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05" w:rsidRDefault="00207BC0" w:rsidP="002D2305">
      <w:pPr>
        <w:spacing w:before="0" w:line="240" w:lineRule="auto"/>
        <w:ind w:hanging="567"/>
        <w:rPr>
          <w:rFonts w:ascii="Tahoma" w:hAnsi="Tahoma" w:cs="Tahoma"/>
          <w:color w:val="000000"/>
          <w:kern w:val="28"/>
          <w:sz w:val="56"/>
          <w:szCs w:val="56"/>
        </w:rPr>
      </w:pPr>
      <w:bookmarkStart w:id="0" w:name="_Toc296423677"/>
      <w:bookmarkStart w:id="1" w:name="_Toc296497508"/>
      <w:bookmarkStart w:id="2" w:name="_Toc495748330"/>
      <w:bookmarkStart w:id="3" w:name="_Toc495810630"/>
      <w:bookmarkStart w:id="4" w:name="_Toc6031787"/>
      <w:bookmarkStart w:id="5" w:name="_Toc6031844"/>
      <w:r>
        <w:rPr>
          <w:rFonts w:ascii="Tahoma" w:hAnsi="Tahoma" w:cs="Tahoma"/>
          <w:noProof/>
          <w:color w:val="000000"/>
          <w:kern w:val="28"/>
          <w:sz w:val="56"/>
          <w:szCs w:val="56"/>
          <w:lang w:eastAsia="en-AU"/>
        </w:rPr>
        <w:drawing>
          <wp:anchor distT="0" distB="0" distL="114300" distR="114300" simplePos="0" relativeHeight="251734016" behindDoc="0" locked="0" layoutInCell="1" allowOverlap="1">
            <wp:simplePos x="0" y="0"/>
            <wp:positionH relativeFrom="column">
              <wp:posOffset>-567055</wp:posOffset>
            </wp:positionH>
            <wp:positionV relativeFrom="paragraph">
              <wp:posOffset>-29210</wp:posOffset>
            </wp:positionV>
            <wp:extent cx="2473325" cy="523875"/>
            <wp:effectExtent l="19050" t="0" r="3175" b="0"/>
            <wp:wrapNone/>
            <wp:docPr id="1" name="Picture 1" descr="P:\PublicationComponents\logos\NCVER LOGOS\WMF - word\No lines\NCVER_Floating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NCVER LOGOS\WMF - word\No lines\NCVER_Floating_Mono.wmf"/>
                    <pic:cNvPicPr>
                      <a:picLocks noChangeAspect="1" noChangeArrowheads="1"/>
                    </pic:cNvPicPr>
                  </pic:nvPicPr>
                  <pic:blipFill>
                    <a:blip r:embed="rId9" cstate="print"/>
                    <a:srcRect/>
                    <a:stretch>
                      <a:fillRect/>
                    </a:stretch>
                  </pic:blipFill>
                  <pic:spPr bwMode="auto">
                    <a:xfrm>
                      <a:off x="0" y="0"/>
                      <a:ext cx="2473325" cy="523875"/>
                    </a:xfrm>
                    <a:prstGeom prst="rect">
                      <a:avLst/>
                    </a:prstGeom>
                    <a:noFill/>
                    <a:ln w="9525">
                      <a:noFill/>
                      <a:miter lim="800000"/>
                      <a:headEnd/>
                      <a:tailEnd/>
                    </a:ln>
                  </pic:spPr>
                </pic:pic>
              </a:graphicData>
            </a:graphic>
          </wp:anchor>
        </w:drawing>
      </w:r>
    </w:p>
    <w:p w:rsidR="002D2305" w:rsidRDefault="00207BC0" w:rsidP="002D2305">
      <w:pPr>
        <w:pStyle w:val="PublicationTitle"/>
        <w:spacing w:before="0"/>
        <w:rPr>
          <w:sz w:val="40"/>
          <w:szCs w:val="40"/>
        </w:rPr>
      </w:pPr>
      <w:r>
        <w:rPr>
          <w:noProof/>
          <w:sz w:val="40"/>
          <w:szCs w:val="40"/>
          <w:lang w:eastAsia="en-AU"/>
        </w:rPr>
        <w:drawing>
          <wp:anchor distT="0" distB="0" distL="114300" distR="114300" simplePos="0" relativeHeight="251732992" behindDoc="1" locked="0" layoutInCell="1" allowOverlap="1">
            <wp:simplePos x="0" y="0"/>
            <wp:positionH relativeFrom="column">
              <wp:posOffset>-814705</wp:posOffset>
            </wp:positionH>
            <wp:positionV relativeFrom="paragraph">
              <wp:posOffset>179705</wp:posOffset>
            </wp:positionV>
            <wp:extent cx="2724150" cy="914400"/>
            <wp:effectExtent l="19050" t="0" r="0" b="0"/>
            <wp:wrapTight wrapText="bothSides">
              <wp:wrapPolygon edited="0">
                <wp:start x="-151" y="0"/>
                <wp:lineTo x="-151" y="21150"/>
                <wp:lineTo x="21600" y="21150"/>
                <wp:lineTo x="21600" y="0"/>
                <wp:lineTo x="-151" y="0"/>
              </wp:wrapPolygon>
            </wp:wrapTight>
            <wp:docPr id="2" name="Picture 2" descr="P:\PublicationComponents\logos\Department of Industry\Dept_Industry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ationComponents\logos\Department of Industry\Dept_Industry_inline.jpg"/>
                    <pic:cNvPicPr>
                      <a:picLocks noChangeAspect="1" noChangeArrowheads="1"/>
                    </pic:cNvPicPr>
                  </pic:nvPicPr>
                  <pic:blipFill>
                    <a:blip r:embed="rId10" cstate="print"/>
                    <a:srcRect/>
                    <a:stretch>
                      <a:fillRect/>
                    </a:stretch>
                  </pic:blipFill>
                  <pic:spPr bwMode="auto">
                    <a:xfrm>
                      <a:off x="0" y="0"/>
                      <a:ext cx="2724150" cy="914400"/>
                    </a:xfrm>
                    <a:prstGeom prst="rect">
                      <a:avLst/>
                    </a:prstGeom>
                    <a:noFill/>
                    <a:ln w="9525">
                      <a:noFill/>
                      <a:miter lim="800000"/>
                      <a:headEnd/>
                      <a:tailEnd/>
                    </a:ln>
                  </pic:spPr>
                </pic:pic>
              </a:graphicData>
            </a:graphic>
          </wp:anchor>
        </w:drawing>
      </w:r>
    </w:p>
    <w:p w:rsidR="002D2305" w:rsidRPr="00566F29" w:rsidRDefault="002D2305" w:rsidP="002D2305">
      <w:pPr>
        <w:pStyle w:val="PublicationTitle"/>
        <w:spacing w:before="0" w:after="0"/>
        <w:rPr>
          <w:sz w:val="40"/>
          <w:szCs w:val="40"/>
        </w:rPr>
      </w:pPr>
    </w:p>
    <w:p w:rsidR="002D2305" w:rsidRDefault="002D2305" w:rsidP="002D2305">
      <w:pPr>
        <w:pStyle w:val="PublicationTitle"/>
        <w:spacing w:before="0" w:after="400"/>
      </w:pPr>
    </w:p>
    <w:p w:rsidR="00915A70" w:rsidRPr="005C2FCF" w:rsidRDefault="00AE2D08" w:rsidP="00915A70">
      <w:pPr>
        <w:pStyle w:val="PublicationTitle"/>
        <w:spacing w:before="0"/>
      </w:pPr>
      <w:r>
        <w:t>Qualification utilisation</w:t>
      </w:r>
      <w:r w:rsidR="00EB0AD7">
        <w:t xml:space="preserve">: </w:t>
      </w:r>
      <w:bookmarkEnd w:id="0"/>
      <w:bookmarkEnd w:id="1"/>
      <w:r>
        <w:t>occupational outcomes</w:t>
      </w:r>
      <w:r w:rsidR="00915A70">
        <w:t xml:space="preserve"> – overview</w:t>
      </w:r>
    </w:p>
    <w:p w:rsidR="00EB0AD7" w:rsidRDefault="00AE2D08" w:rsidP="00EB0AD7">
      <w:pPr>
        <w:pStyle w:val="Authors"/>
      </w:pPr>
      <w:bookmarkStart w:id="6" w:name="_Toc296423678"/>
      <w:bookmarkStart w:id="7" w:name="_Toc296497509"/>
      <w:r>
        <w:t>Bridget Wibrow</w:t>
      </w:r>
    </w:p>
    <w:bookmarkEnd w:id="6"/>
    <w:bookmarkEnd w:id="7"/>
    <w:p w:rsidR="00EB0AD7" w:rsidRDefault="007E3E6C" w:rsidP="00EB0AD7">
      <w:pPr>
        <w:pStyle w:val="Organisation"/>
      </w:pPr>
      <w:r>
        <w:t>National Centre for Vocational Education Research</w:t>
      </w:r>
    </w:p>
    <w:p w:rsidR="00EB0AD7" w:rsidRDefault="005B263B" w:rsidP="00EB0AD7">
      <w:pPr>
        <w:pStyle w:val="Heading3"/>
        <w:ind w:right="-1"/>
      </w:pPr>
      <w:r>
        <w:rPr>
          <w:noProof/>
          <w:lang w:eastAsia="en-AU"/>
        </w:rPr>
        <w:pict>
          <v:shapetype id="_x0000_t202" coordsize="21600,21600" o:spt="202" path="m,l,21600r21600,l21600,xe">
            <v:stroke joinstyle="miter"/>
            <v:path gradientshapeok="t" o:connecttype="rect"/>
          </v:shapetype>
          <v:shape id="_x0000_s1053" type="#_x0000_t202" style="position:absolute;margin-left:73.1pt;margin-top:659.7pt;width:357pt;height:83pt;z-index:251670528;mso-position-vertical-relative:margin" filled="f" stroked="f">
            <v:textbox style="mso-next-textbox:#_x0000_s1053">
              <w:txbxContent>
                <w:p w:rsidR="00BF045D" w:rsidRDefault="00BF045D" w:rsidP="00EB0AD7">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w:t>
                  </w:r>
                </w:p>
              </w:txbxContent>
            </v:textbox>
            <w10:wrap anchory="margin"/>
          </v:shape>
        </w:pict>
      </w:r>
    </w:p>
    <w:p w:rsidR="00EB0AD7" w:rsidRPr="00E236D0" w:rsidRDefault="005B263B" w:rsidP="00EB0AD7">
      <w:pPr>
        <w:pStyle w:val="Heading3"/>
        <w:ind w:right="-1"/>
        <w:rPr>
          <w:b/>
          <w:sz w:val="19"/>
          <w:szCs w:val="19"/>
        </w:rPr>
      </w:pPr>
      <w:r>
        <w:rPr>
          <w:noProof/>
          <w:lang w:eastAsia="en-AU"/>
        </w:rPr>
        <w:pict>
          <v:shape id="_x0000_s1054" type="#_x0000_t202" style="position:absolute;margin-left:79.95pt;margin-top:555.35pt;width:221.9pt;height:83pt;z-index:251671552;mso-position-vertical-relative:margin" filled="f" stroked="f">
            <v:textbox style="mso-next-textbox:#_x0000_s1054">
              <w:txbxContent>
                <w:p w:rsidR="00BF045D" w:rsidRPr="00E36E0B" w:rsidRDefault="00BF045D" w:rsidP="00EA745A">
                  <w:pPr>
                    <w:pStyle w:val="Heading3"/>
                    <w:rPr>
                      <w:rFonts w:ascii="Trebuchet MS" w:hAnsi="Trebuchet MS"/>
                      <w:szCs w:val="24"/>
                    </w:rPr>
                  </w:pPr>
                  <w:r w:rsidRPr="00E36E0B">
                    <w:rPr>
                      <w:rFonts w:ascii="Trebuchet MS" w:hAnsi="Trebuchet MS"/>
                      <w:szCs w:val="24"/>
                    </w:rPr>
                    <w:t xml:space="preserve">NATIONAL VOCATIONAL EDUCATION AND TRAINING RESEARCH PROGRAM </w:t>
                  </w:r>
                </w:p>
                <w:p w:rsidR="00BF045D" w:rsidRPr="00EA745A" w:rsidRDefault="00BF045D" w:rsidP="00EA745A">
                  <w:pPr>
                    <w:pStyle w:val="Heading3"/>
                    <w:spacing w:before="80"/>
                    <w:rPr>
                      <w:rFonts w:ascii="Trebuchet MS" w:hAnsi="Trebuchet MS"/>
                      <w:szCs w:val="24"/>
                    </w:rPr>
                  </w:pPr>
                  <w:r>
                    <w:rPr>
                      <w:rFonts w:ascii="Trebuchet MS" w:hAnsi="Trebuchet MS"/>
                      <w:b/>
                      <w:szCs w:val="24"/>
                    </w:rPr>
                    <w:t>OCCASIONAL PAPER</w:t>
                  </w:r>
                </w:p>
              </w:txbxContent>
            </v:textbox>
            <w10:wrap anchory="margin"/>
          </v:shape>
        </w:pict>
      </w:r>
      <w:r w:rsidR="00EB0AD7" w:rsidRPr="005C2FCF">
        <w:br w:type="page"/>
      </w:r>
    </w:p>
    <w:p w:rsidR="007E3E6C" w:rsidRDefault="005B263B" w:rsidP="007E3E6C">
      <w:pPr>
        <w:pStyle w:val="Heading3"/>
      </w:pPr>
      <w:r>
        <w:rPr>
          <w:rFonts w:ascii="Trebuchet MS" w:hAnsi="Trebuchet MS" w:cs="Times New Roman"/>
          <w:noProof/>
          <w:color w:val="auto"/>
          <w:lang w:eastAsia="en-AU"/>
        </w:rPr>
        <w:lastRenderedPageBreak/>
        <w:pict>
          <v:shape id="_x0000_s1078" type="#_x0000_t202" style="position:absolute;margin-left:0;margin-top:259.85pt;width:344pt;height:456pt;z-index:251710464;v-text-anchor:bottom" filled="f" stroked="f">
            <v:textbox style="mso-next-textbox:#_x0000_s1078" inset="0,,0">
              <w:txbxContent>
                <w:p w:rsidR="00BF045D" w:rsidRPr="00A021FC" w:rsidRDefault="00BF045D" w:rsidP="007E3E6C">
                  <w:pPr>
                    <w:pStyle w:val="Imprint"/>
                    <w:rPr>
                      <w:b/>
                    </w:rPr>
                  </w:pPr>
                  <w:r w:rsidRPr="00A021FC">
                    <w:rPr>
                      <w:b/>
                    </w:rPr>
                    <w:t xml:space="preserve">© Commonwealth of Australia, </w:t>
                  </w:r>
                  <w:r>
                    <w:rPr>
                      <w:b/>
                    </w:rPr>
                    <w:t>2014</w:t>
                  </w:r>
                </w:p>
                <w:p w:rsidR="00BF045D" w:rsidRDefault="00BF045D" w:rsidP="007E3E6C">
                  <w:pPr>
                    <w:pStyle w:val="Imprint"/>
                    <w:rPr>
                      <w:sz w:val="20"/>
                    </w:rPr>
                  </w:pPr>
                  <w:r w:rsidRPr="00E80270">
                    <w:rPr>
                      <w:noProof/>
                      <w:sz w:val="20"/>
                      <w:lang w:eastAsia="en-AU"/>
                    </w:rPr>
                    <w:drawing>
                      <wp:inline distT="0" distB="0" distL="0" distR="0">
                        <wp:extent cx="850265" cy="302895"/>
                        <wp:effectExtent l="19050" t="0" r="6985" b="0"/>
                        <wp:docPr id="7"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1"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BF045D" w:rsidRPr="00A021FC" w:rsidRDefault="00BF045D" w:rsidP="007E3E6C">
                  <w:pPr>
                    <w:pStyle w:val="Imprint"/>
                  </w:pPr>
                  <w:r w:rsidRPr="00A021FC">
                    <w:t>With the exception of the Commonwealth Coat of Arms, the Department’s logo, any material protected by a trade mark and where otherwise noted all material presented in this document</w:t>
                  </w:r>
                  <w:r>
                    <w:t> </w:t>
                  </w:r>
                  <w:r w:rsidRPr="00A021FC">
                    <w:t xml:space="preserve">is provided under a Creative Commons Attribution 3.0 Australia &lt;http://creativecommons.org/licenses/by/3.0/au&gt; licence. </w:t>
                  </w:r>
                </w:p>
                <w:p w:rsidR="00BF045D" w:rsidRPr="00A021FC" w:rsidRDefault="00BF045D" w:rsidP="00EA745A">
                  <w:pPr>
                    <w:pStyle w:val="Imprint"/>
                    <w:spacing w:before="80"/>
                  </w:pPr>
                  <w:r w:rsidRPr="00A021FC">
                    <w:t>The details of the relevant licence conditions are available on the Creative Commons website (accessible using the links provided) as is the full legal code for the CC BY 3.0 AU licence &lt;http://creativecommons.org/licenses/by/3.0/legalcode&gt;.</w:t>
                  </w:r>
                </w:p>
                <w:p w:rsidR="00BF045D" w:rsidRPr="00A021FC" w:rsidRDefault="00BF045D" w:rsidP="00EA745A">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BF045D" w:rsidRPr="00A021FC" w:rsidRDefault="00BF045D" w:rsidP="007E3E6C">
                  <w:pPr>
                    <w:pStyle w:val="Imprint"/>
                  </w:pPr>
                  <w:r w:rsidRPr="00A021FC">
                    <w:t xml:space="preserve">This document should be attributed as </w:t>
                  </w:r>
                  <w:r>
                    <w:t xml:space="preserve">Wibrow, B 2014, </w:t>
                  </w:r>
                  <w:proofErr w:type="gramStart"/>
                  <w:r>
                    <w:rPr>
                      <w:i/>
                    </w:rPr>
                    <w:t>Qualification</w:t>
                  </w:r>
                  <w:proofErr w:type="gramEnd"/>
                  <w:r>
                    <w:rPr>
                      <w:i/>
                    </w:rPr>
                    <w:t xml:space="preserve"> utilisation: occupational outcomes — overview, </w:t>
                  </w:r>
                  <w:r w:rsidRPr="00A021FC">
                    <w:t>NCVER, Adelaide.</w:t>
                  </w:r>
                </w:p>
                <w:p w:rsidR="00BF045D" w:rsidRPr="005C2FCF" w:rsidRDefault="00BF045D" w:rsidP="00555D92">
                  <w:pPr>
                    <w:pStyle w:val="Imprint"/>
                    <w:rPr>
                      <w:color w:val="000000"/>
                    </w:rPr>
                  </w:pPr>
                  <w:r w:rsidRPr="005C2FCF">
                    <w:rPr>
                      <w:color w:val="000000"/>
                    </w:rPr>
                    <w:t>ISBN</w:t>
                  </w:r>
                  <w:r w:rsidRPr="005C2FCF">
                    <w:rPr>
                      <w:color w:val="000000"/>
                    </w:rPr>
                    <w:tab/>
                  </w:r>
                  <w:r w:rsidRPr="00CB3CC9">
                    <w:rPr>
                      <w:color w:val="000000"/>
                    </w:rPr>
                    <w:t>978 1 922056 84 9</w:t>
                  </w:r>
                  <w:r>
                    <w:rPr>
                      <w:color w:val="000000"/>
                    </w:rPr>
                    <w:br/>
                  </w:r>
                  <w:r w:rsidRPr="005C2FCF">
                    <w:rPr>
                      <w:color w:val="000000"/>
                    </w:rPr>
                    <w:t>TD/TNC</w:t>
                  </w:r>
                  <w:r w:rsidRPr="005C2FCF">
                    <w:rPr>
                      <w:color w:val="000000"/>
                    </w:rPr>
                    <w:tab/>
                  </w:r>
                  <w:r w:rsidRPr="00CB3CC9">
                    <w:rPr>
                      <w:color w:val="000000"/>
                    </w:rPr>
                    <w:t>115.11</w:t>
                  </w:r>
                </w:p>
                <w:p w:rsidR="00BF045D" w:rsidRPr="005C2FCF" w:rsidRDefault="00BF045D" w:rsidP="007E3E6C">
                  <w:pPr>
                    <w:pStyle w:val="Imprint"/>
                    <w:ind w:right="1700"/>
                    <w:rPr>
                      <w:color w:val="000000"/>
                    </w:rPr>
                  </w:pPr>
                  <w:r w:rsidRPr="005C2FCF">
                    <w:rPr>
                      <w:color w:val="000000"/>
                    </w:rPr>
                    <w:t>Published by NCVER</w:t>
                  </w:r>
                  <w:r w:rsidRPr="005C2FCF">
                    <w:rPr>
                      <w:color w:val="000000"/>
                    </w:rPr>
                    <w:br/>
                    <w:t>ABN 87 007 967 311</w:t>
                  </w:r>
                </w:p>
                <w:p w:rsidR="00BF045D" w:rsidRPr="005C2FCF" w:rsidRDefault="00BF045D" w:rsidP="00EA745A">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BF045D" w:rsidRPr="00EA745A" w:rsidRDefault="00BF045D" w:rsidP="00EA745A">
                  <w:pPr>
                    <w:pStyle w:val="Imprint"/>
                    <w:spacing w:before="80"/>
                    <w:rPr>
                      <w:szCs w:val="16"/>
                    </w:rPr>
                  </w:pPr>
                  <w:r w:rsidRPr="00217C08">
                    <w:rPr>
                      <w:b/>
                      <w:color w:val="000000"/>
                      <w:szCs w:val="16"/>
                      <w:lang w:val="pt-PT"/>
                    </w:rPr>
                    <w:t>P</w:t>
                  </w:r>
                  <w:r w:rsidRPr="00217C08">
                    <w:rPr>
                      <w:color w:val="000000"/>
                      <w:szCs w:val="16"/>
                      <w:lang w:val="pt-PT"/>
                    </w:rPr>
                    <w:t xml:space="preserve"> +61 8 8230 8400   </w:t>
                  </w:r>
                  <w:r w:rsidRPr="00217C08">
                    <w:rPr>
                      <w:b/>
                      <w:color w:val="000000"/>
                      <w:szCs w:val="16"/>
                      <w:lang w:val="pt-PT"/>
                    </w:rPr>
                    <w:t>F</w:t>
                  </w:r>
                  <w:r w:rsidRPr="00217C08">
                    <w:rPr>
                      <w:color w:val="000000"/>
                      <w:szCs w:val="16"/>
                      <w:lang w:val="pt-PT"/>
                    </w:rPr>
                    <w:t xml:space="preserve"> +61 8 8212 3436   </w:t>
                  </w:r>
                  <w:r w:rsidRPr="00217C08">
                    <w:rPr>
                      <w:b/>
                      <w:color w:val="000000"/>
                      <w:szCs w:val="16"/>
                      <w:lang w:val="pt-PT"/>
                    </w:rPr>
                    <w:t>E</w:t>
                  </w:r>
                  <w:r w:rsidRPr="00217C08">
                    <w:rPr>
                      <w:color w:val="000000"/>
                      <w:szCs w:val="16"/>
                      <w:lang w:val="pt-PT"/>
                    </w:rPr>
                    <w:t xml:space="preserve"> </w:t>
                  </w:r>
                  <w:hyperlink r:id="rId12" w:history="1">
                    <w:r w:rsidRPr="00217C08">
                      <w:rPr>
                        <w:rStyle w:val="Hyperlink"/>
                        <w:sz w:val="16"/>
                        <w:szCs w:val="16"/>
                        <w:lang w:val="pt-PT"/>
                      </w:rPr>
                      <w:t>ncver@ncver.edu.au</w:t>
                    </w:r>
                  </w:hyperlink>
                  <w:r w:rsidRPr="00217C08">
                    <w:rPr>
                      <w:color w:val="000000"/>
                      <w:szCs w:val="16"/>
                      <w:lang w:val="pt-PT"/>
                    </w:rPr>
                    <w:t xml:space="preserve">   </w:t>
                  </w:r>
                  <w:r w:rsidRPr="00217C08">
                    <w:rPr>
                      <w:b/>
                      <w:color w:val="000000"/>
                      <w:szCs w:val="16"/>
                      <w:lang w:val="pt-PT"/>
                    </w:rPr>
                    <w:t>W</w:t>
                  </w:r>
                  <w:r w:rsidRPr="00217C08">
                    <w:rPr>
                      <w:color w:val="000000"/>
                      <w:szCs w:val="16"/>
                      <w:lang w:val="pt-PT"/>
                    </w:rPr>
                    <w:t xml:space="preserve"> &lt;http://www.ncver.edu.au&gt; </w:t>
                  </w:r>
                </w:p>
              </w:txbxContent>
            </v:textbox>
          </v:shape>
        </w:pict>
      </w:r>
      <w:r w:rsidR="007E3E6C">
        <w:t>Publisher’s note</w:t>
      </w:r>
    </w:p>
    <w:p w:rsidR="00902920" w:rsidRDefault="00902920" w:rsidP="00902920">
      <w:pPr>
        <w:pStyle w:val="Imprint"/>
        <w:ind w:right="1700"/>
      </w:pPr>
      <w:r>
        <w:t>This report has been prepared by the National Centre for Vocational Education Research (NCVER) on behalf of the National Senior Officials Committee and for the Principal Committees of the Council of Australian Governments’ (COAG) Industry Skills Council (formerly the Standing Council on Tertiary Education, Skills and Employment).</w:t>
      </w:r>
    </w:p>
    <w:p w:rsidR="005E7E1A" w:rsidRPr="00FA4E2D" w:rsidRDefault="005E7E1A" w:rsidP="005E7E1A">
      <w:pPr>
        <w:pStyle w:val="Imprint"/>
        <w:ind w:right="-1"/>
      </w:pPr>
      <w:r w:rsidRPr="00FA4E2D">
        <w:t>Additional information relating to this research is available in</w:t>
      </w:r>
      <w:r w:rsidR="007927C0">
        <w:t xml:space="preserve"> the support document,</w:t>
      </w:r>
      <w:r w:rsidRPr="00FA4E2D">
        <w:t xml:space="preserve"> </w:t>
      </w:r>
      <w:r w:rsidRPr="005E7E1A">
        <w:rPr>
          <w:i/>
        </w:rPr>
        <w:t xml:space="preserve">Qualification utilisation: occupational outcomes </w:t>
      </w:r>
      <w:r>
        <w:rPr>
          <w:i/>
        </w:rPr>
        <w:t>—</w:t>
      </w:r>
      <w:r w:rsidRPr="005E7E1A">
        <w:rPr>
          <w:i/>
        </w:rPr>
        <w:t xml:space="preserve"> </w:t>
      </w:r>
      <w:r w:rsidR="007927C0">
        <w:rPr>
          <w:i/>
        </w:rPr>
        <w:t>data tables</w:t>
      </w:r>
      <w:r>
        <w:t>.</w:t>
      </w:r>
      <w:r w:rsidRPr="00FA4E2D">
        <w:t xml:space="preserve"> It can be accessed from NCVER’s website &lt;</w:t>
      </w:r>
      <w:r>
        <w:t>http://www.ncver.edu.au/publication</w:t>
      </w:r>
      <w:r w:rsidR="00B05881">
        <w:t>s</w:t>
      </w:r>
      <w:r>
        <w:t>/2708.html&gt;</w:t>
      </w:r>
      <w:r w:rsidRPr="00FA4E2D">
        <w:t>.</w:t>
      </w:r>
    </w:p>
    <w:p w:rsidR="005E7E1A" w:rsidRPr="00E21C6E" w:rsidRDefault="005E7E1A" w:rsidP="00EA745A">
      <w:pPr>
        <w:pStyle w:val="Imprint"/>
        <w:ind w:right="1700"/>
      </w:pPr>
    </w:p>
    <w:p w:rsidR="00EB0AD7" w:rsidRPr="00C77DC6" w:rsidRDefault="005B263B" w:rsidP="00EB0AD7">
      <w:pPr>
        <w:pStyle w:val="Abouttheresearch"/>
      </w:pPr>
      <w:r>
        <w:pict>
          <v:shape id="_x0000_s1055" type="#_x0000_t202" style="position:absolute;margin-left:0;margin-top:259.85pt;width:344pt;height:283.45pt;z-index:251672576;v-text-anchor:bottom" filled="f" stroked="f">
            <v:textbox style="mso-next-textbox:#_x0000_s1055" inset="0,,0">
              <w:txbxContent>
                <w:p w:rsidR="00BF045D" w:rsidRPr="002D2305" w:rsidRDefault="00BF045D" w:rsidP="002D2305"/>
              </w:txbxContent>
            </v:textbox>
          </v:shape>
        </w:pict>
      </w:r>
      <w:r w:rsidR="00EB0AD7" w:rsidRPr="005C2FCF">
        <w:br w:type="page"/>
      </w:r>
      <w:bookmarkStart w:id="8" w:name="_Toc73766312"/>
      <w:bookmarkStart w:id="9" w:name="_Toc77937774"/>
      <w:bookmarkStart w:id="10" w:name="_Toc80174750"/>
      <w:bookmarkStart w:id="11" w:name="_Toc81560506"/>
      <w:bookmarkStart w:id="12" w:name="_Toc82071799"/>
      <w:bookmarkStart w:id="13" w:name="_Toc82151754"/>
      <w:bookmarkStart w:id="14" w:name="_Toc82498260"/>
      <w:bookmarkStart w:id="15" w:name="_Toc86829097"/>
      <w:bookmarkStart w:id="16" w:name="_Toc89226248"/>
      <w:bookmarkStart w:id="17" w:name="_Toc89240893"/>
      <w:bookmarkStart w:id="18" w:name="_Toc98394875"/>
      <w:bookmarkStart w:id="19" w:name="_Toc296423679"/>
      <w:bookmarkStart w:id="20" w:name="_Toc296497510"/>
      <w:r w:rsidR="00EB0AD7" w:rsidRPr="005C2FCF">
        <w:lastRenderedPageBreak/>
        <w:t>About the research</w:t>
      </w:r>
      <w:bookmarkEnd w:id="8"/>
      <w:bookmarkEnd w:id="9"/>
      <w:bookmarkEnd w:id="10"/>
      <w:bookmarkEnd w:id="11"/>
      <w:bookmarkEnd w:id="12"/>
      <w:bookmarkEnd w:id="13"/>
      <w:bookmarkEnd w:id="14"/>
      <w:bookmarkEnd w:id="15"/>
      <w:bookmarkEnd w:id="16"/>
      <w:bookmarkEnd w:id="17"/>
      <w:bookmarkEnd w:id="18"/>
      <w:bookmarkEnd w:id="19"/>
      <w:bookmarkEnd w:id="20"/>
    </w:p>
    <w:p w:rsidR="00915A70" w:rsidRDefault="00C76711" w:rsidP="00EB0AD7">
      <w:pPr>
        <w:pStyle w:val="Abouttheresearchpubtitle"/>
      </w:pPr>
      <w:bookmarkStart w:id="21" w:name="_Toc98394877"/>
      <w:r>
        <w:t>Qualification utilisation: occupational outcomes</w:t>
      </w:r>
      <w:r w:rsidR="00915A70">
        <w:t xml:space="preserve"> – overview</w:t>
      </w:r>
    </w:p>
    <w:p w:rsidR="00EB0AD7" w:rsidRPr="001B43CF" w:rsidRDefault="00C76711" w:rsidP="00583577">
      <w:pPr>
        <w:pStyle w:val="Heading3"/>
        <w:spacing w:before="240"/>
      </w:pPr>
      <w:bookmarkStart w:id="22" w:name="_Toc296423681"/>
      <w:bookmarkStart w:id="23" w:name="_Toc296497512"/>
      <w:r>
        <w:t>Bridget Wibrow</w:t>
      </w:r>
      <w:r w:rsidR="00EB0AD7" w:rsidRPr="005C2FCF">
        <w:t xml:space="preserve">, </w:t>
      </w:r>
      <w:bookmarkEnd w:id="21"/>
      <w:bookmarkEnd w:id="22"/>
      <w:bookmarkEnd w:id="23"/>
      <w:r>
        <w:t>NCVER</w:t>
      </w:r>
    </w:p>
    <w:p w:rsidR="00C76711" w:rsidRPr="005C5AFD" w:rsidRDefault="00C76711" w:rsidP="00C76711">
      <w:pPr>
        <w:pStyle w:val="Text"/>
      </w:pPr>
      <w:r w:rsidRPr="00CB3CC9">
        <w:t xml:space="preserve">Australia’s vocational education and training (VET) system is focused </w:t>
      </w:r>
      <w:r w:rsidR="00CD6B5B" w:rsidRPr="00CB3CC9">
        <w:t xml:space="preserve">on </w:t>
      </w:r>
      <w:r w:rsidRPr="00CB3CC9">
        <w:t xml:space="preserve">providing students with </w:t>
      </w:r>
      <w:r w:rsidR="00CD6B5B" w:rsidRPr="00CB3CC9">
        <w:t xml:space="preserve">the </w:t>
      </w:r>
      <w:r w:rsidRPr="00CB3CC9">
        <w:t>skills needed for work</w:t>
      </w:r>
      <w:r w:rsidR="00C55388" w:rsidRPr="00CB3CC9">
        <w:t xml:space="preserve"> in various occupations and trades</w:t>
      </w:r>
      <w:r w:rsidRPr="00CB3CC9">
        <w:t>.</w:t>
      </w:r>
      <w:r w:rsidRPr="005C5AFD">
        <w:t xml:space="preserve"> The system is closely connected to industry, with VET training packages developed by </w:t>
      </w:r>
      <w:r w:rsidR="00CD6B5B" w:rsidRPr="005C5AFD">
        <w:t>industry skills councils</w:t>
      </w:r>
      <w:r w:rsidRPr="005C5AFD">
        <w:t>. Because of this</w:t>
      </w:r>
      <w:r w:rsidR="00C55388">
        <w:t>,</w:t>
      </w:r>
      <w:r w:rsidRPr="005C5AFD">
        <w:t xml:space="preserve"> </w:t>
      </w:r>
      <w:r w:rsidR="00CD6B5B">
        <w:t>it might be expected</w:t>
      </w:r>
      <w:r w:rsidRPr="005C5AFD">
        <w:t xml:space="preserve"> that the training will lead to jobs in specific areas. This </w:t>
      </w:r>
      <w:r w:rsidR="005C5AFD" w:rsidRPr="005C5AFD">
        <w:t>overview</w:t>
      </w:r>
      <w:r w:rsidRPr="005C5AFD">
        <w:t xml:space="preserve"> looks at whether graduates of VET qualifications end up in the intended occupation of their qualification or whether they end up employed elsewhere. And if they are employed elsewhere, is their training still useful to their current job. It updates and builds upon work previously published by </w:t>
      </w:r>
      <w:r w:rsidR="00C55388">
        <w:t xml:space="preserve">the National Centre for Vocational Education Research (NCVER; </w:t>
      </w:r>
      <w:proofErr w:type="spellStart"/>
      <w:r w:rsidRPr="005C5AFD">
        <w:t>Karmel</w:t>
      </w:r>
      <w:proofErr w:type="spellEnd"/>
      <w:r w:rsidRPr="005C5AFD">
        <w:t xml:space="preserve">, Mlotkowski </w:t>
      </w:r>
      <w:r w:rsidR="00CD6B5B">
        <w:t>&amp;</w:t>
      </w:r>
      <w:r w:rsidR="00C55388">
        <w:t xml:space="preserve"> </w:t>
      </w:r>
      <w:proofErr w:type="spellStart"/>
      <w:r w:rsidR="00C55388">
        <w:t>Awodeyi</w:t>
      </w:r>
      <w:proofErr w:type="spellEnd"/>
      <w:r w:rsidRPr="005C5AFD">
        <w:t xml:space="preserve"> 2008).</w:t>
      </w:r>
    </w:p>
    <w:p w:rsidR="00C76711" w:rsidRPr="005C5AFD" w:rsidRDefault="005C5AFD" w:rsidP="00C76711">
      <w:pPr>
        <w:pStyle w:val="Text"/>
      </w:pPr>
      <w:r w:rsidRPr="005C5AFD">
        <w:t>D</w:t>
      </w:r>
      <w:r w:rsidR="00C76711" w:rsidRPr="005C5AFD">
        <w:t xml:space="preserve">ata from the Student Outcomes Survey </w:t>
      </w:r>
      <w:r w:rsidR="0028546E">
        <w:t>are</w:t>
      </w:r>
      <w:r w:rsidRPr="005C5AFD">
        <w:t xml:space="preserve"> used </w:t>
      </w:r>
      <w:r w:rsidR="00C76711" w:rsidRPr="005C5AFD">
        <w:t xml:space="preserve">to </w:t>
      </w:r>
      <w:r w:rsidR="00122310">
        <w:t>correlate</w:t>
      </w:r>
      <w:r w:rsidR="00C76711" w:rsidRPr="005C5AFD">
        <w:t xml:space="preserve"> the intended occupation of training </w:t>
      </w:r>
      <w:r w:rsidR="00122310">
        <w:t>with</w:t>
      </w:r>
      <w:r w:rsidR="00C76711" w:rsidRPr="005C5AFD">
        <w:t xml:space="preserve"> the destination occupation of graduates. Furthermore, </w:t>
      </w:r>
      <w:r w:rsidR="000B13CF">
        <w:t>other factors are added to the analysis to determine their influen</w:t>
      </w:r>
      <w:r w:rsidR="00CB3CC9">
        <w:t>ce on the relationship between intended</w:t>
      </w:r>
      <w:r w:rsidR="000B13CF">
        <w:t xml:space="preserve"> and destination occupation</w:t>
      </w:r>
      <w:r w:rsidR="00CB3CC9">
        <w:t>s</w:t>
      </w:r>
      <w:r w:rsidR="000B13CF">
        <w:t xml:space="preserve">. These are </w:t>
      </w:r>
      <w:r w:rsidR="00C76711" w:rsidRPr="005C5AFD">
        <w:t>qualification level, labour force status before training</w:t>
      </w:r>
      <w:r w:rsidR="000B13CF">
        <w:t>,</w:t>
      </w:r>
      <w:r w:rsidR="00C76711" w:rsidRPr="005C5AFD">
        <w:t xml:space="preserve"> age, </w:t>
      </w:r>
      <w:r w:rsidR="00122310">
        <w:t xml:space="preserve">the </w:t>
      </w:r>
      <w:r w:rsidR="008A54D2">
        <w:t>completi</w:t>
      </w:r>
      <w:r w:rsidR="00122310">
        <w:t>on of</w:t>
      </w:r>
      <w:r w:rsidR="008A54D2">
        <w:t xml:space="preserve"> </w:t>
      </w:r>
      <w:r w:rsidR="00122310">
        <w:t xml:space="preserve">a </w:t>
      </w:r>
      <w:r w:rsidR="008A54D2">
        <w:t xml:space="preserve">module </w:t>
      </w:r>
      <w:r w:rsidR="00122310">
        <w:t>only</w:t>
      </w:r>
      <w:r w:rsidR="00902920">
        <w:t>,</w:t>
      </w:r>
      <w:r w:rsidR="00122310">
        <w:t xml:space="preserve"> </w:t>
      </w:r>
      <w:r w:rsidR="00C76711" w:rsidRPr="005C5AFD">
        <w:t>an</w:t>
      </w:r>
      <w:r w:rsidR="000B13CF">
        <w:t>d industry area</w:t>
      </w:r>
      <w:r w:rsidR="00C76711" w:rsidRPr="005C5AFD">
        <w:t>.</w:t>
      </w:r>
      <w:r w:rsidR="00BC2CE9">
        <w:t xml:space="preserve"> An accompanying support document contains the data tables.</w:t>
      </w:r>
    </w:p>
    <w:p w:rsidR="00C76711" w:rsidRPr="00C76711" w:rsidRDefault="00C76711" w:rsidP="00C76711">
      <w:pPr>
        <w:pStyle w:val="Keymessages"/>
        <w:rPr>
          <w:highlight w:val="yellow"/>
        </w:rPr>
      </w:pPr>
      <w:bookmarkStart w:id="24" w:name="_Toc98394878"/>
      <w:bookmarkStart w:id="25" w:name="_Toc296423682"/>
      <w:bookmarkStart w:id="26" w:name="_Toc296497513"/>
      <w:r w:rsidRPr="005C5AFD">
        <w:t>Key messages</w:t>
      </w:r>
      <w:bookmarkEnd w:id="24"/>
      <w:bookmarkEnd w:id="25"/>
      <w:bookmarkEnd w:id="26"/>
    </w:p>
    <w:p w:rsidR="00F459A4" w:rsidRPr="00D2396B" w:rsidRDefault="00C60887" w:rsidP="00D2396B">
      <w:pPr>
        <w:pStyle w:val="Dotpoint1"/>
      </w:pPr>
      <w:r>
        <w:t>T</w:t>
      </w:r>
      <w:r w:rsidR="00F459A4" w:rsidRPr="00F459A4">
        <w:t xml:space="preserve">rades tend to have </w:t>
      </w:r>
      <w:r w:rsidR="00F459A4" w:rsidRPr="00D2396B">
        <w:t xml:space="preserve">stronger matches between the intended occupation of </w:t>
      </w:r>
      <w:r w:rsidR="000B13CF" w:rsidRPr="00D2396B">
        <w:t xml:space="preserve">the </w:t>
      </w:r>
      <w:r w:rsidR="00F459A4" w:rsidRPr="00D2396B">
        <w:t>training and the jobs graduate</w:t>
      </w:r>
      <w:r w:rsidR="00431FC3" w:rsidRPr="00D2396B">
        <w:t>s get</w:t>
      </w:r>
      <w:r w:rsidR="00F459A4" w:rsidRPr="00D2396B">
        <w:t xml:space="preserve">. </w:t>
      </w:r>
    </w:p>
    <w:p w:rsidR="007F0088" w:rsidRPr="00D2396B" w:rsidRDefault="000C7CF1" w:rsidP="00583577">
      <w:pPr>
        <w:pStyle w:val="Dotpoint1"/>
        <w:spacing w:before="80"/>
        <w:ind w:right="-143"/>
      </w:pPr>
      <w:r w:rsidRPr="00D2396B">
        <w:t xml:space="preserve">On a similar note, </w:t>
      </w:r>
      <w:r w:rsidR="007F0088" w:rsidRPr="00D2396B">
        <w:t xml:space="preserve">highly regulated industries, such as </w:t>
      </w:r>
      <w:r w:rsidR="00B916F7" w:rsidRPr="00D2396B">
        <w:t xml:space="preserve">the </w:t>
      </w:r>
      <w:proofErr w:type="spellStart"/>
      <w:r w:rsidR="00122310" w:rsidRPr="00D2396B">
        <w:t>electro</w:t>
      </w:r>
      <w:r w:rsidR="00B916F7" w:rsidRPr="00D2396B">
        <w:t>technology</w:t>
      </w:r>
      <w:proofErr w:type="spellEnd"/>
      <w:r w:rsidR="00B916F7" w:rsidRPr="00D2396B">
        <w:t>, communications and energy utilities industries</w:t>
      </w:r>
      <w:r w:rsidR="007F0088" w:rsidRPr="00D2396B">
        <w:t xml:space="preserve">, </w:t>
      </w:r>
      <w:r w:rsidR="00122310" w:rsidRPr="00D2396B">
        <w:t>indicate</w:t>
      </w:r>
      <w:r w:rsidR="007F0088" w:rsidRPr="00D2396B">
        <w:t xml:space="preserve"> a stronger match between </w:t>
      </w:r>
      <w:r w:rsidR="000B13CF" w:rsidRPr="00D2396B">
        <w:t>intended and destination occupations</w:t>
      </w:r>
      <w:r w:rsidR="007F0088" w:rsidRPr="00D2396B">
        <w:t xml:space="preserve"> than those that relate to a more generalist set of skills, for example</w:t>
      </w:r>
      <w:r w:rsidR="00122310" w:rsidRPr="00D2396B">
        <w:t>,</w:t>
      </w:r>
      <w:r w:rsidR="007F0088" w:rsidRPr="00D2396B">
        <w:t xml:space="preserve"> </w:t>
      </w:r>
      <w:r w:rsidR="00122310" w:rsidRPr="00D2396B">
        <w:t>innovation and business</w:t>
      </w:r>
      <w:r w:rsidR="007F0088" w:rsidRPr="00D2396B">
        <w:t>.</w:t>
      </w:r>
    </w:p>
    <w:p w:rsidR="00C76711" w:rsidRPr="00D2396B" w:rsidRDefault="00C76711" w:rsidP="00583577">
      <w:pPr>
        <w:pStyle w:val="Dotpoint1"/>
        <w:spacing w:before="80"/>
      </w:pPr>
      <w:r w:rsidRPr="00D2396B">
        <w:t xml:space="preserve">Certificates III and IV result in a higher overall match between </w:t>
      </w:r>
      <w:r w:rsidR="000B13CF" w:rsidRPr="00D2396B">
        <w:t>intended and destination occupations</w:t>
      </w:r>
      <w:r w:rsidRPr="00D2396B">
        <w:t xml:space="preserve"> than certificates I </w:t>
      </w:r>
      <w:r w:rsidR="009B67AB" w:rsidRPr="00D2396B">
        <w:t>and II and diplomas and higher.</w:t>
      </w:r>
      <w:r w:rsidR="002A24EE" w:rsidRPr="00D2396B">
        <w:t xml:space="preserve"> </w:t>
      </w:r>
      <w:r w:rsidR="005D0629" w:rsidRPr="00D2396B">
        <w:t>D</w:t>
      </w:r>
      <w:r w:rsidR="002A24EE" w:rsidRPr="00D2396B">
        <w:t>iploma and above graduates are</w:t>
      </w:r>
      <w:r w:rsidR="005D0629" w:rsidRPr="00D2396B">
        <w:t xml:space="preserve"> also</w:t>
      </w:r>
      <w:r w:rsidR="002A24EE" w:rsidRPr="00D2396B">
        <w:t xml:space="preserve"> much more likely to be employed at a lower skill level </w:t>
      </w:r>
      <w:r w:rsidR="00B26EB6">
        <w:t>than that of</w:t>
      </w:r>
      <w:r w:rsidR="002A24EE" w:rsidRPr="00D2396B">
        <w:t xml:space="preserve"> their intended occupation </w:t>
      </w:r>
      <w:r w:rsidR="00B26EB6">
        <w:t>by comparison with</w:t>
      </w:r>
      <w:r w:rsidR="002A24EE" w:rsidRPr="00D2396B">
        <w:t xml:space="preserve"> graduates</w:t>
      </w:r>
      <w:r w:rsidR="0026783F" w:rsidRPr="00D2396B">
        <w:t xml:space="preserve"> of other qualification levels</w:t>
      </w:r>
      <w:r w:rsidR="002A24EE" w:rsidRPr="00D2396B">
        <w:t>.</w:t>
      </w:r>
    </w:p>
    <w:p w:rsidR="00F459A4" w:rsidRPr="00D2396B" w:rsidRDefault="009B67AB" w:rsidP="00583577">
      <w:pPr>
        <w:pStyle w:val="Dotpoint1"/>
        <w:spacing w:before="80"/>
      </w:pPr>
      <w:r w:rsidRPr="00D2396B">
        <w:t xml:space="preserve">There is little difference in the overall match for existing workers, younger new entrants and older new entrants. </w:t>
      </w:r>
      <w:r w:rsidR="00431FC3" w:rsidRPr="00D2396B">
        <w:t>However, t</w:t>
      </w:r>
      <w:r w:rsidRPr="00D2396B">
        <w:t xml:space="preserve">here is some variation between occupation groups and </w:t>
      </w:r>
      <w:r w:rsidR="00160F74" w:rsidRPr="00D2396B">
        <w:t>industry areas</w:t>
      </w:r>
      <w:r w:rsidRPr="00D2396B">
        <w:t>. For example, older new entrants have a</w:t>
      </w:r>
      <w:r w:rsidR="00431FC3" w:rsidRPr="00D2396B">
        <w:t xml:space="preserve"> much</w:t>
      </w:r>
      <w:r w:rsidRPr="00D2396B">
        <w:t xml:space="preserve"> higher match for</w:t>
      </w:r>
      <w:r w:rsidR="00431FC3" w:rsidRPr="00D2396B">
        <w:t xml:space="preserve"> the</w:t>
      </w:r>
      <w:r w:rsidRPr="00D2396B">
        <w:t xml:space="preserve"> community services</w:t>
      </w:r>
      <w:r w:rsidR="002B7532" w:rsidRPr="00D2396B">
        <w:t xml:space="preserve"> area</w:t>
      </w:r>
      <w:r w:rsidR="00431FC3" w:rsidRPr="00D2396B">
        <w:t xml:space="preserve"> than </w:t>
      </w:r>
      <w:r w:rsidR="0010193D" w:rsidRPr="00D2396B">
        <w:t xml:space="preserve">do </w:t>
      </w:r>
      <w:r w:rsidR="00431FC3" w:rsidRPr="00D2396B">
        <w:t>the other categories.</w:t>
      </w:r>
    </w:p>
    <w:p w:rsidR="008A54D2" w:rsidRPr="00D2396B" w:rsidRDefault="008A54D2" w:rsidP="00583577">
      <w:pPr>
        <w:pStyle w:val="Dotpoint1"/>
        <w:spacing w:before="80"/>
      </w:pPr>
      <w:r w:rsidRPr="00D2396B">
        <w:t xml:space="preserve">In most instances, completing a qualification results in a stronger match between </w:t>
      </w:r>
      <w:r w:rsidR="000B13CF" w:rsidRPr="00D2396B">
        <w:t>intended and destination occupations</w:t>
      </w:r>
      <w:r w:rsidRPr="00D2396B">
        <w:t xml:space="preserve">. The exception is for the </w:t>
      </w:r>
      <w:proofErr w:type="gramStart"/>
      <w:r w:rsidRPr="00D2396B">
        <w:t>managers</w:t>
      </w:r>
      <w:proofErr w:type="gramEnd"/>
      <w:r w:rsidRPr="00D2396B">
        <w:t xml:space="preserve"> occupation group</w:t>
      </w:r>
      <w:r w:rsidR="00BD5657" w:rsidRPr="00D2396B">
        <w:t>,</w:t>
      </w:r>
      <w:r w:rsidRPr="00D2396B">
        <w:t xml:space="preserve"> where module completers have a higher match than graduates.</w:t>
      </w:r>
    </w:p>
    <w:p w:rsidR="008A54D2" w:rsidRDefault="008A54D2" w:rsidP="00583577">
      <w:pPr>
        <w:pStyle w:val="Dotpoint1"/>
        <w:spacing w:before="80"/>
      </w:pPr>
      <w:r w:rsidRPr="00D2396B">
        <w:t>Many VET graduates who</w:t>
      </w:r>
      <w:r>
        <w:t xml:space="preserve"> do not end up employed in their intended occupation still find their training to be relevant to their current job and </w:t>
      </w:r>
      <w:r w:rsidR="00B37455">
        <w:t xml:space="preserve">some also </w:t>
      </w:r>
      <w:r>
        <w:t xml:space="preserve">end up employed at a higher skill level than </w:t>
      </w:r>
      <w:r w:rsidR="00B37455">
        <w:t>their intended occupation</w:t>
      </w:r>
      <w:r>
        <w:t>.</w:t>
      </w:r>
    </w:p>
    <w:p w:rsidR="00583577" w:rsidRPr="005C5AFD" w:rsidRDefault="00583577" w:rsidP="00583577">
      <w:pPr>
        <w:pStyle w:val="Text"/>
        <w:spacing w:before="80"/>
      </w:pPr>
    </w:p>
    <w:p w:rsidR="00583577" w:rsidRDefault="00F667DE" w:rsidP="00583577">
      <w:pPr>
        <w:pStyle w:val="Text"/>
        <w:spacing w:before="80"/>
      </w:pPr>
      <w:r>
        <w:t>Rod Camm</w:t>
      </w:r>
      <w:r w:rsidR="00EB0AD7" w:rsidRPr="005C2FCF">
        <w:br/>
        <w:t>Managing Director, NCVER</w:t>
      </w:r>
      <w:r w:rsidR="00EB0AD7">
        <w:br w:type="page"/>
      </w:r>
      <w:r w:rsidR="00583577">
        <w:lastRenderedPageBreak/>
        <w:br w:type="page"/>
      </w:r>
    </w:p>
    <w:p w:rsidR="00D2396B" w:rsidRDefault="00D2396B" w:rsidP="00583577">
      <w:pPr>
        <w:pStyle w:val="Text"/>
        <w:sectPr w:rsidR="00D2396B" w:rsidSect="00EA745A">
          <w:footerReference w:type="even" r:id="rId13"/>
          <w:footerReference w:type="default" r:id="rId14"/>
          <w:pgSz w:w="11907" w:h="16840" w:code="9"/>
          <w:pgMar w:top="1276" w:right="1701" w:bottom="1276" w:left="1418" w:header="709" w:footer="556" w:gutter="0"/>
          <w:cols w:space="708"/>
          <w:docGrid w:linePitch="360"/>
        </w:sectPr>
      </w:pPr>
    </w:p>
    <w:p w:rsidR="004E4E66" w:rsidRDefault="00EB0AD7" w:rsidP="00F4322B">
      <w:pPr>
        <w:pStyle w:val="Contents"/>
        <w:rPr>
          <w:noProof/>
        </w:rPr>
      </w:pPr>
      <w:bookmarkStart w:id="27" w:name="_Toc98394880"/>
      <w:bookmarkStart w:id="28" w:name="_Toc296423683"/>
      <w:bookmarkStart w:id="29" w:name="_Toc296497514"/>
      <w:r w:rsidRPr="00DC5F5C">
        <w:lastRenderedPageBreak/>
        <w:t>Contents</w:t>
      </w:r>
      <w:bookmarkEnd w:id="27"/>
      <w:bookmarkEnd w:id="28"/>
      <w:bookmarkEnd w:id="29"/>
      <w:r w:rsidR="00DA139B" w:rsidRPr="009775C7">
        <w:rPr>
          <w:rFonts w:ascii="Avant Garde" w:hAnsi="Avant Garde"/>
        </w:rPr>
        <w:fldChar w:fldCharType="begin"/>
      </w:r>
      <w:r w:rsidRPr="009775C7">
        <w:rPr>
          <w:rFonts w:ascii="Avant Garde" w:hAnsi="Avant Garde"/>
        </w:rPr>
        <w:instrText xml:space="preserve"> TOC \o "1-2" </w:instrText>
      </w:r>
      <w:r w:rsidR="00DA139B" w:rsidRPr="009775C7">
        <w:rPr>
          <w:rFonts w:ascii="Avant Garde" w:hAnsi="Avant Garde"/>
        </w:rPr>
        <w:fldChar w:fldCharType="separate"/>
      </w:r>
    </w:p>
    <w:p w:rsidR="004E4E66" w:rsidRDefault="004E4E66">
      <w:pPr>
        <w:pStyle w:val="TOC1"/>
        <w:rPr>
          <w:rFonts w:asciiTheme="minorHAnsi" w:eastAsiaTheme="minorEastAsia" w:hAnsiTheme="minorHAnsi" w:cstheme="minorBidi"/>
          <w:color w:val="auto"/>
          <w:sz w:val="22"/>
          <w:szCs w:val="22"/>
          <w:lang w:eastAsia="en-AU"/>
        </w:rPr>
      </w:pPr>
      <w:r>
        <w:t>Introduction</w:t>
      </w:r>
      <w:r>
        <w:tab/>
      </w:r>
      <w:r>
        <w:fldChar w:fldCharType="begin"/>
      </w:r>
      <w:r>
        <w:instrText xml:space="preserve"> PAGEREF _Toc384708431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Findings</w:t>
      </w:r>
      <w:r>
        <w:tab/>
      </w:r>
      <w:r>
        <w:fldChar w:fldCharType="begin"/>
      </w:r>
      <w:r>
        <w:instrText xml:space="preserve"> PAGEREF _Toc384708433 \h </w:instrText>
      </w:r>
      <w:r>
        <w:fldChar w:fldCharType="separate"/>
      </w:r>
      <w:r w:rsidR="005B263B">
        <w:t>2</w:t>
      </w:r>
      <w:r>
        <w:fldChar w:fldCharType="end"/>
      </w:r>
    </w:p>
    <w:p w:rsidR="004E4E66" w:rsidRDefault="004E4E66">
      <w:pPr>
        <w:pStyle w:val="TOC2"/>
        <w:rPr>
          <w:rFonts w:asciiTheme="minorHAnsi" w:eastAsiaTheme="minorEastAsia" w:hAnsiTheme="minorHAnsi" w:cstheme="minorBidi"/>
          <w:color w:val="auto"/>
          <w:sz w:val="22"/>
          <w:szCs w:val="22"/>
          <w:lang w:eastAsia="en-AU"/>
        </w:rPr>
      </w:pPr>
      <w:r>
        <w:t>Comparison with previous report</w:t>
      </w:r>
      <w:r>
        <w:tab/>
      </w:r>
      <w:r>
        <w:fldChar w:fldCharType="begin"/>
      </w:r>
      <w:r>
        <w:instrText xml:space="preserve"> PAGEREF _Toc384708434 \h </w:instrText>
      </w:r>
      <w:r>
        <w:fldChar w:fldCharType="separate"/>
      </w:r>
      <w:r w:rsidR="005B263B">
        <w:t>2</w:t>
      </w:r>
      <w:r>
        <w:fldChar w:fldCharType="end"/>
      </w:r>
    </w:p>
    <w:p w:rsidR="004E4E66" w:rsidRDefault="004E4E66">
      <w:pPr>
        <w:pStyle w:val="TOC2"/>
        <w:rPr>
          <w:rFonts w:asciiTheme="minorHAnsi" w:eastAsiaTheme="minorEastAsia" w:hAnsiTheme="minorHAnsi" w:cstheme="minorBidi"/>
          <w:color w:val="auto"/>
          <w:sz w:val="22"/>
          <w:szCs w:val="22"/>
          <w:lang w:eastAsia="en-AU"/>
        </w:rPr>
      </w:pPr>
      <w:r>
        <w:t>Qualification level</w:t>
      </w:r>
      <w:r>
        <w:tab/>
      </w:r>
      <w:r>
        <w:fldChar w:fldCharType="begin"/>
      </w:r>
      <w:r>
        <w:instrText xml:space="preserve"> PAGEREF _Toc384708435 \h </w:instrText>
      </w:r>
      <w:r>
        <w:fldChar w:fldCharType="separate"/>
      </w:r>
      <w:r w:rsidR="005B263B">
        <w:t>2</w:t>
      </w:r>
      <w:r>
        <w:fldChar w:fldCharType="end"/>
      </w:r>
    </w:p>
    <w:p w:rsidR="004E4E66" w:rsidRDefault="004E4E66">
      <w:pPr>
        <w:pStyle w:val="TOC2"/>
        <w:rPr>
          <w:rFonts w:asciiTheme="minorHAnsi" w:eastAsiaTheme="minorEastAsia" w:hAnsiTheme="minorHAnsi" w:cstheme="minorBidi"/>
          <w:color w:val="auto"/>
          <w:sz w:val="22"/>
          <w:szCs w:val="22"/>
          <w:lang w:eastAsia="en-AU"/>
        </w:rPr>
      </w:pPr>
      <w:r>
        <w:t>Labour force status before training and age</w:t>
      </w:r>
      <w:r>
        <w:tab/>
      </w:r>
      <w:r>
        <w:fldChar w:fldCharType="begin"/>
      </w:r>
      <w:r>
        <w:instrText xml:space="preserve"> PAGEREF _Toc384708436 \h </w:instrText>
      </w:r>
      <w:r>
        <w:fldChar w:fldCharType="separate"/>
      </w:r>
      <w:r w:rsidR="005B263B">
        <w:t>2</w:t>
      </w:r>
      <w:r>
        <w:fldChar w:fldCharType="end"/>
      </w:r>
    </w:p>
    <w:p w:rsidR="004E4E66" w:rsidRDefault="004E4E66">
      <w:pPr>
        <w:pStyle w:val="TOC2"/>
        <w:rPr>
          <w:rFonts w:asciiTheme="minorHAnsi" w:eastAsiaTheme="minorEastAsia" w:hAnsiTheme="minorHAnsi" w:cstheme="minorBidi"/>
          <w:color w:val="auto"/>
          <w:sz w:val="22"/>
          <w:szCs w:val="22"/>
          <w:lang w:eastAsia="en-AU"/>
        </w:rPr>
      </w:pPr>
      <w:r>
        <w:t>Module completers</w:t>
      </w:r>
      <w:r>
        <w:tab/>
      </w:r>
      <w:r>
        <w:fldChar w:fldCharType="begin"/>
      </w:r>
      <w:r>
        <w:instrText xml:space="preserve"> PAGEREF _Toc384708437 \h </w:instrText>
      </w:r>
      <w:r>
        <w:fldChar w:fldCharType="separate"/>
      </w:r>
      <w:r w:rsidR="005B263B">
        <w:t>2</w:t>
      </w:r>
      <w:r>
        <w:fldChar w:fldCharType="end"/>
      </w:r>
    </w:p>
    <w:p w:rsidR="004E4E66" w:rsidRDefault="004E4E66">
      <w:pPr>
        <w:pStyle w:val="TOC2"/>
        <w:rPr>
          <w:rFonts w:asciiTheme="minorHAnsi" w:eastAsiaTheme="minorEastAsia" w:hAnsiTheme="minorHAnsi" w:cstheme="minorBidi"/>
          <w:color w:val="auto"/>
          <w:sz w:val="22"/>
          <w:szCs w:val="22"/>
          <w:lang w:eastAsia="en-AU"/>
        </w:rPr>
      </w:pPr>
      <w:r>
        <w:t>Industry skills councils</w:t>
      </w:r>
      <w:r>
        <w:tab/>
      </w:r>
      <w:r>
        <w:fldChar w:fldCharType="begin"/>
      </w:r>
      <w:r>
        <w:instrText xml:space="preserve"> PAGEREF _Toc384708438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Conclusion</w:t>
      </w:r>
      <w:r>
        <w:tab/>
      </w:r>
      <w:r>
        <w:fldChar w:fldCharType="begin"/>
      </w:r>
      <w:r>
        <w:instrText xml:space="preserve"> PAGEREF _Toc384708439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References</w:t>
      </w:r>
      <w:r>
        <w:tab/>
      </w:r>
      <w:r>
        <w:fldChar w:fldCharType="begin"/>
      </w:r>
      <w:r>
        <w:instrText xml:space="preserve"> PAGEREF _Toc384708440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Appendix</w:t>
      </w:r>
      <w:r>
        <w:tab/>
      </w:r>
      <w:r>
        <w:fldChar w:fldCharType="begin"/>
      </w:r>
      <w:r>
        <w:instrText xml:space="preserve"> PAGEREF _Toc384708441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Support document details</w:t>
      </w:r>
      <w:r>
        <w:tab/>
      </w:r>
      <w:r>
        <w:fldChar w:fldCharType="begin"/>
      </w:r>
      <w:r>
        <w:instrText xml:space="preserve"> PAGEREF _Toc384708442 \h </w:instrText>
      </w:r>
      <w:r>
        <w:fldChar w:fldCharType="separate"/>
      </w:r>
      <w:r w:rsidR="005B263B">
        <w:t>2</w:t>
      </w:r>
      <w:r>
        <w:fldChar w:fldCharType="end"/>
      </w:r>
    </w:p>
    <w:p w:rsidR="004E4E66" w:rsidRDefault="004E4E66">
      <w:pPr>
        <w:pStyle w:val="TOC1"/>
        <w:rPr>
          <w:rFonts w:asciiTheme="minorHAnsi" w:eastAsiaTheme="minorEastAsia" w:hAnsiTheme="minorHAnsi" w:cstheme="minorBidi"/>
          <w:color w:val="auto"/>
          <w:sz w:val="22"/>
          <w:szCs w:val="22"/>
          <w:lang w:eastAsia="en-AU"/>
        </w:rPr>
      </w:pPr>
      <w:r>
        <w:t>Funding information</w:t>
      </w:r>
      <w:r>
        <w:tab/>
      </w:r>
      <w:r>
        <w:fldChar w:fldCharType="begin"/>
      </w:r>
      <w:r>
        <w:instrText xml:space="preserve"> PAGEREF _Toc384708443 \h </w:instrText>
      </w:r>
      <w:r>
        <w:fldChar w:fldCharType="separate"/>
      </w:r>
      <w:r w:rsidR="005B263B">
        <w:t>2</w:t>
      </w:r>
      <w:r>
        <w:fldChar w:fldCharType="end"/>
      </w:r>
    </w:p>
    <w:p w:rsidR="009F21ED" w:rsidRDefault="00DA139B" w:rsidP="00E811C3">
      <w:pPr>
        <w:pStyle w:val="Text"/>
      </w:pPr>
      <w:r w:rsidRPr="009775C7">
        <w:fldChar w:fldCharType="end"/>
      </w:r>
    </w:p>
    <w:p w:rsidR="009F21ED" w:rsidRDefault="009F21ED">
      <w:pPr>
        <w:spacing w:before="0" w:line="240" w:lineRule="auto"/>
      </w:pPr>
      <w:r>
        <w:br w:type="page"/>
      </w:r>
    </w:p>
    <w:p w:rsidR="00E811C3" w:rsidRDefault="00AE2D08" w:rsidP="00495DCC">
      <w:pPr>
        <w:pStyle w:val="Heading1"/>
      </w:pPr>
      <w:bookmarkStart w:id="30" w:name="_Toc384708431"/>
      <w:r>
        <w:lastRenderedPageBreak/>
        <w:t>Introduction</w:t>
      </w:r>
      <w:bookmarkEnd w:id="30"/>
    </w:p>
    <w:p w:rsidR="005F4F75" w:rsidRPr="00583577" w:rsidRDefault="005F4F75" w:rsidP="00583577">
      <w:pPr>
        <w:pStyle w:val="Text"/>
        <w:ind w:right="283"/>
      </w:pPr>
      <w:r>
        <w:t>Vocational education and training (VET) is inherently linked to work</w:t>
      </w:r>
      <w:r w:rsidR="00BD5657">
        <w:t>,</w:t>
      </w:r>
      <w:r>
        <w:t xml:space="preserve"> as it is </w:t>
      </w:r>
      <w:r w:rsidR="00160F74">
        <w:t>designed to focus on</w:t>
      </w:r>
      <w:r>
        <w:t xml:space="preserve"> </w:t>
      </w:r>
      <w:r w:rsidRPr="00402601">
        <w:t xml:space="preserve">acquiring </w:t>
      </w:r>
      <w:r w:rsidR="00BD5657">
        <w:t xml:space="preserve">the </w:t>
      </w:r>
      <w:r w:rsidRPr="00402601">
        <w:t>skills to be used at work.</w:t>
      </w:r>
      <w:r>
        <w:t xml:space="preserve"> In this sense, </w:t>
      </w:r>
      <w:r w:rsidR="0010193D">
        <w:t>it</w:t>
      </w:r>
      <w:r>
        <w:t xml:space="preserve"> </w:t>
      </w:r>
      <w:r w:rsidR="00B73227">
        <w:t>might</w:t>
      </w:r>
      <w:r>
        <w:t xml:space="preserve"> </w:t>
      </w:r>
      <w:r w:rsidR="0010193D">
        <w:t xml:space="preserve">be </w:t>
      </w:r>
      <w:r>
        <w:t>expect</w:t>
      </w:r>
      <w:r w:rsidR="0010193D">
        <w:t>ed</w:t>
      </w:r>
      <w:r>
        <w:t xml:space="preserve"> that studying a specific qualification will lead to work in a specif</w:t>
      </w:r>
      <w:r w:rsidR="00BD5657">
        <w:t xml:space="preserve">ic occupation. However, is </w:t>
      </w:r>
      <w:proofErr w:type="gramStart"/>
      <w:r w:rsidR="00BD5657">
        <w:t>this</w:t>
      </w:r>
      <w:r w:rsidR="00902920">
        <w:t xml:space="preserve"> </w:t>
      </w:r>
      <w:r>
        <w:t>the</w:t>
      </w:r>
      <w:proofErr w:type="gramEnd"/>
      <w:r>
        <w:t xml:space="preserve"> case for most individuals who have completed VET </w:t>
      </w:r>
      <w:r w:rsidRPr="00583577">
        <w:t>qualifications? Or does their VET study result in employment in different occupations?</w:t>
      </w:r>
    </w:p>
    <w:p w:rsidR="005F4F75" w:rsidRPr="00583577" w:rsidRDefault="00F232D0" w:rsidP="00583577">
      <w:pPr>
        <w:pStyle w:val="Text"/>
      </w:pPr>
      <w:r w:rsidRPr="00583577">
        <w:t>On the whole, around 78% of graduates and 75% of module completers</w:t>
      </w:r>
      <w:r w:rsidRPr="00583577">
        <w:rPr>
          <w:rStyle w:val="FootnoteReference"/>
        </w:rPr>
        <w:footnoteReference w:id="1"/>
      </w:r>
      <w:r w:rsidRPr="00583577">
        <w:t xml:space="preserve"> are employed following training</w:t>
      </w:r>
      <w:r w:rsidR="00C50131" w:rsidRPr="00583577">
        <w:t xml:space="preserve"> (NCVER 2012)</w:t>
      </w:r>
      <w:r w:rsidRPr="00583577">
        <w:t xml:space="preserve">. </w:t>
      </w:r>
      <w:r w:rsidR="005F4F75" w:rsidRPr="00583577">
        <w:t xml:space="preserve">This overview </w:t>
      </w:r>
      <w:r w:rsidRPr="00583577">
        <w:t>further explores this outcome by looking</w:t>
      </w:r>
      <w:r w:rsidR="005F4F75" w:rsidRPr="00583577">
        <w:t xml:space="preserve"> at the match between the intended occupation of a qualification and the destination occupation of graduates to </w:t>
      </w:r>
      <w:r w:rsidR="00B73227" w:rsidRPr="00583577">
        <w:t>assess</w:t>
      </w:r>
      <w:r w:rsidR="005F4F75" w:rsidRPr="00583577">
        <w:t xml:space="preserve"> whether </w:t>
      </w:r>
      <w:r w:rsidR="00BD5657" w:rsidRPr="00583577">
        <w:t>vocational education and training</w:t>
      </w:r>
      <w:r w:rsidR="005F4F75" w:rsidRPr="00583577">
        <w:t xml:space="preserve"> is actually providing individuals with vocational skills. For example</w:t>
      </w:r>
      <w:r w:rsidR="00BD5657" w:rsidRPr="00583577">
        <w:t>,</w:t>
      </w:r>
      <w:r w:rsidR="005F4F75" w:rsidRPr="00583577">
        <w:t xml:space="preserve"> if someone is studying a qualification in beauty therapy, do they end up working in the beauty industry or do they work as a waiter in a restaurant?</w:t>
      </w:r>
    </w:p>
    <w:p w:rsidR="005F4F75" w:rsidRPr="00583577" w:rsidRDefault="0010193D" w:rsidP="00583577">
      <w:pPr>
        <w:pStyle w:val="Text"/>
      </w:pPr>
      <w:r w:rsidRPr="00583577">
        <w:t xml:space="preserve">The project builds </w:t>
      </w:r>
      <w:r w:rsidR="005F4F75" w:rsidRPr="00583577">
        <w:t xml:space="preserve">on previous work by </w:t>
      </w:r>
      <w:proofErr w:type="spellStart"/>
      <w:r w:rsidR="005F4F75" w:rsidRPr="00583577">
        <w:t>Karmel</w:t>
      </w:r>
      <w:proofErr w:type="spellEnd"/>
      <w:r w:rsidR="005F4F75" w:rsidRPr="00583577">
        <w:t xml:space="preserve">, Mlotkowski and </w:t>
      </w:r>
      <w:proofErr w:type="spellStart"/>
      <w:r w:rsidR="005F4F75" w:rsidRPr="00583577">
        <w:t>Awodeyi</w:t>
      </w:r>
      <w:proofErr w:type="spellEnd"/>
      <w:r w:rsidR="005F4F75" w:rsidRPr="00583577">
        <w:t xml:space="preserve"> (2008) by adding different ‘layers’ to their analysis of </w:t>
      </w:r>
      <w:r w:rsidR="003E64DB" w:rsidRPr="00583577">
        <w:t>occupations</w:t>
      </w:r>
      <w:r w:rsidR="005F4F75" w:rsidRPr="00583577">
        <w:t>. Here, we add qualification level, labour force status before training</w:t>
      </w:r>
      <w:r w:rsidR="00BD5657" w:rsidRPr="00583577">
        <w:t>,</w:t>
      </w:r>
      <w:r w:rsidR="005F4F75" w:rsidRPr="00583577">
        <w:t xml:space="preserve"> and age into the mix, as well as looking at </w:t>
      </w:r>
      <w:r w:rsidR="00BD5657" w:rsidRPr="00583577">
        <w:t xml:space="preserve">both </w:t>
      </w:r>
      <w:r w:rsidR="005F4F75" w:rsidRPr="00583577">
        <w:t xml:space="preserve">module completers </w:t>
      </w:r>
      <w:r w:rsidR="00BD5657" w:rsidRPr="00583577">
        <w:t>and</w:t>
      </w:r>
      <w:r w:rsidR="005F4F75" w:rsidRPr="00583577">
        <w:t xml:space="preserve"> graduates. Furthermore, </w:t>
      </w:r>
      <w:r w:rsidR="00455AB3" w:rsidRPr="00583577">
        <w:t xml:space="preserve">to understand differences by industry area, </w:t>
      </w:r>
      <w:r w:rsidR="005F4F75" w:rsidRPr="00583577">
        <w:t xml:space="preserve">we look at the matching for each </w:t>
      </w:r>
      <w:r w:rsidR="00BD5657" w:rsidRPr="00583577">
        <w:t>industry skills council</w:t>
      </w:r>
      <w:r w:rsidR="00F667DE" w:rsidRPr="00583577">
        <w:rPr>
          <w:rStyle w:val="FootnoteReference"/>
        </w:rPr>
        <w:footnoteReference w:id="2"/>
      </w:r>
      <w:r w:rsidR="005F4F75" w:rsidRPr="00583577">
        <w:t xml:space="preserve"> and their associated training packages.</w:t>
      </w:r>
    </w:p>
    <w:p w:rsidR="005F4F75" w:rsidRPr="00583577" w:rsidRDefault="005F4F75" w:rsidP="00583577">
      <w:pPr>
        <w:pStyle w:val="Text"/>
      </w:pPr>
      <w:proofErr w:type="spellStart"/>
      <w:r w:rsidRPr="00583577">
        <w:t>Karmel</w:t>
      </w:r>
      <w:proofErr w:type="spellEnd"/>
      <w:r w:rsidRPr="00583577">
        <w:t xml:space="preserve">, Mlotkowski and </w:t>
      </w:r>
      <w:proofErr w:type="spellStart"/>
      <w:r w:rsidRPr="00583577">
        <w:t>Awodeyi</w:t>
      </w:r>
      <w:proofErr w:type="spellEnd"/>
      <w:r w:rsidRPr="00583577">
        <w:t xml:space="preserve"> (2008) found that the match between what people study and the jobs they get is high for the technicians and trades group of occupations, but relatively low for most other courses. They also found that graduates mostly report their training as relevant to their job, despite </w:t>
      </w:r>
      <w:r w:rsidR="008D2D15">
        <w:t xml:space="preserve">their </w:t>
      </w:r>
      <w:r w:rsidRPr="00583577">
        <w:t xml:space="preserve">not ending up in the ‘matched’ occupation. However, there is some skills wastage, where graduates report that their training is not relevant to the occupation they find themselves in. The two </w:t>
      </w:r>
      <w:r w:rsidR="0074147F" w:rsidRPr="00583577">
        <w:t>qualification</w:t>
      </w:r>
      <w:r w:rsidRPr="00583577">
        <w:t>s with the highest skills wastage are for arts and media professionals and sports and personal service workers.</w:t>
      </w:r>
    </w:p>
    <w:p w:rsidR="005F4F75" w:rsidRDefault="005F4F75" w:rsidP="00583577">
      <w:pPr>
        <w:pStyle w:val="Text"/>
      </w:pPr>
      <w:r w:rsidRPr="00583577">
        <w:t>Firstly</w:t>
      </w:r>
      <w:r w:rsidR="00BD5657" w:rsidRPr="00583577">
        <w:t>,</w:t>
      </w:r>
      <w:r w:rsidRPr="00583577">
        <w:t xml:space="preserve"> this </w:t>
      </w:r>
      <w:r w:rsidR="003E64DB" w:rsidRPr="00583577">
        <w:t>overview</w:t>
      </w:r>
      <w:r w:rsidRPr="00583577">
        <w:t xml:space="preserve"> </w:t>
      </w:r>
      <w:r w:rsidR="00B73227" w:rsidRPr="00583577">
        <w:t>updates</w:t>
      </w:r>
      <w:r w:rsidRPr="00583577">
        <w:t xml:space="preserve"> the work of </w:t>
      </w:r>
      <w:proofErr w:type="spellStart"/>
      <w:r w:rsidRPr="00583577">
        <w:t>Karmel</w:t>
      </w:r>
      <w:proofErr w:type="spellEnd"/>
      <w:r w:rsidRPr="00583577">
        <w:t xml:space="preserve">, Mlotkowski and </w:t>
      </w:r>
      <w:proofErr w:type="spellStart"/>
      <w:r w:rsidRPr="00583577">
        <w:t>Awodeyi</w:t>
      </w:r>
      <w:proofErr w:type="spellEnd"/>
      <w:r w:rsidRPr="00583577">
        <w:t xml:space="preserve"> (2008) with more recent Student Outcomes Survey data to</w:t>
      </w:r>
      <w:r>
        <w:t xml:space="preserve"> see whether </w:t>
      </w:r>
      <w:r w:rsidR="0010193D">
        <w:t xml:space="preserve">the </w:t>
      </w:r>
      <w:r>
        <w:t>trends have remained the same or whether there have been changes over time. We then apply the additional layers to the analysis in order to answer the following questions:</w:t>
      </w:r>
    </w:p>
    <w:p w:rsidR="005F4F75" w:rsidRPr="00583577" w:rsidRDefault="005F4F75" w:rsidP="00583577">
      <w:pPr>
        <w:pStyle w:val="Dotpoint1"/>
      </w:pPr>
      <w:r>
        <w:t xml:space="preserve">Does completing a qualification result in a better match between intended and destination </w:t>
      </w:r>
      <w:r w:rsidRPr="00583577">
        <w:t>occupations than completing only a module?</w:t>
      </w:r>
    </w:p>
    <w:p w:rsidR="005F4F75" w:rsidRPr="00583577" w:rsidRDefault="00BD5657" w:rsidP="00583577">
      <w:pPr>
        <w:pStyle w:val="Dotpoint1"/>
      </w:pPr>
      <w:r w:rsidRPr="00583577">
        <w:t>Do higher-</w:t>
      </w:r>
      <w:r w:rsidR="005F4F75" w:rsidRPr="00583577">
        <w:t>level qualifications result in a better match between intended and des</w:t>
      </w:r>
      <w:r w:rsidRPr="00583577">
        <w:t>tination occupations than lower-</w:t>
      </w:r>
      <w:r w:rsidR="005F4F75" w:rsidRPr="00583577">
        <w:t>level qualifications?</w:t>
      </w:r>
    </w:p>
    <w:p w:rsidR="005F4F75" w:rsidRPr="00583577" w:rsidRDefault="005F4F75" w:rsidP="00583577">
      <w:pPr>
        <w:pStyle w:val="Dotpoint1"/>
      </w:pPr>
      <w:r w:rsidRPr="00583577">
        <w:t xml:space="preserve">Does the </w:t>
      </w:r>
      <w:r w:rsidR="00B73227" w:rsidRPr="00583577">
        <w:t>degree</w:t>
      </w:r>
      <w:r w:rsidRPr="00583577">
        <w:t xml:space="preserve"> of matching change when we take into consideration </w:t>
      </w:r>
      <w:r w:rsidR="00B73227" w:rsidRPr="00583577">
        <w:t xml:space="preserve">whether students are </w:t>
      </w:r>
      <w:r w:rsidRPr="00583577">
        <w:t xml:space="preserve">existing workers </w:t>
      </w:r>
      <w:r w:rsidR="00B73227" w:rsidRPr="00583577">
        <w:t>or</w:t>
      </w:r>
      <w:r w:rsidRPr="00583577">
        <w:t xml:space="preserve"> new entrants to the workforce?</w:t>
      </w:r>
    </w:p>
    <w:p w:rsidR="005F4F75" w:rsidRDefault="005F4F75" w:rsidP="00583577">
      <w:pPr>
        <w:pStyle w:val="Dotpoint1"/>
      </w:pPr>
      <w:r w:rsidRPr="00583577">
        <w:t>Do some industry</w:t>
      </w:r>
      <w:r>
        <w:t xml:space="preserve"> areas have stronger matches between intended and destination occupations than</w:t>
      </w:r>
      <w:r w:rsidR="00583577">
        <w:t> </w:t>
      </w:r>
      <w:r>
        <w:t>others?</w:t>
      </w:r>
    </w:p>
    <w:p w:rsidR="005F4F75" w:rsidRDefault="005F4F75" w:rsidP="00583577">
      <w:pPr>
        <w:pStyle w:val="Dotpoint1"/>
      </w:pPr>
      <w:r>
        <w:lastRenderedPageBreak/>
        <w:t xml:space="preserve">Do graduates and module completers still </w:t>
      </w:r>
      <w:r w:rsidRPr="00583577">
        <w:t>find</w:t>
      </w:r>
      <w:r>
        <w:t xml:space="preserve"> their training useful even if it does not result in a strong occupational match?</w:t>
      </w:r>
    </w:p>
    <w:p w:rsidR="003E64DB" w:rsidRDefault="003E64DB" w:rsidP="00583577">
      <w:pPr>
        <w:pStyle w:val="Text"/>
      </w:pPr>
      <w:r>
        <w:t xml:space="preserve">The full results from the analysis are </w:t>
      </w:r>
      <w:r w:rsidRPr="00583577">
        <w:t>presented</w:t>
      </w:r>
      <w:r>
        <w:t xml:space="preserve"> as a series of data tables in the accompanying support document, while the key findings are discussed in this overview.</w:t>
      </w:r>
    </w:p>
    <w:p w:rsidR="005F4F75" w:rsidRDefault="005F4F75" w:rsidP="00583577">
      <w:pPr>
        <w:pStyle w:val="Heading2"/>
      </w:pPr>
      <w:bookmarkStart w:id="31" w:name="_Toc380140593"/>
      <w:bookmarkStart w:id="32" w:name="_Toc384708432"/>
      <w:r w:rsidRPr="00583577">
        <w:t>Method</w:t>
      </w:r>
      <w:bookmarkEnd w:id="31"/>
      <w:bookmarkEnd w:id="32"/>
    </w:p>
    <w:p w:rsidR="00927545" w:rsidRDefault="005F4F75" w:rsidP="005F4F75">
      <w:pPr>
        <w:pStyle w:val="Text"/>
      </w:pPr>
      <w:r w:rsidRPr="00CB1C27">
        <w:t>The Student Outcomes Survey provides</w:t>
      </w:r>
      <w:r w:rsidR="00965F92">
        <w:t xml:space="preserve"> information on the training a student completes as well as their occupation six months after training. </w:t>
      </w:r>
      <w:r w:rsidR="00927545">
        <w:t>Each training package qualification is assigned an Australian and New Zealand Standard Classification of Occupations (ANZSCO) code</w:t>
      </w:r>
      <w:r w:rsidR="00FA7EEC">
        <w:rPr>
          <w:rStyle w:val="FootnoteReference"/>
        </w:rPr>
        <w:footnoteReference w:id="3"/>
      </w:r>
      <w:r w:rsidR="00927545">
        <w:t xml:space="preserve"> and it is from this that we derive the </w:t>
      </w:r>
      <w:r w:rsidR="00927545">
        <w:rPr>
          <w:i/>
        </w:rPr>
        <w:t>intended occupation</w:t>
      </w:r>
      <w:r w:rsidR="00927545">
        <w:t xml:space="preserve">. The </w:t>
      </w:r>
      <w:r w:rsidR="00927545">
        <w:rPr>
          <w:i/>
        </w:rPr>
        <w:t>destination occupation</w:t>
      </w:r>
      <w:r w:rsidR="00927545">
        <w:t xml:space="preserve"> is the ANZSCO occupation code that corresponds with the student’s employment after training.</w:t>
      </w:r>
      <w:r w:rsidR="00965F92">
        <w:t xml:space="preserve"> From this we can match the intended occupation of the training activity with the destination occupation after training.</w:t>
      </w:r>
      <w:r w:rsidR="00927545">
        <w:t xml:space="preserve"> In the tables we display the data at both the major group and sub-major group level. A </w:t>
      </w:r>
      <w:r w:rsidR="00927545">
        <w:rPr>
          <w:i/>
        </w:rPr>
        <w:t>match at the major group</w:t>
      </w:r>
      <w:r w:rsidR="00927545">
        <w:t xml:space="preserve"> refers to equivalent codes when intended and destination occupations are compared at the single-digit occupational level, while a </w:t>
      </w:r>
      <w:r w:rsidR="00927545">
        <w:rPr>
          <w:i/>
        </w:rPr>
        <w:t>match at the sub-major group</w:t>
      </w:r>
      <w:r w:rsidR="00927545">
        <w:t xml:space="preserve"> refers to equivalent codes when those occupations are matched at the two-digit level. In keeping with </w:t>
      </w:r>
      <w:proofErr w:type="spellStart"/>
      <w:r w:rsidR="00927545">
        <w:t>Karmel</w:t>
      </w:r>
      <w:proofErr w:type="spellEnd"/>
      <w:r w:rsidR="00927545">
        <w:t xml:space="preserve">, Mlotkowski and </w:t>
      </w:r>
      <w:proofErr w:type="spellStart"/>
      <w:r w:rsidR="00927545">
        <w:t>Awodeyi</w:t>
      </w:r>
      <w:proofErr w:type="spellEnd"/>
      <w:r w:rsidR="00927545">
        <w:t xml:space="preserve"> (2008)</w:t>
      </w:r>
      <w:r w:rsidR="00377ED9">
        <w:t>,</w:t>
      </w:r>
      <w:r w:rsidR="00927545">
        <w:t xml:space="preserve"> we have focused our analysis primarily on sub-major group matches.</w:t>
      </w:r>
    </w:p>
    <w:p w:rsidR="005F4F75" w:rsidRDefault="0010193D" w:rsidP="00583577">
      <w:pPr>
        <w:pStyle w:val="Text"/>
        <w:ind w:right="141"/>
      </w:pPr>
      <w:r>
        <w:t>A range of issues need to be taken into account w</w:t>
      </w:r>
      <w:r w:rsidR="005F4F75">
        <w:t>he</w:t>
      </w:r>
      <w:r>
        <w:t xml:space="preserve">n considering the data. </w:t>
      </w:r>
      <w:r w:rsidR="005F4F75">
        <w:t xml:space="preserve">The first is </w:t>
      </w:r>
      <w:r>
        <w:t xml:space="preserve">that </w:t>
      </w:r>
      <w:r w:rsidR="005F4F75">
        <w:t>there is a limited period of time (six months) between a person finishing their s</w:t>
      </w:r>
      <w:r>
        <w:t>tudy and undertaking the survey, which means</w:t>
      </w:r>
      <w:r w:rsidR="005F4F75">
        <w:t xml:space="preserve"> </w:t>
      </w:r>
      <w:r>
        <w:t>there is</w:t>
      </w:r>
      <w:r w:rsidR="005F4F75">
        <w:t xml:space="preserve"> only a small window of time for individuals to find a job related to their training. The second is that we have combined multiple years of survey data (2009, 2010, 2011 and 2012) to create a larger, more stable dataset</w:t>
      </w:r>
      <w:r w:rsidR="00377ED9">
        <w:t>,</w:t>
      </w:r>
      <w:r w:rsidR="005F4F75">
        <w:t xml:space="preserve"> whereas the original report only used 2007 data. This means that caution should be used when comparing the current results with </w:t>
      </w:r>
      <w:proofErr w:type="spellStart"/>
      <w:r w:rsidR="005F4F75">
        <w:t>Karmel</w:t>
      </w:r>
      <w:proofErr w:type="spellEnd"/>
      <w:r w:rsidR="00377ED9">
        <w:t xml:space="preserve">, Mlotkowski and </w:t>
      </w:r>
      <w:proofErr w:type="spellStart"/>
      <w:r w:rsidR="00377ED9">
        <w:t>Awodeyi</w:t>
      </w:r>
      <w:proofErr w:type="spellEnd"/>
      <w:r w:rsidR="00377ED9">
        <w:t xml:space="preserve"> (2008), although</w:t>
      </w:r>
      <w:r w:rsidR="005F4F75">
        <w:t xml:space="preserve"> t</w:t>
      </w:r>
      <w:r w:rsidR="00965F92">
        <w:t>he results will be more robust.</w:t>
      </w:r>
      <w:r w:rsidR="00982760">
        <w:t xml:space="preserve"> The data tell</w:t>
      </w:r>
      <w:r w:rsidR="00ED193E">
        <w:t xml:space="preserve"> a similar story to the previous report but combining four years worth of data gives us a larger sample </w:t>
      </w:r>
      <w:r>
        <w:t>with which</w:t>
      </w:r>
      <w:r w:rsidR="00ED193E">
        <w:t xml:space="preserve"> to explore the new breakdowns.</w:t>
      </w:r>
    </w:p>
    <w:p w:rsidR="00495DCC" w:rsidRDefault="00495DCC">
      <w:pPr>
        <w:spacing w:before="0" w:line="240" w:lineRule="auto"/>
        <w:rPr>
          <w:rFonts w:ascii="Tahoma" w:hAnsi="Tahoma" w:cs="Tahoma"/>
          <w:sz w:val="28"/>
        </w:rPr>
      </w:pPr>
      <w:r>
        <w:br w:type="page"/>
      </w:r>
    </w:p>
    <w:p w:rsidR="005F4F75" w:rsidRDefault="005F4F75" w:rsidP="00495DCC">
      <w:pPr>
        <w:pStyle w:val="Heading1"/>
      </w:pPr>
      <w:bookmarkStart w:id="33" w:name="_Toc384708433"/>
      <w:r>
        <w:lastRenderedPageBreak/>
        <w:t>Findings</w:t>
      </w:r>
      <w:bookmarkEnd w:id="33"/>
    </w:p>
    <w:p w:rsidR="00927545" w:rsidRPr="00927545" w:rsidRDefault="00927545" w:rsidP="00495DCC">
      <w:pPr>
        <w:pStyle w:val="Heading2"/>
      </w:pPr>
      <w:bookmarkStart w:id="34" w:name="_Toc384708434"/>
      <w:r>
        <w:t xml:space="preserve">Comparison </w:t>
      </w:r>
      <w:r w:rsidR="008D2D15">
        <w:t>with</w:t>
      </w:r>
      <w:r>
        <w:t xml:space="preserve"> previous report</w:t>
      </w:r>
      <w:bookmarkEnd w:id="34"/>
    </w:p>
    <w:p w:rsidR="00BA2A0F" w:rsidRDefault="005B263B" w:rsidP="005F4F75">
      <w:pPr>
        <w:pStyle w:val="Text"/>
      </w:pPr>
      <w:r>
        <w:rPr>
          <w:b/>
          <w:noProof/>
          <w:lang w:val="en-US" w:eastAsia="zh-TW"/>
        </w:rPr>
        <w:pict>
          <v:shape id="_x0000_s1057" type="#_x0000_t202" style="position:absolute;margin-left:341.6pt;margin-top:13pt;width:120pt;height:107.25pt;z-index:251675648;mso-width-relative:margin;mso-height-relative:margin">
            <v:textbox style="mso-next-textbox:#_x0000_s1057" inset="3.5mm,0,2mm,3.5mm">
              <w:txbxContent>
                <w:p w:rsidR="00BF045D" w:rsidRPr="00583577" w:rsidRDefault="00BF045D">
                  <w:pPr>
                    <w:rPr>
                      <w:i/>
                    </w:rPr>
                  </w:pPr>
                  <w:r w:rsidRPr="00583577">
                    <w:rPr>
                      <w:i/>
                    </w:rPr>
                    <w:t>The technicians and trades group has the highest match between intended and destination occupation, while managers have the lowest.</w:t>
                  </w:r>
                </w:p>
              </w:txbxContent>
            </v:textbox>
            <w10:wrap type="square"/>
          </v:shape>
        </w:pict>
      </w:r>
      <w:r w:rsidR="00E973D8">
        <w:t>We</w:t>
      </w:r>
      <w:r w:rsidR="005F4F75" w:rsidRPr="000B19DD">
        <w:t xml:space="preserve"> find that the overall match at the sub-major group level is slightly </w:t>
      </w:r>
      <w:r w:rsidR="0010193D">
        <w:t>higher</w:t>
      </w:r>
      <w:r w:rsidR="005F4F75" w:rsidRPr="000B19DD">
        <w:t xml:space="preserve"> than </w:t>
      </w:r>
      <w:r w:rsidR="0010193D">
        <w:t xml:space="preserve">that </w:t>
      </w:r>
      <w:r w:rsidR="008065DB">
        <w:t xml:space="preserve">identified by </w:t>
      </w:r>
      <w:r w:rsidR="005F4F75" w:rsidRPr="000B19DD">
        <w:t>the previous report</w:t>
      </w:r>
      <w:r w:rsidR="00777A21">
        <w:t xml:space="preserve"> (42.1% compared with 36.6%)</w:t>
      </w:r>
      <w:r w:rsidR="005F4F75" w:rsidRPr="000B19DD">
        <w:t>.</w:t>
      </w:r>
      <w:r w:rsidR="005F4F75" w:rsidRPr="006C7CA0">
        <w:t xml:space="preserve"> The technicians and trades occupation group still has the highest match between intended and destination occupation</w:t>
      </w:r>
      <w:r w:rsidR="008D2D15">
        <w:t>s</w:t>
      </w:r>
      <w:r w:rsidR="00777A21" w:rsidRPr="006C7CA0">
        <w:t xml:space="preserve"> (66.0%)</w:t>
      </w:r>
      <w:r w:rsidR="005F4F75" w:rsidRPr="006C7CA0">
        <w:t xml:space="preserve"> </w:t>
      </w:r>
      <w:r w:rsidR="00BA2A0F" w:rsidRPr="006C7CA0">
        <w:t xml:space="preserve">and the </w:t>
      </w:r>
      <w:proofErr w:type="gramStart"/>
      <w:r w:rsidR="00BA2A0F" w:rsidRPr="006C7CA0">
        <w:t>managers</w:t>
      </w:r>
      <w:proofErr w:type="gramEnd"/>
      <w:r w:rsidR="00BA2A0F" w:rsidRPr="006C7CA0">
        <w:t xml:space="preserve"> occupation group has the </w:t>
      </w:r>
      <w:r w:rsidR="00F62108" w:rsidRPr="006C7CA0">
        <w:t>low</w:t>
      </w:r>
      <w:r w:rsidR="00BA2A0F" w:rsidRPr="006C7CA0">
        <w:t>est (11.7%).</w:t>
      </w:r>
      <w:r w:rsidR="00BA2A0F" w:rsidRPr="00D20E08">
        <w:rPr>
          <w:b/>
        </w:rPr>
        <w:t xml:space="preserve"> </w:t>
      </w:r>
      <w:r w:rsidR="00BA2A0F">
        <w:t>However, while the technicians and trades occupation group has the highest match overall, there is some variability within the</w:t>
      </w:r>
      <w:r w:rsidR="001B2F67">
        <w:t xml:space="preserve"> </w:t>
      </w:r>
      <w:proofErr w:type="gramStart"/>
      <w:r w:rsidR="001B2F67">
        <w:t>trade</w:t>
      </w:r>
      <w:r w:rsidR="008D2D15">
        <w:t>s</w:t>
      </w:r>
      <w:proofErr w:type="gramEnd"/>
      <w:r w:rsidR="00BA2A0F">
        <w:t xml:space="preserve"> occupations.</w:t>
      </w:r>
      <w:r w:rsidR="004A779F">
        <w:t xml:space="preserve"> Looking at the two</w:t>
      </w:r>
      <w:r w:rsidR="008065DB">
        <w:t>-</w:t>
      </w:r>
      <w:r w:rsidR="005409F0">
        <w:t xml:space="preserve">digit level, </w:t>
      </w:r>
      <w:r w:rsidR="00DE5419">
        <w:t>con</w:t>
      </w:r>
      <w:r w:rsidR="009F6AE6">
        <w:t>struction trades workers have a</w:t>
      </w:r>
      <w:r w:rsidR="00DE5419">
        <w:t xml:space="preserve"> match of 85.7% at the sub-major level, and engineering, ICT and science technicians have the lowest</w:t>
      </w:r>
      <w:r w:rsidR="008D2D15">
        <w:t>,</w:t>
      </w:r>
      <w:r w:rsidR="00DE5419">
        <w:t xml:space="preserve"> at 22.</w:t>
      </w:r>
      <w:r w:rsidR="00094E7C">
        <w:t>1</w:t>
      </w:r>
      <w:r w:rsidR="00DE5419">
        <w:t>%</w:t>
      </w:r>
      <w:r w:rsidR="008D2D15">
        <w:t>,</w:t>
      </w:r>
      <w:r w:rsidR="00DE5419">
        <w:t xml:space="preserve"> for the </w:t>
      </w:r>
      <w:proofErr w:type="gramStart"/>
      <w:r w:rsidR="00DE5419">
        <w:t>trades</w:t>
      </w:r>
      <w:proofErr w:type="gramEnd"/>
      <w:r w:rsidR="00DE5419">
        <w:t xml:space="preserve"> occupation group. </w:t>
      </w:r>
      <w:r w:rsidR="008E21FD">
        <w:t>Other occupational groups with high matches are cleaners and laundry workers</w:t>
      </w:r>
      <w:r w:rsidR="00455AB3">
        <w:t xml:space="preserve"> </w:t>
      </w:r>
      <w:r w:rsidR="008E21FD">
        <w:t>(82.2%)</w:t>
      </w:r>
      <w:r w:rsidR="00D806BD">
        <w:t xml:space="preserve"> (</w:t>
      </w:r>
      <w:proofErr w:type="gramStart"/>
      <w:r w:rsidR="00D806BD">
        <w:t>these</w:t>
      </w:r>
      <w:proofErr w:type="gramEnd"/>
      <w:r w:rsidR="00D806BD">
        <w:t xml:space="preserve"> fall under the labourers occupation group)</w:t>
      </w:r>
      <w:r w:rsidR="008E21FD">
        <w:t xml:space="preserve">, carers and aides (70.7%) and health professionals (68.9%). </w:t>
      </w:r>
      <w:r w:rsidR="00CD4D07">
        <w:t xml:space="preserve">Similar to </w:t>
      </w:r>
      <w:proofErr w:type="spellStart"/>
      <w:r w:rsidR="00CD4D07">
        <w:t>Karmel</w:t>
      </w:r>
      <w:proofErr w:type="spellEnd"/>
      <w:r w:rsidR="00CD4D07">
        <w:t xml:space="preserve">, Mlotkowski and </w:t>
      </w:r>
      <w:proofErr w:type="spellStart"/>
      <w:r w:rsidR="00CD4D07">
        <w:t>Awodeyi</w:t>
      </w:r>
      <w:proofErr w:type="spellEnd"/>
      <w:r w:rsidR="00CD4D07">
        <w:t xml:space="preserve"> (2008), arts and media professionals have the lowest match of all</w:t>
      </w:r>
      <w:r w:rsidR="008065DB">
        <w:t xml:space="preserve"> of</w:t>
      </w:r>
      <w:r w:rsidR="00CD4D07">
        <w:t xml:space="preserve"> the occupations</w:t>
      </w:r>
      <w:r w:rsidR="008D2D15">
        <w:t>,</w:t>
      </w:r>
      <w:r w:rsidR="00CD4D07">
        <w:t xml:space="preserve"> </w:t>
      </w:r>
      <w:r w:rsidR="009F6AE6">
        <w:t xml:space="preserve">at </w:t>
      </w:r>
      <w:r w:rsidR="00CD4D07">
        <w:t>only 5.7%. There are some variations between the current project and the previous report. For example, the match for community and personal service workers</w:t>
      </w:r>
      <w:r w:rsidR="008A5621">
        <w:t xml:space="preserve"> is 8.9 percentage points higher than </w:t>
      </w:r>
      <w:r w:rsidR="00757670">
        <w:t xml:space="preserve">the figure in </w:t>
      </w:r>
      <w:r w:rsidR="008A5621">
        <w:t>the previous report. The occupation group with the largest difference is road</w:t>
      </w:r>
      <w:r w:rsidR="008D2D15">
        <w:t> </w:t>
      </w:r>
      <w:r w:rsidR="008A5621">
        <w:t>and rail drivers</w:t>
      </w:r>
      <w:r w:rsidR="00FC052B">
        <w:t>, with the match rising by 31.3 percentage points</w:t>
      </w:r>
      <w:r w:rsidR="00757670">
        <w:t>,</w:t>
      </w:r>
      <w:r w:rsidR="00FC052B">
        <w:t xml:space="preserve"> to 63.6%.</w:t>
      </w:r>
      <w:r w:rsidR="00CD4D07">
        <w:t xml:space="preserve"> </w:t>
      </w:r>
      <w:r w:rsidR="008E21FD">
        <w:t xml:space="preserve"> Even though we have</w:t>
      </w:r>
      <w:r w:rsidR="008D2D15">
        <w:t> </w:t>
      </w:r>
      <w:r w:rsidR="008E21FD">
        <w:t>combined four years worth of data</w:t>
      </w:r>
      <w:r w:rsidR="005A630C">
        <w:t xml:space="preserve">, half the </w:t>
      </w:r>
      <w:proofErr w:type="gramStart"/>
      <w:r w:rsidR="005A630C">
        <w:t xml:space="preserve">number of people </w:t>
      </w:r>
      <w:r w:rsidR="008065DB">
        <w:t>are</w:t>
      </w:r>
      <w:proofErr w:type="gramEnd"/>
      <w:r w:rsidR="008065DB">
        <w:t xml:space="preserve"> </w:t>
      </w:r>
      <w:r w:rsidR="005A630C">
        <w:t>undertaking trainin</w:t>
      </w:r>
      <w:r w:rsidR="00802948">
        <w:t xml:space="preserve">g in this area compared </w:t>
      </w:r>
      <w:r w:rsidR="008065DB">
        <w:t>with</w:t>
      </w:r>
      <w:r w:rsidR="00802948">
        <w:t xml:space="preserve"> 2007. There was also a new training package introduced in 2008</w:t>
      </w:r>
      <w:r w:rsidR="00757670">
        <w:t>,</w:t>
      </w:r>
      <w:r w:rsidR="005A630C">
        <w:t xml:space="preserve"> </w:t>
      </w:r>
      <w:r w:rsidR="008F7010">
        <w:t xml:space="preserve">so it is possible </w:t>
      </w:r>
      <w:r w:rsidR="00802948">
        <w:t>that it</w:t>
      </w:r>
      <w:r w:rsidR="005A630C">
        <w:t xml:space="preserve"> may be providing more focused training</w:t>
      </w:r>
      <w:r w:rsidR="00757670">
        <w:t>,</w:t>
      </w:r>
      <w:r w:rsidR="00802948">
        <w:t xml:space="preserve"> leading to a better match</w:t>
      </w:r>
      <w:r w:rsidR="005A630C">
        <w:t>.</w:t>
      </w:r>
      <w:r w:rsidR="008E21FD">
        <w:t xml:space="preserve"> </w:t>
      </w:r>
      <w:r w:rsidR="00CD4D07">
        <w:t xml:space="preserve">(See table 1 in </w:t>
      </w:r>
      <w:r w:rsidR="00E30946">
        <w:t xml:space="preserve">the </w:t>
      </w:r>
      <w:r w:rsidR="00CD4D07">
        <w:t>support</w:t>
      </w:r>
      <w:r w:rsidR="008D2D15">
        <w:t> </w:t>
      </w:r>
      <w:r w:rsidR="00CD4D07">
        <w:t>document.)</w:t>
      </w:r>
    </w:p>
    <w:p w:rsidR="00946CF6" w:rsidRDefault="005B263B" w:rsidP="005F4F75">
      <w:pPr>
        <w:pStyle w:val="Text"/>
      </w:pPr>
      <w:r>
        <w:rPr>
          <w:b/>
          <w:noProof/>
          <w:lang w:val="en-US" w:eastAsia="zh-TW"/>
        </w:rPr>
        <w:pict>
          <v:shape id="_x0000_s1058" type="#_x0000_t202" style="position:absolute;margin-left:-36.2pt;margin-top:46.1pt;width:155.6pt;height:122.65pt;z-index:251677696;mso-height-percent:200;mso-height-percent:200;mso-width-relative:margin;mso-height-relative:margin">
            <v:textbox style="mso-next-textbox:#_x0000_s1058;mso-fit-shape-to-text:t" inset="3.5mm,0,2mm,3.5mm">
              <w:txbxContent>
                <w:p w:rsidR="00BF045D" w:rsidRPr="00583577" w:rsidRDefault="00BF045D">
                  <w:pPr>
                    <w:rPr>
                      <w:i/>
                    </w:rPr>
                  </w:pPr>
                  <w:r w:rsidRPr="00583577">
                    <w:rPr>
                      <w:i/>
                    </w:rPr>
                    <w:t>Undertaking study for employment-related reasons only slightly improves the level of matching, while being an apprentice or trainee substantially improves the match between intended and destination occupation.</w:t>
                  </w:r>
                </w:p>
              </w:txbxContent>
            </v:textbox>
            <w10:wrap type="square"/>
          </v:shape>
        </w:pict>
      </w:r>
      <w:proofErr w:type="spellStart"/>
      <w:r w:rsidR="00946CF6">
        <w:t>Karmel</w:t>
      </w:r>
      <w:proofErr w:type="spellEnd"/>
      <w:r w:rsidR="00946CF6">
        <w:t xml:space="preserve">, Mlotkowski and </w:t>
      </w:r>
      <w:proofErr w:type="spellStart"/>
      <w:r w:rsidR="00946CF6">
        <w:t>Awodeyi</w:t>
      </w:r>
      <w:proofErr w:type="spellEnd"/>
      <w:r w:rsidR="00946CF6">
        <w:t xml:space="preserve"> (2008) also explored two possible background fac</w:t>
      </w:r>
      <w:r w:rsidR="008065DB">
        <w:t>tors to occupational matching:</w:t>
      </w:r>
      <w:r w:rsidR="00946CF6">
        <w:t xml:space="preserve"> graduates who have indicated </w:t>
      </w:r>
      <w:r w:rsidR="00757670">
        <w:t>their main reason for study a</w:t>
      </w:r>
      <w:r w:rsidR="00946CF6">
        <w:t xml:space="preserve">s employment-related and those who have undertaken an apprenticeship or traineeship. These tabulations have been replicated and </w:t>
      </w:r>
      <w:r w:rsidR="002E546A">
        <w:t xml:space="preserve">the results are similar to </w:t>
      </w:r>
      <w:r w:rsidR="008065DB">
        <w:t xml:space="preserve">those in </w:t>
      </w:r>
      <w:r w:rsidR="002E546A">
        <w:t>the previous report</w:t>
      </w:r>
      <w:r w:rsidR="002E546A" w:rsidRPr="003715AA">
        <w:t>. I</w:t>
      </w:r>
      <w:r w:rsidR="00946CF6" w:rsidRPr="003715AA">
        <w:t>t is found that undertaking study for employment-related reasons only slightly i</w:t>
      </w:r>
      <w:r w:rsidR="001942FA" w:rsidRPr="003715AA">
        <w:t>ncreases the level of matching</w:t>
      </w:r>
      <w:r w:rsidR="008D2D15">
        <w:t>,</w:t>
      </w:r>
      <w:r w:rsidR="001942FA" w:rsidRPr="003715AA">
        <w:t xml:space="preserve"> </w:t>
      </w:r>
      <w:r w:rsidR="00946CF6" w:rsidRPr="003715AA">
        <w:t>from 42.1% to 4</w:t>
      </w:r>
      <w:r w:rsidR="001942FA" w:rsidRPr="003715AA">
        <w:t>4.7%</w:t>
      </w:r>
      <w:r w:rsidR="008065DB">
        <w:t>,</w:t>
      </w:r>
      <w:r w:rsidR="00946CF6" w:rsidRPr="003715AA">
        <w:t xml:space="preserve"> while being an apprentice or train</w:t>
      </w:r>
      <w:r w:rsidR="00D20E08" w:rsidRPr="003715AA">
        <w:t>ee</w:t>
      </w:r>
      <w:r w:rsidR="00946CF6" w:rsidRPr="003715AA">
        <w:t xml:space="preserve"> substantially improves the match between intended and destination occupation</w:t>
      </w:r>
      <w:r w:rsidR="008D2D15">
        <w:t>s</w:t>
      </w:r>
      <w:r w:rsidR="00946CF6" w:rsidRPr="003715AA">
        <w:t xml:space="preserve"> (from 42.1% to 62.7%).</w:t>
      </w:r>
      <w:r w:rsidR="00946CF6">
        <w:t xml:space="preserve"> </w:t>
      </w:r>
      <w:r w:rsidR="004A779F">
        <w:t>Focu</w:t>
      </w:r>
      <w:r w:rsidR="00AE6FD8">
        <w:t>sing on apprentices and trainees, t</w:t>
      </w:r>
      <w:r w:rsidR="001942FA">
        <w:t xml:space="preserve">he match for the technicians and trades occupation group is particularly </w:t>
      </w:r>
      <w:r w:rsidR="002E546A">
        <w:t>high</w:t>
      </w:r>
      <w:r w:rsidR="00757670">
        <w:t>,</w:t>
      </w:r>
      <w:r w:rsidR="002E546A">
        <w:t xml:space="preserve"> at 83.4%</w:t>
      </w:r>
      <w:r w:rsidR="00D806BD">
        <w:t>, which is not surprising as this is where most traditional apprenticeships sit</w:t>
      </w:r>
      <w:r w:rsidR="002E546A">
        <w:t xml:space="preserve">. </w:t>
      </w:r>
      <w:r w:rsidR="00A37948">
        <w:t xml:space="preserve">Outside the trades, </w:t>
      </w:r>
      <w:r w:rsidR="005E7E1A">
        <w:t xml:space="preserve">cleaners and laundry workers, </w:t>
      </w:r>
      <w:r w:rsidR="00A37948">
        <w:t>carers and aides and road and rail drivers also have matches</w:t>
      </w:r>
      <w:r w:rsidR="008D2D15">
        <w:t xml:space="preserve"> of</w:t>
      </w:r>
      <w:r w:rsidR="00A37948">
        <w:t xml:space="preserve"> over 70% (</w:t>
      </w:r>
      <w:r w:rsidR="005E7E1A">
        <w:t xml:space="preserve">87.6%, </w:t>
      </w:r>
      <w:r w:rsidR="00A37948">
        <w:t xml:space="preserve">80.3% and 74.7% respectively). </w:t>
      </w:r>
      <w:r w:rsidR="00946CF6">
        <w:t>(See tables 2 and 3 in</w:t>
      </w:r>
      <w:r w:rsidR="00E30946">
        <w:t xml:space="preserve"> the</w:t>
      </w:r>
      <w:r w:rsidR="00946CF6">
        <w:t xml:space="preserve"> support document.)</w:t>
      </w:r>
    </w:p>
    <w:p w:rsidR="0028537E" w:rsidRDefault="0028537E" w:rsidP="00855FC2">
      <w:pPr>
        <w:pStyle w:val="Text"/>
      </w:pPr>
      <w:r>
        <w:t xml:space="preserve">In addition to occupational matching, we look at changes in skill levels to determine whether graduates still end up employed at </w:t>
      </w:r>
      <w:r w:rsidR="008D2D15">
        <w:t>the</w:t>
      </w:r>
      <w:r>
        <w:t xml:space="preserve"> same or </w:t>
      </w:r>
      <w:r w:rsidR="008D2D15">
        <w:t xml:space="preserve">a </w:t>
      </w:r>
      <w:r>
        <w:t>higher skill level after training</w:t>
      </w:r>
      <w:r w:rsidR="004A779F">
        <w:t>,</w:t>
      </w:r>
      <w:r>
        <w:t xml:space="preserve"> even if they are not employed in their intended occupation. </w:t>
      </w:r>
      <w:r w:rsidR="000616DD">
        <w:t>To do this we compare the skill level of the intended occupation with the skill level of the graduate’s occupation after training</w:t>
      </w:r>
      <w:r w:rsidR="004A779F">
        <w:t>,</w:t>
      </w:r>
      <w:r w:rsidR="00A11FBA">
        <w:t xml:space="preserve"> based on the five levels of skill assigned to each four-digit ANZSCO occupation by the Australian Bureau of Statistics</w:t>
      </w:r>
      <w:r w:rsidR="004A779F">
        <w:t xml:space="preserve"> (ABS)</w:t>
      </w:r>
      <w:r w:rsidR="00855FC2" w:rsidRPr="00DF5917">
        <w:t xml:space="preserve">. </w:t>
      </w:r>
      <w:r w:rsidR="00DF5917" w:rsidRPr="00DF5917">
        <w:t xml:space="preserve">Due to some changes in the way skill levels are coded, our results are not directly comparable </w:t>
      </w:r>
      <w:r w:rsidR="004A779F">
        <w:t>with those of</w:t>
      </w:r>
      <w:r w:rsidR="00DF5917" w:rsidRPr="00DF5917">
        <w:t xml:space="preserve"> </w:t>
      </w:r>
      <w:proofErr w:type="spellStart"/>
      <w:r w:rsidR="00DF5917" w:rsidRPr="00DF5917">
        <w:t>Karmel</w:t>
      </w:r>
      <w:proofErr w:type="spellEnd"/>
      <w:r w:rsidR="00DF5917" w:rsidRPr="00DF5917">
        <w:t xml:space="preserve">, Mlotkowski and </w:t>
      </w:r>
      <w:proofErr w:type="spellStart"/>
      <w:r w:rsidR="00DF5917" w:rsidRPr="00DF5917">
        <w:t>Awodeyi</w:t>
      </w:r>
      <w:proofErr w:type="spellEnd"/>
      <w:r w:rsidR="00DF5917" w:rsidRPr="00DF5917">
        <w:t xml:space="preserve"> (2008). </w:t>
      </w:r>
      <w:r w:rsidR="00855FC2" w:rsidRPr="00DF5917">
        <w:rPr>
          <w:rStyle w:val="TextChar"/>
        </w:rPr>
        <w:t xml:space="preserve">ANZSCO codes with trailing zeroes have been permitted in </w:t>
      </w:r>
      <w:r w:rsidR="005B263B">
        <w:rPr>
          <w:noProof/>
          <w:lang w:val="en-US" w:eastAsia="zh-TW"/>
        </w:rPr>
        <w:lastRenderedPageBreak/>
        <w:pict>
          <v:shape id="_x0000_s1059" type="#_x0000_t202" style="position:absolute;margin-left:324.45pt;margin-top:4.55pt;width:147.75pt;height:87.65pt;z-index:251679744;mso-position-horizontal-relative:text;mso-position-vertical-relative:text;mso-width-relative:margin;mso-height-relative:margin" o:allowoverlap="f">
            <v:textbox style="mso-next-textbox:#_x0000_s1059" inset="3.5mm,0,2mm,3.5mm">
              <w:txbxContent>
                <w:p w:rsidR="00BF045D" w:rsidRPr="00773706" w:rsidRDefault="00BF045D">
                  <w:pPr>
                    <w:rPr>
                      <w:i/>
                    </w:rPr>
                  </w:pPr>
                  <w:r w:rsidRPr="00773706">
                    <w:rPr>
                      <w:i/>
                    </w:rPr>
                    <w:t xml:space="preserve">The </w:t>
                  </w:r>
                  <w:proofErr w:type="gramStart"/>
                  <w:r w:rsidRPr="00773706">
                    <w:rPr>
                      <w:i/>
                    </w:rPr>
                    <w:t>managers</w:t>
                  </w:r>
                  <w:proofErr w:type="gramEnd"/>
                  <w:r w:rsidRPr="00773706">
                    <w:rPr>
                      <w:i/>
                    </w:rPr>
                    <w:t xml:space="preserve"> occupation group has the most graduates employed at a lower skill level than their intended occupation following training.</w:t>
                  </w:r>
                </w:p>
              </w:txbxContent>
            </v:textbox>
            <w10:wrap type="square"/>
          </v:shape>
        </w:pict>
      </w:r>
      <w:r w:rsidR="00855FC2" w:rsidRPr="00DF5917">
        <w:rPr>
          <w:rStyle w:val="TextChar"/>
        </w:rPr>
        <w:t>the Stu</w:t>
      </w:r>
      <w:r w:rsidR="00DF5917" w:rsidRPr="00DF5917">
        <w:rPr>
          <w:rStyle w:val="TextChar"/>
        </w:rPr>
        <w:t>dent Outcomes Survey since 2010; however,</w:t>
      </w:r>
      <w:r w:rsidR="00855FC2" w:rsidRPr="00DF5917">
        <w:rPr>
          <w:rStyle w:val="TextChar"/>
        </w:rPr>
        <w:t xml:space="preserve"> the </w:t>
      </w:r>
      <w:r w:rsidR="004A779F">
        <w:rPr>
          <w:rStyle w:val="TextChar"/>
        </w:rPr>
        <w:t>ABS</w:t>
      </w:r>
      <w:r w:rsidR="00855FC2" w:rsidRPr="00DF5917">
        <w:rPr>
          <w:rStyle w:val="TextChar"/>
        </w:rPr>
        <w:t xml:space="preserve"> does not assign skill levels to these ANZSCO codes. To overcome this</w:t>
      </w:r>
      <w:r w:rsidR="004A779F">
        <w:rPr>
          <w:rStyle w:val="TextChar"/>
        </w:rPr>
        <w:t>,</w:t>
      </w:r>
      <w:r w:rsidR="00855FC2" w:rsidRPr="00DF5917">
        <w:rPr>
          <w:rStyle w:val="TextChar"/>
        </w:rPr>
        <w:t xml:space="preserve"> we have assigned a skill level to these codes based </w:t>
      </w:r>
      <w:r w:rsidR="00DF5917" w:rsidRPr="00DF5917">
        <w:rPr>
          <w:rStyle w:val="TextChar"/>
        </w:rPr>
        <w:t xml:space="preserve">on </w:t>
      </w:r>
      <w:r w:rsidR="00855FC2" w:rsidRPr="00DF5917">
        <w:rPr>
          <w:rStyle w:val="TextChar"/>
        </w:rPr>
        <w:t xml:space="preserve">the </w:t>
      </w:r>
      <w:r w:rsidR="00DF5917" w:rsidRPr="00DF5917">
        <w:rPr>
          <w:rStyle w:val="TextChar"/>
        </w:rPr>
        <w:t xml:space="preserve">ANZSCO level immediately above, whereas </w:t>
      </w:r>
      <w:proofErr w:type="spellStart"/>
      <w:r w:rsidR="00DF5917" w:rsidRPr="00DF5917">
        <w:rPr>
          <w:rStyle w:val="TextChar"/>
        </w:rPr>
        <w:t>Karmel</w:t>
      </w:r>
      <w:proofErr w:type="spellEnd"/>
      <w:r w:rsidR="00DF5917" w:rsidRPr="00DF5917">
        <w:rPr>
          <w:rStyle w:val="TextChar"/>
        </w:rPr>
        <w:t xml:space="preserve">, Mlotkowski and </w:t>
      </w:r>
      <w:proofErr w:type="spellStart"/>
      <w:r w:rsidR="00DF5917" w:rsidRPr="00DF5917">
        <w:rPr>
          <w:rStyle w:val="TextChar"/>
        </w:rPr>
        <w:t>Awodeyi</w:t>
      </w:r>
      <w:proofErr w:type="spellEnd"/>
      <w:r w:rsidR="00855FC2" w:rsidRPr="00DF5917">
        <w:rPr>
          <w:rStyle w:val="TextChar"/>
        </w:rPr>
        <w:t xml:space="preserve"> coded these as ‘employed at unknown skill level’</w:t>
      </w:r>
      <w:r w:rsidR="004A779F">
        <w:rPr>
          <w:rStyle w:val="TextChar"/>
        </w:rPr>
        <w:t>. (S</w:t>
      </w:r>
      <w:r w:rsidR="00A11FBA">
        <w:rPr>
          <w:rStyle w:val="TextChar"/>
        </w:rPr>
        <w:t>ee appendix for a list of occupations and their associated skill level</w:t>
      </w:r>
      <w:r w:rsidR="00106391">
        <w:rPr>
          <w:rStyle w:val="TextChar"/>
        </w:rPr>
        <w:t>s</w:t>
      </w:r>
      <w:r w:rsidR="004A779F">
        <w:rPr>
          <w:rStyle w:val="TextChar"/>
        </w:rPr>
        <w:t>.</w:t>
      </w:r>
      <w:r w:rsidR="00A11FBA">
        <w:rPr>
          <w:rStyle w:val="TextChar"/>
        </w:rPr>
        <w:t>)</w:t>
      </w:r>
      <w:r w:rsidR="00855FC2" w:rsidRPr="00DF5917">
        <w:rPr>
          <w:rStyle w:val="TextChar"/>
        </w:rPr>
        <w:t xml:space="preserve"> </w:t>
      </w:r>
      <w:r w:rsidR="0083100E" w:rsidRPr="00DF5917">
        <w:t>In</w:t>
      </w:r>
      <w:r w:rsidR="0083100E">
        <w:t xml:space="preserve"> their report, they found that </w:t>
      </w:r>
      <w:r w:rsidR="0076562C">
        <w:t xml:space="preserve">the </w:t>
      </w:r>
      <w:proofErr w:type="gramStart"/>
      <w:r w:rsidR="0083100E">
        <w:t>professionals</w:t>
      </w:r>
      <w:proofErr w:type="gramEnd"/>
      <w:r w:rsidR="0083100E">
        <w:t xml:space="preserve"> occupation group had the most graduates employed at a lower skill level, followed by the managers </w:t>
      </w:r>
      <w:r w:rsidR="0083100E" w:rsidRPr="005E1966">
        <w:t xml:space="preserve">occupation group. Using the new methodology, we find that the managers occupation group has the most graduates employed at a lower skill level </w:t>
      </w:r>
      <w:r w:rsidR="004A779F">
        <w:t>after</w:t>
      </w:r>
      <w:r w:rsidR="0083100E" w:rsidRPr="005E1966">
        <w:t xml:space="preserve"> training (64.2%</w:t>
      </w:r>
      <w:r w:rsidR="00C72B82" w:rsidRPr="005E1966">
        <w:t>), followed by professionals (</w:t>
      </w:r>
      <w:r w:rsidR="0083100E" w:rsidRPr="005E1966">
        <w:t>50.4%</w:t>
      </w:r>
      <w:r w:rsidR="00C72B82" w:rsidRPr="005E1966">
        <w:t>)</w:t>
      </w:r>
      <w:r w:rsidR="0083100E" w:rsidRPr="005E1966">
        <w:t>.</w:t>
      </w:r>
      <w:r w:rsidR="003D5AA4">
        <w:t xml:space="preserve"> All of the other occupation groups have </w:t>
      </w:r>
      <w:r w:rsidR="004A779F">
        <w:t>fewer</w:t>
      </w:r>
      <w:r w:rsidR="003D5AA4">
        <w:t xml:space="preserve"> than 25% of their graduates employed at a lower skill level.</w:t>
      </w:r>
      <w:r w:rsidR="000616DD">
        <w:t xml:space="preserve"> </w:t>
      </w:r>
      <w:r w:rsidR="00106391">
        <w:t>As with the</w:t>
      </w:r>
      <w:r w:rsidR="000616DD">
        <w:t xml:space="preserve"> </w:t>
      </w:r>
      <w:proofErr w:type="spellStart"/>
      <w:r w:rsidR="000616DD">
        <w:t>Karmel</w:t>
      </w:r>
      <w:proofErr w:type="spellEnd"/>
      <w:r w:rsidR="000616DD">
        <w:t xml:space="preserve">, Mlotkowski and </w:t>
      </w:r>
      <w:proofErr w:type="spellStart"/>
      <w:r w:rsidR="000616DD">
        <w:t>Awodeyi</w:t>
      </w:r>
      <w:proofErr w:type="spellEnd"/>
      <w:r w:rsidR="00106391">
        <w:t xml:space="preserve"> analysis</w:t>
      </w:r>
      <w:r w:rsidR="000616DD">
        <w:t xml:space="preserve">, sales workers do particularly well, with 94.8% either employed in their intended occupation or employed at </w:t>
      </w:r>
      <w:r w:rsidR="008D2D15">
        <w:t>the</w:t>
      </w:r>
      <w:r w:rsidR="000616DD">
        <w:t xml:space="preserve"> same or </w:t>
      </w:r>
      <w:r w:rsidR="008D2D15">
        <w:t xml:space="preserve">a </w:t>
      </w:r>
      <w:r w:rsidR="000616DD">
        <w:t>higher skill level.</w:t>
      </w:r>
      <w:r w:rsidR="008B2533" w:rsidRPr="008B2533">
        <w:t xml:space="preserve"> </w:t>
      </w:r>
      <w:r w:rsidR="008B2533">
        <w:t xml:space="preserve">(See table 4 in </w:t>
      </w:r>
      <w:r w:rsidR="00E30946">
        <w:t xml:space="preserve">the </w:t>
      </w:r>
      <w:r w:rsidR="008B2533">
        <w:t>support document.)</w:t>
      </w:r>
    </w:p>
    <w:p w:rsidR="000C6AFA" w:rsidRDefault="005B263B" w:rsidP="009F6AE6">
      <w:pPr>
        <w:pStyle w:val="Text"/>
      </w:pPr>
      <w:r>
        <w:rPr>
          <w:b/>
          <w:noProof/>
          <w:lang w:val="en-US" w:eastAsia="zh-TW"/>
        </w:rPr>
        <w:pict>
          <v:shape id="_x0000_s1060" type="#_x0000_t202" style="position:absolute;margin-left:-19.6pt;margin-top:103.2pt;width:133.95pt;height:83.65pt;z-index:251681792;mso-height-percent:200;mso-height-percent:200;mso-width-relative:margin;mso-height-relative:margin" o:allowoverlap="f">
            <v:textbox style="mso-next-textbox:#_x0000_s1060;mso-fit-shape-to-text:t" inset="3.5mm,0,2mm,3.5mm">
              <w:txbxContent>
                <w:p w:rsidR="00BF045D" w:rsidRPr="00773706" w:rsidRDefault="00BF045D">
                  <w:pPr>
                    <w:rPr>
                      <w:i/>
                    </w:rPr>
                  </w:pPr>
                  <w:r w:rsidRPr="00773706">
                    <w:rPr>
                      <w:i/>
                    </w:rPr>
                    <w:t>Four out of five graduates find their qualification useful to their current job.</w:t>
                  </w:r>
                </w:p>
              </w:txbxContent>
            </v:textbox>
            <w10:wrap type="square"/>
          </v:shape>
        </w:pict>
      </w:r>
      <w:r w:rsidR="000C6AFA" w:rsidRPr="00C80B52">
        <w:t xml:space="preserve">A key aim of the </w:t>
      </w:r>
      <w:proofErr w:type="spellStart"/>
      <w:r w:rsidR="000C6AFA" w:rsidRPr="00C80B52">
        <w:t>Karmel</w:t>
      </w:r>
      <w:proofErr w:type="spellEnd"/>
      <w:r w:rsidR="000C6AFA" w:rsidRPr="00C80B52">
        <w:t xml:space="preserve">, Mlotkowski and </w:t>
      </w:r>
      <w:proofErr w:type="spellStart"/>
      <w:r w:rsidR="000C6AFA" w:rsidRPr="00C80B52">
        <w:t>Awodeyi</w:t>
      </w:r>
      <w:proofErr w:type="spellEnd"/>
      <w:r w:rsidR="000C6AFA" w:rsidRPr="00C80B52">
        <w:t xml:space="preserve"> (2008) report was to </w:t>
      </w:r>
      <w:r w:rsidR="0073477C">
        <w:t>assess</w:t>
      </w:r>
      <w:r w:rsidR="000C6AFA" w:rsidRPr="00C80B52">
        <w:t xml:space="preserve"> whether VET training is specific or generic. To do this, the relevance of the skills acquired in training to the current job of a graduate is </w:t>
      </w:r>
      <w:r w:rsidR="004A779F">
        <w:t>investigated</w:t>
      </w:r>
      <w:r w:rsidR="000C6AFA" w:rsidRPr="00C80B52">
        <w:t xml:space="preserve">. Generic preparation is evidenced by a high percentage reporting the training as relevant even if they do not end up in the intended occupation. </w:t>
      </w:r>
      <w:r w:rsidR="00C80B52" w:rsidRPr="00C80B52">
        <w:t>If many report that the training is not relevant to their current job, then this can be seen as wastage</w:t>
      </w:r>
      <w:r w:rsidR="00E20C2F">
        <w:rPr>
          <w:rStyle w:val="FootnoteReference"/>
        </w:rPr>
        <w:footnoteReference w:id="4"/>
      </w:r>
      <w:r w:rsidR="00C80B52" w:rsidRPr="00C80B52">
        <w:t xml:space="preserve"> (as termed b</w:t>
      </w:r>
      <w:r w:rsidR="000C6AFA" w:rsidRPr="00C80B52">
        <w:t xml:space="preserve">y </w:t>
      </w:r>
      <w:proofErr w:type="spellStart"/>
      <w:r w:rsidR="000C6AFA" w:rsidRPr="00C80B52">
        <w:t>Karmel</w:t>
      </w:r>
      <w:proofErr w:type="spellEnd"/>
      <w:r w:rsidR="000C6AFA" w:rsidRPr="00C80B52">
        <w:t xml:space="preserve">, Mlotkowski </w:t>
      </w:r>
      <w:r w:rsidR="004A779F">
        <w:t xml:space="preserve">&amp; </w:t>
      </w:r>
      <w:proofErr w:type="spellStart"/>
      <w:r w:rsidR="004A779F">
        <w:t>Awodeyi</w:t>
      </w:r>
      <w:proofErr w:type="spellEnd"/>
      <w:r w:rsidR="000C6AFA" w:rsidRPr="00C80B52">
        <w:t xml:space="preserve"> 2008</w:t>
      </w:r>
      <w:r w:rsidR="000C6AFA" w:rsidRPr="00BB34D3">
        <w:t xml:space="preserve">). By looking at the </w:t>
      </w:r>
      <w:r w:rsidR="00C97A98" w:rsidRPr="00BB34D3">
        <w:t>results</w:t>
      </w:r>
      <w:r w:rsidR="000C6AFA" w:rsidRPr="00BB34D3">
        <w:t xml:space="preserve"> in this way, we see that</w:t>
      </w:r>
      <w:r w:rsidR="00106391">
        <w:t>,</w:t>
      </w:r>
      <w:r w:rsidR="000C6AFA" w:rsidRPr="00BB34D3">
        <w:t xml:space="preserve"> overall</w:t>
      </w:r>
      <w:r w:rsidR="00106391">
        <w:t>,</w:t>
      </w:r>
      <w:r w:rsidR="000C6AFA" w:rsidRPr="00BB34D3">
        <w:t xml:space="preserve"> 81.2% of graduates </w:t>
      </w:r>
      <w:r w:rsidR="001C5730">
        <w:t>who</w:t>
      </w:r>
      <w:r w:rsidR="000C6AFA" w:rsidRPr="00BB34D3">
        <w:t xml:space="preserve"> completed a </w:t>
      </w:r>
      <w:r w:rsidR="00910E4B" w:rsidRPr="00BB34D3">
        <w:t>qualification</w:t>
      </w:r>
      <w:r w:rsidR="000C6AFA" w:rsidRPr="00BB34D3">
        <w:t xml:space="preserve"> found it useful</w:t>
      </w:r>
      <w:r w:rsidR="00C80B52" w:rsidRPr="00BB34D3">
        <w:t xml:space="preserve"> (</w:t>
      </w:r>
      <w:r w:rsidR="001C5730">
        <w:t>that is,</w:t>
      </w:r>
      <w:r w:rsidR="00C80B52" w:rsidRPr="00BB34D3">
        <w:t xml:space="preserve"> were either employed in their intended occupation or found the training relevant)</w:t>
      </w:r>
      <w:proofErr w:type="gramStart"/>
      <w:r w:rsidR="000C6AFA" w:rsidRPr="00BB34D3">
        <w:t>,</w:t>
      </w:r>
      <w:proofErr w:type="gramEnd"/>
      <w:r w:rsidR="000C6AFA" w:rsidRPr="00BB34D3">
        <w:t xml:space="preserve"> while 16.7% of graduates found that their </w:t>
      </w:r>
      <w:r w:rsidR="00910E4B" w:rsidRPr="00BB34D3">
        <w:t>qualification</w:t>
      </w:r>
      <w:r w:rsidR="000C6AFA" w:rsidRPr="00BB34D3">
        <w:t xml:space="preserve"> was wasted.</w:t>
      </w:r>
      <w:r w:rsidR="000C6AFA" w:rsidRPr="00C80B52">
        <w:t xml:space="preserve"> The </w:t>
      </w:r>
      <w:r w:rsidR="00910E4B">
        <w:t>qualifications</w:t>
      </w:r>
      <w:r w:rsidR="00FB4CB2">
        <w:t xml:space="preserve"> with the highest wastage we</w:t>
      </w:r>
      <w:r w:rsidR="000C6AFA" w:rsidRPr="00C80B52">
        <w:t xml:space="preserve">re for </w:t>
      </w:r>
      <w:r w:rsidR="00910E4B">
        <w:t xml:space="preserve">the </w:t>
      </w:r>
      <w:r w:rsidR="000C6AFA" w:rsidRPr="00C80B52">
        <w:t>labourers (23.0%) and professionals (21.6%)</w:t>
      </w:r>
      <w:r w:rsidR="00910E4B">
        <w:t xml:space="preserve"> occupation groups</w:t>
      </w:r>
      <w:r w:rsidR="000C6AFA" w:rsidRPr="00C80B52">
        <w:t xml:space="preserve">. These findings are different </w:t>
      </w:r>
      <w:r w:rsidR="00FB4CB2">
        <w:t>from</w:t>
      </w:r>
      <w:r w:rsidR="000C6AFA" w:rsidRPr="00C80B52">
        <w:t xml:space="preserve"> </w:t>
      </w:r>
      <w:r w:rsidR="00FB4CB2">
        <w:t xml:space="preserve">those of </w:t>
      </w:r>
      <w:proofErr w:type="spellStart"/>
      <w:r w:rsidR="000C6AFA" w:rsidRPr="00C80B52">
        <w:t>Karmel</w:t>
      </w:r>
      <w:proofErr w:type="spellEnd"/>
      <w:r w:rsidR="000C6AFA" w:rsidRPr="00C80B52">
        <w:t>, Mlotkowsk</w:t>
      </w:r>
      <w:r w:rsidR="00910E4B">
        <w:t xml:space="preserve">i and </w:t>
      </w:r>
      <w:proofErr w:type="spellStart"/>
      <w:r w:rsidR="00910E4B">
        <w:t>Awodeyi</w:t>
      </w:r>
      <w:proofErr w:type="spellEnd"/>
      <w:r w:rsidR="00106391">
        <w:t>,</w:t>
      </w:r>
      <w:r w:rsidR="00910E4B">
        <w:t xml:space="preserve"> who reported that, at the major-group level, </w:t>
      </w:r>
      <w:r w:rsidR="000C6AFA" w:rsidRPr="00C80B52">
        <w:t xml:space="preserve">community service workers (25.6%), machinery operators and drivers (24.7%) and professionals (24.4%) had the </w:t>
      </w:r>
      <w:r w:rsidR="00910E4B">
        <w:t>qualifications</w:t>
      </w:r>
      <w:r w:rsidR="000C6AFA" w:rsidRPr="00C80B52">
        <w:t xml:space="preserve"> with highest wastage. The lowest wastage is still for technicians and trades workers</w:t>
      </w:r>
      <w:r w:rsidR="00FB4CB2">
        <w:t>,</w:t>
      </w:r>
      <w:r w:rsidR="000C6AFA" w:rsidRPr="00C80B52">
        <w:t xml:space="preserve"> at 11.1%. It could be said that these wastage rates are rather low. However, if we look at the data at the sub-major group level, we see that some individual occupations have </w:t>
      </w:r>
      <w:r w:rsidR="00910E4B">
        <w:t>qualifications</w:t>
      </w:r>
      <w:r w:rsidR="000C6AFA" w:rsidRPr="00C80B52">
        <w:t xml:space="preserve"> with high wastage rates. For example, the proportion of arts and media professionals reporting their training </w:t>
      </w:r>
      <w:r w:rsidR="00FB4CB2">
        <w:t>to be</w:t>
      </w:r>
      <w:r w:rsidR="000C6AFA" w:rsidRPr="00C80B52">
        <w:t xml:space="preserve"> of little or no relevance </w:t>
      </w:r>
      <w:r w:rsidR="0073477C">
        <w:t xml:space="preserve">to their job </w:t>
      </w:r>
      <w:r w:rsidR="000C6AFA" w:rsidRPr="00C80B52">
        <w:t>is high</w:t>
      </w:r>
      <w:r w:rsidR="00106391">
        <w:t>,</w:t>
      </w:r>
      <w:r w:rsidR="000C6AFA" w:rsidRPr="00C80B52">
        <w:t xml:space="preserve"> at 64.1%</w:t>
      </w:r>
      <w:r w:rsidR="001B69B7">
        <w:t xml:space="preserve">, which is the same for </w:t>
      </w:r>
      <w:proofErr w:type="spellStart"/>
      <w:r w:rsidR="001B69B7">
        <w:t>Karmel</w:t>
      </w:r>
      <w:proofErr w:type="spellEnd"/>
      <w:r w:rsidR="00FB4CB2">
        <w:t>,</w:t>
      </w:r>
      <w:r w:rsidR="001B69B7">
        <w:t xml:space="preserve"> </w:t>
      </w:r>
      <w:r w:rsidR="00FB4CB2" w:rsidRPr="00C80B52">
        <w:t>Mlotkowsk</w:t>
      </w:r>
      <w:r w:rsidR="00FB4CB2">
        <w:t xml:space="preserve">i and </w:t>
      </w:r>
      <w:proofErr w:type="spellStart"/>
      <w:r w:rsidR="00FB4CB2">
        <w:t>Awodeyi</w:t>
      </w:r>
      <w:proofErr w:type="spellEnd"/>
      <w:r w:rsidR="000C6AFA" w:rsidRPr="00C80B52">
        <w:t>. (See table 5 in the support document.)</w:t>
      </w:r>
    </w:p>
    <w:p w:rsidR="00927545" w:rsidRDefault="00927545" w:rsidP="00495DCC">
      <w:pPr>
        <w:pStyle w:val="Heading2"/>
      </w:pPr>
      <w:bookmarkStart w:id="35" w:name="_Toc384708435"/>
      <w:r>
        <w:t>Qualification level</w:t>
      </w:r>
      <w:bookmarkEnd w:id="35"/>
    </w:p>
    <w:p w:rsidR="00927545" w:rsidRDefault="00492CE5" w:rsidP="00773706">
      <w:pPr>
        <w:pStyle w:val="Text"/>
        <w:ind w:right="-143"/>
      </w:pPr>
      <w:r>
        <w:t>We are interested t</w:t>
      </w:r>
      <w:r w:rsidR="00FB4CB2">
        <w:t>o see whether higher-</w:t>
      </w:r>
      <w:r>
        <w:t xml:space="preserve">level qualifications result in stronger </w:t>
      </w:r>
      <w:r w:rsidR="00FB4CB2">
        <w:t>occupational matches than lower-</w:t>
      </w:r>
      <w:r>
        <w:t>level qualifications. We have based our analysis on the following groupings: certificate I and</w:t>
      </w:r>
      <w:r w:rsidR="00773706">
        <w:t> </w:t>
      </w:r>
      <w:r>
        <w:t xml:space="preserve">II, certificates III and IV, and diploma and above. </w:t>
      </w:r>
      <w:r w:rsidRPr="00624BBC">
        <w:t>By comparing the match for the different qualification levels we see that certificates III and IV have the highest overall match between intended and destination occupation.</w:t>
      </w:r>
      <w:r>
        <w:t xml:space="preserve"> Certain occupations within the diploma </w:t>
      </w:r>
      <w:r w:rsidR="00FB4CB2">
        <w:t>and above category perform well;</w:t>
      </w:r>
      <w:r>
        <w:t xml:space="preserve"> namely</w:t>
      </w:r>
      <w:r w:rsidR="00FB4CB2">
        <w:t>,</w:t>
      </w:r>
      <w:r>
        <w:t xml:space="preserve"> sales workers and community and personal service workers. Certificates I and II perform relatively poorly in this exercise</w:t>
      </w:r>
      <w:r w:rsidR="00106391">
        <w:t>,</w:t>
      </w:r>
      <w:r>
        <w:t xml:space="preserve"> with quite low matches</w:t>
      </w:r>
      <w:r w:rsidR="00F1271F">
        <w:t>,</w:t>
      </w:r>
      <w:r>
        <w:t xml:space="preserve"> their highest match being 38.8% for sales workers. The only occupations with matches over 50% at </w:t>
      </w:r>
      <w:r w:rsidR="004A6F7A">
        <w:t xml:space="preserve">the </w:t>
      </w:r>
      <w:r>
        <w:t xml:space="preserve">sub-major group level for certificate I </w:t>
      </w:r>
      <w:r>
        <w:lastRenderedPageBreak/>
        <w:t>and</w:t>
      </w:r>
      <w:r w:rsidR="00773706">
        <w:t> </w:t>
      </w:r>
      <w:r>
        <w:t xml:space="preserve">II graduates </w:t>
      </w:r>
      <w:r w:rsidR="003E29F9">
        <w:t>are</w:t>
      </w:r>
      <w:r>
        <w:t xml:space="preserve"> cleaners and laundry workers (72.0%), construction trades workers (70.7%) and </w:t>
      </w:r>
      <w:proofErr w:type="spellStart"/>
      <w:r>
        <w:t>electrotechnology</w:t>
      </w:r>
      <w:proofErr w:type="spellEnd"/>
      <w:r>
        <w:t xml:space="preserve"> and telecommunications trades workers (60.1%), although these are still lower than for certificate III and IV </w:t>
      </w:r>
      <w:r w:rsidR="003D378F">
        <w:t>graduates</w:t>
      </w:r>
      <w:r>
        <w:t xml:space="preserve">. The highest matches for certificate III and IV graduates also occur mainly in the trade and labourer occupations, the exceptions </w:t>
      </w:r>
      <w:r w:rsidR="00106391">
        <w:t>being</w:t>
      </w:r>
      <w:r>
        <w:t xml:space="preserve"> carer and aides </w:t>
      </w:r>
      <w:r w:rsidRPr="00DE430B">
        <w:t>(71.8%),</w:t>
      </w:r>
      <w:r>
        <w:t xml:space="preserve"> road and rail drivers (66.6%) and prote</w:t>
      </w:r>
      <w:bookmarkStart w:id="36" w:name="_GoBack"/>
      <w:bookmarkEnd w:id="36"/>
      <w:r>
        <w:t xml:space="preserve">ctive services workers (57.2%). For the diploma and above qualifications, the highest matches occur outside </w:t>
      </w:r>
      <w:r w:rsidR="00F1271F">
        <w:t xml:space="preserve">the </w:t>
      </w:r>
      <w:r>
        <w:t xml:space="preserve">trade and labourer occupations. The highest matches are for carers and aides, health professionals, education professionals, </w:t>
      </w:r>
      <w:r w:rsidR="005E7E1A">
        <w:t xml:space="preserve">protective service workers, </w:t>
      </w:r>
      <w:r>
        <w:t>personal assistants and secretaries, and</w:t>
      </w:r>
      <w:r w:rsidR="008623F4">
        <w:t> </w:t>
      </w:r>
      <w:r>
        <w:t>sales representatives and agents.</w:t>
      </w:r>
      <w:r w:rsidR="00E30946">
        <w:t xml:space="preserve"> (See tables 6, 7 and</w:t>
      </w:r>
      <w:r w:rsidR="00027DBF">
        <w:t xml:space="preserve"> 8 in the support document</w:t>
      </w:r>
      <w:r w:rsidR="00B05881">
        <w:t xml:space="preserve"> available at &lt;http://www.ncver.edu.au/publications/2708.html&gt;</w:t>
      </w:r>
      <w:r w:rsidR="00027DBF">
        <w:t>.)</w:t>
      </w:r>
    </w:p>
    <w:p w:rsidR="00D73CBB" w:rsidRDefault="005B263B" w:rsidP="00524D37">
      <w:pPr>
        <w:pStyle w:val="Text"/>
      </w:pPr>
      <w:r>
        <w:rPr>
          <w:noProof/>
          <w:lang w:val="en-US" w:eastAsia="zh-TW"/>
        </w:rPr>
        <w:pict>
          <v:shape id="_x0000_s1063" type="#_x0000_t202" style="position:absolute;margin-left:-34.8pt;margin-top:49.85pt;width:178.6pt;height:85.1pt;z-index:251685888;mso-width-relative:margin;mso-height-relative:margin">
            <v:textbox style="mso-next-textbox:#_x0000_s1063" inset="3.5mm,0,2mm,3.5mm">
              <w:txbxContent>
                <w:p w:rsidR="00BF045D" w:rsidRPr="00773706" w:rsidRDefault="00BF045D">
                  <w:pPr>
                    <w:rPr>
                      <w:i/>
                    </w:rPr>
                  </w:pPr>
                  <w:r w:rsidRPr="00773706">
                    <w:rPr>
                      <w:i/>
                    </w:rPr>
                    <w:t>Diplomas and above graduates have the most concerning results</w:t>
                  </w:r>
                  <w:r>
                    <w:rPr>
                      <w:i/>
                    </w:rPr>
                    <w:t>,</w:t>
                  </w:r>
                  <w:r w:rsidRPr="00773706">
                    <w:rPr>
                      <w:i/>
                    </w:rPr>
                    <w:t xml:space="preserve"> with only approximately half employed either in their intended occupation or at </w:t>
                  </w:r>
                  <w:r>
                    <w:rPr>
                      <w:i/>
                    </w:rPr>
                    <w:t>the</w:t>
                  </w:r>
                  <w:r w:rsidRPr="00773706">
                    <w:rPr>
                      <w:i/>
                    </w:rPr>
                    <w:t xml:space="preserve"> same or </w:t>
                  </w:r>
                  <w:r>
                    <w:rPr>
                      <w:i/>
                    </w:rPr>
                    <w:t xml:space="preserve">a </w:t>
                  </w:r>
                  <w:r w:rsidRPr="00773706">
                    <w:rPr>
                      <w:i/>
                    </w:rPr>
                    <w:t>higher skill level.</w:t>
                  </w:r>
                </w:p>
              </w:txbxContent>
            </v:textbox>
            <w10:wrap type="square"/>
          </v:shape>
        </w:pict>
      </w:r>
      <w:r w:rsidR="00D73CBB" w:rsidRPr="0002210B">
        <w:t xml:space="preserve">In terms of changes to skill levels, </w:t>
      </w:r>
      <w:r w:rsidR="00183BF5" w:rsidRPr="0002210B">
        <w:t>the results for diploma and above graduates are the most concerning</w:t>
      </w:r>
      <w:r w:rsidR="00F1271F">
        <w:t>,</w:t>
      </w:r>
      <w:r w:rsidR="00183BF5" w:rsidRPr="0002210B">
        <w:t xml:space="preserve"> with only 53.2% of graduates either employed in their intended occupation or employed at </w:t>
      </w:r>
      <w:r w:rsidR="008D2D15">
        <w:t>the</w:t>
      </w:r>
      <w:r w:rsidR="00183BF5" w:rsidRPr="0002210B">
        <w:t xml:space="preserve"> same or</w:t>
      </w:r>
      <w:r w:rsidR="008D2D15">
        <w:t xml:space="preserve"> a</w:t>
      </w:r>
      <w:r w:rsidR="00183BF5" w:rsidRPr="0002210B">
        <w:t xml:space="preserve"> higher skill level.</w:t>
      </w:r>
      <w:r w:rsidR="00183BF5">
        <w:t xml:space="preserve"> </w:t>
      </w:r>
      <w:r w:rsidR="00631C47">
        <w:t>C</w:t>
      </w:r>
      <w:r w:rsidR="00D73CBB">
        <w:t>ertificates I and II graduates fare best</w:t>
      </w:r>
      <w:r w:rsidR="00631C47">
        <w:t xml:space="preserve"> in this exercise</w:t>
      </w:r>
      <w:r w:rsidR="00F1271F">
        <w:t>,</w:t>
      </w:r>
      <w:r w:rsidR="00D73CBB">
        <w:t xml:space="preserve"> with 83.5% either employed in their intended occupation or employed at </w:t>
      </w:r>
      <w:r w:rsidR="008D2D15">
        <w:t>the</w:t>
      </w:r>
      <w:r w:rsidR="00D73CBB">
        <w:t xml:space="preserve"> same or </w:t>
      </w:r>
      <w:r w:rsidR="008D2D15">
        <w:t xml:space="preserve">a </w:t>
      </w:r>
      <w:r w:rsidR="00D73CBB">
        <w:t>higher skill level</w:t>
      </w:r>
      <w:r w:rsidR="00631C47">
        <w:t xml:space="preserve">, </w:t>
      </w:r>
      <w:r w:rsidR="00631C47" w:rsidRPr="00106391">
        <w:t>while</w:t>
      </w:r>
      <w:r w:rsidR="00183BF5" w:rsidRPr="00106391">
        <w:t xml:space="preserve"> 80.6% of certificate III and IV graduates are</w:t>
      </w:r>
      <w:r w:rsidR="00183BF5">
        <w:t xml:space="preserve">. </w:t>
      </w:r>
      <w:r w:rsidR="00982760">
        <w:t>It is difficult to interpret these results</w:t>
      </w:r>
      <w:r w:rsidR="00F1271F">
        <w:t>,</w:t>
      </w:r>
      <w:r w:rsidR="00982760">
        <w:t xml:space="preserve"> as certificates I and II are typically aligned with occupations at </w:t>
      </w:r>
      <w:r w:rsidR="004A6F7A">
        <w:t xml:space="preserve">the </w:t>
      </w:r>
      <w:r w:rsidR="00982760">
        <w:t>lo</w:t>
      </w:r>
      <w:r w:rsidR="004A6F7A">
        <w:t>west</w:t>
      </w:r>
      <w:r w:rsidR="00F156A0">
        <w:t xml:space="preserve"> skill levels and, because of this, these </w:t>
      </w:r>
      <w:r w:rsidR="00982760">
        <w:t>graduates</w:t>
      </w:r>
      <w:r w:rsidR="00F156A0">
        <w:t xml:space="preserve"> can only move higher.</w:t>
      </w:r>
      <w:r w:rsidR="00982760">
        <w:t xml:space="preserve"> </w:t>
      </w:r>
      <w:r w:rsidR="00A6796B">
        <w:t>Looking at the different occupation groups, managers and professionals have the most graduates employed at a lower skill level across all qualification levels, although the proportion of certificate III and IV graduates in the professionals group employed at a lower skill level is l</w:t>
      </w:r>
      <w:r w:rsidR="008D2D15">
        <w:t>ower</w:t>
      </w:r>
      <w:r w:rsidR="00A6796B">
        <w:t xml:space="preserve"> than for certificates I and II and diplomas and higher (44.1% compared with 70.3% and 61.9% respectively). </w:t>
      </w:r>
      <w:r w:rsidR="00053492">
        <w:t>Sales workers have particularly strong outcomes across all of the qualification levels</w:t>
      </w:r>
      <w:r w:rsidR="00F1271F">
        <w:t>,</w:t>
      </w:r>
      <w:r w:rsidR="00DA4923">
        <w:t xml:space="preserve"> with at least 89% in all instances employed either in their intended occupation or at </w:t>
      </w:r>
      <w:r w:rsidR="008D2D15">
        <w:t>the</w:t>
      </w:r>
      <w:r w:rsidR="00DA4923">
        <w:t xml:space="preserve"> same or</w:t>
      </w:r>
      <w:r w:rsidR="008D2D15">
        <w:t xml:space="preserve"> a</w:t>
      </w:r>
      <w:r w:rsidR="00DA4923">
        <w:t xml:space="preserve"> higher skill level. </w:t>
      </w:r>
      <w:r w:rsidR="00A6796B" w:rsidRPr="00DB0636">
        <w:t xml:space="preserve">(See tables 9, 10 </w:t>
      </w:r>
      <w:r w:rsidR="00E30946">
        <w:t>and</w:t>
      </w:r>
      <w:r w:rsidR="00A6796B" w:rsidRPr="00DB0636">
        <w:t xml:space="preserve"> 11 in </w:t>
      </w:r>
      <w:r w:rsidR="00E30946">
        <w:t xml:space="preserve">the </w:t>
      </w:r>
      <w:r w:rsidR="00A6796B" w:rsidRPr="00DB0636">
        <w:t>support document.)</w:t>
      </w:r>
    </w:p>
    <w:p w:rsidR="00524D37" w:rsidRDefault="00E5597A" w:rsidP="005F4F75">
      <w:pPr>
        <w:pStyle w:val="Text"/>
      </w:pPr>
      <w:r w:rsidRPr="0002210B">
        <w:t>When looking at training relevance</w:t>
      </w:r>
      <w:r w:rsidR="00524D37" w:rsidRPr="0002210B">
        <w:t>, we see that</w:t>
      </w:r>
      <w:r w:rsidR="00106391">
        <w:t>,</w:t>
      </w:r>
      <w:r w:rsidR="00524D37" w:rsidRPr="0002210B">
        <w:t xml:space="preserve"> </w:t>
      </w:r>
      <w:r w:rsidRPr="0002210B">
        <w:t>overall</w:t>
      </w:r>
      <w:r w:rsidR="00106391">
        <w:t>,</w:t>
      </w:r>
      <w:r w:rsidRPr="0002210B">
        <w:t xml:space="preserve"> </w:t>
      </w:r>
      <w:r w:rsidR="00524D37" w:rsidRPr="0002210B">
        <w:t xml:space="preserve">more certificate I </w:t>
      </w:r>
      <w:r w:rsidR="00524D37" w:rsidRPr="00DE430B">
        <w:rPr>
          <w:shd w:val="clear" w:color="auto" w:fill="FFFFFF" w:themeFill="background1"/>
        </w:rPr>
        <w:t>and II</w:t>
      </w:r>
      <w:r w:rsidR="00524D37" w:rsidRPr="0002210B">
        <w:t xml:space="preserve"> graduates report that their training was of little or no relevance (29.1%) compared</w:t>
      </w:r>
      <w:r w:rsidR="00F1271F">
        <w:t xml:space="preserve"> with</w:t>
      </w:r>
      <w:r w:rsidR="00524D37" w:rsidRPr="0002210B">
        <w:t xml:space="preserve"> certificate III and IV (14.0%) and diploma and above (17.2%) graduates.</w:t>
      </w:r>
      <w:r w:rsidR="00524D37" w:rsidRPr="00E5597A">
        <w:t xml:space="preserve"> Professionals are more likely than the other occupation groups to say that their training was of little or no relevance in each of the </w:t>
      </w:r>
      <w:r w:rsidR="00A23453">
        <w:t>qualification categories. L</w:t>
      </w:r>
      <w:r w:rsidR="00524D37" w:rsidRPr="00E5597A">
        <w:t xml:space="preserve">ooking at the details at the sub-major group level, it would appear that it is mainly arts and media professionals </w:t>
      </w:r>
      <w:r w:rsidR="00106391">
        <w:t>who</w:t>
      </w:r>
      <w:r w:rsidR="00524D37" w:rsidRPr="00E5597A">
        <w:t xml:space="preserve"> are driving up</w:t>
      </w:r>
      <w:r w:rsidR="00A23453">
        <w:t xml:space="preserve"> the results for professionals: 66.0% of certificate I and II,</w:t>
      </w:r>
      <w:r w:rsidR="00524D37" w:rsidRPr="00E5597A">
        <w:t xml:space="preserve"> </w:t>
      </w:r>
      <w:r w:rsidR="00A23453">
        <w:t>69.7% of certificate III and IV,</w:t>
      </w:r>
      <w:r w:rsidR="00524D37" w:rsidRPr="00E5597A">
        <w:t xml:space="preserve"> and 59.1% of diploma and above graduates found their training to be of little or no relevance.</w:t>
      </w:r>
      <w:r w:rsidR="003D378F" w:rsidRPr="00E5597A">
        <w:t xml:space="preserve"> (</w:t>
      </w:r>
      <w:r w:rsidR="003D378F">
        <w:t xml:space="preserve">See tables 12, 13 </w:t>
      </w:r>
      <w:r w:rsidR="00E30946">
        <w:t>and</w:t>
      </w:r>
      <w:r w:rsidR="003D378F">
        <w:t xml:space="preserve"> 14 in the support document.)</w:t>
      </w:r>
    </w:p>
    <w:p w:rsidR="00927545" w:rsidRDefault="00927545" w:rsidP="00495DCC">
      <w:pPr>
        <w:pStyle w:val="Heading2"/>
      </w:pPr>
      <w:bookmarkStart w:id="37" w:name="_Toc384708436"/>
      <w:r>
        <w:t>Labour</w:t>
      </w:r>
      <w:r w:rsidR="00817257">
        <w:t xml:space="preserve"> force</w:t>
      </w:r>
      <w:r>
        <w:t xml:space="preserve"> status before training and age</w:t>
      </w:r>
      <w:bookmarkEnd w:id="37"/>
    </w:p>
    <w:p w:rsidR="00524D37" w:rsidRPr="00E5597A" w:rsidRDefault="005B263B" w:rsidP="00524D37">
      <w:pPr>
        <w:pStyle w:val="Text"/>
      </w:pPr>
      <w:r>
        <w:rPr>
          <w:noProof/>
          <w:lang w:val="en-US" w:eastAsia="zh-TW"/>
        </w:rPr>
        <w:pict>
          <v:shape id="_x0000_s1065" type="#_x0000_t202" style="position:absolute;margin-left:286.8pt;margin-top:30.95pt;width:174.65pt;height:124.7pt;z-index:251689984;mso-width-percent:400;mso-width-percent:400;mso-width-relative:margin;mso-height-relative:margin" o:allowoverlap="f">
            <v:textbox style="mso-next-textbox:#_x0000_s1065" inset="3.5mm,0,2mm,3.5mm">
              <w:txbxContent>
                <w:p w:rsidR="00BF045D" w:rsidRPr="00773706" w:rsidRDefault="00BF045D">
                  <w:pPr>
                    <w:rPr>
                      <w:i/>
                    </w:rPr>
                  </w:pPr>
                  <w:r w:rsidRPr="00773706">
                    <w:rPr>
                      <w:i/>
                    </w:rPr>
                    <w:t>The match between intended and destination occupation is similar for existing workers, younger new entrants and older new entrants. They also have a similar proportion of graduates employed at a lower skill level than their intended occupation — around one in five.</w:t>
                  </w:r>
                </w:p>
              </w:txbxContent>
            </v:textbox>
            <w10:wrap type="square"/>
          </v:shape>
        </w:pict>
      </w:r>
      <w:r w:rsidR="00524D37" w:rsidRPr="00E5597A">
        <w:t>We are curious to see what impact labour force status has on the match between intended and destination occupation</w:t>
      </w:r>
      <w:r w:rsidR="008D2D15">
        <w:t>s</w:t>
      </w:r>
      <w:r w:rsidR="00524D37" w:rsidRPr="00E5597A">
        <w:t>. The three categories we explore are: existing workers (</w:t>
      </w:r>
      <w:r w:rsidR="00257BC3">
        <w:t>that is,</w:t>
      </w:r>
      <w:r w:rsidR="00524D37" w:rsidRPr="00E5597A">
        <w:t xml:space="preserve"> those who were employed before training); younger new entrants (those who were not employed before training and are between 15 and 24 years old); and older new entrants (those who were not employed before training and are aged 25 years and older).</w:t>
      </w:r>
    </w:p>
    <w:p w:rsidR="006E2A91" w:rsidRPr="00E5597A" w:rsidRDefault="00D71CE4" w:rsidP="006E2A91">
      <w:pPr>
        <w:pStyle w:val="Text"/>
        <w:rPr>
          <w:highlight w:val="yellow"/>
        </w:rPr>
      </w:pPr>
      <w:r w:rsidRPr="0002210B">
        <w:t>There is little difference in the overall match between intended and destination occupation for existing workers (41.9%), younger new entrants (43.2%) and older new entrants (39.7%).</w:t>
      </w:r>
      <w:r w:rsidRPr="00556548">
        <w:t xml:space="preserve"> Existing </w:t>
      </w:r>
      <w:r w:rsidRPr="00556548">
        <w:lastRenderedPageBreak/>
        <w:t xml:space="preserve">workers most closely follow the trend for all graduates in terms of the ranking of the occupation groups from highest to lowest match. The technicians and trades workers group has a particularly high match for younger new entrants (71.2%) </w:t>
      </w:r>
      <w:r w:rsidR="00257BC3">
        <w:t>by</w:t>
      </w:r>
      <w:r w:rsidRPr="00556548">
        <w:t xml:space="preserve"> comparison </w:t>
      </w:r>
      <w:r w:rsidR="00106391">
        <w:t>with</w:t>
      </w:r>
      <w:r w:rsidRPr="00556548">
        <w:t xml:space="preserve"> existing workers (65.8%) and older new entrants (</w:t>
      </w:r>
      <w:r w:rsidR="00094E7C">
        <w:t>55.1</w:t>
      </w:r>
      <w:r w:rsidRPr="00556548">
        <w:t>%). On the other hand</w:t>
      </w:r>
      <w:r w:rsidR="00556548" w:rsidRPr="00556548">
        <w:t xml:space="preserve">, the match for graduates of the community and personal service workers occupation group is high for older new entrants (60.1%) compared </w:t>
      </w:r>
      <w:r w:rsidR="00257BC3">
        <w:t>with</w:t>
      </w:r>
      <w:r w:rsidR="00556548" w:rsidRPr="00556548">
        <w:t xml:space="preserve"> existing workers (51.8%) and younger new entrants (41.9%).</w:t>
      </w:r>
      <w:r w:rsidRPr="00556548">
        <w:t xml:space="preserve"> </w:t>
      </w:r>
      <w:r w:rsidR="00E5597A" w:rsidRPr="00E5597A">
        <w:t xml:space="preserve">(See tables 15, 16 </w:t>
      </w:r>
      <w:r w:rsidR="00306155">
        <w:t>and</w:t>
      </w:r>
      <w:r w:rsidR="00E5597A" w:rsidRPr="00E5597A">
        <w:t xml:space="preserve"> 17 in the support document.)</w:t>
      </w:r>
    </w:p>
    <w:p w:rsidR="00F315F5" w:rsidRDefault="00F315F5" w:rsidP="006E2A91">
      <w:pPr>
        <w:pStyle w:val="Text"/>
      </w:pPr>
      <w:r w:rsidRPr="0002210B">
        <w:t>When assessing the change in skill level, we find that the results are very similar for existing workers, younger new entrants and older new entrants, with around 2</w:t>
      </w:r>
      <w:r w:rsidR="00094E7C" w:rsidRPr="0002210B">
        <w:t>2</w:t>
      </w:r>
      <w:r w:rsidRPr="0002210B">
        <w:t>% of graduates employed at a lower skill level.</w:t>
      </w:r>
      <w:r w:rsidR="007E7273">
        <w:t xml:space="preserve"> Across the categories, graduates of the managers and professional occupational groups are the most likely to be employed at a lower skill level.</w:t>
      </w:r>
      <w:r w:rsidR="00124CA2" w:rsidRPr="00124CA2">
        <w:t xml:space="preserve"> </w:t>
      </w:r>
      <w:r w:rsidR="00257BC3">
        <w:t>By</w:t>
      </w:r>
      <w:r w:rsidR="00124CA2">
        <w:t xml:space="preserve"> comparison </w:t>
      </w:r>
      <w:r w:rsidR="00257BC3">
        <w:t>with</w:t>
      </w:r>
      <w:r w:rsidR="00124CA2">
        <w:t xml:space="preserve"> existing workers and younger new entrants, the proportion of older new entrants in the community and personal service workers occupation group is quite low</w:t>
      </w:r>
      <w:r w:rsidR="00106391">
        <w:t>,</w:t>
      </w:r>
      <w:r w:rsidR="00124CA2">
        <w:t xml:space="preserve"> at 10.9%. </w:t>
      </w:r>
      <w:r w:rsidR="00124CA2" w:rsidRPr="00052CD3">
        <w:t>(See</w:t>
      </w:r>
      <w:r w:rsidR="00124CA2" w:rsidRPr="000746B2">
        <w:t xml:space="preserve"> table</w:t>
      </w:r>
      <w:r w:rsidR="00302478">
        <w:t>s</w:t>
      </w:r>
      <w:r w:rsidR="00124CA2" w:rsidRPr="000746B2">
        <w:t xml:space="preserve"> 18</w:t>
      </w:r>
      <w:r w:rsidR="00302478">
        <w:t xml:space="preserve">, 19 </w:t>
      </w:r>
      <w:r w:rsidR="00306155">
        <w:t>and</w:t>
      </w:r>
      <w:r w:rsidR="00302478">
        <w:t xml:space="preserve"> 20</w:t>
      </w:r>
      <w:r w:rsidR="00124CA2" w:rsidRPr="000746B2">
        <w:t xml:space="preserve"> in the support document.)</w:t>
      </w:r>
    </w:p>
    <w:p w:rsidR="006E2A91" w:rsidRPr="003E0F7E" w:rsidRDefault="005B263B" w:rsidP="006E2A91">
      <w:pPr>
        <w:pStyle w:val="Text"/>
        <w:rPr>
          <w:highlight w:val="yellow"/>
        </w:rPr>
      </w:pPr>
      <w:r>
        <w:rPr>
          <w:noProof/>
          <w:lang w:val="en-US" w:eastAsia="zh-TW"/>
        </w:rPr>
        <w:pict>
          <v:shape id="_x0000_s1066" type="#_x0000_t202" style="position:absolute;margin-left:313.75pt;margin-top:33.3pt;width:159.65pt;height:70.65pt;z-index:251692032;mso-height-percent:200;mso-height-percent:200;mso-width-relative:margin;mso-height-relative:margin">
            <v:textbox style="mso-next-textbox:#_x0000_s1066;mso-fit-shape-to-text:t" inset="3.5mm,0,2mm,3.5mm">
              <w:txbxContent>
                <w:p w:rsidR="00BF045D" w:rsidRPr="00392F56" w:rsidRDefault="00BF045D">
                  <w:pPr>
                    <w:rPr>
                      <w:i/>
                    </w:rPr>
                  </w:pPr>
                  <w:r w:rsidRPr="00392F56">
                    <w:rPr>
                      <w:i/>
                    </w:rPr>
                    <w:t>Existing workers are less likely to report that their training is of little or no relevance than both younger and older new entrants.</w:t>
                  </w:r>
                </w:p>
              </w:txbxContent>
            </v:textbox>
            <w10:wrap type="square"/>
          </v:shape>
        </w:pict>
      </w:r>
      <w:r w:rsidR="006E2A91" w:rsidRPr="00331977">
        <w:t xml:space="preserve">Existing workers are less likely to report that their training is of little or no relevance than younger new entrants and older new entrants (15.8% compared </w:t>
      </w:r>
      <w:r w:rsidR="00257BC3">
        <w:t>with</w:t>
      </w:r>
      <w:r w:rsidR="006E2A91" w:rsidRPr="00331977">
        <w:t xml:space="preserve"> 23.8% and 23.2% respectively).</w:t>
      </w:r>
      <w:r w:rsidR="006E2A91" w:rsidRPr="003E0F7E">
        <w:t xml:space="preserve"> For existing workers, labourers are the most likely to report that their training is of little or no relevance (20.7%). Professionals are the most likely </w:t>
      </w:r>
      <w:r w:rsidR="0073477C">
        <w:t>among</w:t>
      </w:r>
      <w:r w:rsidR="006E2A91" w:rsidRPr="003E0F7E">
        <w:t xml:space="preserve"> younger new entrants (60.7%) and machinery operators and drivers </w:t>
      </w:r>
      <w:r w:rsidR="00C97A98">
        <w:t xml:space="preserve">are </w:t>
      </w:r>
      <w:r w:rsidR="008C712D">
        <w:t>among</w:t>
      </w:r>
      <w:r w:rsidR="003E0F7E" w:rsidRPr="003E0F7E">
        <w:t xml:space="preserve"> older new entrants (44.8%).</w:t>
      </w:r>
      <w:r w:rsidR="006E2A91" w:rsidRPr="003E0F7E">
        <w:t xml:space="preserve">When we look at the sub-major group occupations, a large </w:t>
      </w:r>
      <w:r w:rsidR="00257BC3">
        <w:t>number</w:t>
      </w:r>
      <w:r w:rsidR="006E2A91" w:rsidRPr="003E0F7E">
        <w:t xml:space="preserve"> of arts and media professionals who were either existing workers (64.3%) or younger new entrants (81.1%) find their training to be of little or no relevance. On the other hand, factory process workers were the </w:t>
      </w:r>
      <w:r w:rsidR="008C712D">
        <w:t>most likely to find their training to be of little or no relevance among</w:t>
      </w:r>
      <w:r w:rsidR="006E2A91" w:rsidRPr="003E0F7E">
        <w:t xml:space="preserve"> older new entrants (57.8%).</w:t>
      </w:r>
      <w:r w:rsidR="00E5597A">
        <w:t xml:space="preserve"> (See tables </w:t>
      </w:r>
      <w:r w:rsidR="00302478">
        <w:t>21</w:t>
      </w:r>
      <w:r w:rsidR="00E5597A">
        <w:t>, 2</w:t>
      </w:r>
      <w:r w:rsidR="00302478">
        <w:t>2</w:t>
      </w:r>
      <w:r w:rsidR="00E5597A">
        <w:t xml:space="preserve"> </w:t>
      </w:r>
      <w:r w:rsidR="00306155">
        <w:t>and</w:t>
      </w:r>
      <w:r w:rsidR="00E5597A">
        <w:t xml:space="preserve"> 2</w:t>
      </w:r>
      <w:r w:rsidR="00302478">
        <w:t>3</w:t>
      </w:r>
      <w:r w:rsidR="00E5597A">
        <w:t xml:space="preserve"> in the support document.)</w:t>
      </w:r>
    </w:p>
    <w:p w:rsidR="00027DBF" w:rsidRDefault="00027DBF" w:rsidP="00027DBF">
      <w:pPr>
        <w:pStyle w:val="Heading2"/>
      </w:pPr>
      <w:bookmarkStart w:id="38" w:name="_Toc384708437"/>
      <w:r>
        <w:t>Module completers</w:t>
      </w:r>
      <w:bookmarkEnd w:id="38"/>
    </w:p>
    <w:p w:rsidR="00417645" w:rsidRPr="0003618E" w:rsidRDefault="00417645" w:rsidP="00417645">
      <w:pPr>
        <w:pStyle w:val="Text"/>
      </w:pPr>
      <w:r w:rsidRPr="0003618E">
        <w:t xml:space="preserve">The original report by </w:t>
      </w:r>
      <w:proofErr w:type="spellStart"/>
      <w:r w:rsidRPr="0003618E">
        <w:t>Karmel</w:t>
      </w:r>
      <w:proofErr w:type="spellEnd"/>
      <w:r w:rsidRPr="0003618E">
        <w:t>, Mlotkowsk</w:t>
      </w:r>
      <w:r w:rsidR="008C712D">
        <w:t xml:space="preserve">i and </w:t>
      </w:r>
      <w:proofErr w:type="spellStart"/>
      <w:r w:rsidR="008C712D">
        <w:t>Awodeyi</w:t>
      </w:r>
      <w:proofErr w:type="spellEnd"/>
      <w:r w:rsidR="008C712D">
        <w:t xml:space="preserve"> (2008) </w:t>
      </w:r>
      <w:r w:rsidRPr="0003618E">
        <w:t>focused</w:t>
      </w:r>
      <w:r w:rsidR="008C712D">
        <w:t xml:space="preserve"> only</w:t>
      </w:r>
      <w:r w:rsidR="0003618E" w:rsidRPr="0003618E">
        <w:t xml:space="preserve"> on graduates</w:t>
      </w:r>
      <w:r w:rsidR="007F6E68">
        <w:t>,</w:t>
      </w:r>
      <w:r w:rsidR="0003618E" w:rsidRPr="0003618E">
        <w:t xml:space="preserve"> as they believed ‘</w:t>
      </w:r>
      <w:r w:rsidRPr="0003618E">
        <w:t>it would be unreasonable to conclude that the VET system is not providing relevant skills if the individual has not completed the full qualification. Some modules may equip an individual for a particular occupation, but the complete qualification could be expected</w:t>
      </w:r>
      <w:r w:rsidR="0003618E" w:rsidRPr="0003618E">
        <w:t xml:space="preserve"> to provide a better foundation’</w:t>
      </w:r>
      <w:r w:rsidRPr="0003618E">
        <w:t xml:space="preserve"> (p.9). We explore this reasoning by providing a brief comparison with module completers. </w:t>
      </w:r>
    </w:p>
    <w:p w:rsidR="00417645" w:rsidRPr="00E5597A" w:rsidRDefault="005B263B" w:rsidP="00417645">
      <w:pPr>
        <w:pStyle w:val="Text"/>
        <w:rPr>
          <w:highlight w:val="yellow"/>
        </w:rPr>
      </w:pPr>
      <w:r>
        <w:rPr>
          <w:noProof/>
          <w:lang w:val="en-US" w:eastAsia="zh-TW"/>
        </w:rPr>
        <w:pict>
          <v:shape id="_x0000_s1067" type="#_x0000_t202" style="position:absolute;margin-left:-22.05pt;margin-top:14.05pt;width:125.15pt;height:110.25pt;z-index:251694080;mso-width-relative:margin;mso-height-relative:margin">
            <v:textbox style="mso-next-textbox:#_x0000_s1067" inset="3.5mm,0,2mm,3.5mm">
              <w:txbxContent>
                <w:p w:rsidR="00BF045D" w:rsidRPr="00392F56" w:rsidRDefault="00BF045D">
                  <w:pPr>
                    <w:rPr>
                      <w:i/>
                    </w:rPr>
                  </w:pPr>
                  <w:r w:rsidRPr="00392F56">
                    <w:rPr>
                      <w:i/>
                    </w:rPr>
                    <w:t>The match between intended and destination occupation</w:t>
                  </w:r>
                  <w:r>
                    <w:rPr>
                      <w:i/>
                    </w:rPr>
                    <w:t>s</w:t>
                  </w:r>
                  <w:r w:rsidRPr="00392F56">
                    <w:rPr>
                      <w:i/>
                    </w:rPr>
                    <w:t xml:space="preserve"> for the </w:t>
                  </w:r>
                  <w:proofErr w:type="gramStart"/>
                  <w:r w:rsidRPr="00392F56">
                    <w:rPr>
                      <w:i/>
                    </w:rPr>
                    <w:t>managers</w:t>
                  </w:r>
                  <w:proofErr w:type="gramEnd"/>
                  <w:r w:rsidRPr="00392F56">
                    <w:rPr>
                      <w:i/>
                    </w:rPr>
                    <w:t xml:space="preserve"> occupation group is higher for module completers than for graduates.</w:t>
                  </w:r>
                </w:p>
              </w:txbxContent>
            </v:textbox>
            <w10:wrap type="square"/>
          </v:shape>
        </w:pict>
      </w:r>
      <w:r w:rsidR="0003618E" w:rsidRPr="0003618E">
        <w:t>A</w:t>
      </w:r>
      <w:r w:rsidR="00417645" w:rsidRPr="0003618E">
        <w:t xml:space="preserve">s expected, the match between intended and destination occupations </w:t>
      </w:r>
      <w:r w:rsidR="008C712D">
        <w:t>is</w:t>
      </w:r>
      <w:r w:rsidR="00417645" w:rsidRPr="0003618E">
        <w:t xml:space="preserve"> much lower for module </w:t>
      </w:r>
      <w:r w:rsidR="00417645" w:rsidRPr="00E5558B">
        <w:t xml:space="preserve">completers than for graduates (24.8% compared </w:t>
      </w:r>
      <w:r w:rsidR="007F6E68" w:rsidRPr="00E5558B">
        <w:t>with</w:t>
      </w:r>
      <w:r w:rsidR="00417645" w:rsidRPr="00E5558B">
        <w:t xml:space="preserve"> 42.1% for graduates in table 1). </w:t>
      </w:r>
      <w:r w:rsidR="008C712D" w:rsidRPr="00E5558B">
        <w:t>It</w:t>
      </w:r>
      <w:r w:rsidR="008C712D" w:rsidRPr="00082954">
        <w:t xml:space="preserve"> is interesting </w:t>
      </w:r>
      <w:r w:rsidR="00417645" w:rsidRPr="00082954">
        <w:t xml:space="preserve">that the match for managers is higher for module completers than for graduates (18.0% compared </w:t>
      </w:r>
      <w:r w:rsidR="007F6E68">
        <w:t>with</w:t>
      </w:r>
      <w:r w:rsidR="00417645" w:rsidRPr="00082954">
        <w:t xml:space="preserve"> 11.7%).</w:t>
      </w:r>
      <w:r w:rsidR="00417645" w:rsidRPr="0003618E">
        <w:t xml:space="preserve"> It is possible that certain modules within these qualifications are more readi</w:t>
      </w:r>
      <w:r w:rsidR="007F6E68">
        <w:t xml:space="preserve">ly aligned to specific jobs </w:t>
      </w:r>
      <w:r w:rsidR="00417645" w:rsidRPr="0003618E">
        <w:t xml:space="preserve">in this generalist occupation; however, the overall match for managers is still not particularly high. </w:t>
      </w:r>
      <w:r w:rsidR="000746B2" w:rsidRPr="000746B2">
        <w:t>(See table 2</w:t>
      </w:r>
      <w:r w:rsidR="00302478">
        <w:t>4</w:t>
      </w:r>
      <w:r w:rsidR="000746B2" w:rsidRPr="000746B2">
        <w:t xml:space="preserve"> in the support document.)</w:t>
      </w:r>
    </w:p>
    <w:p w:rsidR="00417645" w:rsidRPr="00E5597A" w:rsidRDefault="00417645" w:rsidP="00417645">
      <w:pPr>
        <w:pStyle w:val="Text"/>
        <w:rPr>
          <w:highlight w:val="yellow"/>
        </w:rPr>
      </w:pPr>
      <w:r w:rsidRPr="009C7145">
        <w:t>The overall percentage of module completers employed at a lower skill level (</w:t>
      </w:r>
      <w:r w:rsidR="00A51950">
        <w:t>25.5</w:t>
      </w:r>
      <w:r w:rsidRPr="009C7145">
        <w:t xml:space="preserve">%) is </w:t>
      </w:r>
      <w:r w:rsidR="00A51950">
        <w:t>similar</w:t>
      </w:r>
      <w:r w:rsidRPr="009C7145">
        <w:t xml:space="preserve"> to that for graduates (</w:t>
      </w:r>
      <w:r w:rsidR="00A51950">
        <w:t>22.3</w:t>
      </w:r>
      <w:r w:rsidRPr="009C7145">
        <w:t xml:space="preserve">%).Over </w:t>
      </w:r>
      <w:r w:rsidR="00A51950">
        <w:t>7</w:t>
      </w:r>
      <w:r w:rsidRPr="009C7145">
        <w:t xml:space="preserve">0% of all module completers are either employed </w:t>
      </w:r>
      <w:r w:rsidRPr="00DE430B">
        <w:t>in</w:t>
      </w:r>
      <w:r w:rsidRPr="007E3E6C">
        <w:t xml:space="preserve"> </w:t>
      </w:r>
      <w:r w:rsidRPr="009C7145">
        <w:t xml:space="preserve">their intended occupation or are employed at the same or a higher skill level. </w:t>
      </w:r>
      <w:r w:rsidR="007F6E68">
        <w:t>Considering</w:t>
      </w:r>
      <w:r w:rsidRPr="009C7145">
        <w:t xml:space="preserve"> that they have not completed a full qualification</w:t>
      </w:r>
      <w:r w:rsidR="007F6E68">
        <w:t>,</w:t>
      </w:r>
      <w:r w:rsidRPr="009C7145">
        <w:t xml:space="preserve"> this is a promising result. </w:t>
      </w:r>
      <w:r w:rsidRPr="007A2D89">
        <w:t>It is also interesting to note that sli</w:t>
      </w:r>
      <w:r w:rsidR="00A51950" w:rsidRPr="007A2D89">
        <w:t xml:space="preserve">ghtly more module completers from the managers and </w:t>
      </w:r>
      <w:r w:rsidRPr="007A2D89">
        <w:t xml:space="preserve">machinery operators and drivers </w:t>
      </w:r>
      <w:r w:rsidR="00A51950" w:rsidRPr="007A2D89">
        <w:t xml:space="preserve">occupation groups </w:t>
      </w:r>
      <w:r w:rsidRPr="007A2D89">
        <w:t xml:space="preserve">are employed in their intended occupation or at </w:t>
      </w:r>
      <w:r w:rsidR="008D2D15">
        <w:t>the</w:t>
      </w:r>
      <w:r w:rsidRPr="007A2D89">
        <w:t xml:space="preserve"> same or</w:t>
      </w:r>
      <w:r w:rsidR="008D2D15">
        <w:t xml:space="preserve"> a</w:t>
      </w:r>
      <w:r w:rsidRPr="007A2D89">
        <w:t xml:space="preserve"> higher skill level (</w:t>
      </w:r>
      <w:r w:rsidR="00A51950" w:rsidRPr="007A2D89">
        <w:t>38.0</w:t>
      </w:r>
      <w:r w:rsidRPr="007A2D89">
        <w:t xml:space="preserve">% and </w:t>
      </w:r>
      <w:r w:rsidR="00A51950" w:rsidRPr="007A2D89">
        <w:t>79.8</w:t>
      </w:r>
      <w:r w:rsidRPr="007A2D89">
        <w:t>%) than graduates (</w:t>
      </w:r>
      <w:r w:rsidR="00A51950" w:rsidRPr="007A2D89">
        <w:t>34.1</w:t>
      </w:r>
      <w:r w:rsidRPr="007A2D89">
        <w:t xml:space="preserve">% and </w:t>
      </w:r>
      <w:r w:rsidR="00A51950" w:rsidRPr="007A2D89">
        <w:t>74.7</w:t>
      </w:r>
      <w:r w:rsidRPr="007A2D89">
        <w:t>% respectively).</w:t>
      </w:r>
      <w:r w:rsidR="000746B2" w:rsidRPr="009C7145">
        <w:t xml:space="preserve"> (</w:t>
      </w:r>
      <w:r w:rsidR="000746B2" w:rsidRPr="000746B2">
        <w:t>See table 2</w:t>
      </w:r>
      <w:r w:rsidR="00302478">
        <w:t>5</w:t>
      </w:r>
      <w:r w:rsidR="000746B2" w:rsidRPr="000746B2">
        <w:t xml:space="preserve"> in the support document.)</w:t>
      </w:r>
    </w:p>
    <w:p w:rsidR="00417645" w:rsidRPr="002674E0" w:rsidRDefault="00764876" w:rsidP="00417645">
      <w:pPr>
        <w:pStyle w:val="Text"/>
      </w:pPr>
      <w:r w:rsidRPr="006F7EAF">
        <w:t>It is not surprising that m</w:t>
      </w:r>
      <w:r w:rsidR="00417645" w:rsidRPr="006F7EAF">
        <w:t>ore module completers believe their training has very little or no relevance to their current job (27.9%</w:t>
      </w:r>
      <w:r w:rsidRPr="006F7EAF">
        <w:t>) than graduates (16.7%).</w:t>
      </w:r>
      <w:r w:rsidR="00417645" w:rsidRPr="00764876">
        <w:t xml:space="preserve"> When looking at the sub-major group level, arts and media professionals have the highest proportion reporting that their training is of little relevance to their current job compared </w:t>
      </w:r>
      <w:r w:rsidR="00283347">
        <w:t>with</w:t>
      </w:r>
      <w:r w:rsidR="00417645" w:rsidRPr="00764876">
        <w:t xml:space="preserve"> the other occupational groups (68.5%). This was the same for graduates</w:t>
      </w:r>
      <w:r w:rsidRPr="00764876">
        <w:t>.</w:t>
      </w:r>
      <w:r w:rsidR="00417645" w:rsidRPr="00764876">
        <w:t xml:space="preserve"> Cleaners and laundry workers appear to find the training most useful</w:t>
      </w:r>
      <w:r w:rsidR="00283347">
        <w:t>,</w:t>
      </w:r>
      <w:r w:rsidR="00417645" w:rsidRPr="00764876">
        <w:t xml:space="preserve"> with 92.6% either employed in their intended occupation or reporting that their training is relevant to their current job.</w:t>
      </w:r>
      <w:r w:rsidR="000746B2">
        <w:t xml:space="preserve"> (See table 2</w:t>
      </w:r>
      <w:r w:rsidR="00302478">
        <w:t>6</w:t>
      </w:r>
      <w:r w:rsidR="000746B2">
        <w:t xml:space="preserve"> in the support document.)</w:t>
      </w:r>
    </w:p>
    <w:p w:rsidR="00927545" w:rsidRDefault="00927545" w:rsidP="00495DCC">
      <w:pPr>
        <w:pStyle w:val="Heading2"/>
      </w:pPr>
      <w:bookmarkStart w:id="39" w:name="_Toc384708438"/>
      <w:r>
        <w:t xml:space="preserve">Industry </w:t>
      </w:r>
      <w:r w:rsidR="00AF6A6A">
        <w:t>skills councils</w:t>
      </w:r>
      <w:bookmarkEnd w:id="39"/>
    </w:p>
    <w:p w:rsidR="00417645" w:rsidRPr="00FA52C2" w:rsidRDefault="005B263B" w:rsidP="00417645">
      <w:pPr>
        <w:pStyle w:val="Text"/>
      </w:pPr>
      <w:r>
        <w:rPr>
          <w:b/>
          <w:noProof/>
          <w:lang w:val="en-US" w:eastAsia="zh-TW"/>
        </w:rPr>
        <w:pict>
          <v:shape id="_x0000_s1069" type="#_x0000_t202" style="position:absolute;margin-left:-34.85pt;margin-top:58.1pt;width:149.7pt;height:83.65pt;z-index:251698176;mso-height-percent:200;mso-height-percent:200;mso-width-relative:margin;mso-height-relative:margin">
            <v:textbox style="mso-next-textbox:#_x0000_s1069;mso-fit-shape-to-text:t" inset="3.5mm,0,2mm,3.5mm">
              <w:txbxContent>
                <w:p w:rsidR="00BF045D" w:rsidRPr="00392F56" w:rsidRDefault="00BF045D">
                  <w:pPr>
                    <w:rPr>
                      <w:i/>
                    </w:rPr>
                  </w:pPr>
                  <w:r w:rsidRPr="00392F56">
                    <w:rPr>
                      <w:i/>
                    </w:rPr>
                    <w:t>Industries which are highly regulated or have licensing requirements have the highest matches between intended and destination occupations.</w:t>
                  </w:r>
                </w:p>
              </w:txbxContent>
            </v:textbox>
            <w10:wrap type="square"/>
          </v:shape>
        </w:pict>
      </w:r>
      <w:r w:rsidR="00417645" w:rsidRPr="00FA52C2">
        <w:t xml:space="preserve">This section explores whether particular industry areas, as represented by </w:t>
      </w:r>
      <w:r w:rsidR="00AF6A6A" w:rsidRPr="00FA52C2">
        <w:t>industry skills councils</w:t>
      </w:r>
      <w:r w:rsidR="00417645" w:rsidRPr="00FA52C2">
        <w:t xml:space="preserve">, </w:t>
      </w:r>
      <w:r w:rsidR="00AF6A6A">
        <w:t>produce</w:t>
      </w:r>
      <w:r w:rsidR="00417645" w:rsidRPr="00FA52C2">
        <w:t xml:space="preserve"> stronger occupational outcomes than other industries. The same arithmetic is used as in the previous sections</w:t>
      </w:r>
      <w:r w:rsidR="00AF6A6A">
        <w:t>,</w:t>
      </w:r>
      <w:r w:rsidR="00417645" w:rsidRPr="00FA52C2">
        <w:t xml:space="preserve"> but </w:t>
      </w:r>
      <w:r w:rsidR="00AF6A6A">
        <w:t>rather than</w:t>
      </w:r>
      <w:r w:rsidR="00417645" w:rsidRPr="00FA52C2">
        <w:t xml:space="preserve"> </w:t>
      </w:r>
      <w:r w:rsidR="00AF6A6A">
        <w:t>examining</w:t>
      </w:r>
      <w:r w:rsidR="00417645" w:rsidRPr="00FA52C2">
        <w:t xml:space="preserve"> ANZSCO areas we look at individual </w:t>
      </w:r>
      <w:r w:rsidR="00AF6A6A" w:rsidRPr="00FA52C2">
        <w:t>industry skills council</w:t>
      </w:r>
      <w:r w:rsidR="00AF6A6A">
        <w:t>s</w:t>
      </w:r>
      <w:r w:rsidR="00AF6A6A" w:rsidRPr="00FA52C2">
        <w:t xml:space="preserve"> </w:t>
      </w:r>
      <w:r w:rsidR="00417645" w:rsidRPr="00FA52C2">
        <w:t xml:space="preserve">and </w:t>
      </w:r>
      <w:r w:rsidR="00000DC2">
        <w:t>t</w:t>
      </w:r>
      <w:r w:rsidR="00AF6A6A">
        <w:t>heir related training packages; that is,</w:t>
      </w:r>
      <w:r w:rsidR="00000DC2">
        <w:t xml:space="preserve"> it is the same data but presented in a different way.</w:t>
      </w:r>
      <w:r w:rsidR="00417645" w:rsidRPr="00FA52C2">
        <w:t xml:space="preserve"> </w:t>
      </w:r>
      <w:r w:rsidR="00AF6A6A">
        <w:t xml:space="preserve">Not </w:t>
      </w:r>
      <w:r w:rsidR="00000DC2" w:rsidRPr="00B64FF0">
        <w:t>surprisingly</w:t>
      </w:r>
      <w:r w:rsidR="00417645" w:rsidRPr="00B64FF0">
        <w:t xml:space="preserve">, we see that it is the licensed and regulated industries, such as </w:t>
      </w:r>
      <w:r w:rsidR="00106391">
        <w:t xml:space="preserve">the </w:t>
      </w:r>
      <w:r w:rsidR="00417645" w:rsidRPr="00B64FF0">
        <w:t xml:space="preserve">trades, </w:t>
      </w:r>
      <w:r w:rsidR="00AF6A6A">
        <w:t xml:space="preserve">that display </w:t>
      </w:r>
      <w:r w:rsidR="00417645" w:rsidRPr="00B64FF0">
        <w:t>high matches between intended and</w:t>
      </w:r>
      <w:r w:rsidR="00CB3CC9">
        <w:t xml:space="preserve"> destination occupations. I</w:t>
      </w:r>
      <w:r w:rsidR="00417645" w:rsidRPr="00B64FF0">
        <w:t>ndustr</w:t>
      </w:r>
      <w:r w:rsidR="008C712D" w:rsidRPr="00B64FF0">
        <w:t>y groupings</w:t>
      </w:r>
      <w:r w:rsidR="00AD7578">
        <w:t xml:space="preserve"> </w:t>
      </w:r>
      <w:r w:rsidR="00417645" w:rsidRPr="00B64FF0">
        <w:t xml:space="preserve">of a more general nature, such as </w:t>
      </w:r>
      <w:r w:rsidR="00AD7578" w:rsidRPr="00B64FF0">
        <w:t>innovation and business</w:t>
      </w:r>
      <w:r w:rsidR="00417645" w:rsidRPr="00B64FF0">
        <w:t>, have much lower matches between intended and destination occupations.</w:t>
      </w:r>
      <w:r w:rsidR="00417645" w:rsidRPr="00FA52C2">
        <w:t xml:space="preserve"> The </w:t>
      </w:r>
      <w:r w:rsidR="00AD7578" w:rsidRPr="00FA52C2">
        <w:t>industry skill</w:t>
      </w:r>
      <w:r w:rsidR="00AD7578">
        <w:t>s</w:t>
      </w:r>
      <w:r w:rsidR="00AD7578" w:rsidRPr="00FA52C2">
        <w:t xml:space="preserve"> council </w:t>
      </w:r>
      <w:r w:rsidR="00417645" w:rsidRPr="00FA52C2">
        <w:t>with the h</w:t>
      </w:r>
      <w:r w:rsidR="00AD7578">
        <w:t xml:space="preserve">ighest overall match is </w:t>
      </w:r>
      <w:proofErr w:type="spellStart"/>
      <w:r w:rsidR="00AD7578">
        <w:t>ElectroC</w:t>
      </w:r>
      <w:r w:rsidR="00417645" w:rsidRPr="00FA52C2">
        <w:t>omm</w:t>
      </w:r>
      <w:r w:rsidR="00AD7578">
        <w:t>s</w:t>
      </w:r>
      <w:proofErr w:type="spellEnd"/>
      <w:r w:rsidR="00417645" w:rsidRPr="00FA52C2">
        <w:t xml:space="preserve"> and Energy Utilities</w:t>
      </w:r>
      <w:r w:rsidR="00AD7578">
        <w:t>,</w:t>
      </w:r>
      <w:r w:rsidR="00417645" w:rsidRPr="00FA52C2">
        <w:t xml:space="preserve"> at 75.5%, while the highest match for an individual training package is 89.3% for </w:t>
      </w:r>
      <w:proofErr w:type="spellStart"/>
      <w:r w:rsidR="00417645" w:rsidRPr="00FA52C2">
        <w:t>Aeroskills</w:t>
      </w:r>
      <w:proofErr w:type="spellEnd"/>
      <w:r w:rsidR="00417645" w:rsidRPr="00FA52C2">
        <w:t>, which falls under the Manufacturing Industry Skills Council. The lowest matches were for Visual Arts, Crafts and Design (3.1%) and Screen and Media (5.3%), both within Innovation and Business</w:t>
      </w:r>
      <w:r w:rsidR="00106391">
        <w:t xml:space="preserve"> Skills Australia</w:t>
      </w:r>
      <w:r w:rsidR="00417645" w:rsidRPr="00FA52C2">
        <w:t>.</w:t>
      </w:r>
      <w:r w:rsidR="005D3E29" w:rsidRPr="00FA52C2">
        <w:t xml:space="preserve"> (</w:t>
      </w:r>
      <w:r w:rsidR="005D3E29" w:rsidRPr="005D3E29">
        <w:t>See table 2</w:t>
      </w:r>
      <w:r w:rsidR="00302478">
        <w:t>7</w:t>
      </w:r>
      <w:r w:rsidR="005D3E29" w:rsidRPr="005D3E29">
        <w:t xml:space="preserve"> in the support document.)</w:t>
      </w:r>
    </w:p>
    <w:p w:rsidR="00417645" w:rsidRPr="00E5597A" w:rsidRDefault="005B263B" w:rsidP="005F4F75">
      <w:pPr>
        <w:pStyle w:val="Text"/>
        <w:rPr>
          <w:highlight w:val="yellow"/>
        </w:rPr>
      </w:pPr>
      <w:r>
        <w:rPr>
          <w:noProof/>
          <w:lang w:val="en-US" w:eastAsia="zh-TW"/>
        </w:rPr>
        <w:pict>
          <v:shape id="_x0000_s1070" type="#_x0000_t202" style="position:absolute;margin-left:299pt;margin-top:43.75pt;width:160.5pt;height:96.65pt;z-index:251700224;mso-height-percent:200;mso-height-percent:200;mso-width-relative:margin;mso-height-relative:margin">
            <v:textbox style="mso-next-textbox:#_x0000_s1070;mso-fit-shape-to-text:t" inset="3.5mm,0,2mm,3.5mm">
              <w:txbxContent>
                <w:p w:rsidR="00BF045D" w:rsidRPr="00392F56" w:rsidRDefault="00BF045D">
                  <w:pPr>
                    <w:rPr>
                      <w:i/>
                    </w:rPr>
                  </w:pPr>
                  <w:r w:rsidRPr="00392F56">
                    <w:rPr>
                      <w:i/>
                    </w:rPr>
                    <w:t xml:space="preserve">For all industries besides those represented by </w:t>
                  </w:r>
                  <w:proofErr w:type="spellStart"/>
                  <w:r w:rsidRPr="00392F56">
                    <w:rPr>
                      <w:i/>
                    </w:rPr>
                    <w:t>SkillsDMC</w:t>
                  </w:r>
                  <w:proofErr w:type="spellEnd"/>
                  <w:r w:rsidRPr="00392F56">
                    <w:rPr>
                      <w:i/>
                    </w:rPr>
                    <w:t>, certificates III and IV result in a higher match between intended and destination occupations than other qualification levels.</w:t>
                  </w:r>
                </w:p>
              </w:txbxContent>
            </v:textbox>
            <w10:wrap type="square"/>
          </v:shape>
        </w:pict>
      </w:r>
      <w:r w:rsidR="00417645" w:rsidRPr="000B25BC">
        <w:t xml:space="preserve">For all </w:t>
      </w:r>
      <w:r w:rsidR="00AD7578" w:rsidRPr="000B25BC">
        <w:t xml:space="preserve">industry skills councils </w:t>
      </w:r>
      <w:r w:rsidR="00417645" w:rsidRPr="000B25BC">
        <w:t xml:space="preserve">besides </w:t>
      </w:r>
      <w:proofErr w:type="spellStart"/>
      <w:r w:rsidR="00417645" w:rsidRPr="000B25BC">
        <w:t>SkillsDMC</w:t>
      </w:r>
      <w:proofErr w:type="spellEnd"/>
      <w:r w:rsidR="00417645" w:rsidRPr="000B25BC">
        <w:t xml:space="preserve">, certificates III and IV result in a higher match between </w:t>
      </w:r>
      <w:r w:rsidR="0010193D">
        <w:t>intended and destination occupations</w:t>
      </w:r>
      <w:r w:rsidR="00417645" w:rsidRPr="000B25BC">
        <w:t xml:space="preserve"> than the other qualification levels.</w:t>
      </w:r>
      <w:r w:rsidR="00417645" w:rsidRPr="00FA52C2">
        <w:t xml:space="preserve"> Diplomas and higher resulted in a stronger match than certif</w:t>
      </w:r>
      <w:r w:rsidR="00AD7578">
        <w:t xml:space="preserve">icates III and IV for </w:t>
      </w:r>
      <w:proofErr w:type="spellStart"/>
      <w:r w:rsidR="00AD7578">
        <w:t>SkillsDMC</w:t>
      </w:r>
      <w:proofErr w:type="spellEnd"/>
      <w:r w:rsidR="00417645" w:rsidRPr="00FA52C2">
        <w:t xml:space="preserve"> (45.9% compared </w:t>
      </w:r>
      <w:r w:rsidR="00AD7578">
        <w:t>with</w:t>
      </w:r>
      <w:r w:rsidR="00417645" w:rsidRPr="00FA52C2">
        <w:t xml:space="preserve"> 40.8%, although this figure should be used with caution</w:t>
      </w:r>
      <w:r w:rsidR="00A147DA">
        <w:t xml:space="preserve"> as it has a relative standard error above 25%</w:t>
      </w:r>
      <w:r w:rsidR="00417645" w:rsidRPr="00FA52C2">
        <w:t xml:space="preserve">). For </w:t>
      </w:r>
      <w:r w:rsidR="00AD7578">
        <w:t>Government Skills Australia</w:t>
      </w:r>
      <w:r w:rsidR="00417645" w:rsidRPr="00FA52C2">
        <w:t>, the match for certificates I and II w</w:t>
      </w:r>
      <w:r w:rsidR="00AD7578">
        <w:t>as</w:t>
      </w:r>
      <w:r w:rsidR="00417645" w:rsidRPr="00FA52C2">
        <w:t xml:space="preserve"> only slightly less than for certificates III and IV (37.6% compared </w:t>
      </w:r>
      <w:r w:rsidR="00AD7578">
        <w:t>with</w:t>
      </w:r>
      <w:r w:rsidR="00417645" w:rsidRPr="00FA52C2">
        <w:t xml:space="preserve"> 38.8%). Looking at the training package detail</w:t>
      </w:r>
      <w:r w:rsidR="00FA52C2" w:rsidRPr="00FA52C2">
        <w:t>,</w:t>
      </w:r>
      <w:r w:rsidR="00417645" w:rsidRPr="00FA52C2">
        <w:t xml:space="preserve"> certificates I and II</w:t>
      </w:r>
      <w:r w:rsidR="00FA52C2" w:rsidRPr="00FA52C2">
        <w:t xml:space="preserve"> </w:t>
      </w:r>
      <w:r w:rsidR="00C97A98">
        <w:t xml:space="preserve">have </w:t>
      </w:r>
      <w:r w:rsidR="00FA52C2" w:rsidRPr="00FA52C2">
        <w:t>the strongest match</w:t>
      </w:r>
      <w:r w:rsidR="00417645" w:rsidRPr="00FA52C2">
        <w:t xml:space="preserve"> for Public Safety</w:t>
      </w:r>
      <w:r w:rsidR="00FA52C2" w:rsidRPr="00FA52C2">
        <w:t xml:space="preserve"> (85.2%)</w:t>
      </w:r>
      <w:r w:rsidR="00417645" w:rsidRPr="00FA52C2">
        <w:t xml:space="preserve">. </w:t>
      </w:r>
      <w:r w:rsidR="00FA52C2" w:rsidRPr="00FA52C2">
        <w:t xml:space="preserve">Certificate III and IV graduates have the highest matches for </w:t>
      </w:r>
      <w:r w:rsidR="00417645" w:rsidRPr="00FA52C2">
        <w:t xml:space="preserve">Transmission, Distribution and Rail (98.9%) and </w:t>
      </w:r>
      <w:proofErr w:type="spellStart"/>
      <w:r w:rsidR="00417645" w:rsidRPr="00FA52C2">
        <w:t>Aeroskills</w:t>
      </w:r>
      <w:proofErr w:type="spellEnd"/>
      <w:r w:rsidR="00417645" w:rsidRPr="00FA52C2">
        <w:t xml:space="preserve"> (95.5%), while</w:t>
      </w:r>
      <w:r w:rsidR="00FA52C2" w:rsidRPr="00FA52C2">
        <w:t xml:space="preserve"> diploma and higher graduates have the strongest matches for</w:t>
      </w:r>
      <w:r w:rsidR="00417645" w:rsidRPr="00FA52C2">
        <w:t xml:space="preserve"> Maritime (70.6%) and Health (69.2%)</w:t>
      </w:r>
      <w:r w:rsidR="00FA52C2" w:rsidRPr="00FA52C2">
        <w:t>.</w:t>
      </w:r>
      <w:r w:rsidR="00417645" w:rsidRPr="00FA52C2">
        <w:t xml:space="preserve"> </w:t>
      </w:r>
      <w:r w:rsidR="005D3E29" w:rsidRPr="005D3E29">
        <w:t xml:space="preserve">(See tables </w:t>
      </w:r>
      <w:r w:rsidR="00302478">
        <w:t>30</w:t>
      </w:r>
      <w:r w:rsidR="005D3E29" w:rsidRPr="005D3E29">
        <w:t xml:space="preserve">, </w:t>
      </w:r>
      <w:r w:rsidR="00302478">
        <w:t>31</w:t>
      </w:r>
      <w:r w:rsidR="005D3E29" w:rsidRPr="005D3E29">
        <w:t xml:space="preserve"> </w:t>
      </w:r>
      <w:r w:rsidR="00306155">
        <w:t>and</w:t>
      </w:r>
      <w:r w:rsidR="005D3E29" w:rsidRPr="005D3E29">
        <w:t xml:space="preserve"> 3</w:t>
      </w:r>
      <w:r w:rsidR="00302478">
        <w:t>2</w:t>
      </w:r>
      <w:r w:rsidR="005D3E29" w:rsidRPr="005D3E29">
        <w:t xml:space="preserve"> in the support document.)</w:t>
      </w:r>
    </w:p>
    <w:p w:rsidR="00417645" w:rsidRDefault="005B263B" w:rsidP="00475EF8">
      <w:pPr>
        <w:pStyle w:val="Text"/>
        <w:ind w:right="-143"/>
      </w:pPr>
      <w:r>
        <w:rPr>
          <w:noProof/>
          <w:lang w:val="en-US" w:eastAsia="zh-TW"/>
        </w:rPr>
        <w:pict>
          <v:shape id="_x0000_s1071" type="#_x0000_t202" style="position:absolute;margin-left:-35.85pt;margin-top:14.05pt;width:168.9pt;height:109.65pt;z-index:251702272;mso-height-percent:200;mso-height-percent:200;mso-width-relative:margin;mso-height-relative:margin">
            <v:textbox style="mso-next-textbox:#_x0000_s1071;mso-fit-shape-to-text:t" inset="3.5mm,0,2mm,3.5mm">
              <w:txbxContent>
                <w:p w:rsidR="00BF045D" w:rsidRPr="00392F56" w:rsidRDefault="00BF045D">
                  <w:pPr>
                    <w:rPr>
                      <w:i/>
                    </w:rPr>
                  </w:pPr>
                  <w:r w:rsidRPr="00392F56">
                    <w:rPr>
                      <w:i/>
                    </w:rPr>
                    <w:t>Across most industry areas existing workers have a higher match between intended and destination occupation</w:t>
                  </w:r>
                  <w:r>
                    <w:rPr>
                      <w:i/>
                    </w:rPr>
                    <w:t>s</w:t>
                  </w:r>
                  <w:r w:rsidRPr="00392F56">
                    <w:rPr>
                      <w:i/>
                    </w:rPr>
                    <w:t xml:space="preserve"> than new entrants. Exceptions are automotive skills, manufacturing and community services and health.</w:t>
                  </w:r>
                </w:p>
              </w:txbxContent>
            </v:textbox>
            <w10:wrap type="square"/>
          </v:shape>
        </w:pict>
      </w:r>
      <w:r w:rsidR="00417645" w:rsidRPr="000B25BC">
        <w:t xml:space="preserve">Generally, </w:t>
      </w:r>
      <w:r w:rsidR="00094E7C" w:rsidRPr="000B25BC">
        <w:t xml:space="preserve">when comparing the results for </w:t>
      </w:r>
      <w:r w:rsidR="00886100" w:rsidRPr="000B25BC">
        <w:t>individual industry skill councils</w:t>
      </w:r>
      <w:r w:rsidR="00094E7C" w:rsidRPr="000B25BC">
        <w:t xml:space="preserve">, </w:t>
      </w:r>
      <w:r w:rsidR="00417645" w:rsidRPr="000B25BC">
        <w:t xml:space="preserve">existing workers have a higher match between </w:t>
      </w:r>
      <w:r w:rsidR="0010193D">
        <w:t>intended and destination occupations</w:t>
      </w:r>
      <w:r w:rsidR="00417645" w:rsidRPr="000B25BC">
        <w:t xml:space="preserve"> than new entrants.</w:t>
      </w:r>
      <w:r w:rsidR="00417645" w:rsidRPr="00464EAB">
        <w:t xml:space="preserve"> They may already be working in the industry and are using these qualifications to formalise their skills. </w:t>
      </w:r>
      <w:r w:rsidR="00417645" w:rsidRPr="000B25BC">
        <w:t>Exceptions are Auto Skills Australia and Manufacturing</w:t>
      </w:r>
      <w:r w:rsidR="00106391">
        <w:t xml:space="preserve"> Skills Australia</w:t>
      </w:r>
      <w:r w:rsidR="00417645" w:rsidRPr="000B25BC">
        <w:t xml:space="preserve">, where younger new entrants have the highest match, and </w:t>
      </w:r>
      <w:r w:rsidR="008D2D15">
        <w:t xml:space="preserve">the </w:t>
      </w:r>
      <w:r w:rsidR="00417645" w:rsidRPr="000B25BC">
        <w:t>Community Services and Health</w:t>
      </w:r>
      <w:r w:rsidR="00106391">
        <w:t xml:space="preserve"> Industry Skills Council</w:t>
      </w:r>
      <w:r w:rsidR="00417645" w:rsidRPr="000B25BC">
        <w:t>, where older new entrants have the highest match.</w:t>
      </w:r>
      <w:r w:rsidR="00417645" w:rsidRPr="00464EAB">
        <w:t xml:space="preserve"> There are a couple of industries </w:t>
      </w:r>
      <w:r w:rsidR="00E744B4">
        <w:t>with</w:t>
      </w:r>
      <w:r w:rsidR="00417645" w:rsidRPr="00464EAB">
        <w:t xml:space="preserve"> similar matches </w:t>
      </w:r>
      <w:r w:rsidR="008C712D">
        <w:t>for all categories of workers</w:t>
      </w:r>
      <w:r w:rsidR="00886100">
        <w:t>; these are</w:t>
      </w:r>
      <w:r w:rsidR="00475EF8">
        <w:t> </w:t>
      </w:r>
      <w:proofErr w:type="spellStart"/>
      <w:r w:rsidR="00886100">
        <w:t>ElectroC</w:t>
      </w:r>
      <w:r w:rsidR="00417645" w:rsidRPr="00464EAB">
        <w:t>omm</w:t>
      </w:r>
      <w:r w:rsidR="00886100">
        <w:t>s</w:t>
      </w:r>
      <w:proofErr w:type="spellEnd"/>
      <w:r w:rsidR="00417645" w:rsidRPr="00464EAB">
        <w:t xml:space="preserve"> and Energy Utilities and Innovation and Business. When looking at the individual training packages</w:t>
      </w:r>
      <w:r w:rsidR="00886100">
        <w:t>,</w:t>
      </w:r>
      <w:r w:rsidR="00417645" w:rsidRPr="00464EAB">
        <w:t xml:space="preserve"> there are some strong matches which are unique to the different categories. </w:t>
      </w:r>
      <w:proofErr w:type="spellStart"/>
      <w:r w:rsidR="00417645" w:rsidRPr="00464EAB">
        <w:t>Aeroskills</w:t>
      </w:r>
      <w:proofErr w:type="spellEnd"/>
      <w:r w:rsidR="00417645" w:rsidRPr="00464EAB">
        <w:t xml:space="preserve"> results in a particularly strong match for existing workers (90.3%); food processing (84.2%) and Australian meat (82.3%) industries </w:t>
      </w:r>
      <w:r w:rsidR="00886100">
        <w:t>show</w:t>
      </w:r>
      <w:r w:rsidR="00475EF8">
        <w:t> </w:t>
      </w:r>
      <w:r w:rsidR="00417645" w:rsidRPr="00464EAB">
        <w:t xml:space="preserve">a strong match for younger new entrants; and animal care and management </w:t>
      </w:r>
      <w:r w:rsidR="00886100">
        <w:t>shows</w:t>
      </w:r>
      <w:r w:rsidR="00417645" w:rsidRPr="00464EAB">
        <w:t xml:space="preserve"> a high match for older new entrants (71.7%).</w:t>
      </w:r>
      <w:r w:rsidR="005D3E29" w:rsidRPr="00464EAB">
        <w:t xml:space="preserve"> </w:t>
      </w:r>
      <w:r w:rsidR="005D3E29" w:rsidRPr="005D3E29">
        <w:t>(See tables 3</w:t>
      </w:r>
      <w:r w:rsidR="00302478">
        <w:t>3</w:t>
      </w:r>
      <w:r w:rsidR="005D3E29" w:rsidRPr="005D3E29">
        <w:t>, 3</w:t>
      </w:r>
      <w:r w:rsidR="00302478">
        <w:t>4</w:t>
      </w:r>
      <w:r w:rsidR="005D3E29" w:rsidRPr="005D3E29">
        <w:t xml:space="preserve"> </w:t>
      </w:r>
      <w:r w:rsidR="00306155">
        <w:t>and</w:t>
      </w:r>
      <w:r w:rsidR="005D3E29" w:rsidRPr="005D3E29">
        <w:t xml:space="preserve"> 3</w:t>
      </w:r>
      <w:r w:rsidR="00302478">
        <w:t>5</w:t>
      </w:r>
      <w:r w:rsidR="005D3E29" w:rsidRPr="005D3E29">
        <w:t xml:space="preserve"> in the support document.)</w:t>
      </w:r>
    </w:p>
    <w:p w:rsidR="00DA4FD6" w:rsidRPr="00E5597A" w:rsidRDefault="00DA4FD6" w:rsidP="00417645">
      <w:pPr>
        <w:pStyle w:val="Text"/>
        <w:rPr>
          <w:highlight w:val="yellow"/>
        </w:rPr>
      </w:pPr>
      <w:proofErr w:type="gramStart"/>
      <w:r>
        <w:t>Tables 36 to 42 in the support document look at changes in skill level</w:t>
      </w:r>
      <w:r w:rsidR="00EE20AF">
        <w:t xml:space="preserve"> for graduates who are not employed in their intended occupation</w:t>
      </w:r>
      <w:r w:rsidR="00886100">
        <w:t>,</w:t>
      </w:r>
      <w:r>
        <w:t xml:space="preserve"> by </w:t>
      </w:r>
      <w:r w:rsidR="00886100">
        <w:t>industry skill councils</w:t>
      </w:r>
      <w:r>
        <w:t>.</w:t>
      </w:r>
      <w:proofErr w:type="gramEnd"/>
      <w:r w:rsidR="00EE20AF">
        <w:t xml:space="preserve"> </w:t>
      </w:r>
      <w:r w:rsidR="004461E4">
        <w:t>As t</w:t>
      </w:r>
      <w:r w:rsidR="00EE20AF">
        <w:t>he results reflect the distribution of occupations acro</w:t>
      </w:r>
      <w:r w:rsidR="00886100">
        <w:t>ss the skills councils</w:t>
      </w:r>
      <w:r w:rsidR="004461E4">
        <w:t xml:space="preserve">, </w:t>
      </w:r>
      <w:r w:rsidR="00EE20AF">
        <w:t>we have not gone into</w:t>
      </w:r>
      <w:r w:rsidR="000603C5">
        <w:t xml:space="preserve"> detail </w:t>
      </w:r>
      <w:r w:rsidR="00271E5A">
        <w:t>about the</w:t>
      </w:r>
      <w:r w:rsidR="004461E4">
        <w:t xml:space="preserve"> results</w:t>
      </w:r>
      <w:r w:rsidR="00271E5A">
        <w:t xml:space="preserve"> </w:t>
      </w:r>
      <w:r w:rsidR="000603C5">
        <w:t>in this overview.</w:t>
      </w:r>
    </w:p>
    <w:p w:rsidR="00417645" w:rsidRPr="00E5597A" w:rsidRDefault="005B263B" w:rsidP="00417645">
      <w:pPr>
        <w:pStyle w:val="Text"/>
        <w:rPr>
          <w:highlight w:val="yellow"/>
        </w:rPr>
      </w:pPr>
      <w:r>
        <w:rPr>
          <w:noProof/>
          <w:lang w:val="en-US" w:eastAsia="zh-TW"/>
        </w:rPr>
        <w:pict>
          <v:shape id="_x0000_s1072" type="#_x0000_t202" style="position:absolute;margin-left:317.95pt;margin-top:34.15pt;width:155.25pt;height:96.65pt;z-index:251704320;mso-height-percent:200;mso-height-percent:200;mso-width-relative:margin;mso-height-relative:margin">
            <v:textbox style="mso-next-textbox:#_x0000_s1072;mso-fit-shape-to-text:t" inset="3.5mm,0,2mm,3.5mm">
              <w:txbxContent>
                <w:p w:rsidR="00BF045D" w:rsidRPr="00475EF8" w:rsidRDefault="00BF045D">
                  <w:pPr>
                    <w:rPr>
                      <w:i/>
                    </w:rPr>
                  </w:pPr>
                  <w:r w:rsidRPr="00475EF8">
                    <w:rPr>
                      <w:i/>
                    </w:rPr>
                    <w:t xml:space="preserve">Very few graduates in the industries represented by </w:t>
                  </w:r>
                  <w:proofErr w:type="spellStart"/>
                  <w:r w:rsidRPr="00475EF8">
                    <w:rPr>
                      <w:i/>
                    </w:rPr>
                    <w:t>ElectroComms</w:t>
                  </w:r>
                  <w:proofErr w:type="spellEnd"/>
                  <w:r w:rsidRPr="00475EF8">
                    <w:rPr>
                      <w:i/>
                    </w:rPr>
                    <w:t xml:space="preserve"> and Energy Utilities, Government Skills and Auto Skills found their training to be of little or no relevance.</w:t>
                  </w:r>
                </w:p>
              </w:txbxContent>
            </v:textbox>
            <w10:wrap type="square"/>
          </v:shape>
        </w:pict>
      </w:r>
      <w:r w:rsidR="00417645" w:rsidRPr="000B25BC">
        <w:t>Ve</w:t>
      </w:r>
      <w:r w:rsidR="00886100">
        <w:t xml:space="preserve">ry few graduates from </w:t>
      </w:r>
      <w:proofErr w:type="spellStart"/>
      <w:r w:rsidR="00886100">
        <w:t>ElectroC</w:t>
      </w:r>
      <w:r w:rsidR="00417645" w:rsidRPr="000B25BC">
        <w:t>omm</w:t>
      </w:r>
      <w:r w:rsidR="00886100">
        <w:t>s</w:t>
      </w:r>
      <w:proofErr w:type="spellEnd"/>
      <w:r w:rsidR="00417645" w:rsidRPr="000B25BC">
        <w:t xml:space="preserve"> and Energy Utilities, Government and Auto Skills found their training to be of little or no relevance (5.3%, 7.5% and 8.3% respectively).</w:t>
      </w:r>
      <w:r w:rsidR="00417645" w:rsidRPr="003008FD">
        <w:t xml:space="preserve"> On the other hand, the results were higher for Service (21.9%), </w:t>
      </w:r>
      <w:proofErr w:type="spellStart"/>
      <w:r w:rsidR="00417645" w:rsidRPr="003008FD">
        <w:t>AgriFood</w:t>
      </w:r>
      <w:proofErr w:type="spellEnd"/>
      <w:r w:rsidR="00417645" w:rsidRPr="003008FD">
        <w:t xml:space="preserve"> </w:t>
      </w:r>
      <w:r w:rsidR="00E744B4">
        <w:t xml:space="preserve">Skills Australia </w:t>
      </w:r>
      <w:r w:rsidR="00417645" w:rsidRPr="003008FD">
        <w:t>(20.7%) and Innovation and Business (20.3%). When looking at the individual training package detail</w:t>
      </w:r>
      <w:r w:rsidR="003008FD" w:rsidRPr="003008FD">
        <w:t>,</w:t>
      </w:r>
      <w:r w:rsidR="00417645" w:rsidRPr="003008FD">
        <w:t xml:space="preserve"> Screen and Media, Music</w:t>
      </w:r>
      <w:r w:rsidR="008D2D15">
        <w:t>,</w:t>
      </w:r>
      <w:r w:rsidR="00417645" w:rsidRPr="003008FD">
        <w:t xml:space="preserve"> and Visual Arts, Craft and Design have poor outcomes</w:t>
      </w:r>
      <w:r w:rsidR="004369C2">
        <w:t>,</w:t>
      </w:r>
      <w:r w:rsidR="00417645" w:rsidRPr="003008FD">
        <w:t xml:space="preserve"> with large proportions of students finding the training to be of little relevance to their current job (64.7%, 63.4% and 65.5% respectively). </w:t>
      </w:r>
      <w:r w:rsidR="005A2563" w:rsidRPr="005A2563">
        <w:t xml:space="preserve">(See table </w:t>
      </w:r>
      <w:r w:rsidR="00302478">
        <w:t>43</w:t>
      </w:r>
      <w:r w:rsidR="005A2563" w:rsidRPr="005A2563">
        <w:t xml:space="preserve"> in the support document.)</w:t>
      </w:r>
    </w:p>
    <w:p w:rsidR="00417645" w:rsidRPr="00E5597A" w:rsidRDefault="00417645" w:rsidP="00417645">
      <w:pPr>
        <w:pStyle w:val="Text"/>
        <w:rPr>
          <w:highlight w:val="yellow"/>
        </w:rPr>
      </w:pPr>
      <w:r w:rsidRPr="0026783F">
        <w:t xml:space="preserve">Overall, higher levels of certificate I and II graduates report that their training is of little or no relevance to their current job (29.3%) compared </w:t>
      </w:r>
      <w:r w:rsidR="004369C2">
        <w:t>with</w:t>
      </w:r>
      <w:r w:rsidRPr="0026783F">
        <w:t xml:space="preserve"> certificate III and IV (14.1%) and diploma and above graduates (16.7%).</w:t>
      </w:r>
      <w:r w:rsidRPr="004F5546">
        <w:t xml:space="preserve"> However, some </w:t>
      </w:r>
      <w:r w:rsidRPr="00DE430B">
        <w:t>industr</w:t>
      </w:r>
      <w:r w:rsidR="008C712D" w:rsidRPr="00DE430B">
        <w:t>y groupings</w:t>
      </w:r>
      <w:r w:rsidRPr="00DE430B">
        <w:t xml:space="preserve"> do</w:t>
      </w:r>
      <w:r w:rsidRPr="004F5546">
        <w:t xml:space="preserve"> have a </w:t>
      </w:r>
      <w:r w:rsidR="008C712D">
        <w:t>substantial</w:t>
      </w:r>
      <w:r w:rsidRPr="004F5546">
        <w:t xml:space="preserve"> proportion of graduates in the certificate III and IV and diploma and above groupings who find their training to be of little or no relevance. For certificates III and IV</w:t>
      </w:r>
      <w:r w:rsidR="00E744B4">
        <w:t>,</w:t>
      </w:r>
      <w:r w:rsidRPr="004F5546">
        <w:t xml:space="preserve"> these include Innovation and Business (19.7%) and Service (18.5%), and for diplomas and higher</w:t>
      </w:r>
      <w:r w:rsidR="004369C2">
        <w:t>,</w:t>
      </w:r>
      <w:r w:rsidRPr="004F5546">
        <w:t xml:space="preserve"> they are Manufacturing (30.2%) and Service (29.4%). Once again, when looking at the training package detail</w:t>
      </w:r>
      <w:r w:rsidR="0077053A" w:rsidRPr="004F5546">
        <w:t>,</w:t>
      </w:r>
      <w:r w:rsidRPr="004F5546">
        <w:t xml:space="preserve"> Screen and Media, Music</w:t>
      </w:r>
      <w:r w:rsidR="008D2D15">
        <w:t>,</w:t>
      </w:r>
      <w:r w:rsidRPr="004F5546">
        <w:t xml:space="preserve"> and Visual Arts, Craft and Design graduates at all qualification levels report that their training is of little or no relevance to their current job (over 50% in </w:t>
      </w:r>
      <w:r w:rsidR="008D2CA1" w:rsidRPr="004F5546">
        <w:t>most</w:t>
      </w:r>
      <w:r w:rsidRPr="004F5546">
        <w:t xml:space="preserve"> instances).</w:t>
      </w:r>
      <w:r w:rsidR="0077053A">
        <w:t xml:space="preserve"> Furthermore, 67.8% of certificate I and II graduates from the Seafood Industry and 59.5% of diploma and higher graduates</w:t>
      </w:r>
      <w:r w:rsidR="005A2563" w:rsidRPr="005A2563">
        <w:t xml:space="preserve"> </w:t>
      </w:r>
      <w:r w:rsidR="0077053A">
        <w:t xml:space="preserve">from the Furnishing training packages find their training to be of little or no relevance to their current job. </w:t>
      </w:r>
      <w:r w:rsidR="005A2563" w:rsidRPr="005A2563">
        <w:t>(See tables 4</w:t>
      </w:r>
      <w:r w:rsidR="00302478">
        <w:t>4</w:t>
      </w:r>
      <w:r w:rsidR="005A2563" w:rsidRPr="005A2563">
        <w:t>, 4</w:t>
      </w:r>
      <w:r w:rsidR="00302478">
        <w:t>5</w:t>
      </w:r>
      <w:r w:rsidR="005A2563" w:rsidRPr="005A2563">
        <w:t xml:space="preserve"> </w:t>
      </w:r>
      <w:r w:rsidR="00306155">
        <w:t>and</w:t>
      </w:r>
      <w:r w:rsidR="005A2563" w:rsidRPr="005A2563">
        <w:t xml:space="preserve"> 4</w:t>
      </w:r>
      <w:r w:rsidR="00302478">
        <w:t>6</w:t>
      </w:r>
      <w:r w:rsidR="005A2563" w:rsidRPr="005A2563">
        <w:t xml:space="preserve"> in the support document.)</w:t>
      </w:r>
    </w:p>
    <w:p w:rsidR="00495DCC" w:rsidRPr="00A147DA" w:rsidRDefault="005B263B" w:rsidP="00A147DA">
      <w:pPr>
        <w:pStyle w:val="Text"/>
        <w:rPr>
          <w:highlight w:val="yellow"/>
        </w:rPr>
      </w:pPr>
      <w:r>
        <w:rPr>
          <w:noProof/>
          <w:lang w:val="en-US" w:eastAsia="zh-TW"/>
        </w:rPr>
        <w:pict>
          <v:shape id="_x0000_s1074" type="#_x0000_t202" style="position:absolute;margin-left:298.65pt;margin-top:42.35pt;width:174.9pt;height:83.65pt;z-index:251708416;mso-width-percent:400;mso-height-percent:200;mso-position-horizontal-relative:text;mso-position-vertical-relative:text;mso-width-percent:400;mso-height-percent:200;mso-width-relative:margin;mso-height-relative:margin">
            <v:textbox style="mso-next-textbox:#_x0000_s1074;mso-fit-shape-to-text:t" inset="3.5mm,0,2mm,3.5mm">
              <w:txbxContent>
                <w:p w:rsidR="00BF045D" w:rsidRPr="00475EF8" w:rsidRDefault="00BF045D">
                  <w:pPr>
                    <w:rPr>
                      <w:i/>
                    </w:rPr>
                  </w:pPr>
                  <w:r w:rsidRPr="00475EF8">
                    <w:rPr>
                      <w:i/>
                    </w:rPr>
                    <w:t>While there is some variability by industry area, existing workers are less likely than new entrants to report that their training is of little or no relevance to their current job.</w:t>
                  </w:r>
                </w:p>
              </w:txbxContent>
            </v:textbox>
            <w10:wrap type="square"/>
          </v:shape>
        </w:pict>
      </w:r>
      <w:r w:rsidR="00E744B4">
        <w:t>Generally</w:t>
      </w:r>
      <w:r w:rsidR="00417645" w:rsidRPr="0026783F">
        <w:t xml:space="preserve">, existing workers are the least likely to find their training to be of little or no relevance to their current job (15.7%) compared </w:t>
      </w:r>
      <w:r w:rsidR="004369C2">
        <w:t>with</w:t>
      </w:r>
      <w:r w:rsidR="00417645" w:rsidRPr="0026783F">
        <w:t xml:space="preserve"> both younger (24.1%)</w:t>
      </w:r>
      <w:r w:rsidR="004369C2">
        <w:t xml:space="preserve"> and older new entrants (23.3%), a</w:t>
      </w:r>
      <w:r w:rsidR="00417645" w:rsidRPr="004F5546">
        <w:t>lthough there is some variability when looking at</w:t>
      </w:r>
      <w:r w:rsidR="00D806BD">
        <w:t xml:space="preserve"> industry areas, as represented by</w:t>
      </w:r>
      <w:r w:rsidR="004369C2">
        <w:t xml:space="preserve"> individual</w:t>
      </w:r>
      <w:r w:rsidR="004369C2" w:rsidRPr="004F5546">
        <w:t xml:space="preserve"> skills councils</w:t>
      </w:r>
      <w:r w:rsidR="00417645" w:rsidRPr="004F5546">
        <w:t xml:space="preserve">. For example, only 5.1% of graduates who </w:t>
      </w:r>
      <w:r w:rsidR="004369C2">
        <w:t xml:space="preserve">are existing workers in </w:t>
      </w:r>
      <w:proofErr w:type="spellStart"/>
      <w:r w:rsidR="004369C2">
        <w:t>ElectroC</w:t>
      </w:r>
      <w:r w:rsidR="00417645" w:rsidRPr="004F5546">
        <w:t>omm</w:t>
      </w:r>
      <w:r w:rsidR="004369C2">
        <w:t>s</w:t>
      </w:r>
      <w:proofErr w:type="spellEnd"/>
      <w:r w:rsidR="00417645" w:rsidRPr="004F5546">
        <w:t xml:space="preserve"> and Energy Utilities report that their training is of little or no relevance compared </w:t>
      </w:r>
      <w:r w:rsidR="004369C2">
        <w:t>with</w:t>
      </w:r>
      <w:r w:rsidR="00417645" w:rsidRPr="004F5546">
        <w:t xml:space="preserve"> 21.0% of Service graduates. </w:t>
      </w:r>
      <w:r w:rsidR="00905068">
        <w:t xml:space="preserve">The same </w:t>
      </w:r>
      <w:r w:rsidR="00CB3CC9">
        <w:t>story appears</w:t>
      </w:r>
      <w:r w:rsidR="00905068">
        <w:t xml:space="preserve"> for the</w:t>
      </w:r>
      <w:r w:rsidR="00905068" w:rsidRPr="004F5546">
        <w:t xml:space="preserve"> Screen and Media, Music</w:t>
      </w:r>
      <w:r w:rsidR="008D2D15">
        <w:t>,</w:t>
      </w:r>
      <w:r w:rsidR="00905068" w:rsidRPr="004F5546">
        <w:t xml:space="preserve"> and Visual Arts, Craft and Design </w:t>
      </w:r>
      <w:r w:rsidR="00905068">
        <w:t>training packages</w:t>
      </w:r>
      <w:r w:rsidR="00D04CA1">
        <w:t>,</w:t>
      </w:r>
      <w:r w:rsidR="00905068">
        <w:t xml:space="preserve"> with high numbers of graduates in all of the labour force status categories reporting that their training is of little relevance. </w:t>
      </w:r>
      <w:r w:rsidR="00D04CA1">
        <w:t>In addition</w:t>
      </w:r>
      <w:r w:rsidR="00905068">
        <w:t>, around 57% of younger new entrants found their training in Financial Services and Beauty of little relevance to their current job.</w:t>
      </w:r>
      <w:r w:rsidR="00A147DA">
        <w:t xml:space="preserve"> </w:t>
      </w:r>
      <w:r w:rsidR="005A2563" w:rsidRPr="005A2563">
        <w:t>(See tables 4</w:t>
      </w:r>
      <w:r w:rsidR="00302478">
        <w:t>7</w:t>
      </w:r>
      <w:r w:rsidR="005A2563" w:rsidRPr="005A2563">
        <w:t>, 4</w:t>
      </w:r>
      <w:r w:rsidR="00302478">
        <w:t>8</w:t>
      </w:r>
      <w:r w:rsidR="005A2563" w:rsidRPr="005A2563">
        <w:t xml:space="preserve"> </w:t>
      </w:r>
      <w:r w:rsidR="00306155">
        <w:t>and</w:t>
      </w:r>
      <w:r w:rsidR="005A2563" w:rsidRPr="005A2563">
        <w:t xml:space="preserve"> 4</w:t>
      </w:r>
      <w:r w:rsidR="00302478">
        <w:t>9</w:t>
      </w:r>
      <w:r w:rsidR="005A2563" w:rsidRPr="005A2563">
        <w:t xml:space="preserve"> in the support document.)</w:t>
      </w:r>
      <w:r w:rsidR="00495DCC">
        <w:br w:type="page"/>
      </w:r>
    </w:p>
    <w:p w:rsidR="005F4F75" w:rsidRDefault="005F4F75" w:rsidP="00495DCC">
      <w:pPr>
        <w:pStyle w:val="Heading1"/>
      </w:pPr>
      <w:bookmarkStart w:id="40" w:name="_Toc384708439"/>
      <w:r>
        <w:t>Conclusion</w:t>
      </w:r>
      <w:bookmarkEnd w:id="40"/>
    </w:p>
    <w:p w:rsidR="005F4F75" w:rsidRDefault="005F4F75" w:rsidP="005F4F75">
      <w:pPr>
        <w:pStyle w:val="Text"/>
      </w:pPr>
      <w:r>
        <w:t xml:space="preserve">The results of the analysis </w:t>
      </w:r>
      <w:r w:rsidR="00E744B4">
        <w:t>have been determined by</w:t>
      </w:r>
      <w:r>
        <w:t xml:space="preserve"> the nature of occupations and the purpose of training. The variance between occupations on the match between </w:t>
      </w:r>
      <w:r w:rsidR="0010193D">
        <w:t>intended and destination occupations</w:t>
      </w:r>
      <w:r>
        <w:t xml:space="preserve"> should not be unexpected. Occupations </w:t>
      </w:r>
      <w:r w:rsidR="00D04CA1">
        <w:t>with</w:t>
      </w:r>
      <w:r>
        <w:t xml:space="preserve"> strict licensing requirements (such as t</w:t>
      </w:r>
      <w:r w:rsidR="00106391">
        <w:t>he t</w:t>
      </w:r>
      <w:r>
        <w:t>rades) or regulations (such as carers and education professionals) demonstrate t</w:t>
      </w:r>
      <w:r w:rsidR="00D04CA1">
        <w:t xml:space="preserve">he strongest matches. This is not </w:t>
      </w:r>
      <w:r>
        <w:t>surprising</w:t>
      </w:r>
      <w:r w:rsidR="00D04CA1">
        <w:t>,</w:t>
      </w:r>
      <w:r>
        <w:t xml:space="preserve"> as in these occupations </w:t>
      </w:r>
      <w:r w:rsidR="00FB7BF4">
        <w:t>a worker</w:t>
      </w:r>
      <w:r>
        <w:t xml:space="preserve"> must possess the mandated qualifications</w:t>
      </w:r>
      <w:r w:rsidR="00D04CA1" w:rsidRPr="00D04CA1">
        <w:t xml:space="preserve"> </w:t>
      </w:r>
      <w:r w:rsidR="00D04CA1">
        <w:t xml:space="preserve">in order to work, meaning that the training </w:t>
      </w:r>
      <w:r>
        <w:t>in these areas is designed for a specific purpose. The same is true for apprentices and trainees</w:t>
      </w:r>
      <w:r w:rsidR="00E744B4">
        <w:t>,</w:t>
      </w:r>
      <w:r>
        <w:t xml:space="preserve"> who have a contract of training with an employer </w:t>
      </w:r>
      <w:r w:rsidR="00D04CA1">
        <w:t>—</w:t>
      </w:r>
      <w:r>
        <w:t xml:space="preserve"> they tend to have a much higher match between </w:t>
      </w:r>
      <w:r w:rsidR="0010193D">
        <w:t>intended and destination occupations</w:t>
      </w:r>
      <w:r>
        <w:t xml:space="preserve"> than other VET graduates</w:t>
      </w:r>
      <w:r w:rsidR="00C97A98">
        <w:t xml:space="preserve"> (see tables 3 and 2</w:t>
      </w:r>
      <w:r w:rsidR="00302478">
        <w:t>9</w:t>
      </w:r>
      <w:r w:rsidR="00C97A98">
        <w:t xml:space="preserve"> in the support document)</w:t>
      </w:r>
      <w:r>
        <w:t xml:space="preserve">. </w:t>
      </w:r>
      <w:r w:rsidR="00FB7BF4">
        <w:t xml:space="preserve">This reflects their highly integrated employment and training arrangements. </w:t>
      </w:r>
      <w:r>
        <w:t xml:space="preserve">On the other hand, </w:t>
      </w:r>
      <w:r w:rsidR="00D04CA1">
        <w:t>in</w:t>
      </w:r>
      <w:r>
        <w:t xml:space="preserve"> areas such as managers and professionals, training is more general and designed to lead to a range of occupations. Therefore, these areas tend to have a lower match between </w:t>
      </w:r>
      <w:r w:rsidR="0010193D">
        <w:t>intended and destination occupations</w:t>
      </w:r>
      <w:r>
        <w:t>. However, the majority of graduates who are not employed in their intended occupation still find their training to be relevant to their current job</w:t>
      </w:r>
      <w:r w:rsidR="00D04CA1">
        <w:t>,</w:t>
      </w:r>
      <w:r>
        <w:t xml:space="preserve"> meaning that their training is still useful.</w:t>
      </w:r>
    </w:p>
    <w:p w:rsidR="005F4F75" w:rsidRDefault="005F4F75" w:rsidP="005F4F75">
      <w:pPr>
        <w:pStyle w:val="Text"/>
      </w:pPr>
      <w:r>
        <w:t xml:space="preserve">The analysis of qualification levels found that certificates III and IV result in a higher overall match between intended and destination occupations than certificates I and II and diplomas and above. This may be because </w:t>
      </w:r>
      <w:r w:rsidR="00754EFE">
        <w:t>many</w:t>
      </w:r>
      <w:r>
        <w:t xml:space="preserve"> trade qualifications are delivered at the certificate III and IV level and, as discussed </w:t>
      </w:r>
      <w:r w:rsidR="00E744B4">
        <w:t>above</w:t>
      </w:r>
      <w:r>
        <w:t>, because of regulatory requirements</w:t>
      </w:r>
      <w:r w:rsidR="008D2D15">
        <w:t>,</w:t>
      </w:r>
      <w:r>
        <w:t xml:space="preserve"> they have stronger matches. Other occupational groups, such as carers and aides and education professionals, have particularly strong matches at the diploma and higher level. Once again, this could be due to </w:t>
      </w:r>
      <w:r w:rsidR="00E744B4">
        <w:t xml:space="preserve">the </w:t>
      </w:r>
      <w:r>
        <w:t xml:space="preserve">regulations associated with these occupations, such as </w:t>
      </w:r>
      <w:r w:rsidR="00754EFE">
        <w:t xml:space="preserve">mandated </w:t>
      </w:r>
      <w:r>
        <w:t>minimum qualifications</w:t>
      </w:r>
      <w:r w:rsidR="00D04CA1">
        <w:t>. Across both sets of analys</w:t>
      </w:r>
      <w:r w:rsidR="008D2D15">
        <w:t>e</w:t>
      </w:r>
      <w:r w:rsidR="00D04CA1">
        <w:t>s —</w:t>
      </w:r>
      <w:r>
        <w:t xml:space="preserve"> ANZSCO and Industry Skills Councils </w:t>
      </w:r>
      <w:r w:rsidR="00D04CA1">
        <w:t>—</w:t>
      </w:r>
      <w:r>
        <w:t xml:space="preserve"> certificates I and II have the </w:t>
      </w:r>
      <w:r w:rsidR="00754EFE">
        <w:t>low</w:t>
      </w:r>
      <w:r>
        <w:t xml:space="preserve">est </w:t>
      </w:r>
      <w:r w:rsidR="00271E5A">
        <w:t>matches</w:t>
      </w:r>
      <w:r>
        <w:t xml:space="preserve">. </w:t>
      </w:r>
    </w:p>
    <w:p w:rsidR="005F4F75" w:rsidRDefault="005F4F75" w:rsidP="005F4F75">
      <w:pPr>
        <w:pStyle w:val="Text"/>
      </w:pPr>
      <w:r>
        <w:t>When looking at labour force status before training, the match between intended and destination occupations for existing workers is the most similar to the overall trend. Younger new entrants have particularly high matches for trade occupations. This is not surprising</w:t>
      </w:r>
      <w:r w:rsidR="00E744B4">
        <w:t>,</w:t>
      </w:r>
      <w:r>
        <w:t xml:space="preserve"> as many of these younger graduates may fall into the apprentice or trainee category. The match for older new entrants is slightly lower than for the other categories, except for the community and personal service workers occupation group and the Community Services and H</w:t>
      </w:r>
      <w:r w:rsidR="00D04CA1">
        <w:t>eal</w:t>
      </w:r>
      <w:r w:rsidR="00CB3CC9">
        <w:t>th Industry Skills Council, which have</w:t>
      </w:r>
      <w:r w:rsidR="00D04CA1">
        <w:t xml:space="preserve"> </w:t>
      </w:r>
      <w:r>
        <w:t>the highest match of all the categories.</w:t>
      </w:r>
    </w:p>
    <w:p w:rsidR="00040D4F" w:rsidRDefault="00040D4F" w:rsidP="00475EF8">
      <w:pPr>
        <w:pStyle w:val="Text"/>
        <w:ind w:right="141"/>
      </w:pPr>
      <w:r>
        <w:t xml:space="preserve">The </w:t>
      </w:r>
      <w:proofErr w:type="gramStart"/>
      <w:r>
        <w:t>analysis by skill level show</w:t>
      </w:r>
      <w:r w:rsidR="002813EA">
        <w:t>s</w:t>
      </w:r>
      <w:r>
        <w:t xml:space="preserve"> that diploma and above graduates are</w:t>
      </w:r>
      <w:proofErr w:type="gramEnd"/>
      <w:r w:rsidR="002813EA">
        <w:t xml:space="preserve"> much</w:t>
      </w:r>
      <w:r>
        <w:t xml:space="preserve"> more likely to be employed at a lower skill level </w:t>
      </w:r>
      <w:r w:rsidR="008D2D15">
        <w:t>than that of</w:t>
      </w:r>
      <w:r w:rsidR="009D7F06">
        <w:t xml:space="preserve"> their intended occupation </w:t>
      </w:r>
      <w:r w:rsidR="008D2D15">
        <w:t>by comparison with</w:t>
      </w:r>
      <w:r>
        <w:t xml:space="preserve"> other graduates.</w:t>
      </w:r>
      <w:r w:rsidR="005C0631">
        <w:t xml:space="preserve"> Th</w:t>
      </w:r>
      <w:r w:rsidR="00BE6BE6">
        <w:t>is</w:t>
      </w:r>
      <w:r w:rsidR="005C0631">
        <w:t xml:space="preserve"> finding is of some concern.</w:t>
      </w:r>
      <w:r>
        <w:t xml:space="preserve"> </w:t>
      </w:r>
      <w:proofErr w:type="spellStart"/>
      <w:r w:rsidR="00D569E3">
        <w:t>Karmel</w:t>
      </w:r>
      <w:proofErr w:type="spellEnd"/>
      <w:r w:rsidR="00D569E3">
        <w:t xml:space="preserve"> (2008) has previously argued that diploma graduates are being displaced by bachelor graduates for jobs</w:t>
      </w:r>
      <w:r w:rsidR="00D04CA1">
        <w:t>,</w:t>
      </w:r>
      <w:r w:rsidR="00D569E3">
        <w:t xml:space="preserve"> so it is possible</w:t>
      </w:r>
      <w:r w:rsidR="002813EA">
        <w:t xml:space="preserve"> that there are </w:t>
      </w:r>
      <w:r w:rsidR="00D04CA1">
        <w:t>few</w:t>
      </w:r>
      <w:r w:rsidR="002813EA">
        <w:t xml:space="preserve"> jobs at th</w:t>
      </w:r>
      <w:r w:rsidR="00D569E3">
        <w:t>e diploma</w:t>
      </w:r>
      <w:r w:rsidR="002813EA">
        <w:t xml:space="preserve"> level and thus</w:t>
      </w:r>
      <w:r w:rsidR="003166FE">
        <w:t xml:space="preserve"> they are</w:t>
      </w:r>
      <w:r w:rsidR="002813EA">
        <w:t xml:space="preserve"> working at a lower skill level. </w:t>
      </w:r>
      <w:r w:rsidR="00D04CA1">
        <w:t>Furthermore</w:t>
      </w:r>
      <w:r w:rsidR="00D569E3">
        <w:t xml:space="preserve">, </w:t>
      </w:r>
      <w:r>
        <w:t xml:space="preserve">Mavromaras and colleagues (2012) </w:t>
      </w:r>
      <w:r w:rsidR="005C0631">
        <w:t>point to the long-term wage penalty of working at a lower level than</w:t>
      </w:r>
      <w:r w:rsidR="009A76B3">
        <w:t xml:space="preserve"> that of</w:t>
      </w:r>
      <w:r w:rsidR="005C0631">
        <w:t xml:space="preserve"> the intended occupation.</w:t>
      </w:r>
      <w:r w:rsidR="007D7C44">
        <w:t xml:space="preserve"> </w:t>
      </w:r>
      <w:r w:rsidR="00D04CA1">
        <w:t>However,</w:t>
      </w:r>
      <w:r w:rsidR="007D7C44">
        <w:t xml:space="preserve"> it is </w:t>
      </w:r>
      <w:r w:rsidR="00D04CA1">
        <w:t>impossible to determine</w:t>
      </w:r>
      <w:r w:rsidR="007D7C44">
        <w:t xml:space="preserve"> from the data whether an individual is undergoing a career change or improving their skills for promotions in the future. This may explain why some graduates, particularly within the </w:t>
      </w:r>
      <w:proofErr w:type="gramStart"/>
      <w:r w:rsidR="007D7C44">
        <w:t>managers</w:t>
      </w:r>
      <w:proofErr w:type="gramEnd"/>
      <w:r w:rsidR="007D7C44">
        <w:t xml:space="preserve"> occupation group, are employed at a lower skill level than their intended occupation.</w:t>
      </w:r>
    </w:p>
    <w:p w:rsidR="005F4F75" w:rsidRDefault="005F4F75" w:rsidP="005F4F75">
      <w:pPr>
        <w:pStyle w:val="Text"/>
      </w:pPr>
      <w:r>
        <w:t>Another trend from the data is the poorer outcomes of Screen and Media, Music</w:t>
      </w:r>
      <w:r w:rsidR="009A76B3">
        <w:t>,</w:t>
      </w:r>
      <w:r>
        <w:t xml:space="preserve"> and Visual Arts, Craft and Design graduates. Over 50% of graduates at all qualification levels and within each of the labour force status groupings reported that their training was of little or no relevance to their current job. This was by far the highest of any of the training packages. </w:t>
      </w:r>
      <w:r w:rsidR="00F71EEC">
        <w:t>Even when the results are filtered for only those who un</w:t>
      </w:r>
      <w:r w:rsidR="00D04CA1">
        <w:t>dertook training for employment-</w:t>
      </w:r>
      <w:r w:rsidR="00F71EEC">
        <w:t xml:space="preserve">related reasons, </w:t>
      </w:r>
      <w:r w:rsidR="009D7F06">
        <w:t>fewer than</w:t>
      </w:r>
      <w:r w:rsidR="00F71EEC">
        <w:t xml:space="preserve"> 13% of Screen and Media, Music</w:t>
      </w:r>
      <w:r w:rsidR="009A76B3">
        <w:t>,</w:t>
      </w:r>
      <w:r w:rsidR="00F71EEC">
        <w:t xml:space="preserve"> and Visual Arts, Craft and Design graduates are employed in their intended occupation</w:t>
      </w:r>
      <w:r w:rsidR="00B916F7">
        <w:t>. (S</w:t>
      </w:r>
      <w:r w:rsidR="00CB36D5">
        <w:t xml:space="preserve">ee table </w:t>
      </w:r>
      <w:r w:rsidR="00482CD4">
        <w:t>28</w:t>
      </w:r>
      <w:r w:rsidR="00CB36D5">
        <w:t xml:space="preserve"> in the support document</w:t>
      </w:r>
      <w:r w:rsidR="00B916F7">
        <w:t>.</w:t>
      </w:r>
      <w:r w:rsidR="00CB36D5">
        <w:t>)</w:t>
      </w:r>
      <w:r w:rsidR="00F71EEC">
        <w:t xml:space="preserve"> </w:t>
      </w:r>
      <w:r>
        <w:t xml:space="preserve">This most likely reflects a lack of jobs in the labour market in these </w:t>
      </w:r>
      <w:r w:rsidR="005C0631">
        <w:t>occupations</w:t>
      </w:r>
      <w:r w:rsidR="00B916F7">
        <w:t>, which means that</w:t>
      </w:r>
      <w:r>
        <w:t xml:space="preserve"> graduates end up being employed in an unrelated area.</w:t>
      </w:r>
    </w:p>
    <w:p w:rsidR="005F4F75" w:rsidRDefault="005F4F75" w:rsidP="005F4F75">
      <w:pPr>
        <w:pStyle w:val="Text"/>
      </w:pPr>
      <w:r>
        <w:t xml:space="preserve">Overall, even if VET graduates do not end up in the intended occupation of their training, their qualifications still result in positive outcomes. </w:t>
      </w:r>
      <w:r w:rsidR="00524251">
        <w:t>M</w:t>
      </w:r>
      <w:r w:rsidR="005C0631">
        <w:t>ost</w:t>
      </w:r>
      <w:r>
        <w:t xml:space="preserve"> of these graduates </w:t>
      </w:r>
      <w:r w:rsidR="00524251">
        <w:t xml:space="preserve">find their training to be relevant to their current job and some also </w:t>
      </w:r>
      <w:r>
        <w:t>end up employed at</w:t>
      </w:r>
      <w:r w:rsidR="00524251">
        <w:t xml:space="preserve"> a</w:t>
      </w:r>
      <w:r>
        <w:t xml:space="preserve"> higher skill level </w:t>
      </w:r>
      <w:r w:rsidR="005C0631">
        <w:t>than</w:t>
      </w:r>
      <w:r w:rsidR="00524251">
        <w:t xml:space="preserve"> their intended occupation</w:t>
      </w:r>
      <w:r>
        <w:t xml:space="preserve">. In this </w:t>
      </w:r>
      <w:r w:rsidR="000B13CF">
        <w:t>context</w:t>
      </w:r>
      <w:r>
        <w:t xml:space="preserve">, the </w:t>
      </w:r>
      <w:r w:rsidR="005C0631">
        <w:t>occupational outcomes are on the whole positive</w:t>
      </w:r>
      <w:r>
        <w:t>.</w:t>
      </w:r>
    </w:p>
    <w:p w:rsidR="005F4F75" w:rsidRPr="000B19DD" w:rsidRDefault="005F4F75" w:rsidP="005F4F75">
      <w:pPr>
        <w:pStyle w:val="Heading2"/>
        <w:rPr>
          <w:highlight w:val="yellow"/>
        </w:rPr>
      </w:pPr>
      <w:r>
        <w:br w:type="page"/>
      </w:r>
    </w:p>
    <w:p w:rsidR="00E811C3" w:rsidRDefault="00E811C3" w:rsidP="00E811C3">
      <w:pPr>
        <w:pStyle w:val="Heading1"/>
      </w:pPr>
      <w:bookmarkStart w:id="41" w:name="_Toc456000800"/>
      <w:bookmarkStart w:id="42" w:name="_Toc457122465"/>
      <w:bookmarkStart w:id="43" w:name="_Toc188077643"/>
      <w:bookmarkStart w:id="44" w:name="_Toc384708440"/>
      <w:r>
        <w:t>References</w:t>
      </w:r>
      <w:bookmarkEnd w:id="41"/>
      <w:bookmarkEnd w:id="42"/>
      <w:bookmarkEnd w:id="43"/>
      <w:bookmarkEnd w:id="44"/>
    </w:p>
    <w:p w:rsidR="002813EA" w:rsidRPr="00AD2237" w:rsidRDefault="002813EA" w:rsidP="00AE2D08">
      <w:pPr>
        <w:pStyle w:val="References"/>
      </w:pPr>
      <w:proofErr w:type="spellStart"/>
      <w:r>
        <w:t>Karmel</w:t>
      </w:r>
      <w:proofErr w:type="spellEnd"/>
      <w:r>
        <w:t>, T 2008, ‘What has been happening to vocational education and training diplomas and advanced diplomas?’, paper presented to the National Senior Officials Committee, October 2007, NCVER, Adelaide, viewed 31 July 2013, &lt;</w:t>
      </w:r>
      <w:hyperlink r:id="rId15" w:history="1">
        <w:r w:rsidRPr="00127FB6">
          <w:rPr>
            <w:rStyle w:val="Hyperlink"/>
            <w:sz w:val="18"/>
          </w:rPr>
          <w:t>www.ncver.edu.au/publications/2090.html</w:t>
        </w:r>
      </w:hyperlink>
      <w:r>
        <w:t>&gt;.</w:t>
      </w:r>
    </w:p>
    <w:p w:rsidR="00AE2D08" w:rsidRDefault="00AE2D08" w:rsidP="00AE2D08">
      <w:pPr>
        <w:pStyle w:val="References"/>
      </w:pPr>
      <w:proofErr w:type="spellStart"/>
      <w:proofErr w:type="gramStart"/>
      <w:r>
        <w:t>Karmel</w:t>
      </w:r>
      <w:proofErr w:type="spellEnd"/>
      <w:r>
        <w:t xml:space="preserve">, T, Mlotkowski, P &amp; </w:t>
      </w:r>
      <w:proofErr w:type="spellStart"/>
      <w:r>
        <w:t>Awodeyi</w:t>
      </w:r>
      <w:proofErr w:type="spellEnd"/>
      <w:r>
        <w:t xml:space="preserve">, T 2008, </w:t>
      </w:r>
      <w:r w:rsidRPr="00367CF7">
        <w:rPr>
          <w:i/>
        </w:rPr>
        <w:t>Is VET vocational?</w:t>
      </w:r>
      <w:proofErr w:type="gramEnd"/>
      <w:r w:rsidRPr="00367CF7">
        <w:rPr>
          <w:i/>
        </w:rPr>
        <w:t xml:space="preserve"> </w:t>
      </w:r>
      <w:proofErr w:type="gramStart"/>
      <w:r w:rsidRPr="00367CF7">
        <w:rPr>
          <w:i/>
        </w:rPr>
        <w:t>The relevance of training to the occupations of vocational education and training graduates</w:t>
      </w:r>
      <w:r>
        <w:t>, NCVER, Adelaide.</w:t>
      </w:r>
      <w:proofErr w:type="gramEnd"/>
    </w:p>
    <w:p w:rsidR="00AE2D08" w:rsidRDefault="00AE2D08" w:rsidP="00AE2D08">
      <w:pPr>
        <w:pStyle w:val="References"/>
      </w:pPr>
      <w:r>
        <w:t xml:space="preserve">Mavromaras, K, </w:t>
      </w:r>
      <w:proofErr w:type="spellStart"/>
      <w:r>
        <w:t>Mahuteau</w:t>
      </w:r>
      <w:proofErr w:type="spellEnd"/>
      <w:r>
        <w:t xml:space="preserve">, S, Sloane, P &amp; Wei, Z 2012, </w:t>
      </w:r>
      <w:r w:rsidRPr="00367CF7">
        <w:t>The</w:t>
      </w:r>
      <w:r>
        <w:rPr>
          <w:i/>
        </w:rPr>
        <w:t xml:space="preserve"> persistence of </w:t>
      </w:r>
      <w:proofErr w:type="spellStart"/>
      <w:r>
        <w:rPr>
          <w:i/>
        </w:rPr>
        <w:t>overskilling</w:t>
      </w:r>
      <w:proofErr w:type="spellEnd"/>
      <w:r>
        <w:rPr>
          <w:i/>
        </w:rPr>
        <w:t xml:space="preserve"> and its effects on wages</w:t>
      </w:r>
      <w:r>
        <w:t>, NCVER, Adelaide.</w:t>
      </w:r>
    </w:p>
    <w:p w:rsidR="00C50131" w:rsidRPr="00C50131" w:rsidRDefault="00C50131" w:rsidP="00AE2D08">
      <w:pPr>
        <w:pStyle w:val="References"/>
      </w:pPr>
      <w:proofErr w:type="gramStart"/>
      <w:r>
        <w:t xml:space="preserve">NCVER 2012, </w:t>
      </w:r>
      <w:r w:rsidR="00E744B4">
        <w:t>Student Outcomes S</w:t>
      </w:r>
      <w:r w:rsidRPr="00C50131">
        <w:t>urvey,</w:t>
      </w:r>
      <w:r w:rsidR="00E744B4">
        <w:t xml:space="preserve"> unpublished data, NCVER, Adelaide.</w:t>
      </w:r>
      <w:proofErr w:type="gramEnd"/>
    </w:p>
    <w:p w:rsidR="009F21ED" w:rsidRDefault="009F21ED">
      <w:pPr>
        <w:spacing w:before="0" w:line="240" w:lineRule="auto"/>
      </w:pPr>
      <w:r>
        <w:br w:type="page"/>
      </w:r>
    </w:p>
    <w:p w:rsidR="000D1083" w:rsidRDefault="009F21ED" w:rsidP="00302478">
      <w:pPr>
        <w:pStyle w:val="Heading1"/>
      </w:pPr>
      <w:bookmarkStart w:id="45" w:name="_Toc384708441"/>
      <w:r>
        <w:t>Appendix</w:t>
      </w:r>
      <w:bookmarkEnd w:id="45"/>
    </w:p>
    <w:p w:rsidR="009F21ED" w:rsidRDefault="009F21ED" w:rsidP="00570EDC">
      <w:pPr>
        <w:pStyle w:val="tabletitle"/>
      </w:pPr>
      <w:bookmarkStart w:id="46" w:name="_Toc363039792"/>
      <w:r>
        <w:t>Table A1</w:t>
      </w:r>
      <w:r w:rsidR="00570EDC">
        <w:tab/>
      </w:r>
      <w:r>
        <w:t>Skill level by ANZSCO</w:t>
      </w:r>
      <w:bookmarkEnd w:id="46"/>
    </w:p>
    <w:tbl>
      <w:tblPr>
        <w:tblW w:w="8215" w:type="dxa"/>
        <w:tblInd w:w="108" w:type="dxa"/>
        <w:tblBorders>
          <w:top w:val="single" w:sz="4" w:space="0" w:color="auto"/>
          <w:bottom w:val="single" w:sz="4" w:space="0" w:color="auto"/>
        </w:tblBorders>
        <w:tblLayout w:type="fixed"/>
        <w:tblLook w:val="04A0" w:firstRow="1" w:lastRow="0" w:firstColumn="1" w:lastColumn="0" w:noHBand="0" w:noVBand="1"/>
      </w:tblPr>
      <w:tblGrid>
        <w:gridCol w:w="1701"/>
        <w:gridCol w:w="5387"/>
        <w:gridCol w:w="1127"/>
      </w:tblGrid>
      <w:tr w:rsidR="009F21ED" w:rsidRPr="00570EDC" w:rsidTr="00570EDC">
        <w:trPr>
          <w:tblHeader/>
        </w:trPr>
        <w:tc>
          <w:tcPr>
            <w:tcW w:w="1701" w:type="dxa"/>
            <w:tcBorders>
              <w:top w:val="single" w:sz="4" w:space="0" w:color="auto"/>
              <w:bottom w:val="single" w:sz="4" w:space="0" w:color="auto"/>
            </w:tcBorders>
            <w:shd w:val="clear" w:color="auto" w:fill="auto"/>
            <w:noWrap/>
            <w:hideMark/>
          </w:tcPr>
          <w:p w:rsidR="009F21ED" w:rsidRPr="00570EDC" w:rsidRDefault="009F21ED" w:rsidP="00570EDC">
            <w:pPr>
              <w:pStyle w:val="Tablehead1"/>
            </w:pPr>
            <w:r w:rsidRPr="00570EDC">
              <w:t>ANZSCO 4-digit</w:t>
            </w:r>
          </w:p>
        </w:tc>
        <w:tc>
          <w:tcPr>
            <w:tcW w:w="5387" w:type="dxa"/>
            <w:tcBorders>
              <w:top w:val="single" w:sz="4" w:space="0" w:color="auto"/>
              <w:bottom w:val="single" w:sz="4" w:space="0" w:color="auto"/>
            </w:tcBorders>
            <w:shd w:val="clear" w:color="auto" w:fill="auto"/>
            <w:noWrap/>
            <w:hideMark/>
          </w:tcPr>
          <w:p w:rsidR="009F21ED" w:rsidRPr="00570EDC" w:rsidRDefault="009F21ED" w:rsidP="00570EDC">
            <w:pPr>
              <w:pStyle w:val="Tablehead1"/>
            </w:pPr>
            <w:r w:rsidRPr="00570EDC">
              <w:t>Description</w:t>
            </w:r>
          </w:p>
        </w:tc>
        <w:tc>
          <w:tcPr>
            <w:tcW w:w="1127" w:type="dxa"/>
            <w:tcBorders>
              <w:top w:val="single" w:sz="4" w:space="0" w:color="auto"/>
              <w:bottom w:val="single" w:sz="4" w:space="0" w:color="auto"/>
            </w:tcBorders>
            <w:shd w:val="clear" w:color="auto" w:fill="auto"/>
            <w:noWrap/>
            <w:hideMark/>
          </w:tcPr>
          <w:p w:rsidR="009F21ED" w:rsidRPr="00570EDC" w:rsidRDefault="009F21ED" w:rsidP="00570EDC">
            <w:pPr>
              <w:pStyle w:val="Tablehead1"/>
              <w:jc w:val="center"/>
            </w:pPr>
            <w:r w:rsidRPr="00570EDC">
              <w:t>Skill level</w:t>
            </w:r>
          </w:p>
        </w:tc>
      </w:tr>
      <w:tr w:rsidR="009F21ED" w:rsidRPr="00570EDC" w:rsidTr="00570EDC">
        <w:tc>
          <w:tcPr>
            <w:tcW w:w="1701" w:type="dxa"/>
            <w:tcBorders>
              <w:top w:val="single" w:sz="4" w:space="0" w:color="auto"/>
            </w:tcBorders>
            <w:shd w:val="clear" w:color="auto" w:fill="auto"/>
            <w:noWrap/>
            <w:hideMark/>
          </w:tcPr>
          <w:p w:rsidR="009F21ED" w:rsidRPr="00570EDC" w:rsidRDefault="009F21ED" w:rsidP="00570EDC">
            <w:pPr>
              <w:pStyle w:val="Tabletext"/>
            </w:pPr>
            <w:r w:rsidRPr="00570EDC">
              <w:t>1000</w:t>
            </w:r>
          </w:p>
        </w:tc>
        <w:tc>
          <w:tcPr>
            <w:tcW w:w="5387" w:type="dxa"/>
            <w:tcBorders>
              <w:top w:val="single" w:sz="4" w:space="0" w:color="auto"/>
            </w:tcBorders>
            <w:shd w:val="clear" w:color="auto" w:fill="auto"/>
            <w:noWrap/>
            <w:hideMark/>
          </w:tcPr>
          <w:p w:rsidR="009F21ED" w:rsidRPr="00570EDC" w:rsidRDefault="009F21ED" w:rsidP="00570EDC">
            <w:pPr>
              <w:pStyle w:val="Tabletext"/>
            </w:pPr>
            <w:r w:rsidRPr="00570EDC">
              <w:t>MANAGERS</w:t>
            </w:r>
          </w:p>
        </w:tc>
        <w:tc>
          <w:tcPr>
            <w:tcW w:w="1127" w:type="dxa"/>
            <w:tcBorders>
              <w:top w:val="single" w:sz="4" w:space="0" w:color="auto"/>
            </w:tcBorders>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1100</w:t>
            </w:r>
          </w:p>
        </w:tc>
        <w:tc>
          <w:tcPr>
            <w:tcW w:w="5387" w:type="dxa"/>
            <w:shd w:val="clear" w:color="auto" w:fill="auto"/>
            <w:noWrap/>
            <w:hideMark/>
          </w:tcPr>
          <w:p w:rsidR="009F21ED" w:rsidRPr="00570EDC" w:rsidRDefault="009F21ED" w:rsidP="00570EDC">
            <w:pPr>
              <w:pStyle w:val="Tabletext"/>
            </w:pPr>
            <w:r w:rsidRPr="00570EDC">
              <w:t>Chief Executives, General Managers and Legislators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1110</w:t>
            </w:r>
          </w:p>
        </w:tc>
        <w:tc>
          <w:tcPr>
            <w:tcW w:w="5387" w:type="dxa"/>
            <w:shd w:val="clear" w:color="auto" w:fill="auto"/>
            <w:noWrap/>
            <w:hideMark/>
          </w:tcPr>
          <w:p w:rsidR="009F21ED" w:rsidRPr="00570EDC" w:rsidRDefault="009F21ED" w:rsidP="00570EDC">
            <w:pPr>
              <w:pStyle w:val="Tabletext"/>
            </w:pPr>
            <w:r w:rsidRPr="00570EDC">
              <w:t>Chief Executives, General Managers and Legislators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1111</w:t>
            </w:r>
          </w:p>
        </w:tc>
        <w:tc>
          <w:tcPr>
            <w:tcW w:w="5387" w:type="dxa"/>
            <w:shd w:val="clear" w:color="auto" w:fill="auto"/>
            <w:noWrap/>
            <w:hideMark/>
          </w:tcPr>
          <w:p w:rsidR="009F21ED" w:rsidRPr="00570EDC" w:rsidRDefault="009F21ED" w:rsidP="00570EDC">
            <w:pPr>
              <w:pStyle w:val="Tabletext"/>
            </w:pPr>
            <w:r w:rsidRPr="00570EDC">
              <w:t>Chief Executives and Managing Directors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1112</w:t>
            </w:r>
          </w:p>
        </w:tc>
        <w:tc>
          <w:tcPr>
            <w:tcW w:w="5387" w:type="dxa"/>
            <w:shd w:val="clear" w:color="auto" w:fill="auto"/>
            <w:noWrap/>
            <w:hideMark/>
          </w:tcPr>
          <w:p w:rsidR="009F21ED" w:rsidRPr="00570EDC" w:rsidRDefault="009F21ED" w:rsidP="00570EDC">
            <w:pPr>
              <w:pStyle w:val="Tabletext"/>
            </w:pPr>
            <w:r w:rsidRPr="00570EDC">
              <w:t>General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1113</w:t>
            </w:r>
          </w:p>
        </w:tc>
        <w:tc>
          <w:tcPr>
            <w:tcW w:w="5387" w:type="dxa"/>
            <w:shd w:val="clear" w:color="auto" w:fill="auto"/>
            <w:noWrap/>
            <w:hideMark/>
          </w:tcPr>
          <w:p w:rsidR="009F21ED" w:rsidRPr="00570EDC" w:rsidRDefault="009F21ED" w:rsidP="00570EDC">
            <w:pPr>
              <w:pStyle w:val="Tabletext"/>
            </w:pPr>
            <w:r w:rsidRPr="00570EDC">
              <w:t>Legislators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1200</w:t>
            </w:r>
          </w:p>
        </w:tc>
        <w:tc>
          <w:tcPr>
            <w:tcW w:w="5387" w:type="dxa"/>
            <w:shd w:val="clear" w:color="auto" w:fill="auto"/>
            <w:noWrap/>
            <w:hideMark/>
          </w:tcPr>
          <w:p w:rsidR="009F21ED" w:rsidRPr="00570EDC" w:rsidRDefault="009F21ED" w:rsidP="00570EDC">
            <w:pPr>
              <w:pStyle w:val="Tabletext"/>
            </w:pPr>
            <w:r w:rsidRPr="00570EDC">
              <w:t>Farmers and Farm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1210</w:t>
            </w:r>
          </w:p>
        </w:tc>
        <w:tc>
          <w:tcPr>
            <w:tcW w:w="5387" w:type="dxa"/>
            <w:shd w:val="clear" w:color="auto" w:fill="auto"/>
            <w:noWrap/>
            <w:hideMark/>
          </w:tcPr>
          <w:p w:rsidR="009F21ED" w:rsidRPr="00570EDC" w:rsidRDefault="009F21ED" w:rsidP="00570EDC">
            <w:pPr>
              <w:pStyle w:val="Tabletext"/>
            </w:pPr>
            <w:r w:rsidRPr="00570EDC">
              <w:t>Farmers and Farm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1211</w:t>
            </w:r>
          </w:p>
        </w:tc>
        <w:tc>
          <w:tcPr>
            <w:tcW w:w="5387" w:type="dxa"/>
            <w:shd w:val="clear" w:color="auto" w:fill="auto"/>
            <w:noWrap/>
            <w:hideMark/>
          </w:tcPr>
          <w:p w:rsidR="009F21ED" w:rsidRPr="00570EDC" w:rsidRDefault="009F21ED" w:rsidP="00570EDC">
            <w:pPr>
              <w:pStyle w:val="Tabletext"/>
            </w:pPr>
            <w:r w:rsidRPr="00570EDC">
              <w:t>Aquaculture Farmers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1212</w:t>
            </w:r>
          </w:p>
        </w:tc>
        <w:tc>
          <w:tcPr>
            <w:tcW w:w="5387" w:type="dxa"/>
            <w:shd w:val="clear" w:color="auto" w:fill="auto"/>
            <w:noWrap/>
            <w:hideMark/>
          </w:tcPr>
          <w:p w:rsidR="009F21ED" w:rsidRPr="00570EDC" w:rsidRDefault="009F21ED" w:rsidP="00570EDC">
            <w:pPr>
              <w:pStyle w:val="Tabletext"/>
            </w:pPr>
            <w:r w:rsidRPr="00570EDC">
              <w:t>Crop Farmers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1213</w:t>
            </w:r>
          </w:p>
        </w:tc>
        <w:tc>
          <w:tcPr>
            <w:tcW w:w="5387" w:type="dxa"/>
            <w:shd w:val="clear" w:color="auto" w:fill="auto"/>
            <w:noWrap/>
            <w:hideMark/>
          </w:tcPr>
          <w:p w:rsidR="009F21ED" w:rsidRPr="00570EDC" w:rsidRDefault="009F21ED" w:rsidP="00570EDC">
            <w:pPr>
              <w:pStyle w:val="Tabletext"/>
            </w:pPr>
            <w:r w:rsidRPr="00570EDC">
              <w:t>Livestock Farmers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1214</w:t>
            </w:r>
          </w:p>
        </w:tc>
        <w:tc>
          <w:tcPr>
            <w:tcW w:w="5387" w:type="dxa"/>
            <w:shd w:val="clear" w:color="auto" w:fill="auto"/>
            <w:noWrap/>
            <w:hideMark/>
          </w:tcPr>
          <w:p w:rsidR="009F21ED" w:rsidRPr="00570EDC" w:rsidRDefault="009F21ED" w:rsidP="00570EDC">
            <w:pPr>
              <w:pStyle w:val="Tabletext"/>
            </w:pPr>
            <w:r w:rsidRPr="00570EDC">
              <w:t>Mixed Crop and Livestock Farmers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1300</w:t>
            </w:r>
          </w:p>
        </w:tc>
        <w:tc>
          <w:tcPr>
            <w:tcW w:w="5387" w:type="dxa"/>
            <w:shd w:val="clear" w:color="auto" w:fill="auto"/>
            <w:noWrap/>
            <w:hideMark/>
          </w:tcPr>
          <w:p w:rsidR="009F21ED" w:rsidRPr="00570EDC" w:rsidRDefault="009F21ED" w:rsidP="00570EDC">
            <w:pPr>
              <w:pStyle w:val="Tabletext"/>
            </w:pPr>
            <w:r w:rsidRPr="00570EDC">
              <w:t>Specialist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1310</w:t>
            </w:r>
          </w:p>
        </w:tc>
        <w:tc>
          <w:tcPr>
            <w:tcW w:w="5387" w:type="dxa"/>
            <w:shd w:val="clear" w:color="auto" w:fill="auto"/>
            <w:noWrap/>
            <w:hideMark/>
          </w:tcPr>
          <w:p w:rsidR="009F21ED" w:rsidRPr="00570EDC" w:rsidRDefault="009F21ED" w:rsidP="00570EDC">
            <w:pPr>
              <w:pStyle w:val="Tabletext"/>
            </w:pPr>
            <w:r w:rsidRPr="00570EDC">
              <w:t>Advertising and Sales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1311</w:t>
            </w:r>
          </w:p>
        </w:tc>
        <w:tc>
          <w:tcPr>
            <w:tcW w:w="5387" w:type="dxa"/>
            <w:shd w:val="clear" w:color="auto" w:fill="auto"/>
            <w:noWrap/>
            <w:hideMark/>
          </w:tcPr>
          <w:p w:rsidR="009F21ED" w:rsidRPr="00570EDC" w:rsidRDefault="009F21ED" w:rsidP="00570EDC">
            <w:pPr>
              <w:pStyle w:val="Tabletext"/>
            </w:pPr>
            <w:r w:rsidRPr="00570EDC">
              <w:t>Advertising and Sales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1320</w:t>
            </w:r>
          </w:p>
        </w:tc>
        <w:tc>
          <w:tcPr>
            <w:tcW w:w="5387" w:type="dxa"/>
            <w:shd w:val="clear" w:color="auto" w:fill="auto"/>
            <w:noWrap/>
            <w:hideMark/>
          </w:tcPr>
          <w:p w:rsidR="009F21ED" w:rsidRPr="00570EDC" w:rsidRDefault="009F21ED" w:rsidP="00570EDC">
            <w:pPr>
              <w:pStyle w:val="Tabletext"/>
            </w:pPr>
            <w:r w:rsidRPr="00570EDC">
              <w:t>Business Administration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1321</w:t>
            </w:r>
          </w:p>
        </w:tc>
        <w:tc>
          <w:tcPr>
            <w:tcW w:w="5387" w:type="dxa"/>
            <w:shd w:val="clear" w:color="auto" w:fill="auto"/>
            <w:noWrap/>
            <w:hideMark/>
          </w:tcPr>
          <w:p w:rsidR="009F21ED" w:rsidRPr="00570EDC" w:rsidRDefault="009F21ED" w:rsidP="00570EDC">
            <w:pPr>
              <w:pStyle w:val="Tabletext"/>
            </w:pPr>
            <w:r w:rsidRPr="00570EDC">
              <w:t>Corporate Services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1322</w:t>
            </w:r>
          </w:p>
        </w:tc>
        <w:tc>
          <w:tcPr>
            <w:tcW w:w="5387" w:type="dxa"/>
            <w:shd w:val="clear" w:color="auto" w:fill="auto"/>
            <w:noWrap/>
            <w:hideMark/>
          </w:tcPr>
          <w:p w:rsidR="009F21ED" w:rsidRPr="00570EDC" w:rsidRDefault="009F21ED" w:rsidP="00570EDC">
            <w:pPr>
              <w:pStyle w:val="Tabletext"/>
            </w:pPr>
            <w:r w:rsidRPr="00570EDC">
              <w:t>Finance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1323</w:t>
            </w:r>
          </w:p>
        </w:tc>
        <w:tc>
          <w:tcPr>
            <w:tcW w:w="5387" w:type="dxa"/>
            <w:shd w:val="clear" w:color="auto" w:fill="auto"/>
            <w:noWrap/>
            <w:hideMark/>
          </w:tcPr>
          <w:p w:rsidR="009F21ED" w:rsidRPr="00570EDC" w:rsidRDefault="009F21ED" w:rsidP="00570EDC">
            <w:pPr>
              <w:pStyle w:val="Tabletext"/>
            </w:pPr>
            <w:r w:rsidRPr="00570EDC">
              <w:t>Human Resource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1324</w:t>
            </w:r>
          </w:p>
        </w:tc>
        <w:tc>
          <w:tcPr>
            <w:tcW w:w="5387" w:type="dxa"/>
            <w:shd w:val="clear" w:color="auto" w:fill="auto"/>
            <w:noWrap/>
            <w:hideMark/>
          </w:tcPr>
          <w:p w:rsidR="009F21ED" w:rsidRPr="00570EDC" w:rsidRDefault="009F21ED" w:rsidP="00570EDC">
            <w:pPr>
              <w:pStyle w:val="Tabletext"/>
            </w:pPr>
            <w:r w:rsidRPr="00570EDC">
              <w:t>Policy and Planning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1325</w:t>
            </w:r>
          </w:p>
        </w:tc>
        <w:tc>
          <w:tcPr>
            <w:tcW w:w="5387" w:type="dxa"/>
            <w:shd w:val="clear" w:color="auto" w:fill="auto"/>
            <w:noWrap/>
            <w:hideMark/>
          </w:tcPr>
          <w:p w:rsidR="009F21ED" w:rsidRPr="00570EDC" w:rsidRDefault="009F21ED" w:rsidP="00570EDC">
            <w:pPr>
              <w:pStyle w:val="Tabletext"/>
            </w:pPr>
            <w:r w:rsidRPr="00570EDC">
              <w:t>Research and Development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1330</w:t>
            </w:r>
          </w:p>
        </w:tc>
        <w:tc>
          <w:tcPr>
            <w:tcW w:w="5387" w:type="dxa"/>
            <w:shd w:val="clear" w:color="auto" w:fill="auto"/>
            <w:noWrap/>
            <w:hideMark/>
          </w:tcPr>
          <w:p w:rsidR="009F21ED" w:rsidRPr="00570EDC" w:rsidRDefault="009F21ED" w:rsidP="00570EDC">
            <w:pPr>
              <w:pStyle w:val="Tabletext"/>
            </w:pPr>
            <w:r w:rsidRPr="00570EDC">
              <w:t>Construction, Distribution and Production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1331</w:t>
            </w:r>
          </w:p>
        </w:tc>
        <w:tc>
          <w:tcPr>
            <w:tcW w:w="5387" w:type="dxa"/>
            <w:shd w:val="clear" w:color="auto" w:fill="auto"/>
            <w:noWrap/>
            <w:hideMark/>
          </w:tcPr>
          <w:p w:rsidR="009F21ED" w:rsidRPr="00570EDC" w:rsidRDefault="009F21ED" w:rsidP="00570EDC">
            <w:pPr>
              <w:pStyle w:val="Tabletext"/>
            </w:pPr>
            <w:r w:rsidRPr="00570EDC">
              <w:t>Construction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1332</w:t>
            </w:r>
          </w:p>
        </w:tc>
        <w:tc>
          <w:tcPr>
            <w:tcW w:w="5387" w:type="dxa"/>
            <w:shd w:val="clear" w:color="auto" w:fill="auto"/>
            <w:noWrap/>
            <w:hideMark/>
          </w:tcPr>
          <w:p w:rsidR="009F21ED" w:rsidRPr="00570EDC" w:rsidRDefault="009F21ED" w:rsidP="00570EDC">
            <w:pPr>
              <w:pStyle w:val="Tabletext"/>
            </w:pPr>
            <w:r w:rsidRPr="00570EDC">
              <w:t>Engineering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1333</w:t>
            </w:r>
          </w:p>
        </w:tc>
        <w:tc>
          <w:tcPr>
            <w:tcW w:w="5387" w:type="dxa"/>
            <w:shd w:val="clear" w:color="auto" w:fill="auto"/>
            <w:noWrap/>
            <w:hideMark/>
          </w:tcPr>
          <w:p w:rsidR="009F21ED" w:rsidRPr="00570EDC" w:rsidRDefault="009F21ED" w:rsidP="00570EDC">
            <w:pPr>
              <w:pStyle w:val="Tabletext"/>
            </w:pPr>
            <w:r w:rsidRPr="00570EDC">
              <w:t>Importers, Exporters and Wholesalers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1334</w:t>
            </w:r>
          </w:p>
        </w:tc>
        <w:tc>
          <w:tcPr>
            <w:tcW w:w="5387" w:type="dxa"/>
            <w:shd w:val="clear" w:color="auto" w:fill="auto"/>
            <w:noWrap/>
            <w:hideMark/>
          </w:tcPr>
          <w:p w:rsidR="009F21ED" w:rsidRPr="00570EDC" w:rsidRDefault="009F21ED" w:rsidP="00570EDC">
            <w:pPr>
              <w:pStyle w:val="Tabletext"/>
            </w:pPr>
            <w:r w:rsidRPr="00570EDC">
              <w:t>Manufacturers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1335</w:t>
            </w:r>
          </w:p>
        </w:tc>
        <w:tc>
          <w:tcPr>
            <w:tcW w:w="5387" w:type="dxa"/>
            <w:shd w:val="clear" w:color="auto" w:fill="auto"/>
            <w:noWrap/>
            <w:hideMark/>
          </w:tcPr>
          <w:p w:rsidR="009F21ED" w:rsidRPr="00570EDC" w:rsidRDefault="009F21ED" w:rsidP="00570EDC">
            <w:pPr>
              <w:pStyle w:val="Tabletext"/>
            </w:pPr>
            <w:r w:rsidRPr="00570EDC">
              <w:t>Production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1336</w:t>
            </w:r>
          </w:p>
        </w:tc>
        <w:tc>
          <w:tcPr>
            <w:tcW w:w="5387" w:type="dxa"/>
            <w:shd w:val="clear" w:color="auto" w:fill="auto"/>
            <w:noWrap/>
            <w:hideMark/>
          </w:tcPr>
          <w:p w:rsidR="009F21ED" w:rsidRPr="00570EDC" w:rsidRDefault="009F21ED" w:rsidP="00570EDC">
            <w:pPr>
              <w:pStyle w:val="Tabletext"/>
            </w:pPr>
            <w:r w:rsidRPr="00570EDC">
              <w:t>Supply and Distribution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1340</w:t>
            </w:r>
          </w:p>
        </w:tc>
        <w:tc>
          <w:tcPr>
            <w:tcW w:w="5387" w:type="dxa"/>
            <w:shd w:val="clear" w:color="auto" w:fill="auto"/>
            <w:noWrap/>
            <w:hideMark/>
          </w:tcPr>
          <w:p w:rsidR="009F21ED" w:rsidRPr="00570EDC" w:rsidRDefault="009F21ED" w:rsidP="00570EDC">
            <w:pPr>
              <w:pStyle w:val="Tabletext"/>
            </w:pPr>
            <w:r w:rsidRPr="00570EDC">
              <w:t>Education, Health and Welfare Services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1341</w:t>
            </w:r>
          </w:p>
        </w:tc>
        <w:tc>
          <w:tcPr>
            <w:tcW w:w="5387" w:type="dxa"/>
            <w:shd w:val="clear" w:color="auto" w:fill="auto"/>
            <w:noWrap/>
            <w:hideMark/>
          </w:tcPr>
          <w:p w:rsidR="009F21ED" w:rsidRPr="00570EDC" w:rsidRDefault="009F21ED" w:rsidP="00570EDC">
            <w:pPr>
              <w:pStyle w:val="Tabletext"/>
            </w:pPr>
            <w:r w:rsidRPr="00570EDC">
              <w:t>Child Care Centre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1342</w:t>
            </w:r>
          </w:p>
        </w:tc>
        <w:tc>
          <w:tcPr>
            <w:tcW w:w="5387" w:type="dxa"/>
            <w:shd w:val="clear" w:color="auto" w:fill="auto"/>
            <w:noWrap/>
            <w:hideMark/>
          </w:tcPr>
          <w:p w:rsidR="009F21ED" w:rsidRPr="00570EDC" w:rsidRDefault="009F21ED" w:rsidP="00570EDC">
            <w:pPr>
              <w:pStyle w:val="Tabletext"/>
            </w:pPr>
            <w:r w:rsidRPr="00570EDC">
              <w:t>Health and Welfare Services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1343</w:t>
            </w:r>
          </w:p>
        </w:tc>
        <w:tc>
          <w:tcPr>
            <w:tcW w:w="5387" w:type="dxa"/>
            <w:shd w:val="clear" w:color="auto" w:fill="auto"/>
            <w:noWrap/>
            <w:hideMark/>
          </w:tcPr>
          <w:p w:rsidR="009F21ED" w:rsidRPr="00570EDC" w:rsidRDefault="009F21ED" w:rsidP="00570EDC">
            <w:pPr>
              <w:pStyle w:val="Tabletext"/>
            </w:pPr>
            <w:r w:rsidRPr="00570EDC">
              <w:t>School Principals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1344</w:t>
            </w:r>
          </w:p>
        </w:tc>
        <w:tc>
          <w:tcPr>
            <w:tcW w:w="5387" w:type="dxa"/>
            <w:shd w:val="clear" w:color="auto" w:fill="auto"/>
            <w:noWrap/>
            <w:hideMark/>
          </w:tcPr>
          <w:p w:rsidR="009F21ED" w:rsidRPr="00570EDC" w:rsidRDefault="009F21ED" w:rsidP="00570EDC">
            <w:pPr>
              <w:pStyle w:val="Tabletext"/>
            </w:pPr>
            <w:r w:rsidRPr="00570EDC">
              <w:t>Other Education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1350</w:t>
            </w:r>
          </w:p>
        </w:tc>
        <w:tc>
          <w:tcPr>
            <w:tcW w:w="5387" w:type="dxa"/>
            <w:shd w:val="clear" w:color="auto" w:fill="auto"/>
            <w:noWrap/>
            <w:hideMark/>
          </w:tcPr>
          <w:p w:rsidR="009F21ED" w:rsidRPr="00570EDC" w:rsidRDefault="009F21ED" w:rsidP="00570EDC">
            <w:pPr>
              <w:pStyle w:val="Tabletext"/>
            </w:pPr>
            <w:r w:rsidRPr="00570EDC">
              <w:t>ICT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1351</w:t>
            </w:r>
          </w:p>
        </w:tc>
        <w:tc>
          <w:tcPr>
            <w:tcW w:w="5387" w:type="dxa"/>
            <w:shd w:val="clear" w:color="auto" w:fill="auto"/>
            <w:noWrap/>
            <w:hideMark/>
          </w:tcPr>
          <w:p w:rsidR="009F21ED" w:rsidRPr="00570EDC" w:rsidRDefault="009F21ED" w:rsidP="00570EDC">
            <w:pPr>
              <w:pStyle w:val="Tabletext"/>
            </w:pPr>
            <w:r w:rsidRPr="00570EDC">
              <w:t>ICT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1390</w:t>
            </w:r>
          </w:p>
        </w:tc>
        <w:tc>
          <w:tcPr>
            <w:tcW w:w="5387" w:type="dxa"/>
            <w:shd w:val="clear" w:color="auto" w:fill="auto"/>
            <w:noWrap/>
            <w:hideMark/>
          </w:tcPr>
          <w:p w:rsidR="009F21ED" w:rsidRPr="00570EDC" w:rsidRDefault="009F21ED" w:rsidP="00570EDC">
            <w:pPr>
              <w:pStyle w:val="Tabletext"/>
            </w:pPr>
            <w:r w:rsidRPr="00570EDC">
              <w:t>Miscellaneous Specialist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1391</w:t>
            </w:r>
          </w:p>
        </w:tc>
        <w:tc>
          <w:tcPr>
            <w:tcW w:w="5387" w:type="dxa"/>
            <w:shd w:val="clear" w:color="auto" w:fill="auto"/>
            <w:noWrap/>
            <w:hideMark/>
          </w:tcPr>
          <w:p w:rsidR="009F21ED" w:rsidRPr="00570EDC" w:rsidRDefault="009F21ED" w:rsidP="00570EDC">
            <w:pPr>
              <w:pStyle w:val="Tabletext"/>
            </w:pPr>
            <w:r w:rsidRPr="00570EDC">
              <w:t>Commissioned Officers (Management)</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1392</w:t>
            </w:r>
          </w:p>
        </w:tc>
        <w:tc>
          <w:tcPr>
            <w:tcW w:w="5387" w:type="dxa"/>
            <w:shd w:val="clear" w:color="auto" w:fill="auto"/>
            <w:noWrap/>
            <w:hideMark/>
          </w:tcPr>
          <w:p w:rsidR="009F21ED" w:rsidRPr="00570EDC" w:rsidRDefault="009F21ED" w:rsidP="00570EDC">
            <w:pPr>
              <w:pStyle w:val="Tabletext"/>
            </w:pPr>
            <w:r w:rsidRPr="00570EDC">
              <w:t>Senior Non-commissioned Defence Force Members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1399</w:t>
            </w:r>
          </w:p>
        </w:tc>
        <w:tc>
          <w:tcPr>
            <w:tcW w:w="5387" w:type="dxa"/>
            <w:shd w:val="clear" w:color="auto" w:fill="auto"/>
            <w:noWrap/>
            <w:hideMark/>
          </w:tcPr>
          <w:p w:rsidR="009F21ED" w:rsidRPr="00570EDC" w:rsidRDefault="009F21ED" w:rsidP="00570EDC">
            <w:pPr>
              <w:pStyle w:val="Tabletext"/>
            </w:pPr>
            <w:r w:rsidRPr="00570EDC">
              <w:t>Other Specialist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1400</w:t>
            </w:r>
          </w:p>
        </w:tc>
        <w:tc>
          <w:tcPr>
            <w:tcW w:w="5387" w:type="dxa"/>
            <w:shd w:val="clear" w:color="auto" w:fill="auto"/>
            <w:noWrap/>
            <w:hideMark/>
          </w:tcPr>
          <w:p w:rsidR="009F21ED" w:rsidRPr="00570EDC" w:rsidRDefault="009F21ED" w:rsidP="00570EDC">
            <w:pPr>
              <w:pStyle w:val="Tabletext"/>
            </w:pPr>
            <w:r w:rsidRPr="00570EDC">
              <w:t>Hospitality, Retail and Service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1410</w:t>
            </w:r>
          </w:p>
        </w:tc>
        <w:tc>
          <w:tcPr>
            <w:tcW w:w="5387" w:type="dxa"/>
            <w:shd w:val="clear" w:color="auto" w:fill="auto"/>
            <w:noWrap/>
            <w:hideMark/>
          </w:tcPr>
          <w:p w:rsidR="009F21ED" w:rsidRPr="00570EDC" w:rsidRDefault="009F21ED" w:rsidP="00570EDC">
            <w:pPr>
              <w:pStyle w:val="Tabletext"/>
            </w:pPr>
            <w:r w:rsidRPr="00570EDC">
              <w:t>Accommodation and Hospitality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1411</w:t>
            </w:r>
          </w:p>
        </w:tc>
        <w:tc>
          <w:tcPr>
            <w:tcW w:w="5387" w:type="dxa"/>
            <w:shd w:val="clear" w:color="auto" w:fill="auto"/>
            <w:noWrap/>
            <w:hideMark/>
          </w:tcPr>
          <w:p w:rsidR="009F21ED" w:rsidRPr="00570EDC" w:rsidRDefault="009F21ED" w:rsidP="00570EDC">
            <w:pPr>
              <w:pStyle w:val="Tabletext"/>
            </w:pPr>
            <w:r w:rsidRPr="00570EDC">
              <w:t>Cafe and Restaurant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1412</w:t>
            </w:r>
          </w:p>
        </w:tc>
        <w:tc>
          <w:tcPr>
            <w:tcW w:w="5387" w:type="dxa"/>
            <w:shd w:val="clear" w:color="auto" w:fill="auto"/>
            <w:noWrap/>
            <w:hideMark/>
          </w:tcPr>
          <w:p w:rsidR="009F21ED" w:rsidRPr="00570EDC" w:rsidRDefault="009F21ED" w:rsidP="00570EDC">
            <w:pPr>
              <w:pStyle w:val="Tabletext"/>
            </w:pPr>
            <w:r w:rsidRPr="00570EDC">
              <w:t>Caravan Park and Camping Ground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1413</w:t>
            </w:r>
          </w:p>
        </w:tc>
        <w:tc>
          <w:tcPr>
            <w:tcW w:w="5387" w:type="dxa"/>
            <w:shd w:val="clear" w:color="auto" w:fill="auto"/>
            <w:noWrap/>
            <w:hideMark/>
          </w:tcPr>
          <w:p w:rsidR="009F21ED" w:rsidRPr="00570EDC" w:rsidRDefault="009F21ED" w:rsidP="00570EDC">
            <w:pPr>
              <w:pStyle w:val="Tabletext"/>
            </w:pPr>
            <w:r w:rsidRPr="00570EDC">
              <w:t>Hotel and Motel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1414</w:t>
            </w:r>
          </w:p>
        </w:tc>
        <w:tc>
          <w:tcPr>
            <w:tcW w:w="5387" w:type="dxa"/>
            <w:shd w:val="clear" w:color="auto" w:fill="auto"/>
            <w:noWrap/>
            <w:hideMark/>
          </w:tcPr>
          <w:p w:rsidR="009F21ED" w:rsidRPr="00570EDC" w:rsidRDefault="009F21ED" w:rsidP="00570EDC">
            <w:pPr>
              <w:pStyle w:val="Tabletext"/>
            </w:pPr>
            <w:r w:rsidRPr="00570EDC">
              <w:t>Licensed Club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1419</w:t>
            </w:r>
          </w:p>
        </w:tc>
        <w:tc>
          <w:tcPr>
            <w:tcW w:w="5387" w:type="dxa"/>
            <w:shd w:val="clear" w:color="auto" w:fill="auto"/>
            <w:noWrap/>
            <w:hideMark/>
          </w:tcPr>
          <w:p w:rsidR="009F21ED" w:rsidRPr="00570EDC" w:rsidRDefault="009F21ED" w:rsidP="00570EDC">
            <w:pPr>
              <w:pStyle w:val="Tabletext"/>
            </w:pPr>
            <w:r w:rsidRPr="00570EDC">
              <w:t>Other Accommodation and Hospitality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1420</w:t>
            </w:r>
          </w:p>
        </w:tc>
        <w:tc>
          <w:tcPr>
            <w:tcW w:w="5387" w:type="dxa"/>
            <w:shd w:val="clear" w:color="auto" w:fill="auto"/>
            <w:noWrap/>
            <w:hideMark/>
          </w:tcPr>
          <w:p w:rsidR="009F21ED" w:rsidRPr="00570EDC" w:rsidRDefault="009F21ED" w:rsidP="00570EDC">
            <w:pPr>
              <w:pStyle w:val="Tabletext"/>
            </w:pPr>
            <w:r w:rsidRPr="00570EDC">
              <w:t>Retail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1421</w:t>
            </w:r>
          </w:p>
        </w:tc>
        <w:tc>
          <w:tcPr>
            <w:tcW w:w="5387" w:type="dxa"/>
            <w:shd w:val="clear" w:color="auto" w:fill="auto"/>
            <w:noWrap/>
            <w:hideMark/>
          </w:tcPr>
          <w:p w:rsidR="009F21ED" w:rsidRPr="00570EDC" w:rsidRDefault="009F21ED" w:rsidP="00570EDC">
            <w:pPr>
              <w:pStyle w:val="Tabletext"/>
            </w:pPr>
            <w:r w:rsidRPr="00570EDC">
              <w:t>Retail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1490</w:t>
            </w:r>
          </w:p>
        </w:tc>
        <w:tc>
          <w:tcPr>
            <w:tcW w:w="5387" w:type="dxa"/>
            <w:shd w:val="clear" w:color="auto" w:fill="auto"/>
            <w:noWrap/>
            <w:hideMark/>
          </w:tcPr>
          <w:p w:rsidR="009F21ED" w:rsidRPr="00570EDC" w:rsidRDefault="009F21ED" w:rsidP="00570EDC">
            <w:pPr>
              <w:pStyle w:val="Tabletext"/>
            </w:pPr>
            <w:r w:rsidRPr="00570EDC">
              <w:t>Miscellaneous Hospitality, Retail and Service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1491</w:t>
            </w:r>
          </w:p>
        </w:tc>
        <w:tc>
          <w:tcPr>
            <w:tcW w:w="5387" w:type="dxa"/>
            <w:shd w:val="clear" w:color="auto" w:fill="auto"/>
            <w:noWrap/>
            <w:hideMark/>
          </w:tcPr>
          <w:p w:rsidR="009F21ED" w:rsidRPr="00570EDC" w:rsidRDefault="009F21ED" w:rsidP="00570EDC">
            <w:pPr>
              <w:pStyle w:val="Tabletext"/>
            </w:pPr>
            <w:r w:rsidRPr="00570EDC">
              <w:t>Amusement, Fitness and Sports Centre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1492</w:t>
            </w:r>
          </w:p>
        </w:tc>
        <w:tc>
          <w:tcPr>
            <w:tcW w:w="5387" w:type="dxa"/>
            <w:shd w:val="clear" w:color="auto" w:fill="auto"/>
            <w:noWrap/>
            <w:hideMark/>
          </w:tcPr>
          <w:p w:rsidR="009F21ED" w:rsidRPr="00570EDC" w:rsidRDefault="009F21ED" w:rsidP="00570EDC">
            <w:pPr>
              <w:pStyle w:val="Tabletext"/>
            </w:pPr>
            <w:r w:rsidRPr="00570EDC">
              <w:t>Call or Contact Centre and Customer Service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1493</w:t>
            </w:r>
          </w:p>
        </w:tc>
        <w:tc>
          <w:tcPr>
            <w:tcW w:w="5387" w:type="dxa"/>
            <w:shd w:val="clear" w:color="auto" w:fill="auto"/>
            <w:noWrap/>
            <w:hideMark/>
          </w:tcPr>
          <w:p w:rsidR="009F21ED" w:rsidRPr="00570EDC" w:rsidRDefault="009F21ED" w:rsidP="00570EDC">
            <w:pPr>
              <w:pStyle w:val="Tabletext"/>
            </w:pPr>
            <w:r w:rsidRPr="00570EDC">
              <w:t>Conference and Event Organisers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1494</w:t>
            </w:r>
          </w:p>
        </w:tc>
        <w:tc>
          <w:tcPr>
            <w:tcW w:w="5387" w:type="dxa"/>
            <w:shd w:val="clear" w:color="auto" w:fill="auto"/>
            <w:noWrap/>
            <w:hideMark/>
          </w:tcPr>
          <w:p w:rsidR="009F21ED" w:rsidRPr="00570EDC" w:rsidRDefault="009F21ED" w:rsidP="00570EDC">
            <w:pPr>
              <w:pStyle w:val="Tabletext"/>
            </w:pPr>
            <w:r w:rsidRPr="00570EDC">
              <w:t>Transport Services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1499</w:t>
            </w:r>
          </w:p>
        </w:tc>
        <w:tc>
          <w:tcPr>
            <w:tcW w:w="5387" w:type="dxa"/>
            <w:shd w:val="clear" w:color="auto" w:fill="auto"/>
            <w:noWrap/>
            <w:hideMark/>
          </w:tcPr>
          <w:p w:rsidR="009F21ED" w:rsidRPr="00570EDC" w:rsidRDefault="009F21ED" w:rsidP="00570EDC">
            <w:pPr>
              <w:pStyle w:val="Tabletext"/>
            </w:pPr>
            <w:r w:rsidRPr="00570EDC">
              <w:t>Other Hospitality, Retail and Service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2000</w:t>
            </w:r>
          </w:p>
        </w:tc>
        <w:tc>
          <w:tcPr>
            <w:tcW w:w="5387" w:type="dxa"/>
            <w:shd w:val="clear" w:color="auto" w:fill="auto"/>
            <w:noWrap/>
            <w:hideMark/>
          </w:tcPr>
          <w:p w:rsidR="009F21ED" w:rsidRPr="00570EDC" w:rsidRDefault="009F21ED" w:rsidP="00570EDC">
            <w:pPr>
              <w:pStyle w:val="Tabletext"/>
            </w:pPr>
            <w:r w:rsidRPr="00570EDC">
              <w:t>PROFESSIONALS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2100</w:t>
            </w:r>
          </w:p>
        </w:tc>
        <w:tc>
          <w:tcPr>
            <w:tcW w:w="5387" w:type="dxa"/>
            <w:shd w:val="clear" w:color="auto" w:fill="auto"/>
            <w:noWrap/>
            <w:hideMark/>
          </w:tcPr>
          <w:p w:rsidR="009F21ED" w:rsidRPr="00570EDC" w:rsidRDefault="009F21ED" w:rsidP="00570EDC">
            <w:pPr>
              <w:pStyle w:val="Tabletext"/>
            </w:pPr>
            <w:r w:rsidRPr="00570EDC">
              <w:t>Arts and Media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2110</w:t>
            </w:r>
          </w:p>
        </w:tc>
        <w:tc>
          <w:tcPr>
            <w:tcW w:w="5387" w:type="dxa"/>
            <w:shd w:val="clear" w:color="auto" w:fill="auto"/>
            <w:noWrap/>
            <w:hideMark/>
          </w:tcPr>
          <w:p w:rsidR="009F21ED" w:rsidRPr="00570EDC" w:rsidRDefault="009F21ED" w:rsidP="00570EDC">
            <w:pPr>
              <w:pStyle w:val="Tabletext"/>
            </w:pPr>
            <w:r w:rsidRPr="00570EDC">
              <w:t>Arts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2111</w:t>
            </w:r>
          </w:p>
        </w:tc>
        <w:tc>
          <w:tcPr>
            <w:tcW w:w="5387" w:type="dxa"/>
            <w:shd w:val="clear" w:color="auto" w:fill="auto"/>
            <w:noWrap/>
            <w:hideMark/>
          </w:tcPr>
          <w:p w:rsidR="009F21ED" w:rsidRPr="00570EDC" w:rsidRDefault="009F21ED" w:rsidP="00570EDC">
            <w:pPr>
              <w:pStyle w:val="Tabletext"/>
            </w:pPr>
            <w:r w:rsidRPr="00570EDC">
              <w:t>Actors, Dancers and Other Entertainers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2112</w:t>
            </w:r>
          </w:p>
        </w:tc>
        <w:tc>
          <w:tcPr>
            <w:tcW w:w="5387" w:type="dxa"/>
            <w:shd w:val="clear" w:color="auto" w:fill="auto"/>
            <w:noWrap/>
            <w:hideMark/>
          </w:tcPr>
          <w:p w:rsidR="009F21ED" w:rsidRPr="00570EDC" w:rsidRDefault="009F21ED" w:rsidP="00570EDC">
            <w:pPr>
              <w:pStyle w:val="Tabletext"/>
            </w:pPr>
            <w:r w:rsidRPr="00570EDC">
              <w:t>Music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2113</w:t>
            </w:r>
          </w:p>
        </w:tc>
        <w:tc>
          <w:tcPr>
            <w:tcW w:w="5387" w:type="dxa"/>
            <w:shd w:val="clear" w:color="auto" w:fill="auto"/>
            <w:noWrap/>
            <w:hideMark/>
          </w:tcPr>
          <w:p w:rsidR="009F21ED" w:rsidRPr="00570EDC" w:rsidRDefault="009F21ED" w:rsidP="00570EDC">
            <w:pPr>
              <w:pStyle w:val="Tabletext"/>
            </w:pPr>
            <w:r w:rsidRPr="00570EDC">
              <w:t>Photographers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2114</w:t>
            </w:r>
          </w:p>
        </w:tc>
        <w:tc>
          <w:tcPr>
            <w:tcW w:w="5387" w:type="dxa"/>
            <w:shd w:val="clear" w:color="auto" w:fill="auto"/>
            <w:noWrap/>
            <w:hideMark/>
          </w:tcPr>
          <w:p w:rsidR="009F21ED" w:rsidRPr="00570EDC" w:rsidRDefault="009F21ED" w:rsidP="00570EDC">
            <w:pPr>
              <w:pStyle w:val="Tabletext"/>
            </w:pPr>
            <w:r w:rsidRPr="00570EDC">
              <w:t>Visual Arts and Crafts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2120</w:t>
            </w:r>
          </w:p>
        </w:tc>
        <w:tc>
          <w:tcPr>
            <w:tcW w:w="5387" w:type="dxa"/>
            <w:shd w:val="clear" w:color="auto" w:fill="auto"/>
            <w:noWrap/>
            <w:hideMark/>
          </w:tcPr>
          <w:p w:rsidR="009F21ED" w:rsidRPr="00570EDC" w:rsidRDefault="009F21ED" w:rsidP="00570EDC">
            <w:pPr>
              <w:pStyle w:val="Tabletext"/>
            </w:pPr>
            <w:r w:rsidRPr="00570EDC">
              <w:t>Media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2121</w:t>
            </w:r>
          </w:p>
        </w:tc>
        <w:tc>
          <w:tcPr>
            <w:tcW w:w="5387" w:type="dxa"/>
            <w:shd w:val="clear" w:color="auto" w:fill="auto"/>
            <w:noWrap/>
            <w:hideMark/>
          </w:tcPr>
          <w:p w:rsidR="009F21ED" w:rsidRPr="00570EDC" w:rsidRDefault="009F21ED" w:rsidP="00570EDC">
            <w:pPr>
              <w:pStyle w:val="Tabletext"/>
            </w:pPr>
            <w:r w:rsidRPr="00570EDC">
              <w:t>Artistic Directors, and Media Producers and Presenters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2122</w:t>
            </w:r>
          </w:p>
        </w:tc>
        <w:tc>
          <w:tcPr>
            <w:tcW w:w="5387" w:type="dxa"/>
            <w:shd w:val="clear" w:color="auto" w:fill="auto"/>
            <w:noWrap/>
            <w:hideMark/>
          </w:tcPr>
          <w:p w:rsidR="009F21ED" w:rsidRPr="00570EDC" w:rsidRDefault="009F21ED" w:rsidP="00570EDC">
            <w:pPr>
              <w:pStyle w:val="Tabletext"/>
            </w:pPr>
            <w:r w:rsidRPr="00570EDC">
              <w:t>Authors, and Book and Script Editors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2123</w:t>
            </w:r>
          </w:p>
        </w:tc>
        <w:tc>
          <w:tcPr>
            <w:tcW w:w="5387" w:type="dxa"/>
            <w:shd w:val="clear" w:color="auto" w:fill="auto"/>
            <w:noWrap/>
            <w:hideMark/>
          </w:tcPr>
          <w:p w:rsidR="009F21ED" w:rsidRPr="00570EDC" w:rsidRDefault="009F21ED" w:rsidP="00570EDC">
            <w:pPr>
              <w:pStyle w:val="Tabletext"/>
            </w:pPr>
            <w:r w:rsidRPr="00570EDC">
              <w:t>Film, Television, Radio and Stage Directors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2124</w:t>
            </w:r>
          </w:p>
        </w:tc>
        <w:tc>
          <w:tcPr>
            <w:tcW w:w="5387" w:type="dxa"/>
            <w:shd w:val="clear" w:color="auto" w:fill="auto"/>
            <w:noWrap/>
            <w:hideMark/>
          </w:tcPr>
          <w:p w:rsidR="009F21ED" w:rsidRPr="00570EDC" w:rsidRDefault="009F21ED" w:rsidP="00570EDC">
            <w:pPr>
              <w:pStyle w:val="Tabletext"/>
            </w:pPr>
            <w:r w:rsidRPr="00570EDC">
              <w:t>Journalists and Other Writers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2200</w:t>
            </w:r>
          </w:p>
        </w:tc>
        <w:tc>
          <w:tcPr>
            <w:tcW w:w="5387" w:type="dxa"/>
            <w:shd w:val="clear" w:color="auto" w:fill="auto"/>
            <w:noWrap/>
            <w:hideMark/>
          </w:tcPr>
          <w:p w:rsidR="009F21ED" w:rsidRPr="00570EDC" w:rsidRDefault="009F21ED" w:rsidP="00570EDC">
            <w:pPr>
              <w:pStyle w:val="Tabletext"/>
            </w:pPr>
            <w:r w:rsidRPr="00570EDC">
              <w:t>Business, Human Resource and Marketing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2210</w:t>
            </w:r>
          </w:p>
        </w:tc>
        <w:tc>
          <w:tcPr>
            <w:tcW w:w="5387" w:type="dxa"/>
            <w:shd w:val="clear" w:color="auto" w:fill="auto"/>
            <w:noWrap/>
            <w:hideMark/>
          </w:tcPr>
          <w:p w:rsidR="009F21ED" w:rsidRPr="00570EDC" w:rsidRDefault="009F21ED" w:rsidP="00570EDC">
            <w:pPr>
              <w:pStyle w:val="Tabletext"/>
            </w:pPr>
            <w:r w:rsidRPr="00570EDC">
              <w:t>Accountants, Auditors and Company Secretaries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2211</w:t>
            </w:r>
          </w:p>
        </w:tc>
        <w:tc>
          <w:tcPr>
            <w:tcW w:w="5387" w:type="dxa"/>
            <w:shd w:val="clear" w:color="auto" w:fill="auto"/>
            <w:noWrap/>
            <w:hideMark/>
          </w:tcPr>
          <w:p w:rsidR="009F21ED" w:rsidRPr="00570EDC" w:rsidRDefault="009F21ED" w:rsidP="00570EDC">
            <w:pPr>
              <w:pStyle w:val="Tabletext"/>
            </w:pPr>
            <w:r w:rsidRPr="00570EDC">
              <w:t>Accountants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2212</w:t>
            </w:r>
          </w:p>
        </w:tc>
        <w:tc>
          <w:tcPr>
            <w:tcW w:w="5387" w:type="dxa"/>
            <w:shd w:val="clear" w:color="auto" w:fill="auto"/>
            <w:noWrap/>
            <w:hideMark/>
          </w:tcPr>
          <w:p w:rsidR="009F21ED" w:rsidRPr="00570EDC" w:rsidRDefault="009F21ED" w:rsidP="00570EDC">
            <w:pPr>
              <w:pStyle w:val="Tabletext"/>
            </w:pPr>
            <w:r w:rsidRPr="00570EDC">
              <w:t>Auditors, Company Secretaries and Corporate Treasurers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2220</w:t>
            </w:r>
          </w:p>
        </w:tc>
        <w:tc>
          <w:tcPr>
            <w:tcW w:w="5387" w:type="dxa"/>
            <w:shd w:val="clear" w:color="auto" w:fill="auto"/>
            <w:noWrap/>
            <w:hideMark/>
          </w:tcPr>
          <w:p w:rsidR="009F21ED" w:rsidRPr="00570EDC" w:rsidRDefault="009F21ED" w:rsidP="00570EDC">
            <w:pPr>
              <w:pStyle w:val="Tabletext"/>
            </w:pPr>
            <w:r w:rsidRPr="00570EDC">
              <w:t>Financial Brokers and Dealers, and Investment Advisers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2221</w:t>
            </w:r>
          </w:p>
        </w:tc>
        <w:tc>
          <w:tcPr>
            <w:tcW w:w="5387" w:type="dxa"/>
            <w:shd w:val="clear" w:color="auto" w:fill="auto"/>
            <w:noWrap/>
            <w:hideMark/>
          </w:tcPr>
          <w:p w:rsidR="009F21ED" w:rsidRPr="00570EDC" w:rsidRDefault="009F21ED" w:rsidP="00570EDC">
            <w:pPr>
              <w:pStyle w:val="Tabletext"/>
            </w:pPr>
            <w:r w:rsidRPr="00570EDC">
              <w:t>Financial Brokers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2222</w:t>
            </w:r>
          </w:p>
        </w:tc>
        <w:tc>
          <w:tcPr>
            <w:tcW w:w="5387" w:type="dxa"/>
            <w:shd w:val="clear" w:color="auto" w:fill="auto"/>
            <w:noWrap/>
            <w:hideMark/>
          </w:tcPr>
          <w:p w:rsidR="009F21ED" w:rsidRPr="00570EDC" w:rsidRDefault="009F21ED" w:rsidP="00570EDC">
            <w:pPr>
              <w:pStyle w:val="Tabletext"/>
            </w:pPr>
            <w:r w:rsidRPr="00570EDC">
              <w:t>Financial Dealers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2223</w:t>
            </w:r>
          </w:p>
        </w:tc>
        <w:tc>
          <w:tcPr>
            <w:tcW w:w="5387" w:type="dxa"/>
            <w:shd w:val="clear" w:color="auto" w:fill="auto"/>
            <w:noWrap/>
            <w:hideMark/>
          </w:tcPr>
          <w:p w:rsidR="009F21ED" w:rsidRPr="00570EDC" w:rsidRDefault="009F21ED" w:rsidP="00570EDC">
            <w:pPr>
              <w:pStyle w:val="Tabletext"/>
            </w:pPr>
            <w:r w:rsidRPr="00570EDC">
              <w:t>Financial Investment Advisers and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2230</w:t>
            </w:r>
          </w:p>
        </w:tc>
        <w:tc>
          <w:tcPr>
            <w:tcW w:w="5387" w:type="dxa"/>
            <w:shd w:val="clear" w:color="auto" w:fill="auto"/>
            <w:noWrap/>
            <w:hideMark/>
          </w:tcPr>
          <w:p w:rsidR="009F21ED" w:rsidRPr="00570EDC" w:rsidRDefault="009F21ED" w:rsidP="00570EDC">
            <w:pPr>
              <w:pStyle w:val="Tabletext"/>
            </w:pPr>
            <w:r w:rsidRPr="00570EDC">
              <w:t>Human Resource and Training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2231</w:t>
            </w:r>
          </w:p>
        </w:tc>
        <w:tc>
          <w:tcPr>
            <w:tcW w:w="5387" w:type="dxa"/>
            <w:shd w:val="clear" w:color="auto" w:fill="auto"/>
            <w:noWrap/>
            <w:hideMark/>
          </w:tcPr>
          <w:p w:rsidR="009F21ED" w:rsidRPr="00570EDC" w:rsidRDefault="009F21ED" w:rsidP="00570EDC">
            <w:pPr>
              <w:pStyle w:val="Tabletext"/>
            </w:pPr>
            <w:r w:rsidRPr="00570EDC">
              <w:t>Human Resource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2232</w:t>
            </w:r>
          </w:p>
        </w:tc>
        <w:tc>
          <w:tcPr>
            <w:tcW w:w="5387" w:type="dxa"/>
            <w:shd w:val="clear" w:color="auto" w:fill="auto"/>
            <w:noWrap/>
            <w:hideMark/>
          </w:tcPr>
          <w:p w:rsidR="009F21ED" w:rsidRPr="00570EDC" w:rsidRDefault="009F21ED" w:rsidP="00570EDC">
            <w:pPr>
              <w:pStyle w:val="Tabletext"/>
            </w:pPr>
            <w:r w:rsidRPr="00570EDC">
              <w:t>ICT Trainers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2233</w:t>
            </w:r>
          </w:p>
        </w:tc>
        <w:tc>
          <w:tcPr>
            <w:tcW w:w="5387" w:type="dxa"/>
            <w:shd w:val="clear" w:color="auto" w:fill="auto"/>
            <w:noWrap/>
            <w:hideMark/>
          </w:tcPr>
          <w:p w:rsidR="009F21ED" w:rsidRPr="00570EDC" w:rsidRDefault="009F21ED" w:rsidP="00570EDC">
            <w:pPr>
              <w:pStyle w:val="Tabletext"/>
            </w:pPr>
            <w:r w:rsidRPr="00570EDC">
              <w:t>Training and Development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2240</w:t>
            </w:r>
          </w:p>
        </w:tc>
        <w:tc>
          <w:tcPr>
            <w:tcW w:w="5387" w:type="dxa"/>
            <w:shd w:val="clear" w:color="auto" w:fill="auto"/>
            <w:noWrap/>
            <w:hideMark/>
          </w:tcPr>
          <w:p w:rsidR="009F21ED" w:rsidRPr="00570EDC" w:rsidRDefault="009F21ED" w:rsidP="00570EDC">
            <w:pPr>
              <w:pStyle w:val="Tabletext"/>
            </w:pPr>
            <w:r w:rsidRPr="00570EDC">
              <w:t>Information and Organisation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2241</w:t>
            </w:r>
          </w:p>
        </w:tc>
        <w:tc>
          <w:tcPr>
            <w:tcW w:w="5387" w:type="dxa"/>
            <w:shd w:val="clear" w:color="auto" w:fill="auto"/>
            <w:noWrap/>
            <w:hideMark/>
          </w:tcPr>
          <w:p w:rsidR="009F21ED" w:rsidRPr="00570EDC" w:rsidRDefault="009F21ED" w:rsidP="00570EDC">
            <w:pPr>
              <w:pStyle w:val="Tabletext"/>
            </w:pPr>
            <w:r w:rsidRPr="00570EDC">
              <w:t>Actuaries, Mathematicians and Statisticians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2242</w:t>
            </w:r>
          </w:p>
        </w:tc>
        <w:tc>
          <w:tcPr>
            <w:tcW w:w="5387" w:type="dxa"/>
            <w:shd w:val="clear" w:color="auto" w:fill="auto"/>
            <w:noWrap/>
            <w:hideMark/>
          </w:tcPr>
          <w:p w:rsidR="009F21ED" w:rsidRPr="00570EDC" w:rsidRDefault="009F21ED" w:rsidP="00570EDC">
            <w:pPr>
              <w:pStyle w:val="Tabletext"/>
            </w:pPr>
            <w:r w:rsidRPr="00570EDC">
              <w:t>Archivists, Curators and Records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2243</w:t>
            </w:r>
          </w:p>
        </w:tc>
        <w:tc>
          <w:tcPr>
            <w:tcW w:w="5387" w:type="dxa"/>
            <w:shd w:val="clear" w:color="auto" w:fill="auto"/>
            <w:noWrap/>
            <w:hideMark/>
          </w:tcPr>
          <w:p w:rsidR="009F21ED" w:rsidRPr="00570EDC" w:rsidRDefault="009F21ED" w:rsidP="00570EDC">
            <w:pPr>
              <w:pStyle w:val="Tabletext"/>
            </w:pPr>
            <w:r w:rsidRPr="00570EDC">
              <w:t>Economists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2244</w:t>
            </w:r>
          </w:p>
        </w:tc>
        <w:tc>
          <w:tcPr>
            <w:tcW w:w="5387" w:type="dxa"/>
            <w:shd w:val="clear" w:color="auto" w:fill="auto"/>
            <w:noWrap/>
            <w:hideMark/>
          </w:tcPr>
          <w:p w:rsidR="009F21ED" w:rsidRPr="00570EDC" w:rsidRDefault="009F21ED" w:rsidP="00570EDC">
            <w:pPr>
              <w:pStyle w:val="Tabletext"/>
            </w:pPr>
            <w:r w:rsidRPr="00570EDC">
              <w:t>Intelligence and Policy Analysts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2245</w:t>
            </w:r>
          </w:p>
        </w:tc>
        <w:tc>
          <w:tcPr>
            <w:tcW w:w="5387" w:type="dxa"/>
            <w:shd w:val="clear" w:color="auto" w:fill="auto"/>
            <w:noWrap/>
            <w:hideMark/>
          </w:tcPr>
          <w:p w:rsidR="009F21ED" w:rsidRPr="00570EDC" w:rsidRDefault="009F21ED" w:rsidP="00570EDC">
            <w:pPr>
              <w:pStyle w:val="Tabletext"/>
            </w:pPr>
            <w:r w:rsidRPr="00570EDC">
              <w:t xml:space="preserve">Land Economists and </w:t>
            </w:r>
            <w:proofErr w:type="spellStart"/>
            <w:r w:rsidRPr="00570EDC">
              <w:t>Valuers</w:t>
            </w:r>
            <w:proofErr w:type="spellEnd"/>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2246</w:t>
            </w:r>
          </w:p>
        </w:tc>
        <w:tc>
          <w:tcPr>
            <w:tcW w:w="5387" w:type="dxa"/>
            <w:shd w:val="clear" w:color="auto" w:fill="auto"/>
            <w:noWrap/>
            <w:hideMark/>
          </w:tcPr>
          <w:p w:rsidR="009F21ED" w:rsidRPr="00570EDC" w:rsidRDefault="009F21ED" w:rsidP="00570EDC">
            <w:pPr>
              <w:pStyle w:val="Tabletext"/>
            </w:pPr>
            <w:r w:rsidRPr="00570EDC">
              <w:t>Librarians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2247</w:t>
            </w:r>
          </w:p>
        </w:tc>
        <w:tc>
          <w:tcPr>
            <w:tcW w:w="5387" w:type="dxa"/>
            <w:shd w:val="clear" w:color="auto" w:fill="auto"/>
            <w:noWrap/>
            <w:hideMark/>
          </w:tcPr>
          <w:p w:rsidR="009F21ED" w:rsidRPr="00570EDC" w:rsidRDefault="009F21ED" w:rsidP="00570EDC">
            <w:pPr>
              <w:pStyle w:val="Tabletext"/>
            </w:pPr>
            <w:r w:rsidRPr="00570EDC">
              <w:t>Management and Organisation Analysts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2249</w:t>
            </w:r>
          </w:p>
        </w:tc>
        <w:tc>
          <w:tcPr>
            <w:tcW w:w="5387" w:type="dxa"/>
            <w:shd w:val="clear" w:color="auto" w:fill="auto"/>
            <w:noWrap/>
            <w:hideMark/>
          </w:tcPr>
          <w:p w:rsidR="009F21ED" w:rsidRPr="00570EDC" w:rsidRDefault="009F21ED" w:rsidP="00570EDC">
            <w:pPr>
              <w:pStyle w:val="Tabletext"/>
            </w:pPr>
            <w:r w:rsidRPr="00570EDC">
              <w:t>Other Information and Organisation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2250</w:t>
            </w:r>
          </w:p>
        </w:tc>
        <w:tc>
          <w:tcPr>
            <w:tcW w:w="5387" w:type="dxa"/>
            <w:shd w:val="clear" w:color="auto" w:fill="auto"/>
            <w:noWrap/>
            <w:hideMark/>
          </w:tcPr>
          <w:p w:rsidR="009F21ED" w:rsidRPr="00570EDC" w:rsidRDefault="009F21ED" w:rsidP="00570EDC">
            <w:pPr>
              <w:pStyle w:val="Tabletext"/>
            </w:pPr>
            <w:r w:rsidRPr="00570EDC">
              <w:t>Sales, Marketing and Public Relations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2251</w:t>
            </w:r>
          </w:p>
        </w:tc>
        <w:tc>
          <w:tcPr>
            <w:tcW w:w="5387" w:type="dxa"/>
            <w:shd w:val="clear" w:color="auto" w:fill="auto"/>
            <w:noWrap/>
            <w:hideMark/>
          </w:tcPr>
          <w:p w:rsidR="009F21ED" w:rsidRPr="00570EDC" w:rsidRDefault="009F21ED" w:rsidP="00570EDC">
            <w:pPr>
              <w:pStyle w:val="Tabletext"/>
            </w:pPr>
            <w:r w:rsidRPr="00570EDC">
              <w:t>Advertising and Marketing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2252</w:t>
            </w:r>
          </w:p>
        </w:tc>
        <w:tc>
          <w:tcPr>
            <w:tcW w:w="5387" w:type="dxa"/>
            <w:shd w:val="clear" w:color="auto" w:fill="auto"/>
            <w:noWrap/>
            <w:hideMark/>
          </w:tcPr>
          <w:p w:rsidR="009F21ED" w:rsidRPr="00570EDC" w:rsidRDefault="009F21ED" w:rsidP="00570EDC">
            <w:pPr>
              <w:pStyle w:val="Tabletext"/>
            </w:pPr>
            <w:r w:rsidRPr="00570EDC">
              <w:t>ICT Sales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2253</w:t>
            </w:r>
          </w:p>
        </w:tc>
        <w:tc>
          <w:tcPr>
            <w:tcW w:w="5387" w:type="dxa"/>
            <w:shd w:val="clear" w:color="auto" w:fill="auto"/>
            <w:noWrap/>
            <w:hideMark/>
          </w:tcPr>
          <w:p w:rsidR="009F21ED" w:rsidRPr="00570EDC" w:rsidRDefault="009F21ED" w:rsidP="00570EDC">
            <w:pPr>
              <w:pStyle w:val="Tabletext"/>
            </w:pPr>
            <w:r w:rsidRPr="00570EDC">
              <w:t>Public Relations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2254</w:t>
            </w:r>
          </w:p>
        </w:tc>
        <w:tc>
          <w:tcPr>
            <w:tcW w:w="5387" w:type="dxa"/>
            <w:shd w:val="clear" w:color="auto" w:fill="auto"/>
            <w:noWrap/>
            <w:hideMark/>
          </w:tcPr>
          <w:p w:rsidR="009F21ED" w:rsidRPr="00570EDC" w:rsidRDefault="009F21ED" w:rsidP="00570EDC">
            <w:pPr>
              <w:pStyle w:val="Tabletext"/>
            </w:pPr>
            <w:r w:rsidRPr="00570EDC">
              <w:t>Technical Sales Representatives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2300</w:t>
            </w:r>
          </w:p>
        </w:tc>
        <w:tc>
          <w:tcPr>
            <w:tcW w:w="5387" w:type="dxa"/>
            <w:shd w:val="clear" w:color="auto" w:fill="auto"/>
            <w:noWrap/>
            <w:hideMark/>
          </w:tcPr>
          <w:p w:rsidR="009F21ED" w:rsidRPr="00570EDC" w:rsidRDefault="009F21ED" w:rsidP="00570EDC">
            <w:pPr>
              <w:pStyle w:val="Tabletext"/>
            </w:pPr>
            <w:r w:rsidRPr="00570EDC">
              <w:t>Design, Engineering, Science and Transport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2310</w:t>
            </w:r>
          </w:p>
        </w:tc>
        <w:tc>
          <w:tcPr>
            <w:tcW w:w="5387" w:type="dxa"/>
            <w:shd w:val="clear" w:color="auto" w:fill="auto"/>
            <w:noWrap/>
            <w:hideMark/>
          </w:tcPr>
          <w:p w:rsidR="009F21ED" w:rsidRPr="00570EDC" w:rsidRDefault="009F21ED" w:rsidP="00570EDC">
            <w:pPr>
              <w:pStyle w:val="Tabletext"/>
            </w:pPr>
            <w:r w:rsidRPr="00570EDC">
              <w:t>Air and Marine Transport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2311</w:t>
            </w:r>
          </w:p>
        </w:tc>
        <w:tc>
          <w:tcPr>
            <w:tcW w:w="5387" w:type="dxa"/>
            <w:shd w:val="clear" w:color="auto" w:fill="auto"/>
            <w:noWrap/>
            <w:hideMark/>
          </w:tcPr>
          <w:p w:rsidR="009F21ED" w:rsidRPr="00570EDC" w:rsidRDefault="009F21ED" w:rsidP="00570EDC">
            <w:pPr>
              <w:pStyle w:val="Tabletext"/>
            </w:pPr>
            <w:r w:rsidRPr="00570EDC">
              <w:t>Air Transport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2312</w:t>
            </w:r>
          </w:p>
        </w:tc>
        <w:tc>
          <w:tcPr>
            <w:tcW w:w="5387" w:type="dxa"/>
            <w:shd w:val="clear" w:color="auto" w:fill="auto"/>
            <w:noWrap/>
            <w:hideMark/>
          </w:tcPr>
          <w:p w:rsidR="009F21ED" w:rsidRPr="00570EDC" w:rsidRDefault="009F21ED" w:rsidP="00570EDC">
            <w:pPr>
              <w:pStyle w:val="Tabletext"/>
            </w:pPr>
            <w:r w:rsidRPr="00570EDC">
              <w:t>Marine Transport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2320</w:t>
            </w:r>
          </w:p>
        </w:tc>
        <w:tc>
          <w:tcPr>
            <w:tcW w:w="5387" w:type="dxa"/>
            <w:shd w:val="clear" w:color="auto" w:fill="auto"/>
            <w:noWrap/>
            <w:hideMark/>
          </w:tcPr>
          <w:p w:rsidR="009F21ED" w:rsidRPr="00570EDC" w:rsidRDefault="009F21ED" w:rsidP="00570EDC">
            <w:pPr>
              <w:pStyle w:val="Tabletext"/>
            </w:pPr>
            <w:r w:rsidRPr="00570EDC">
              <w:t>Architects, Designers, Planners and Surveyors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2321</w:t>
            </w:r>
          </w:p>
        </w:tc>
        <w:tc>
          <w:tcPr>
            <w:tcW w:w="5387" w:type="dxa"/>
            <w:shd w:val="clear" w:color="auto" w:fill="auto"/>
            <w:noWrap/>
            <w:hideMark/>
          </w:tcPr>
          <w:p w:rsidR="009F21ED" w:rsidRPr="00570EDC" w:rsidRDefault="009F21ED" w:rsidP="00570EDC">
            <w:pPr>
              <w:pStyle w:val="Tabletext"/>
            </w:pPr>
            <w:r w:rsidRPr="00570EDC">
              <w:t>Architects and Landscape Architects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2322</w:t>
            </w:r>
          </w:p>
        </w:tc>
        <w:tc>
          <w:tcPr>
            <w:tcW w:w="5387" w:type="dxa"/>
            <w:shd w:val="clear" w:color="auto" w:fill="auto"/>
            <w:noWrap/>
            <w:hideMark/>
          </w:tcPr>
          <w:p w:rsidR="009F21ED" w:rsidRPr="00570EDC" w:rsidRDefault="009F21ED" w:rsidP="00570EDC">
            <w:pPr>
              <w:pStyle w:val="Tabletext"/>
            </w:pPr>
            <w:r w:rsidRPr="00570EDC">
              <w:t>Cartographers and Surveyors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2323</w:t>
            </w:r>
          </w:p>
        </w:tc>
        <w:tc>
          <w:tcPr>
            <w:tcW w:w="5387" w:type="dxa"/>
            <w:shd w:val="clear" w:color="auto" w:fill="auto"/>
            <w:noWrap/>
            <w:hideMark/>
          </w:tcPr>
          <w:p w:rsidR="009F21ED" w:rsidRPr="00570EDC" w:rsidRDefault="009F21ED" w:rsidP="00570EDC">
            <w:pPr>
              <w:pStyle w:val="Tabletext"/>
            </w:pPr>
            <w:r w:rsidRPr="00570EDC">
              <w:t>Fashion, Industrial and Jewellery Designers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2324</w:t>
            </w:r>
          </w:p>
        </w:tc>
        <w:tc>
          <w:tcPr>
            <w:tcW w:w="5387" w:type="dxa"/>
            <w:shd w:val="clear" w:color="auto" w:fill="auto"/>
            <w:noWrap/>
            <w:hideMark/>
          </w:tcPr>
          <w:p w:rsidR="009F21ED" w:rsidRPr="00570EDC" w:rsidRDefault="009F21ED" w:rsidP="00570EDC">
            <w:pPr>
              <w:pStyle w:val="Tabletext"/>
            </w:pPr>
            <w:r w:rsidRPr="00570EDC">
              <w:t>Graphic and Web Designers, and Illustrators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2325</w:t>
            </w:r>
          </w:p>
        </w:tc>
        <w:tc>
          <w:tcPr>
            <w:tcW w:w="5387" w:type="dxa"/>
            <w:shd w:val="clear" w:color="auto" w:fill="auto"/>
            <w:noWrap/>
            <w:hideMark/>
          </w:tcPr>
          <w:p w:rsidR="009F21ED" w:rsidRPr="00570EDC" w:rsidRDefault="009F21ED" w:rsidP="00570EDC">
            <w:pPr>
              <w:pStyle w:val="Tabletext"/>
            </w:pPr>
            <w:r w:rsidRPr="00570EDC">
              <w:t>Interior Designers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2326</w:t>
            </w:r>
          </w:p>
        </w:tc>
        <w:tc>
          <w:tcPr>
            <w:tcW w:w="5387" w:type="dxa"/>
            <w:shd w:val="clear" w:color="auto" w:fill="auto"/>
            <w:noWrap/>
            <w:hideMark/>
          </w:tcPr>
          <w:p w:rsidR="009F21ED" w:rsidRPr="00570EDC" w:rsidRDefault="009F21ED" w:rsidP="00570EDC">
            <w:pPr>
              <w:pStyle w:val="Tabletext"/>
            </w:pPr>
            <w:r w:rsidRPr="00570EDC">
              <w:t>Urban and Regional Planners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2330</w:t>
            </w:r>
          </w:p>
        </w:tc>
        <w:tc>
          <w:tcPr>
            <w:tcW w:w="5387" w:type="dxa"/>
            <w:shd w:val="clear" w:color="auto" w:fill="auto"/>
            <w:noWrap/>
            <w:hideMark/>
          </w:tcPr>
          <w:p w:rsidR="009F21ED" w:rsidRPr="00570EDC" w:rsidRDefault="009F21ED" w:rsidP="00570EDC">
            <w:pPr>
              <w:pStyle w:val="Tabletext"/>
            </w:pPr>
            <w:r w:rsidRPr="00570EDC">
              <w:t>Engineering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2331</w:t>
            </w:r>
          </w:p>
        </w:tc>
        <w:tc>
          <w:tcPr>
            <w:tcW w:w="5387" w:type="dxa"/>
            <w:shd w:val="clear" w:color="auto" w:fill="auto"/>
            <w:noWrap/>
            <w:hideMark/>
          </w:tcPr>
          <w:p w:rsidR="009F21ED" w:rsidRPr="00570EDC" w:rsidRDefault="009F21ED" w:rsidP="00570EDC">
            <w:pPr>
              <w:pStyle w:val="Tabletext"/>
            </w:pPr>
            <w:r w:rsidRPr="00570EDC">
              <w:t>Chemical and Materials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2332</w:t>
            </w:r>
          </w:p>
        </w:tc>
        <w:tc>
          <w:tcPr>
            <w:tcW w:w="5387" w:type="dxa"/>
            <w:shd w:val="clear" w:color="auto" w:fill="auto"/>
            <w:noWrap/>
            <w:hideMark/>
          </w:tcPr>
          <w:p w:rsidR="009F21ED" w:rsidRPr="00570EDC" w:rsidRDefault="009F21ED" w:rsidP="00570EDC">
            <w:pPr>
              <w:pStyle w:val="Tabletext"/>
            </w:pPr>
            <w:r w:rsidRPr="00570EDC">
              <w:t>Civil Engineering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2333</w:t>
            </w:r>
          </w:p>
        </w:tc>
        <w:tc>
          <w:tcPr>
            <w:tcW w:w="5387" w:type="dxa"/>
            <w:shd w:val="clear" w:color="auto" w:fill="auto"/>
            <w:noWrap/>
            <w:hideMark/>
          </w:tcPr>
          <w:p w:rsidR="009F21ED" w:rsidRPr="00570EDC" w:rsidRDefault="009F21ED" w:rsidP="00570EDC">
            <w:pPr>
              <w:pStyle w:val="Tabletext"/>
            </w:pPr>
            <w:r w:rsidRPr="00570EDC">
              <w:t>Electrical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2334</w:t>
            </w:r>
          </w:p>
        </w:tc>
        <w:tc>
          <w:tcPr>
            <w:tcW w:w="5387" w:type="dxa"/>
            <w:shd w:val="clear" w:color="auto" w:fill="auto"/>
            <w:noWrap/>
            <w:hideMark/>
          </w:tcPr>
          <w:p w:rsidR="009F21ED" w:rsidRPr="00570EDC" w:rsidRDefault="009F21ED" w:rsidP="00570EDC">
            <w:pPr>
              <w:pStyle w:val="Tabletext"/>
            </w:pPr>
            <w:r w:rsidRPr="00570EDC">
              <w:t>Electronics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2335</w:t>
            </w:r>
          </w:p>
        </w:tc>
        <w:tc>
          <w:tcPr>
            <w:tcW w:w="5387" w:type="dxa"/>
            <w:shd w:val="clear" w:color="auto" w:fill="auto"/>
            <w:noWrap/>
            <w:hideMark/>
          </w:tcPr>
          <w:p w:rsidR="009F21ED" w:rsidRPr="00570EDC" w:rsidRDefault="009F21ED" w:rsidP="00570EDC">
            <w:pPr>
              <w:pStyle w:val="Tabletext"/>
            </w:pPr>
            <w:r w:rsidRPr="00570EDC">
              <w:t>Industrial, Mechanical and Production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2336</w:t>
            </w:r>
          </w:p>
        </w:tc>
        <w:tc>
          <w:tcPr>
            <w:tcW w:w="5387" w:type="dxa"/>
            <w:shd w:val="clear" w:color="auto" w:fill="auto"/>
            <w:noWrap/>
            <w:hideMark/>
          </w:tcPr>
          <w:p w:rsidR="009F21ED" w:rsidRPr="00570EDC" w:rsidRDefault="009F21ED" w:rsidP="00570EDC">
            <w:pPr>
              <w:pStyle w:val="Tabletext"/>
            </w:pPr>
            <w:r w:rsidRPr="00570EDC">
              <w:t>Mining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2339</w:t>
            </w:r>
          </w:p>
        </w:tc>
        <w:tc>
          <w:tcPr>
            <w:tcW w:w="5387" w:type="dxa"/>
            <w:shd w:val="clear" w:color="auto" w:fill="auto"/>
            <w:noWrap/>
            <w:hideMark/>
          </w:tcPr>
          <w:p w:rsidR="009F21ED" w:rsidRPr="00570EDC" w:rsidRDefault="009F21ED" w:rsidP="00570EDC">
            <w:pPr>
              <w:pStyle w:val="Tabletext"/>
            </w:pPr>
            <w:r w:rsidRPr="00570EDC">
              <w:t>Other Engineering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2340</w:t>
            </w:r>
          </w:p>
        </w:tc>
        <w:tc>
          <w:tcPr>
            <w:tcW w:w="5387" w:type="dxa"/>
            <w:shd w:val="clear" w:color="auto" w:fill="auto"/>
            <w:noWrap/>
            <w:hideMark/>
          </w:tcPr>
          <w:p w:rsidR="009F21ED" w:rsidRPr="00570EDC" w:rsidRDefault="009F21ED" w:rsidP="00570EDC">
            <w:pPr>
              <w:pStyle w:val="Tabletext"/>
            </w:pPr>
            <w:r w:rsidRPr="00570EDC">
              <w:t>Natural and Physical Science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2341</w:t>
            </w:r>
          </w:p>
        </w:tc>
        <w:tc>
          <w:tcPr>
            <w:tcW w:w="5387" w:type="dxa"/>
            <w:shd w:val="clear" w:color="auto" w:fill="auto"/>
            <w:noWrap/>
            <w:hideMark/>
          </w:tcPr>
          <w:p w:rsidR="009F21ED" w:rsidRPr="00570EDC" w:rsidRDefault="009F21ED" w:rsidP="00570EDC">
            <w:pPr>
              <w:pStyle w:val="Tabletext"/>
            </w:pPr>
            <w:r w:rsidRPr="00570EDC">
              <w:t>Agricultural and Forestry Scientists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2342</w:t>
            </w:r>
          </w:p>
        </w:tc>
        <w:tc>
          <w:tcPr>
            <w:tcW w:w="5387" w:type="dxa"/>
            <w:shd w:val="clear" w:color="auto" w:fill="auto"/>
            <w:noWrap/>
            <w:hideMark/>
          </w:tcPr>
          <w:p w:rsidR="009F21ED" w:rsidRPr="00570EDC" w:rsidRDefault="009F21ED" w:rsidP="00570EDC">
            <w:pPr>
              <w:pStyle w:val="Tabletext"/>
            </w:pPr>
            <w:r w:rsidRPr="00570EDC">
              <w:t>Chemists, and Food and Wine Scientists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2343</w:t>
            </w:r>
          </w:p>
        </w:tc>
        <w:tc>
          <w:tcPr>
            <w:tcW w:w="5387" w:type="dxa"/>
            <w:shd w:val="clear" w:color="auto" w:fill="auto"/>
            <w:noWrap/>
            <w:hideMark/>
          </w:tcPr>
          <w:p w:rsidR="009F21ED" w:rsidRPr="00570EDC" w:rsidRDefault="009F21ED" w:rsidP="00570EDC">
            <w:pPr>
              <w:pStyle w:val="Tabletext"/>
            </w:pPr>
            <w:r w:rsidRPr="00570EDC">
              <w:t>Environmental Scientists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2344</w:t>
            </w:r>
          </w:p>
        </w:tc>
        <w:tc>
          <w:tcPr>
            <w:tcW w:w="5387" w:type="dxa"/>
            <w:shd w:val="clear" w:color="auto" w:fill="auto"/>
            <w:noWrap/>
            <w:hideMark/>
          </w:tcPr>
          <w:p w:rsidR="009F21ED" w:rsidRPr="00570EDC" w:rsidRDefault="009F21ED" w:rsidP="00570EDC">
            <w:pPr>
              <w:pStyle w:val="Tabletext"/>
            </w:pPr>
            <w:r w:rsidRPr="00570EDC">
              <w:t>Geologists and Geophysicists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2345</w:t>
            </w:r>
          </w:p>
        </w:tc>
        <w:tc>
          <w:tcPr>
            <w:tcW w:w="5387" w:type="dxa"/>
            <w:shd w:val="clear" w:color="auto" w:fill="auto"/>
            <w:noWrap/>
            <w:hideMark/>
          </w:tcPr>
          <w:p w:rsidR="009F21ED" w:rsidRPr="00570EDC" w:rsidRDefault="009F21ED" w:rsidP="00570EDC">
            <w:pPr>
              <w:pStyle w:val="Tabletext"/>
            </w:pPr>
            <w:r w:rsidRPr="00570EDC">
              <w:t>Life Scientists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2346</w:t>
            </w:r>
          </w:p>
        </w:tc>
        <w:tc>
          <w:tcPr>
            <w:tcW w:w="5387" w:type="dxa"/>
            <w:shd w:val="clear" w:color="auto" w:fill="auto"/>
            <w:noWrap/>
            <w:hideMark/>
          </w:tcPr>
          <w:p w:rsidR="009F21ED" w:rsidRPr="00570EDC" w:rsidRDefault="009F21ED" w:rsidP="00570EDC">
            <w:pPr>
              <w:pStyle w:val="Tabletext"/>
            </w:pPr>
            <w:r w:rsidRPr="00570EDC">
              <w:t>Medical Laboratory Scientists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2347</w:t>
            </w:r>
          </w:p>
        </w:tc>
        <w:tc>
          <w:tcPr>
            <w:tcW w:w="5387" w:type="dxa"/>
            <w:shd w:val="clear" w:color="auto" w:fill="auto"/>
            <w:noWrap/>
            <w:hideMark/>
          </w:tcPr>
          <w:p w:rsidR="009F21ED" w:rsidRPr="00570EDC" w:rsidRDefault="009F21ED" w:rsidP="00570EDC">
            <w:pPr>
              <w:pStyle w:val="Tabletext"/>
            </w:pPr>
            <w:r w:rsidRPr="00570EDC">
              <w:t>Veterinarians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2349</w:t>
            </w:r>
          </w:p>
        </w:tc>
        <w:tc>
          <w:tcPr>
            <w:tcW w:w="5387" w:type="dxa"/>
            <w:shd w:val="clear" w:color="auto" w:fill="auto"/>
            <w:noWrap/>
            <w:hideMark/>
          </w:tcPr>
          <w:p w:rsidR="009F21ED" w:rsidRPr="00570EDC" w:rsidRDefault="009F21ED" w:rsidP="00570EDC">
            <w:pPr>
              <w:pStyle w:val="Tabletext"/>
            </w:pPr>
            <w:r w:rsidRPr="00570EDC">
              <w:t>Other Natural and Physical Science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2400</w:t>
            </w:r>
          </w:p>
        </w:tc>
        <w:tc>
          <w:tcPr>
            <w:tcW w:w="5387" w:type="dxa"/>
            <w:shd w:val="clear" w:color="auto" w:fill="auto"/>
            <w:noWrap/>
            <w:hideMark/>
          </w:tcPr>
          <w:p w:rsidR="009F21ED" w:rsidRPr="00570EDC" w:rsidRDefault="009F21ED" w:rsidP="00570EDC">
            <w:pPr>
              <w:pStyle w:val="Tabletext"/>
            </w:pPr>
            <w:r w:rsidRPr="00570EDC">
              <w:t>Education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2410</w:t>
            </w:r>
          </w:p>
        </w:tc>
        <w:tc>
          <w:tcPr>
            <w:tcW w:w="5387" w:type="dxa"/>
            <w:shd w:val="clear" w:color="auto" w:fill="auto"/>
            <w:noWrap/>
            <w:hideMark/>
          </w:tcPr>
          <w:p w:rsidR="009F21ED" w:rsidRPr="00570EDC" w:rsidRDefault="009F21ED" w:rsidP="00570EDC">
            <w:pPr>
              <w:pStyle w:val="Tabletext"/>
            </w:pPr>
            <w:r w:rsidRPr="00570EDC">
              <w:t>School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2411</w:t>
            </w:r>
          </w:p>
        </w:tc>
        <w:tc>
          <w:tcPr>
            <w:tcW w:w="5387" w:type="dxa"/>
            <w:shd w:val="clear" w:color="auto" w:fill="auto"/>
            <w:noWrap/>
            <w:hideMark/>
          </w:tcPr>
          <w:p w:rsidR="009F21ED" w:rsidRPr="00570EDC" w:rsidRDefault="009F21ED" w:rsidP="00570EDC">
            <w:pPr>
              <w:pStyle w:val="Tabletext"/>
            </w:pPr>
            <w:r w:rsidRPr="00570EDC">
              <w:t>Early Childhood (Pre-primary School)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2412</w:t>
            </w:r>
          </w:p>
        </w:tc>
        <w:tc>
          <w:tcPr>
            <w:tcW w:w="5387" w:type="dxa"/>
            <w:shd w:val="clear" w:color="auto" w:fill="auto"/>
            <w:noWrap/>
            <w:hideMark/>
          </w:tcPr>
          <w:p w:rsidR="009F21ED" w:rsidRPr="00570EDC" w:rsidRDefault="009F21ED" w:rsidP="00570EDC">
            <w:pPr>
              <w:pStyle w:val="Tabletext"/>
            </w:pPr>
            <w:r w:rsidRPr="00570EDC">
              <w:t>Primary School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2413</w:t>
            </w:r>
          </w:p>
        </w:tc>
        <w:tc>
          <w:tcPr>
            <w:tcW w:w="5387" w:type="dxa"/>
            <w:shd w:val="clear" w:color="auto" w:fill="auto"/>
            <w:noWrap/>
            <w:hideMark/>
          </w:tcPr>
          <w:p w:rsidR="009F21ED" w:rsidRPr="00570EDC" w:rsidRDefault="009F21ED" w:rsidP="00570EDC">
            <w:pPr>
              <w:pStyle w:val="Tabletext"/>
            </w:pPr>
            <w:r w:rsidRPr="00570EDC">
              <w:t>Middle School Teachers (</w:t>
            </w:r>
            <w:proofErr w:type="spellStart"/>
            <w:r w:rsidRPr="00570EDC">
              <w:t>Aus</w:t>
            </w:r>
            <w:proofErr w:type="spellEnd"/>
            <w:r w:rsidRPr="00570EDC">
              <w:t>) / Intermediate School Teachers (NZ)</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2414</w:t>
            </w:r>
          </w:p>
        </w:tc>
        <w:tc>
          <w:tcPr>
            <w:tcW w:w="5387" w:type="dxa"/>
            <w:shd w:val="clear" w:color="auto" w:fill="auto"/>
            <w:noWrap/>
            <w:hideMark/>
          </w:tcPr>
          <w:p w:rsidR="009F21ED" w:rsidRPr="00570EDC" w:rsidRDefault="009F21ED" w:rsidP="00570EDC">
            <w:pPr>
              <w:pStyle w:val="Tabletext"/>
            </w:pPr>
            <w:r w:rsidRPr="00570EDC">
              <w:t>Secondary School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2415</w:t>
            </w:r>
          </w:p>
        </w:tc>
        <w:tc>
          <w:tcPr>
            <w:tcW w:w="5387" w:type="dxa"/>
            <w:shd w:val="clear" w:color="auto" w:fill="auto"/>
            <w:noWrap/>
            <w:hideMark/>
          </w:tcPr>
          <w:p w:rsidR="009F21ED" w:rsidRPr="00570EDC" w:rsidRDefault="009F21ED" w:rsidP="00570EDC">
            <w:pPr>
              <w:pStyle w:val="Tabletext"/>
            </w:pPr>
            <w:r w:rsidRPr="00570EDC">
              <w:t>Special Education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2420</w:t>
            </w:r>
          </w:p>
        </w:tc>
        <w:tc>
          <w:tcPr>
            <w:tcW w:w="5387" w:type="dxa"/>
            <w:shd w:val="clear" w:color="auto" w:fill="auto"/>
            <w:noWrap/>
            <w:hideMark/>
          </w:tcPr>
          <w:p w:rsidR="009F21ED" w:rsidRPr="00570EDC" w:rsidRDefault="009F21ED" w:rsidP="00570EDC">
            <w:pPr>
              <w:pStyle w:val="Tabletext"/>
            </w:pPr>
            <w:r w:rsidRPr="00570EDC">
              <w:t>Tertiary Education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2421</w:t>
            </w:r>
          </w:p>
        </w:tc>
        <w:tc>
          <w:tcPr>
            <w:tcW w:w="5387" w:type="dxa"/>
            <w:shd w:val="clear" w:color="auto" w:fill="auto"/>
            <w:noWrap/>
            <w:hideMark/>
          </w:tcPr>
          <w:p w:rsidR="009F21ED" w:rsidRPr="00570EDC" w:rsidRDefault="009F21ED" w:rsidP="00570EDC">
            <w:pPr>
              <w:pStyle w:val="Tabletext"/>
            </w:pPr>
            <w:r w:rsidRPr="00570EDC">
              <w:t>University Lecturers and Tutors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2422</w:t>
            </w:r>
          </w:p>
        </w:tc>
        <w:tc>
          <w:tcPr>
            <w:tcW w:w="5387" w:type="dxa"/>
            <w:shd w:val="clear" w:color="auto" w:fill="auto"/>
            <w:noWrap/>
            <w:hideMark/>
          </w:tcPr>
          <w:p w:rsidR="009F21ED" w:rsidRPr="00570EDC" w:rsidRDefault="009F21ED" w:rsidP="00570EDC">
            <w:pPr>
              <w:pStyle w:val="Tabletext"/>
            </w:pPr>
            <w:r w:rsidRPr="00570EDC">
              <w:t>Vocational Education Teachers (</w:t>
            </w:r>
            <w:proofErr w:type="spellStart"/>
            <w:r w:rsidRPr="00570EDC">
              <w:t>Aus</w:t>
            </w:r>
            <w:proofErr w:type="spellEnd"/>
            <w:r w:rsidRPr="00570EDC">
              <w:t>) / Polytechnic Teachers (NZ)</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2490</w:t>
            </w:r>
          </w:p>
        </w:tc>
        <w:tc>
          <w:tcPr>
            <w:tcW w:w="5387" w:type="dxa"/>
            <w:shd w:val="clear" w:color="auto" w:fill="auto"/>
            <w:noWrap/>
            <w:hideMark/>
          </w:tcPr>
          <w:p w:rsidR="009F21ED" w:rsidRPr="00570EDC" w:rsidRDefault="009F21ED" w:rsidP="00570EDC">
            <w:pPr>
              <w:pStyle w:val="Tabletext"/>
            </w:pPr>
            <w:r w:rsidRPr="00570EDC">
              <w:t>Miscellaneous Education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2491</w:t>
            </w:r>
          </w:p>
        </w:tc>
        <w:tc>
          <w:tcPr>
            <w:tcW w:w="5387" w:type="dxa"/>
            <w:shd w:val="clear" w:color="auto" w:fill="auto"/>
            <w:noWrap/>
            <w:hideMark/>
          </w:tcPr>
          <w:p w:rsidR="009F21ED" w:rsidRPr="00570EDC" w:rsidRDefault="009F21ED" w:rsidP="00570EDC">
            <w:pPr>
              <w:pStyle w:val="Tabletext"/>
            </w:pPr>
            <w:r w:rsidRPr="00570EDC">
              <w:t>Education Advisers and Reviewers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2492</w:t>
            </w:r>
          </w:p>
        </w:tc>
        <w:tc>
          <w:tcPr>
            <w:tcW w:w="5387" w:type="dxa"/>
            <w:shd w:val="clear" w:color="auto" w:fill="auto"/>
            <w:noWrap/>
            <w:hideMark/>
          </w:tcPr>
          <w:p w:rsidR="009F21ED" w:rsidRPr="00570EDC" w:rsidRDefault="009F21ED" w:rsidP="00570EDC">
            <w:pPr>
              <w:pStyle w:val="Tabletext"/>
            </w:pPr>
            <w:r w:rsidRPr="00570EDC">
              <w:t>Private Tutors and Teachers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2493</w:t>
            </w:r>
          </w:p>
        </w:tc>
        <w:tc>
          <w:tcPr>
            <w:tcW w:w="5387" w:type="dxa"/>
            <w:shd w:val="clear" w:color="auto" w:fill="auto"/>
            <w:noWrap/>
            <w:hideMark/>
          </w:tcPr>
          <w:p w:rsidR="009F21ED" w:rsidRPr="00570EDC" w:rsidRDefault="009F21ED" w:rsidP="00570EDC">
            <w:pPr>
              <w:pStyle w:val="Tabletext"/>
            </w:pPr>
            <w:r w:rsidRPr="00570EDC">
              <w:t>Teachers of English to Speakers of Other Languages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2500</w:t>
            </w:r>
          </w:p>
        </w:tc>
        <w:tc>
          <w:tcPr>
            <w:tcW w:w="5387" w:type="dxa"/>
            <w:shd w:val="clear" w:color="auto" w:fill="auto"/>
            <w:noWrap/>
            <w:hideMark/>
          </w:tcPr>
          <w:p w:rsidR="009F21ED" w:rsidRPr="00570EDC" w:rsidRDefault="009F21ED" w:rsidP="00570EDC">
            <w:pPr>
              <w:pStyle w:val="Tabletext"/>
            </w:pPr>
            <w:r w:rsidRPr="00570EDC">
              <w:t>Health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2510</w:t>
            </w:r>
          </w:p>
        </w:tc>
        <w:tc>
          <w:tcPr>
            <w:tcW w:w="5387" w:type="dxa"/>
            <w:shd w:val="clear" w:color="auto" w:fill="auto"/>
            <w:noWrap/>
            <w:hideMark/>
          </w:tcPr>
          <w:p w:rsidR="009F21ED" w:rsidRPr="00570EDC" w:rsidRDefault="009F21ED" w:rsidP="00570EDC">
            <w:pPr>
              <w:pStyle w:val="Tabletext"/>
            </w:pPr>
            <w:r w:rsidRPr="00570EDC">
              <w:t>Health Diagnostic and Promotion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2511</w:t>
            </w:r>
          </w:p>
        </w:tc>
        <w:tc>
          <w:tcPr>
            <w:tcW w:w="5387" w:type="dxa"/>
            <w:shd w:val="clear" w:color="auto" w:fill="auto"/>
            <w:noWrap/>
            <w:hideMark/>
          </w:tcPr>
          <w:p w:rsidR="009F21ED" w:rsidRPr="00570EDC" w:rsidRDefault="00E744B4" w:rsidP="00570EDC">
            <w:pPr>
              <w:pStyle w:val="Tabletext"/>
            </w:pPr>
            <w:r w:rsidRPr="00570EDC">
              <w:t>Dieticians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2512</w:t>
            </w:r>
          </w:p>
        </w:tc>
        <w:tc>
          <w:tcPr>
            <w:tcW w:w="5387" w:type="dxa"/>
            <w:shd w:val="clear" w:color="auto" w:fill="auto"/>
            <w:noWrap/>
            <w:hideMark/>
          </w:tcPr>
          <w:p w:rsidR="009F21ED" w:rsidRPr="00570EDC" w:rsidRDefault="009F21ED" w:rsidP="00570EDC">
            <w:pPr>
              <w:pStyle w:val="Tabletext"/>
            </w:pPr>
            <w:r w:rsidRPr="00570EDC">
              <w:t>Medical Imaging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2513</w:t>
            </w:r>
          </w:p>
        </w:tc>
        <w:tc>
          <w:tcPr>
            <w:tcW w:w="5387" w:type="dxa"/>
            <w:shd w:val="clear" w:color="auto" w:fill="auto"/>
            <w:noWrap/>
            <w:hideMark/>
          </w:tcPr>
          <w:p w:rsidR="009F21ED" w:rsidRPr="00570EDC" w:rsidRDefault="009F21ED" w:rsidP="00570EDC">
            <w:pPr>
              <w:pStyle w:val="Tabletext"/>
            </w:pPr>
            <w:r w:rsidRPr="00570EDC">
              <w:t>Occupational and Environmental Health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2514</w:t>
            </w:r>
          </w:p>
        </w:tc>
        <w:tc>
          <w:tcPr>
            <w:tcW w:w="5387" w:type="dxa"/>
            <w:shd w:val="clear" w:color="auto" w:fill="auto"/>
            <w:noWrap/>
            <w:hideMark/>
          </w:tcPr>
          <w:p w:rsidR="009F21ED" w:rsidRPr="00570EDC" w:rsidRDefault="009F21ED" w:rsidP="00570EDC">
            <w:pPr>
              <w:pStyle w:val="Tabletext"/>
            </w:pPr>
            <w:r w:rsidRPr="00570EDC">
              <w:t xml:space="preserve">Optometrists and </w:t>
            </w:r>
            <w:proofErr w:type="spellStart"/>
            <w:r w:rsidRPr="00570EDC">
              <w:t>Orthoptists</w:t>
            </w:r>
            <w:proofErr w:type="spellEnd"/>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2515</w:t>
            </w:r>
          </w:p>
        </w:tc>
        <w:tc>
          <w:tcPr>
            <w:tcW w:w="5387" w:type="dxa"/>
            <w:shd w:val="clear" w:color="auto" w:fill="auto"/>
            <w:noWrap/>
            <w:hideMark/>
          </w:tcPr>
          <w:p w:rsidR="009F21ED" w:rsidRPr="00570EDC" w:rsidRDefault="009F21ED" w:rsidP="00570EDC">
            <w:pPr>
              <w:pStyle w:val="Tabletext"/>
            </w:pPr>
            <w:r w:rsidRPr="00570EDC">
              <w:t>Pharmacists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2519</w:t>
            </w:r>
          </w:p>
        </w:tc>
        <w:tc>
          <w:tcPr>
            <w:tcW w:w="5387" w:type="dxa"/>
            <w:shd w:val="clear" w:color="auto" w:fill="auto"/>
            <w:noWrap/>
            <w:hideMark/>
          </w:tcPr>
          <w:p w:rsidR="009F21ED" w:rsidRPr="00570EDC" w:rsidRDefault="009F21ED" w:rsidP="00570EDC">
            <w:pPr>
              <w:pStyle w:val="Tabletext"/>
            </w:pPr>
            <w:r w:rsidRPr="00570EDC">
              <w:t>Other Health Diagnostic and Promotion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2520</w:t>
            </w:r>
          </w:p>
        </w:tc>
        <w:tc>
          <w:tcPr>
            <w:tcW w:w="5387" w:type="dxa"/>
            <w:shd w:val="clear" w:color="auto" w:fill="auto"/>
            <w:noWrap/>
            <w:hideMark/>
          </w:tcPr>
          <w:p w:rsidR="009F21ED" w:rsidRPr="00570EDC" w:rsidRDefault="009F21ED" w:rsidP="00570EDC">
            <w:pPr>
              <w:pStyle w:val="Tabletext"/>
            </w:pPr>
            <w:r w:rsidRPr="00570EDC">
              <w:t>Health Therapy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2521</w:t>
            </w:r>
          </w:p>
        </w:tc>
        <w:tc>
          <w:tcPr>
            <w:tcW w:w="5387" w:type="dxa"/>
            <w:shd w:val="clear" w:color="auto" w:fill="auto"/>
            <w:noWrap/>
            <w:hideMark/>
          </w:tcPr>
          <w:p w:rsidR="009F21ED" w:rsidRPr="00570EDC" w:rsidRDefault="009F21ED" w:rsidP="00570EDC">
            <w:pPr>
              <w:pStyle w:val="Tabletext"/>
            </w:pPr>
            <w:r w:rsidRPr="00570EDC">
              <w:t>Chiropractors and Osteopaths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2522</w:t>
            </w:r>
          </w:p>
        </w:tc>
        <w:tc>
          <w:tcPr>
            <w:tcW w:w="5387" w:type="dxa"/>
            <w:shd w:val="clear" w:color="auto" w:fill="auto"/>
            <w:noWrap/>
            <w:hideMark/>
          </w:tcPr>
          <w:p w:rsidR="009F21ED" w:rsidRPr="00570EDC" w:rsidRDefault="009F21ED" w:rsidP="00570EDC">
            <w:pPr>
              <w:pStyle w:val="Tabletext"/>
            </w:pPr>
            <w:r w:rsidRPr="00570EDC">
              <w:t>Complementary Health Therapists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2523</w:t>
            </w:r>
          </w:p>
        </w:tc>
        <w:tc>
          <w:tcPr>
            <w:tcW w:w="5387" w:type="dxa"/>
            <w:shd w:val="clear" w:color="auto" w:fill="auto"/>
            <w:noWrap/>
            <w:hideMark/>
          </w:tcPr>
          <w:p w:rsidR="009F21ED" w:rsidRPr="00570EDC" w:rsidRDefault="009F21ED" w:rsidP="00570EDC">
            <w:pPr>
              <w:pStyle w:val="Tabletext"/>
            </w:pPr>
            <w:r w:rsidRPr="00570EDC">
              <w:t>Dental Practitioners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2524</w:t>
            </w:r>
          </w:p>
        </w:tc>
        <w:tc>
          <w:tcPr>
            <w:tcW w:w="5387" w:type="dxa"/>
            <w:shd w:val="clear" w:color="auto" w:fill="auto"/>
            <w:noWrap/>
            <w:hideMark/>
          </w:tcPr>
          <w:p w:rsidR="009F21ED" w:rsidRPr="00570EDC" w:rsidRDefault="009F21ED" w:rsidP="00570EDC">
            <w:pPr>
              <w:pStyle w:val="Tabletext"/>
            </w:pPr>
            <w:r w:rsidRPr="00570EDC">
              <w:t>Occupational Therapists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2525</w:t>
            </w:r>
          </w:p>
        </w:tc>
        <w:tc>
          <w:tcPr>
            <w:tcW w:w="5387" w:type="dxa"/>
            <w:shd w:val="clear" w:color="auto" w:fill="auto"/>
            <w:noWrap/>
            <w:hideMark/>
          </w:tcPr>
          <w:p w:rsidR="009F21ED" w:rsidRPr="00570EDC" w:rsidRDefault="009F21ED" w:rsidP="00570EDC">
            <w:pPr>
              <w:pStyle w:val="Tabletext"/>
            </w:pPr>
            <w:r w:rsidRPr="00570EDC">
              <w:t>Physiotherapists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2526</w:t>
            </w:r>
          </w:p>
        </w:tc>
        <w:tc>
          <w:tcPr>
            <w:tcW w:w="5387" w:type="dxa"/>
            <w:shd w:val="clear" w:color="auto" w:fill="auto"/>
            <w:noWrap/>
            <w:hideMark/>
          </w:tcPr>
          <w:p w:rsidR="009F21ED" w:rsidRPr="00570EDC" w:rsidRDefault="009F21ED" w:rsidP="00570EDC">
            <w:pPr>
              <w:pStyle w:val="Tabletext"/>
            </w:pPr>
            <w:r w:rsidRPr="00570EDC">
              <w:t>Podiatrists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2527</w:t>
            </w:r>
          </w:p>
        </w:tc>
        <w:tc>
          <w:tcPr>
            <w:tcW w:w="5387" w:type="dxa"/>
            <w:shd w:val="clear" w:color="auto" w:fill="auto"/>
            <w:noWrap/>
            <w:hideMark/>
          </w:tcPr>
          <w:p w:rsidR="009F21ED" w:rsidRPr="00570EDC" w:rsidRDefault="009F21ED" w:rsidP="00570EDC">
            <w:pPr>
              <w:pStyle w:val="Tabletext"/>
            </w:pPr>
            <w:r w:rsidRPr="00570EDC">
              <w:t>Speech Professionals and Audiologists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2530</w:t>
            </w:r>
          </w:p>
        </w:tc>
        <w:tc>
          <w:tcPr>
            <w:tcW w:w="5387" w:type="dxa"/>
            <w:shd w:val="clear" w:color="auto" w:fill="auto"/>
            <w:noWrap/>
            <w:hideMark/>
          </w:tcPr>
          <w:p w:rsidR="009F21ED" w:rsidRPr="00570EDC" w:rsidRDefault="009F21ED" w:rsidP="00570EDC">
            <w:pPr>
              <w:pStyle w:val="Tabletext"/>
            </w:pPr>
            <w:r w:rsidRPr="00570EDC">
              <w:t>Medical Practitioners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2531</w:t>
            </w:r>
          </w:p>
        </w:tc>
        <w:tc>
          <w:tcPr>
            <w:tcW w:w="5387" w:type="dxa"/>
            <w:shd w:val="clear" w:color="auto" w:fill="auto"/>
            <w:noWrap/>
            <w:hideMark/>
          </w:tcPr>
          <w:p w:rsidR="009F21ED" w:rsidRPr="00570EDC" w:rsidRDefault="009F21ED" w:rsidP="00570EDC">
            <w:pPr>
              <w:pStyle w:val="Tabletext"/>
            </w:pPr>
            <w:r w:rsidRPr="00570EDC">
              <w:t>Generalist Medical Practitioners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2532</w:t>
            </w:r>
          </w:p>
        </w:tc>
        <w:tc>
          <w:tcPr>
            <w:tcW w:w="5387" w:type="dxa"/>
            <w:shd w:val="clear" w:color="auto" w:fill="auto"/>
            <w:noWrap/>
            <w:hideMark/>
          </w:tcPr>
          <w:p w:rsidR="009F21ED" w:rsidRPr="00570EDC" w:rsidRDefault="009F21ED" w:rsidP="00570EDC">
            <w:pPr>
              <w:pStyle w:val="Tabletext"/>
            </w:pPr>
            <w:r w:rsidRPr="00570EDC">
              <w:t>Anaesthetists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2533</w:t>
            </w:r>
          </w:p>
        </w:tc>
        <w:tc>
          <w:tcPr>
            <w:tcW w:w="5387" w:type="dxa"/>
            <w:shd w:val="clear" w:color="auto" w:fill="auto"/>
            <w:noWrap/>
            <w:hideMark/>
          </w:tcPr>
          <w:p w:rsidR="009F21ED" w:rsidRPr="00570EDC" w:rsidRDefault="009F21ED" w:rsidP="00570EDC">
            <w:pPr>
              <w:pStyle w:val="Tabletext"/>
            </w:pPr>
            <w:r w:rsidRPr="00570EDC">
              <w:t>Internal Medicine Specialists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2534</w:t>
            </w:r>
          </w:p>
        </w:tc>
        <w:tc>
          <w:tcPr>
            <w:tcW w:w="5387" w:type="dxa"/>
            <w:shd w:val="clear" w:color="auto" w:fill="auto"/>
            <w:noWrap/>
            <w:hideMark/>
          </w:tcPr>
          <w:p w:rsidR="009F21ED" w:rsidRPr="00570EDC" w:rsidRDefault="009F21ED" w:rsidP="00570EDC">
            <w:pPr>
              <w:pStyle w:val="Tabletext"/>
            </w:pPr>
            <w:r w:rsidRPr="00570EDC">
              <w:t>Psychiatrists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2535</w:t>
            </w:r>
          </w:p>
        </w:tc>
        <w:tc>
          <w:tcPr>
            <w:tcW w:w="5387" w:type="dxa"/>
            <w:shd w:val="clear" w:color="auto" w:fill="auto"/>
            <w:noWrap/>
            <w:hideMark/>
          </w:tcPr>
          <w:p w:rsidR="009F21ED" w:rsidRPr="00570EDC" w:rsidRDefault="009F21ED" w:rsidP="00570EDC">
            <w:pPr>
              <w:pStyle w:val="Tabletext"/>
            </w:pPr>
            <w:r w:rsidRPr="00570EDC">
              <w:t>Surgeons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2539</w:t>
            </w:r>
          </w:p>
        </w:tc>
        <w:tc>
          <w:tcPr>
            <w:tcW w:w="5387" w:type="dxa"/>
            <w:shd w:val="clear" w:color="auto" w:fill="auto"/>
            <w:noWrap/>
            <w:hideMark/>
          </w:tcPr>
          <w:p w:rsidR="009F21ED" w:rsidRPr="00570EDC" w:rsidRDefault="009F21ED" w:rsidP="00570EDC">
            <w:pPr>
              <w:pStyle w:val="Tabletext"/>
            </w:pPr>
            <w:r w:rsidRPr="00570EDC">
              <w:t>Other Medical Practitioners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2540</w:t>
            </w:r>
          </w:p>
        </w:tc>
        <w:tc>
          <w:tcPr>
            <w:tcW w:w="5387" w:type="dxa"/>
            <w:shd w:val="clear" w:color="auto" w:fill="auto"/>
            <w:noWrap/>
            <w:hideMark/>
          </w:tcPr>
          <w:p w:rsidR="009F21ED" w:rsidRPr="00570EDC" w:rsidRDefault="009F21ED" w:rsidP="00570EDC">
            <w:pPr>
              <w:pStyle w:val="Tabletext"/>
            </w:pPr>
            <w:r w:rsidRPr="00570EDC">
              <w:t>Midwifery and Nursing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2541</w:t>
            </w:r>
          </w:p>
        </w:tc>
        <w:tc>
          <w:tcPr>
            <w:tcW w:w="5387" w:type="dxa"/>
            <w:shd w:val="clear" w:color="auto" w:fill="auto"/>
            <w:noWrap/>
            <w:hideMark/>
          </w:tcPr>
          <w:p w:rsidR="009F21ED" w:rsidRPr="00570EDC" w:rsidRDefault="009F21ED" w:rsidP="00570EDC">
            <w:pPr>
              <w:pStyle w:val="Tabletext"/>
            </w:pPr>
            <w:r w:rsidRPr="00570EDC">
              <w:t>Midwives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2542</w:t>
            </w:r>
          </w:p>
        </w:tc>
        <w:tc>
          <w:tcPr>
            <w:tcW w:w="5387" w:type="dxa"/>
            <w:shd w:val="clear" w:color="auto" w:fill="auto"/>
            <w:noWrap/>
            <w:hideMark/>
          </w:tcPr>
          <w:p w:rsidR="009F21ED" w:rsidRPr="00570EDC" w:rsidRDefault="009F21ED" w:rsidP="00570EDC">
            <w:pPr>
              <w:pStyle w:val="Tabletext"/>
            </w:pPr>
            <w:r w:rsidRPr="00570EDC">
              <w:t>Nurse Educators and Researchers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2543</w:t>
            </w:r>
          </w:p>
        </w:tc>
        <w:tc>
          <w:tcPr>
            <w:tcW w:w="5387" w:type="dxa"/>
            <w:shd w:val="clear" w:color="auto" w:fill="auto"/>
            <w:noWrap/>
            <w:hideMark/>
          </w:tcPr>
          <w:p w:rsidR="009F21ED" w:rsidRPr="00570EDC" w:rsidRDefault="009F21ED" w:rsidP="00570EDC">
            <w:pPr>
              <w:pStyle w:val="Tabletext"/>
            </w:pPr>
            <w:r w:rsidRPr="00570EDC">
              <w:t>Nurse Managers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2544</w:t>
            </w:r>
          </w:p>
        </w:tc>
        <w:tc>
          <w:tcPr>
            <w:tcW w:w="5387" w:type="dxa"/>
            <w:shd w:val="clear" w:color="auto" w:fill="auto"/>
            <w:noWrap/>
            <w:hideMark/>
          </w:tcPr>
          <w:p w:rsidR="009F21ED" w:rsidRPr="00570EDC" w:rsidRDefault="009F21ED" w:rsidP="00570EDC">
            <w:pPr>
              <w:pStyle w:val="Tabletext"/>
            </w:pPr>
            <w:r w:rsidRPr="00570EDC">
              <w:t>Registered Nurses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2600</w:t>
            </w:r>
          </w:p>
        </w:tc>
        <w:tc>
          <w:tcPr>
            <w:tcW w:w="5387" w:type="dxa"/>
            <w:shd w:val="clear" w:color="auto" w:fill="auto"/>
            <w:noWrap/>
            <w:hideMark/>
          </w:tcPr>
          <w:p w:rsidR="009F21ED" w:rsidRPr="00570EDC" w:rsidRDefault="009F21ED" w:rsidP="00570EDC">
            <w:pPr>
              <w:pStyle w:val="Tabletext"/>
            </w:pPr>
            <w:r w:rsidRPr="00570EDC">
              <w:t>ICT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2610</w:t>
            </w:r>
          </w:p>
        </w:tc>
        <w:tc>
          <w:tcPr>
            <w:tcW w:w="5387" w:type="dxa"/>
            <w:shd w:val="clear" w:color="auto" w:fill="auto"/>
            <w:noWrap/>
            <w:hideMark/>
          </w:tcPr>
          <w:p w:rsidR="009F21ED" w:rsidRPr="00570EDC" w:rsidRDefault="009F21ED" w:rsidP="00570EDC">
            <w:pPr>
              <w:pStyle w:val="Tabletext"/>
            </w:pPr>
            <w:r w:rsidRPr="00570EDC">
              <w:t>Business and Systems Analysts, and Programmers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2611</w:t>
            </w:r>
          </w:p>
        </w:tc>
        <w:tc>
          <w:tcPr>
            <w:tcW w:w="5387" w:type="dxa"/>
            <w:shd w:val="clear" w:color="auto" w:fill="auto"/>
            <w:noWrap/>
            <w:hideMark/>
          </w:tcPr>
          <w:p w:rsidR="009F21ED" w:rsidRPr="00570EDC" w:rsidRDefault="009F21ED" w:rsidP="00570EDC">
            <w:pPr>
              <w:pStyle w:val="Tabletext"/>
            </w:pPr>
            <w:r w:rsidRPr="00570EDC">
              <w:t>ICT Business and Systems Analysts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2612</w:t>
            </w:r>
          </w:p>
        </w:tc>
        <w:tc>
          <w:tcPr>
            <w:tcW w:w="5387" w:type="dxa"/>
            <w:shd w:val="clear" w:color="auto" w:fill="auto"/>
            <w:noWrap/>
            <w:hideMark/>
          </w:tcPr>
          <w:p w:rsidR="009F21ED" w:rsidRPr="00570EDC" w:rsidRDefault="009F21ED" w:rsidP="00570EDC">
            <w:pPr>
              <w:pStyle w:val="Tabletext"/>
            </w:pPr>
            <w:r w:rsidRPr="00570EDC">
              <w:t>Multimedia Specialists and Web Developers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2613</w:t>
            </w:r>
          </w:p>
        </w:tc>
        <w:tc>
          <w:tcPr>
            <w:tcW w:w="5387" w:type="dxa"/>
            <w:shd w:val="clear" w:color="auto" w:fill="auto"/>
            <w:noWrap/>
            <w:hideMark/>
          </w:tcPr>
          <w:p w:rsidR="009F21ED" w:rsidRPr="00570EDC" w:rsidRDefault="009F21ED" w:rsidP="00570EDC">
            <w:pPr>
              <w:pStyle w:val="Tabletext"/>
            </w:pPr>
            <w:r w:rsidRPr="00570EDC">
              <w:t>Software and Applications Programmers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2620</w:t>
            </w:r>
          </w:p>
        </w:tc>
        <w:tc>
          <w:tcPr>
            <w:tcW w:w="5387" w:type="dxa"/>
            <w:shd w:val="clear" w:color="auto" w:fill="auto"/>
            <w:noWrap/>
            <w:hideMark/>
          </w:tcPr>
          <w:p w:rsidR="009F21ED" w:rsidRPr="00570EDC" w:rsidRDefault="009F21ED" w:rsidP="00570EDC">
            <w:pPr>
              <w:pStyle w:val="Tabletext"/>
            </w:pPr>
            <w:r w:rsidRPr="00570EDC">
              <w:t>Database and Systems Administrators, and ICT Security Specialists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2621</w:t>
            </w:r>
          </w:p>
        </w:tc>
        <w:tc>
          <w:tcPr>
            <w:tcW w:w="5387" w:type="dxa"/>
            <w:shd w:val="clear" w:color="auto" w:fill="auto"/>
            <w:noWrap/>
            <w:hideMark/>
          </w:tcPr>
          <w:p w:rsidR="009F21ED" w:rsidRPr="00570EDC" w:rsidRDefault="009F21ED" w:rsidP="00570EDC">
            <w:pPr>
              <w:pStyle w:val="Tabletext"/>
            </w:pPr>
            <w:r w:rsidRPr="00570EDC">
              <w:t>Database and Systems Administrators, and ICT Security Specialists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2630</w:t>
            </w:r>
          </w:p>
        </w:tc>
        <w:tc>
          <w:tcPr>
            <w:tcW w:w="5387" w:type="dxa"/>
            <w:shd w:val="clear" w:color="auto" w:fill="auto"/>
            <w:noWrap/>
            <w:hideMark/>
          </w:tcPr>
          <w:p w:rsidR="009F21ED" w:rsidRPr="00570EDC" w:rsidRDefault="009F21ED" w:rsidP="00570EDC">
            <w:pPr>
              <w:pStyle w:val="Tabletext"/>
            </w:pPr>
            <w:r w:rsidRPr="00570EDC">
              <w:t>ICT Network and Support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2631</w:t>
            </w:r>
          </w:p>
        </w:tc>
        <w:tc>
          <w:tcPr>
            <w:tcW w:w="5387" w:type="dxa"/>
            <w:shd w:val="clear" w:color="auto" w:fill="auto"/>
            <w:noWrap/>
            <w:hideMark/>
          </w:tcPr>
          <w:p w:rsidR="009F21ED" w:rsidRPr="00570EDC" w:rsidRDefault="009F21ED" w:rsidP="00570EDC">
            <w:pPr>
              <w:pStyle w:val="Tabletext"/>
            </w:pPr>
            <w:r w:rsidRPr="00570EDC">
              <w:t>Computer Network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2632</w:t>
            </w:r>
          </w:p>
        </w:tc>
        <w:tc>
          <w:tcPr>
            <w:tcW w:w="5387" w:type="dxa"/>
            <w:shd w:val="clear" w:color="auto" w:fill="auto"/>
            <w:noWrap/>
            <w:hideMark/>
          </w:tcPr>
          <w:p w:rsidR="009F21ED" w:rsidRPr="00570EDC" w:rsidRDefault="009F21ED" w:rsidP="00570EDC">
            <w:pPr>
              <w:pStyle w:val="Tabletext"/>
            </w:pPr>
            <w:r w:rsidRPr="00570EDC">
              <w:t>ICT Support and Test Engineers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2633</w:t>
            </w:r>
          </w:p>
        </w:tc>
        <w:tc>
          <w:tcPr>
            <w:tcW w:w="5387" w:type="dxa"/>
            <w:shd w:val="clear" w:color="auto" w:fill="auto"/>
            <w:noWrap/>
            <w:hideMark/>
          </w:tcPr>
          <w:p w:rsidR="009F21ED" w:rsidRPr="00570EDC" w:rsidRDefault="009F21ED" w:rsidP="00570EDC">
            <w:pPr>
              <w:pStyle w:val="Tabletext"/>
            </w:pPr>
            <w:r w:rsidRPr="00570EDC">
              <w:t>Telecommunications Engineering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2700</w:t>
            </w:r>
          </w:p>
        </w:tc>
        <w:tc>
          <w:tcPr>
            <w:tcW w:w="5387" w:type="dxa"/>
            <w:shd w:val="clear" w:color="auto" w:fill="auto"/>
            <w:noWrap/>
            <w:hideMark/>
          </w:tcPr>
          <w:p w:rsidR="009F21ED" w:rsidRPr="00570EDC" w:rsidRDefault="009F21ED" w:rsidP="00570EDC">
            <w:pPr>
              <w:pStyle w:val="Tabletext"/>
            </w:pPr>
            <w:r w:rsidRPr="00570EDC">
              <w:t>Legal, Social and Welfare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2710</w:t>
            </w:r>
          </w:p>
        </w:tc>
        <w:tc>
          <w:tcPr>
            <w:tcW w:w="5387" w:type="dxa"/>
            <w:shd w:val="clear" w:color="auto" w:fill="auto"/>
            <w:noWrap/>
            <w:hideMark/>
          </w:tcPr>
          <w:p w:rsidR="009F21ED" w:rsidRPr="00570EDC" w:rsidRDefault="009F21ED" w:rsidP="00570EDC">
            <w:pPr>
              <w:pStyle w:val="Tabletext"/>
            </w:pPr>
            <w:r w:rsidRPr="00570EDC">
              <w:t>Legal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2711</w:t>
            </w:r>
          </w:p>
        </w:tc>
        <w:tc>
          <w:tcPr>
            <w:tcW w:w="5387" w:type="dxa"/>
            <w:shd w:val="clear" w:color="auto" w:fill="auto"/>
            <w:noWrap/>
            <w:hideMark/>
          </w:tcPr>
          <w:p w:rsidR="009F21ED" w:rsidRPr="00570EDC" w:rsidRDefault="009F21ED" w:rsidP="00570EDC">
            <w:pPr>
              <w:pStyle w:val="Tabletext"/>
            </w:pPr>
            <w:r w:rsidRPr="00570EDC">
              <w:t>Barristers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2712</w:t>
            </w:r>
          </w:p>
        </w:tc>
        <w:tc>
          <w:tcPr>
            <w:tcW w:w="5387" w:type="dxa"/>
            <w:shd w:val="clear" w:color="auto" w:fill="auto"/>
            <w:noWrap/>
            <w:hideMark/>
          </w:tcPr>
          <w:p w:rsidR="009F21ED" w:rsidRPr="00570EDC" w:rsidRDefault="009F21ED" w:rsidP="00570EDC">
            <w:pPr>
              <w:pStyle w:val="Tabletext"/>
            </w:pPr>
            <w:r w:rsidRPr="00570EDC">
              <w:t>Judicial and Other Legal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2713</w:t>
            </w:r>
          </w:p>
        </w:tc>
        <w:tc>
          <w:tcPr>
            <w:tcW w:w="5387" w:type="dxa"/>
            <w:shd w:val="clear" w:color="auto" w:fill="auto"/>
            <w:noWrap/>
            <w:hideMark/>
          </w:tcPr>
          <w:p w:rsidR="009F21ED" w:rsidRPr="00570EDC" w:rsidRDefault="009F21ED" w:rsidP="00570EDC">
            <w:pPr>
              <w:pStyle w:val="Tabletext"/>
            </w:pPr>
            <w:r w:rsidRPr="00570EDC">
              <w:t>Solicitors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2720</w:t>
            </w:r>
          </w:p>
        </w:tc>
        <w:tc>
          <w:tcPr>
            <w:tcW w:w="5387" w:type="dxa"/>
            <w:shd w:val="clear" w:color="auto" w:fill="auto"/>
            <w:noWrap/>
            <w:hideMark/>
          </w:tcPr>
          <w:p w:rsidR="009F21ED" w:rsidRPr="00570EDC" w:rsidRDefault="009F21ED" w:rsidP="00570EDC">
            <w:pPr>
              <w:pStyle w:val="Tabletext"/>
            </w:pPr>
            <w:r w:rsidRPr="00570EDC">
              <w:t>Social and Welfare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2721</w:t>
            </w:r>
          </w:p>
        </w:tc>
        <w:tc>
          <w:tcPr>
            <w:tcW w:w="5387" w:type="dxa"/>
            <w:shd w:val="clear" w:color="auto" w:fill="auto"/>
            <w:noWrap/>
            <w:hideMark/>
          </w:tcPr>
          <w:p w:rsidR="009F21ED" w:rsidRPr="00570EDC" w:rsidRDefault="009F21ED" w:rsidP="00570EDC">
            <w:pPr>
              <w:pStyle w:val="Tabletext"/>
            </w:pPr>
            <w:r w:rsidRPr="00570EDC">
              <w:t>Counsellors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2722</w:t>
            </w:r>
          </w:p>
        </w:tc>
        <w:tc>
          <w:tcPr>
            <w:tcW w:w="5387" w:type="dxa"/>
            <w:shd w:val="clear" w:color="auto" w:fill="auto"/>
            <w:noWrap/>
            <w:hideMark/>
          </w:tcPr>
          <w:p w:rsidR="009F21ED" w:rsidRPr="00570EDC" w:rsidRDefault="009F21ED" w:rsidP="00570EDC">
            <w:pPr>
              <w:pStyle w:val="Tabletext"/>
            </w:pPr>
            <w:r w:rsidRPr="00570EDC">
              <w:t>Ministers of Religion</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2723</w:t>
            </w:r>
          </w:p>
        </w:tc>
        <w:tc>
          <w:tcPr>
            <w:tcW w:w="5387" w:type="dxa"/>
            <w:shd w:val="clear" w:color="auto" w:fill="auto"/>
            <w:noWrap/>
            <w:hideMark/>
          </w:tcPr>
          <w:p w:rsidR="009F21ED" w:rsidRPr="00570EDC" w:rsidRDefault="009F21ED" w:rsidP="00570EDC">
            <w:pPr>
              <w:pStyle w:val="Tabletext"/>
            </w:pPr>
            <w:r w:rsidRPr="00570EDC">
              <w:t>Psychologists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2724</w:t>
            </w:r>
          </w:p>
        </w:tc>
        <w:tc>
          <w:tcPr>
            <w:tcW w:w="5387" w:type="dxa"/>
            <w:shd w:val="clear" w:color="auto" w:fill="auto"/>
            <w:noWrap/>
            <w:hideMark/>
          </w:tcPr>
          <w:p w:rsidR="009F21ED" w:rsidRPr="00570EDC" w:rsidRDefault="009F21ED" w:rsidP="00570EDC">
            <w:pPr>
              <w:pStyle w:val="Tabletext"/>
            </w:pPr>
            <w:r w:rsidRPr="00570EDC">
              <w:t>Social Professionals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2725</w:t>
            </w:r>
          </w:p>
        </w:tc>
        <w:tc>
          <w:tcPr>
            <w:tcW w:w="5387" w:type="dxa"/>
            <w:shd w:val="clear" w:color="auto" w:fill="auto"/>
            <w:noWrap/>
            <w:hideMark/>
          </w:tcPr>
          <w:p w:rsidR="009F21ED" w:rsidRPr="00570EDC" w:rsidRDefault="009F21ED" w:rsidP="00570EDC">
            <w:pPr>
              <w:pStyle w:val="Tabletext"/>
            </w:pPr>
            <w:r w:rsidRPr="00570EDC">
              <w:t>Social Workers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2726</w:t>
            </w:r>
          </w:p>
        </w:tc>
        <w:tc>
          <w:tcPr>
            <w:tcW w:w="5387" w:type="dxa"/>
            <w:shd w:val="clear" w:color="auto" w:fill="auto"/>
            <w:noWrap/>
            <w:hideMark/>
          </w:tcPr>
          <w:p w:rsidR="009F21ED" w:rsidRPr="00570EDC" w:rsidRDefault="009F21ED" w:rsidP="00570EDC">
            <w:pPr>
              <w:pStyle w:val="Tabletext"/>
            </w:pPr>
            <w:r w:rsidRPr="00570EDC">
              <w:t>Welfare, Recreation and Community Arts Workers</w:t>
            </w:r>
          </w:p>
        </w:tc>
        <w:tc>
          <w:tcPr>
            <w:tcW w:w="1127" w:type="dxa"/>
            <w:shd w:val="clear" w:color="auto" w:fill="auto"/>
            <w:noWrap/>
            <w:hideMark/>
          </w:tcPr>
          <w:p w:rsidR="009F21ED" w:rsidRPr="00570EDC" w:rsidRDefault="009F21ED" w:rsidP="00570EDC">
            <w:pPr>
              <w:pStyle w:val="Tabletext"/>
              <w:jc w:val="center"/>
            </w:pPr>
            <w:r w:rsidRPr="00570EDC">
              <w:t>1</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3000</w:t>
            </w:r>
          </w:p>
        </w:tc>
        <w:tc>
          <w:tcPr>
            <w:tcW w:w="5387" w:type="dxa"/>
            <w:shd w:val="clear" w:color="auto" w:fill="auto"/>
            <w:noWrap/>
            <w:hideMark/>
          </w:tcPr>
          <w:p w:rsidR="009F21ED" w:rsidRPr="00570EDC" w:rsidRDefault="009F21ED" w:rsidP="00570EDC">
            <w:pPr>
              <w:pStyle w:val="Tabletext"/>
            </w:pPr>
            <w:r w:rsidRPr="00570EDC">
              <w:t>TECHNICIANS AND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3100</w:t>
            </w:r>
          </w:p>
        </w:tc>
        <w:tc>
          <w:tcPr>
            <w:tcW w:w="5387" w:type="dxa"/>
            <w:shd w:val="clear" w:color="auto" w:fill="auto"/>
            <w:noWrap/>
            <w:hideMark/>
          </w:tcPr>
          <w:p w:rsidR="009F21ED" w:rsidRPr="00570EDC" w:rsidRDefault="009F21ED" w:rsidP="00570EDC">
            <w:pPr>
              <w:pStyle w:val="Tabletext"/>
            </w:pPr>
            <w:r w:rsidRPr="00570EDC">
              <w:t>Engineering, ICT and Science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3110</w:t>
            </w:r>
          </w:p>
        </w:tc>
        <w:tc>
          <w:tcPr>
            <w:tcW w:w="5387" w:type="dxa"/>
            <w:shd w:val="clear" w:color="auto" w:fill="auto"/>
            <w:noWrap/>
            <w:hideMark/>
          </w:tcPr>
          <w:p w:rsidR="009F21ED" w:rsidRPr="00570EDC" w:rsidRDefault="009F21ED" w:rsidP="00570EDC">
            <w:pPr>
              <w:pStyle w:val="Tabletext"/>
            </w:pPr>
            <w:r w:rsidRPr="00570EDC">
              <w:t>Agricultural, Medical and Science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3111</w:t>
            </w:r>
          </w:p>
        </w:tc>
        <w:tc>
          <w:tcPr>
            <w:tcW w:w="5387" w:type="dxa"/>
            <w:shd w:val="clear" w:color="auto" w:fill="auto"/>
            <w:noWrap/>
            <w:hideMark/>
          </w:tcPr>
          <w:p w:rsidR="009F21ED" w:rsidRPr="00570EDC" w:rsidRDefault="009F21ED" w:rsidP="00570EDC">
            <w:pPr>
              <w:pStyle w:val="Tabletext"/>
            </w:pPr>
            <w:r w:rsidRPr="00570EDC">
              <w:t>Agricultural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3112</w:t>
            </w:r>
          </w:p>
        </w:tc>
        <w:tc>
          <w:tcPr>
            <w:tcW w:w="5387" w:type="dxa"/>
            <w:shd w:val="clear" w:color="auto" w:fill="auto"/>
            <w:noWrap/>
            <w:hideMark/>
          </w:tcPr>
          <w:p w:rsidR="009F21ED" w:rsidRPr="00570EDC" w:rsidRDefault="009F21ED" w:rsidP="00570EDC">
            <w:pPr>
              <w:pStyle w:val="Tabletext"/>
            </w:pPr>
            <w:r w:rsidRPr="00570EDC">
              <w:t>Medical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3113</w:t>
            </w:r>
          </w:p>
        </w:tc>
        <w:tc>
          <w:tcPr>
            <w:tcW w:w="5387" w:type="dxa"/>
            <w:shd w:val="clear" w:color="auto" w:fill="auto"/>
            <w:noWrap/>
            <w:hideMark/>
          </w:tcPr>
          <w:p w:rsidR="009F21ED" w:rsidRPr="00570EDC" w:rsidRDefault="009F21ED" w:rsidP="00570EDC">
            <w:pPr>
              <w:pStyle w:val="Tabletext"/>
            </w:pPr>
            <w:r w:rsidRPr="00570EDC">
              <w:t>Primary Products Inspectors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3114</w:t>
            </w:r>
          </w:p>
        </w:tc>
        <w:tc>
          <w:tcPr>
            <w:tcW w:w="5387" w:type="dxa"/>
            <w:shd w:val="clear" w:color="auto" w:fill="auto"/>
            <w:noWrap/>
            <w:hideMark/>
          </w:tcPr>
          <w:p w:rsidR="009F21ED" w:rsidRPr="00570EDC" w:rsidRDefault="009F21ED" w:rsidP="00570EDC">
            <w:pPr>
              <w:pStyle w:val="Tabletext"/>
            </w:pPr>
            <w:r w:rsidRPr="00570EDC">
              <w:t>Science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3120</w:t>
            </w:r>
          </w:p>
        </w:tc>
        <w:tc>
          <w:tcPr>
            <w:tcW w:w="5387" w:type="dxa"/>
            <w:shd w:val="clear" w:color="auto" w:fill="auto"/>
            <w:noWrap/>
            <w:hideMark/>
          </w:tcPr>
          <w:p w:rsidR="009F21ED" w:rsidRPr="00570EDC" w:rsidRDefault="009F21ED" w:rsidP="00570EDC">
            <w:pPr>
              <w:pStyle w:val="Tabletext"/>
            </w:pPr>
            <w:r w:rsidRPr="00570EDC">
              <w:t>Building and Engineering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3121</w:t>
            </w:r>
          </w:p>
        </w:tc>
        <w:tc>
          <w:tcPr>
            <w:tcW w:w="5387" w:type="dxa"/>
            <w:shd w:val="clear" w:color="auto" w:fill="auto"/>
            <w:noWrap/>
            <w:hideMark/>
          </w:tcPr>
          <w:p w:rsidR="009F21ED" w:rsidRPr="00570EDC" w:rsidRDefault="009F21ED" w:rsidP="00570EDC">
            <w:pPr>
              <w:pStyle w:val="Tabletext"/>
            </w:pPr>
            <w:r w:rsidRPr="00570EDC">
              <w:t>Architectural, Building and Surveying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3122</w:t>
            </w:r>
          </w:p>
        </w:tc>
        <w:tc>
          <w:tcPr>
            <w:tcW w:w="5387" w:type="dxa"/>
            <w:shd w:val="clear" w:color="auto" w:fill="auto"/>
            <w:noWrap/>
            <w:hideMark/>
          </w:tcPr>
          <w:p w:rsidR="009F21ED" w:rsidRPr="00570EDC" w:rsidRDefault="009F21ED" w:rsidP="00570EDC">
            <w:pPr>
              <w:pStyle w:val="Tabletext"/>
            </w:pPr>
            <w:r w:rsidRPr="00570EDC">
              <w:t>Civil Engineering Draftspersons and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3123</w:t>
            </w:r>
          </w:p>
        </w:tc>
        <w:tc>
          <w:tcPr>
            <w:tcW w:w="5387" w:type="dxa"/>
            <w:shd w:val="clear" w:color="auto" w:fill="auto"/>
            <w:noWrap/>
            <w:hideMark/>
          </w:tcPr>
          <w:p w:rsidR="009F21ED" w:rsidRPr="00570EDC" w:rsidRDefault="009F21ED" w:rsidP="00570EDC">
            <w:pPr>
              <w:pStyle w:val="Tabletext"/>
            </w:pPr>
            <w:r w:rsidRPr="00570EDC">
              <w:t>Electrical Engineering Draftspersons and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3124</w:t>
            </w:r>
          </w:p>
        </w:tc>
        <w:tc>
          <w:tcPr>
            <w:tcW w:w="5387" w:type="dxa"/>
            <w:shd w:val="clear" w:color="auto" w:fill="auto"/>
            <w:noWrap/>
            <w:hideMark/>
          </w:tcPr>
          <w:p w:rsidR="009F21ED" w:rsidRPr="00570EDC" w:rsidRDefault="009F21ED" w:rsidP="00570EDC">
            <w:pPr>
              <w:pStyle w:val="Tabletext"/>
            </w:pPr>
            <w:r w:rsidRPr="00570EDC">
              <w:t>Electronic Engineering Draftspersons and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3125</w:t>
            </w:r>
          </w:p>
        </w:tc>
        <w:tc>
          <w:tcPr>
            <w:tcW w:w="5387" w:type="dxa"/>
            <w:shd w:val="clear" w:color="auto" w:fill="auto"/>
            <w:noWrap/>
            <w:hideMark/>
          </w:tcPr>
          <w:p w:rsidR="009F21ED" w:rsidRPr="00570EDC" w:rsidRDefault="009F21ED" w:rsidP="00570EDC">
            <w:pPr>
              <w:pStyle w:val="Tabletext"/>
            </w:pPr>
            <w:r w:rsidRPr="00570EDC">
              <w:t>Mechanical Engineering Draftspersons and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3126</w:t>
            </w:r>
          </w:p>
        </w:tc>
        <w:tc>
          <w:tcPr>
            <w:tcW w:w="5387" w:type="dxa"/>
            <w:shd w:val="clear" w:color="auto" w:fill="auto"/>
            <w:noWrap/>
            <w:hideMark/>
          </w:tcPr>
          <w:p w:rsidR="009F21ED" w:rsidRPr="00570EDC" w:rsidRDefault="009F21ED" w:rsidP="00570EDC">
            <w:pPr>
              <w:pStyle w:val="Tabletext"/>
            </w:pPr>
            <w:r w:rsidRPr="00570EDC">
              <w:t>Safety Inspectors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3129</w:t>
            </w:r>
          </w:p>
        </w:tc>
        <w:tc>
          <w:tcPr>
            <w:tcW w:w="5387" w:type="dxa"/>
            <w:shd w:val="clear" w:color="auto" w:fill="auto"/>
            <w:noWrap/>
            <w:hideMark/>
          </w:tcPr>
          <w:p w:rsidR="009F21ED" w:rsidRPr="00570EDC" w:rsidRDefault="009F21ED" w:rsidP="00570EDC">
            <w:pPr>
              <w:pStyle w:val="Tabletext"/>
            </w:pPr>
            <w:r w:rsidRPr="00570EDC">
              <w:t>Other Building and Engineering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3130</w:t>
            </w:r>
          </w:p>
        </w:tc>
        <w:tc>
          <w:tcPr>
            <w:tcW w:w="5387" w:type="dxa"/>
            <w:shd w:val="clear" w:color="auto" w:fill="auto"/>
            <w:noWrap/>
            <w:hideMark/>
          </w:tcPr>
          <w:p w:rsidR="009F21ED" w:rsidRPr="00570EDC" w:rsidRDefault="009F21ED" w:rsidP="00570EDC">
            <w:pPr>
              <w:pStyle w:val="Tabletext"/>
            </w:pPr>
            <w:r w:rsidRPr="00570EDC">
              <w:t>ICT and Telecommunications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3131</w:t>
            </w:r>
          </w:p>
        </w:tc>
        <w:tc>
          <w:tcPr>
            <w:tcW w:w="5387" w:type="dxa"/>
            <w:shd w:val="clear" w:color="auto" w:fill="auto"/>
            <w:noWrap/>
            <w:hideMark/>
          </w:tcPr>
          <w:p w:rsidR="009F21ED" w:rsidRPr="00570EDC" w:rsidRDefault="009F21ED" w:rsidP="00570EDC">
            <w:pPr>
              <w:pStyle w:val="Tabletext"/>
            </w:pPr>
            <w:r w:rsidRPr="00570EDC">
              <w:t>ICT Support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3132</w:t>
            </w:r>
          </w:p>
        </w:tc>
        <w:tc>
          <w:tcPr>
            <w:tcW w:w="5387" w:type="dxa"/>
            <w:shd w:val="clear" w:color="auto" w:fill="auto"/>
            <w:noWrap/>
            <w:hideMark/>
          </w:tcPr>
          <w:p w:rsidR="009F21ED" w:rsidRPr="00570EDC" w:rsidRDefault="009F21ED" w:rsidP="00570EDC">
            <w:pPr>
              <w:pStyle w:val="Tabletext"/>
            </w:pPr>
            <w:r w:rsidRPr="00570EDC">
              <w:t>Telecommunications Technical Specialists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3200</w:t>
            </w:r>
          </w:p>
        </w:tc>
        <w:tc>
          <w:tcPr>
            <w:tcW w:w="5387" w:type="dxa"/>
            <w:shd w:val="clear" w:color="auto" w:fill="auto"/>
            <w:noWrap/>
            <w:hideMark/>
          </w:tcPr>
          <w:p w:rsidR="009F21ED" w:rsidRPr="00570EDC" w:rsidRDefault="009F21ED" w:rsidP="00570EDC">
            <w:pPr>
              <w:pStyle w:val="Tabletext"/>
            </w:pPr>
            <w:r w:rsidRPr="00570EDC">
              <w:t>Automotive and Engineering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3210</w:t>
            </w:r>
          </w:p>
        </w:tc>
        <w:tc>
          <w:tcPr>
            <w:tcW w:w="5387" w:type="dxa"/>
            <w:shd w:val="clear" w:color="auto" w:fill="auto"/>
            <w:noWrap/>
            <w:hideMark/>
          </w:tcPr>
          <w:p w:rsidR="009F21ED" w:rsidRPr="00570EDC" w:rsidRDefault="009F21ED" w:rsidP="00570EDC">
            <w:pPr>
              <w:pStyle w:val="Tabletext"/>
            </w:pPr>
            <w:r w:rsidRPr="00570EDC">
              <w:t>Automotive Electricians and Mechanics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3211</w:t>
            </w:r>
          </w:p>
        </w:tc>
        <w:tc>
          <w:tcPr>
            <w:tcW w:w="5387" w:type="dxa"/>
            <w:shd w:val="clear" w:color="auto" w:fill="auto"/>
            <w:noWrap/>
            <w:hideMark/>
          </w:tcPr>
          <w:p w:rsidR="009F21ED" w:rsidRPr="00570EDC" w:rsidRDefault="009F21ED" w:rsidP="00570EDC">
            <w:pPr>
              <w:pStyle w:val="Tabletext"/>
            </w:pPr>
            <w:r w:rsidRPr="00570EDC">
              <w:t>Automotive Electricians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3212</w:t>
            </w:r>
          </w:p>
        </w:tc>
        <w:tc>
          <w:tcPr>
            <w:tcW w:w="5387" w:type="dxa"/>
            <w:shd w:val="clear" w:color="auto" w:fill="auto"/>
            <w:noWrap/>
            <w:hideMark/>
          </w:tcPr>
          <w:p w:rsidR="009F21ED" w:rsidRPr="00570EDC" w:rsidRDefault="009F21ED" w:rsidP="00570EDC">
            <w:pPr>
              <w:pStyle w:val="Tabletext"/>
            </w:pPr>
            <w:r w:rsidRPr="00570EDC">
              <w:t>Motor Mechanics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3220</w:t>
            </w:r>
          </w:p>
        </w:tc>
        <w:tc>
          <w:tcPr>
            <w:tcW w:w="5387" w:type="dxa"/>
            <w:shd w:val="clear" w:color="auto" w:fill="auto"/>
            <w:noWrap/>
            <w:hideMark/>
          </w:tcPr>
          <w:p w:rsidR="009F21ED" w:rsidRPr="00570EDC" w:rsidRDefault="009F21ED" w:rsidP="00570EDC">
            <w:pPr>
              <w:pStyle w:val="Tabletext"/>
            </w:pPr>
            <w:r w:rsidRPr="00570EDC">
              <w:t>Fabrication Engineering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3221</w:t>
            </w:r>
          </w:p>
        </w:tc>
        <w:tc>
          <w:tcPr>
            <w:tcW w:w="5387" w:type="dxa"/>
            <w:shd w:val="clear" w:color="auto" w:fill="auto"/>
            <w:noWrap/>
            <w:hideMark/>
          </w:tcPr>
          <w:p w:rsidR="009F21ED" w:rsidRPr="00570EDC" w:rsidRDefault="009F21ED" w:rsidP="00570EDC">
            <w:pPr>
              <w:pStyle w:val="Tabletext"/>
            </w:pPr>
            <w:r w:rsidRPr="00570EDC">
              <w:t>Metal Casting, Forging and Finishing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3222</w:t>
            </w:r>
          </w:p>
        </w:tc>
        <w:tc>
          <w:tcPr>
            <w:tcW w:w="5387" w:type="dxa"/>
            <w:shd w:val="clear" w:color="auto" w:fill="auto"/>
            <w:noWrap/>
            <w:hideMark/>
          </w:tcPr>
          <w:p w:rsidR="009F21ED" w:rsidRPr="00570EDC" w:rsidRDefault="009F21ED" w:rsidP="00570EDC">
            <w:pPr>
              <w:pStyle w:val="Tabletext"/>
            </w:pPr>
            <w:proofErr w:type="spellStart"/>
            <w:r w:rsidRPr="00570EDC">
              <w:t>Sheetmetal</w:t>
            </w:r>
            <w:proofErr w:type="spellEnd"/>
            <w:r w:rsidRPr="00570EDC">
              <w:t xml:space="preserve">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3223</w:t>
            </w:r>
          </w:p>
        </w:tc>
        <w:tc>
          <w:tcPr>
            <w:tcW w:w="5387" w:type="dxa"/>
            <w:shd w:val="clear" w:color="auto" w:fill="auto"/>
            <w:noWrap/>
            <w:hideMark/>
          </w:tcPr>
          <w:p w:rsidR="009F21ED" w:rsidRPr="00570EDC" w:rsidRDefault="009F21ED" w:rsidP="00570EDC">
            <w:pPr>
              <w:pStyle w:val="Tabletext"/>
            </w:pPr>
            <w:r w:rsidRPr="00570EDC">
              <w:t>Structural Steel and Welding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3230</w:t>
            </w:r>
          </w:p>
        </w:tc>
        <w:tc>
          <w:tcPr>
            <w:tcW w:w="5387" w:type="dxa"/>
            <w:shd w:val="clear" w:color="auto" w:fill="auto"/>
            <w:noWrap/>
            <w:hideMark/>
          </w:tcPr>
          <w:p w:rsidR="009F21ED" w:rsidRPr="00570EDC" w:rsidRDefault="009F21ED" w:rsidP="00570EDC">
            <w:pPr>
              <w:pStyle w:val="Tabletext"/>
            </w:pPr>
            <w:r w:rsidRPr="00570EDC">
              <w:t>Mechanical Engineering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3231</w:t>
            </w:r>
          </w:p>
        </w:tc>
        <w:tc>
          <w:tcPr>
            <w:tcW w:w="5387" w:type="dxa"/>
            <w:shd w:val="clear" w:color="auto" w:fill="auto"/>
            <w:noWrap/>
            <w:hideMark/>
          </w:tcPr>
          <w:p w:rsidR="009F21ED" w:rsidRPr="00570EDC" w:rsidRDefault="009F21ED" w:rsidP="00570EDC">
            <w:pPr>
              <w:pStyle w:val="Tabletext"/>
            </w:pPr>
            <w:r w:rsidRPr="00570EDC">
              <w:t>Aircraft Maintenance Engineers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3232</w:t>
            </w:r>
          </w:p>
        </w:tc>
        <w:tc>
          <w:tcPr>
            <w:tcW w:w="5387" w:type="dxa"/>
            <w:shd w:val="clear" w:color="auto" w:fill="auto"/>
            <w:noWrap/>
            <w:hideMark/>
          </w:tcPr>
          <w:p w:rsidR="009F21ED" w:rsidRPr="00570EDC" w:rsidRDefault="009F21ED" w:rsidP="00570EDC">
            <w:pPr>
              <w:pStyle w:val="Tabletext"/>
            </w:pPr>
            <w:r w:rsidRPr="00570EDC">
              <w:t>Metal Fitters and Machinists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3233</w:t>
            </w:r>
          </w:p>
        </w:tc>
        <w:tc>
          <w:tcPr>
            <w:tcW w:w="5387" w:type="dxa"/>
            <w:shd w:val="clear" w:color="auto" w:fill="auto"/>
            <w:noWrap/>
            <w:hideMark/>
          </w:tcPr>
          <w:p w:rsidR="009F21ED" w:rsidRPr="00570EDC" w:rsidRDefault="009F21ED" w:rsidP="00570EDC">
            <w:pPr>
              <w:pStyle w:val="Tabletext"/>
            </w:pPr>
            <w:r w:rsidRPr="00570EDC">
              <w:t>Precision Metal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3234</w:t>
            </w:r>
          </w:p>
        </w:tc>
        <w:tc>
          <w:tcPr>
            <w:tcW w:w="5387" w:type="dxa"/>
            <w:shd w:val="clear" w:color="auto" w:fill="auto"/>
            <w:noWrap/>
            <w:hideMark/>
          </w:tcPr>
          <w:p w:rsidR="009F21ED" w:rsidRPr="00570EDC" w:rsidRDefault="009F21ED" w:rsidP="00570EDC">
            <w:pPr>
              <w:pStyle w:val="Tabletext"/>
            </w:pPr>
            <w:r w:rsidRPr="00570EDC">
              <w:t>Toolmakers and Engineering Patternmakers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3240</w:t>
            </w:r>
          </w:p>
        </w:tc>
        <w:tc>
          <w:tcPr>
            <w:tcW w:w="5387" w:type="dxa"/>
            <w:shd w:val="clear" w:color="auto" w:fill="auto"/>
            <w:noWrap/>
            <w:hideMark/>
          </w:tcPr>
          <w:p w:rsidR="009F21ED" w:rsidRPr="00570EDC" w:rsidRDefault="009F21ED" w:rsidP="00570EDC">
            <w:pPr>
              <w:pStyle w:val="Tabletext"/>
            </w:pPr>
            <w:proofErr w:type="spellStart"/>
            <w:r w:rsidRPr="00570EDC">
              <w:t>Panelbeaters</w:t>
            </w:r>
            <w:proofErr w:type="spellEnd"/>
            <w:r w:rsidRPr="00570EDC">
              <w:t>, and Vehicle Body Builders, Trimmers and Painters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3241</w:t>
            </w:r>
          </w:p>
        </w:tc>
        <w:tc>
          <w:tcPr>
            <w:tcW w:w="5387" w:type="dxa"/>
            <w:shd w:val="clear" w:color="auto" w:fill="auto"/>
            <w:noWrap/>
            <w:hideMark/>
          </w:tcPr>
          <w:p w:rsidR="009F21ED" w:rsidRPr="00570EDC" w:rsidRDefault="009F21ED" w:rsidP="00570EDC">
            <w:pPr>
              <w:pStyle w:val="Tabletext"/>
            </w:pPr>
            <w:proofErr w:type="spellStart"/>
            <w:r w:rsidRPr="00570EDC">
              <w:t>Panelbeaters</w:t>
            </w:r>
            <w:proofErr w:type="spellEnd"/>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3242</w:t>
            </w:r>
          </w:p>
        </w:tc>
        <w:tc>
          <w:tcPr>
            <w:tcW w:w="5387" w:type="dxa"/>
            <w:shd w:val="clear" w:color="auto" w:fill="auto"/>
            <w:noWrap/>
            <w:hideMark/>
          </w:tcPr>
          <w:p w:rsidR="009F21ED" w:rsidRPr="00570EDC" w:rsidRDefault="009F21ED" w:rsidP="00570EDC">
            <w:pPr>
              <w:pStyle w:val="Tabletext"/>
            </w:pPr>
            <w:r w:rsidRPr="00570EDC">
              <w:t>Vehicle Body Builders and Trimmers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3243</w:t>
            </w:r>
          </w:p>
        </w:tc>
        <w:tc>
          <w:tcPr>
            <w:tcW w:w="5387" w:type="dxa"/>
            <w:shd w:val="clear" w:color="auto" w:fill="auto"/>
            <w:noWrap/>
            <w:hideMark/>
          </w:tcPr>
          <w:p w:rsidR="009F21ED" w:rsidRPr="00570EDC" w:rsidRDefault="009F21ED" w:rsidP="00570EDC">
            <w:pPr>
              <w:pStyle w:val="Tabletext"/>
            </w:pPr>
            <w:r w:rsidRPr="00570EDC">
              <w:t>Vehicle Painters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3300</w:t>
            </w:r>
          </w:p>
        </w:tc>
        <w:tc>
          <w:tcPr>
            <w:tcW w:w="5387" w:type="dxa"/>
            <w:shd w:val="clear" w:color="auto" w:fill="auto"/>
            <w:noWrap/>
            <w:hideMark/>
          </w:tcPr>
          <w:p w:rsidR="009F21ED" w:rsidRPr="00570EDC" w:rsidRDefault="009F21ED" w:rsidP="00570EDC">
            <w:pPr>
              <w:pStyle w:val="Tabletext"/>
            </w:pPr>
            <w:r w:rsidRPr="00570EDC">
              <w:t>Construction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3310</w:t>
            </w:r>
          </w:p>
        </w:tc>
        <w:tc>
          <w:tcPr>
            <w:tcW w:w="5387" w:type="dxa"/>
            <w:shd w:val="clear" w:color="auto" w:fill="auto"/>
            <w:noWrap/>
            <w:hideMark/>
          </w:tcPr>
          <w:p w:rsidR="009F21ED" w:rsidRPr="00570EDC" w:rsidRDefault="009F21ED" w:rsidP="00570EDC">
            <w:pPr>
              <w:pStyle w:val="Tabletext"/>
            </w:pPr>
            <w:r w:rsidRPr="00570EDC">
              <w:t>Bricklayers, and Carpenters and Joiners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3311</w:t>
            </w:r>
          </w:p>
        </w:tc>
        <w:tc>
          <w:tcPr>
            <w:tcW w:w="5387" w:type="dxa"/>
            <w:shd w:val="clear" w:color="auto" w:fill="auto"/>
            <w:noWrap/>
            <w:hideMark/>
          </w:tcPr>
          <w:p w:rsidR="009F21ED" w:rsidRPr="00570EDC" w:rsidRDefault="009F21ED" w:rsidP="00570EDC">
            <w:pPr>
              <w:pStyle w:val="Tabletext"/>
            </w:pPr>
            <w:r w:rsidRPr="00570EDC">
              <w:t>Bricklayers and Stonemasons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3312</w:t>
            </w:r>
          </w:p>
        </w:tc>
        <w:tc>
          <w:tcPr>
            <w:tcW w:w="5387" w:type="dxa"/>
            <w:shd w:val="clear" w:color="auto" w:fill="auto"/>
            <w:noWrap/>
            <w:hideMark/>
          </w:tcPr>
          <w:p w:rsidR="009F21ED" w:rsidRPr="00570EDC" w:rsidRDefault="009F21ED" w:rsidP="00570EDC">
            <w:pPr>
              <w:pStyle w:val="Tabletext"/>
            </w:pPr>
            <w:r w:rsidRPr="00570EDC">
              <w:t>Carpenters and Joiners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3320</w:t>
            </w:r>
          </w:p>
        </w:tc>
        <w:tc>
          <w:tcPr>
            <w:tcW w:w="5387" w:type="dxa"/>
            <w:shd w:val="clear" w:color="auto" w:fill="auto"/>
            <w:noWrap/>
            <w:hideMark/>
          </w:tcPr>
          <w:p w:rsidR="009F21ED" w:rsidRPr="00570EDC" w:rsidRDefault="009F21ED" w:rsidP="00570EDC">
            <w:pPr>
              <w:pStyle w:val="Tabletext"/>
            </w:pPr>
            <w:r w:rsidRPr="00570EDC">
              <w:t>Floor Finishers and Painting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3321</w:t>
            </w:r>
          </w:p>
        </w:tc>
        <w:tc>
          <w:tcPr>
            <w:tcW w:w="5387" w:type="dxa"/>
            <w:shd w:val="clear" w:color="auto" w:fill="auto"/>
            <w:noWrap/>
            <w:hideMark/>
          </w:tcPr>
          <w:p w:rsidR="009F21ED" w:rsidRPr="00570EDC" w:rsidRDefault="009F21ED" w:rsidP="00570EDC">
            <w:pPr>
              <w:pStyle w:val="Tabletext"/>
            </w:pPr>
            <w:r w:rsidRPr="00570EDC">
              <w:t>Floor Finishers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3322</w:t>
            </w:r>
          </w:p>
        </w:tc>
        <w:tc>
          <w:tcPr>
            <w:tcW w:w="5387" w:type="dxa"/>
            <w:shd w:val="clear" w:color="auto" w:fill="auto"/>
            <w:noWrap/>
            <w:hideMark/>
          </w:tcPr>
          <w:p w:rsidR="009F21ED" w:rsidRPr="00570EDC" w:rsidRDefault="009F21ED" w:rsidP="00570EDC">
            <w:pPr>
              <w:pStyle w:val="Tabletext"/>
            </w:pPr>
            <w:r w:rsidRPr="00570EDC">
              <w:t>Painting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3330</w:t>
            </w:r>
          </w:p>
        </w:tc>
        <w:tc>
          <w:tcPr>
            <w:tcW w:w="5387" w:type="dxa"/>
            <w:shd w:val="clear" w:color="auto" w:fill="auto"/>
            <w:noWrap/>
            <w:hideMark/>
          </w:tcPr>
          <w:p w:rsidR="009F21ED" w:rsidRPr="00570EDC" w:rsidRDefault="009F21ED" w:rsidP="00570EDC">
            <w:pPr>
              <w:pStyle w:val="Tabletext"/>
            </w:pPr>
            <w:r w:rsidRPr="00570EDC">
              <w:t>Glaziers, Plasterers and Tilers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3331</w:t>
            </w:r>
          </w:p>
        </w:tc>
        <w:tc>
          <w:tcPr>
            <w:tcW w:w="5387" w:type="dxa"/>
            <w:shd w:val="clear" w:color="auto" w:fill="auto"/>
            <w:noWrap/>
            <w:hideMark/>
          </w:tcPr>
          <w:p w:rsidR="009F21ED" w:rsidRPr="00570EDC" w:rsidRDefault="009F21ED" w:rsidP="00570EDC">
            <w:pPr>
              <w:pStyle w:val="Tabletext"/>
            </w:pPr>
            <w:r w:rsidRPr="00570EDC">
              <w:t>Glaziers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3332</w:t>
            </w:r>
          </w:p>
        </w:tc>
        <w:tc>
          <w:tcPr>
            <w:tcW w:w="5387" w:type="dxa"/>
            <w:shd w:val="clear" w:color="auto" w:fill="auto"/>
            <w:noWrap/>
            <w:hideMark/>
          </w:tcPr>
          <w:p w:rsidR="009F21ED" w:rsidRPr="00570EDC" w:rsidRDefault="009F21ED" w:rsidP="00570EDC">
            <w:pPr>
              <w:pStyle w:val="Tabletext"/>
            </w:pPr>
            <w:r w:rsidRPr="00570EDC">
              <w:t>Plasterers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3333</w:t>
            </w:r>
          </w:p>
        </w:tc>
        <w:tc>
          <w:tcPr>
            <w:tcW w:w="5387" w:type="dxa"/>
            <w:shd w:val="clear" w:color="auto" w:fill="auto"/>
            <w:noWrap/>
            <w:hideMark/>
          </w:tcPr>
          <w:p w:rsidR="009F21ED" w:rsidRPr="00570EDC" w:rsidRDefault="009F21ED" w:rsidP="00570EDC">
            <w:pPr>
              <w:pStyle w:val="Tabletext"/>
            </w:pPr>
            <w:r w:rsidRPr="00570EDC">
              <w:t>Roof Tilers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3334</w:t>
            </w:r>
          </w:p>
        </w:tc>
        <w:tc>
          <w:tcPr>
            <w:tcW w:w="5387" w:type="dxa"/>
            <w:shd w:val="clear" w:color="auto" w:fill="auto"/>
            <w:noWrap/>
            <w:hideMark/>
          </w:tcPr>
          <w:p w:rsidR="009F21ED" w:rsidRPr="00570EDC" w:rsidRDefault="009F21ED" w:rsidP="00570EDC">
            <w:pPr>
              <w:pStyle w:val="Tabletext"/>
            </w:pPr>
            <w:r w:rsidRPr="00570EDC">
              <w:t>Wall and Floor Tilers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3340</w:t>
            </w:r>
          </w:p>
        </w:tc>
        <w:tc>
          <w:tcPr>
            <w:tcW w:w="5387" w:type="dxa"/>
            <w:shd w:val="clear" w:color="auto" w:fill="auto"/>
            <w:noWrap/>
            <w:hideMark/>
          </w:tcPr>
          <w:p w:rsidR="009F21ED" w:rsidRPr="00570EDC" w:rsidRDefault="009F21ED" w:rsidP="00570EDC">
            <w:pPr>
              <w:pStyle w:val="Tabletext"/>
            </w:pPr>
            <w:r w:rsidRPr="00570EDC">
              <w:t>Plumbers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3341</w:t>
            </w:r>
          </w:p>
        </w:tc>
        <w:tc>
          <w:tcPr>
            <w:tcW w:w="5387" w:type="dxa"/>
            <w:shd w:val="clear" w:color="auto" w:fill="auto"/>
            <w:noWrap/>
            <w:hideMark/>
          </w:tcPr>
          <w:p w:rsidR="009F21ED" w:rsidRPr="00570EDC" w:rsidRDefault="009F21ED" w:rsidP="00570EDC">
            <w:pPr>
              <w:pStyle w:val="Tabletext"/>
            </w:pPr>
            <w:r w:rsidRPr="00570EDC">
              <w:t>Plumbers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3400</w:t>
            </w:r>
          </w:p>
        </w:tc>
        <w:tc>
          <w:tcPr>
            <w:tcW w:w="5387" w:type="dxa"/>
            <w:shd w:val="clear" w:color="auto" w:fill="auto"/>
            <w:noWrap/>
            <w:hideMark/>
          </w:tcPr>
          <w:p w:rsidR="009F21ED" w:rsidRPr="00570EDC" w:rsidRDefault="009F21ED" w:rsidP="00570EDC">
            <w:pPr>
              <w:pStyle w:val="Tabletext"/>
            </w:pPr>
            <w:proofErr w:type="spellStart"/>
            <w:r w:rsidRPr="00570EDC">
              <w:t>Electrotechnology</w:t>
            </w:r>
            <w:proofErr w:type="spellEnd"/>
            <w:r w:rsidRPr="00570EDC">
              <w:t xml:space="preserve"> and Telecommunications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3410</w:t>
            </w:r>
          </w:p>
        </w:tc>
        <w:tc>
          <w:tcPr>
            <w:tcW w:w="5387" w:type="dxa"/>
            <w:shd w:val="clear" w:color="auto" w:fill="auto"/>
            <w:noWrap/>
            <w:hideMark/>
          </w:tcPr>
          <w:p w:rsidR="009F21ED" w:rsidRPr="00570EDC" w:rsidRDefault="009F21ED" w:rsidP="00570EDC">
            <w:pPr>
              <w:pStyle w:val="Tabletext"/>
            </w:pPr>
            <w:r w:rsidRPr="00570EDC">
              <w:t>Electricians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3411</w:t>
            </w:r>
          </w:p>
        </w:tc>
        <w:tc>
          <w:tcPr>
            <w:tcW w:w="5387" w:type="dxa"/>
            <w:shd w:val="clear" w:color="auto" w:fill="auto"/>
            <w:noWrap/>
            <w:hideMark/>
          </w:tcPr>
          <w:p w:rsidR="009F21ED" w:rsidRPr="00570EDC" w:rsidRDefault="009F21ED" w:rsidP="00570EDC">
            <w:pPr>
              <w:pStyle w:val="Tabletext"/>
            </w:pPr>
            <w:r w:rsidRPr="00570EDC">
              <w:t>Electricians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3420</w:t>
            </w:r>
          </w:p>
        </w:tc>
        <w:tc>
          <w:tcPr>
            <w:tcW w:w="5387" w:type="dxa"/>
            <w:shd w:val="clear" w:color="auto" w:fill="auto"/>
            <w:noWrap/>
            <w:hideMark/>
          </w:tcPr>
          <w:p w:rsidR="009F21ED" w:rsidRPr="00570EDC" w:rsidRDefault="009F21ED" w:rsidP="00570EDC">
            <w:pPr>
              <w:pStyle w:val="Tabletext"/>
            </w:pPr>
            <w:r w:rsidRPr="00570EDC">
              <w:t>Electronics and Telecommunications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3421</w:t>
            </w:r>
          </w:p>
        </w:tc>
        <w:tc>
          <w:tcPr>
            <w:tcW w:w="5387" w:type="dxa"/>
            <w:shd w:val="clear" w:color="auto" w:fill="auto"/>
            <w:noWrap/>
            <w:hideMark/>
          </w:tcPr>
          <w:p w:rsidR="009F21ED" w:rsidRPr="00570EDC" w:rsidRDefault="009F21ED" w:rsidP="00570EDC">
            <w:pPr>
              <w:pStyle w:val="Tabletext"/>
            </w:pPr>
            <w:proofErr w:type="spellStart"/>
            <w:r w:rsidRPr="00570EDC">
              <w:t>Airconditioning</w:t>
            </w:r>
            <w:proofErr w:type="spellEnd"/>
            <w:r w:rsidRPr="00570EDC">
              <w:t xml:space="preserve"> and Refrigeration Mechanics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3422</w:t>
            </w:r>
          </w:p>
        </w:tc>
        <w:tc>
          <w:tcPr>
            <w:tcW w:w="5387" w:type="dxa"/>
            <w:shd w:val="clear" w:color="auto" w:fill="auto"/>
            <w:noWrap/>
            <w:hideMark/>
          </w:tcPr>
          <w:p w:rsidR="009F21ED" w:rsidRPr="00570EDC" w:rsidRDefault="009F21ED" w:rsidP="00570EDC">
            <w:pPr>
              <w:pStyle w:val="Tabletext"/>
            </w:pPr>
            <w:r w:rsidRPr="00570EDC">
              <w:t>Electrical Distribution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3423</w:t>
            </w:r>
          </w:p>
        </w:tc>
        <w:tc>
          <w:tcPr>
            <w:tcW w:w="5387" w:type="dxa"/>
            <w:shd w:val="clear" w:color="auto" w:fill="auto"/>
            <w:noWrap/>
            <w:hideMark/>
          </w:tcPr>
          <w:p w:rsidR="009F21ED" w:rsidRPr="00570EDC" w:rsidRDefault="009F21ED" w:rsidP="00570EDC">
            <w:pPr>
              <w:pStyle w:val="Tabletext"/>
            </w:pPr>
            <w:r w:rsidRPr="00570EDC">
              <w:t>Electronics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3424</w:t>
            </w:r>
          </w:p>
        </w:tc>
        <w:tc>
          <w:tcPr>
            <w:tcW w:w="5387" w:type="dxa"/>
            <w:shd w:val="clear" w:color="auto" w:fill="auto"/>
            <w:noWrap/>
            <w:hideMark/>
          </w:tcPr>
          <w:p w:rsidR="009F21ED" w:rsidRPr="00570EDC" w:rsidRDefault="009F21ED" w:rsidP="00570EDC">
            <w:pPr>
              <w:pStyle w:val="Tabletext"/>
            </w:pPr>
            <w:r w:rsidRPr="00570EDC">
              <w:t>Telecommunications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3500</w:t>
            </w:r>
          </w:p>
        </w:tc>
        <w:tc>
          <w:tcPr>
            <w:tcW w:w="5387" w:type="dxa"/>
            <w:shd w:val="clear" w:color="auto" w:fill="auto"/>
            <w:noWrap/>
            <w:hideMark/>
          </w:tcPr>
          <w:p w:rsidR="009F21ED" w:rsidRPr="00570EDC" w:rsidRDefault="009F21ED" w:rsidP="00570EDC">
            <w:pPr>
              <w:pStyle w:val="Tabletext"/>
            </w:pPr>
            <w:r w:rsidRPr="00570EDC">
              <w:t>Food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3510</w:t>
            </w:r>
          </w:p>
        </w:tc>
        <w:tc>
          <w:tcPr>
            <w:tcW w:w="5387" w:type="dxa"/>
            <w:shd w:val="clear" w:color="auto" w:fill="auto"/>
            <w:noWrap/>
            <w:hideMark/>
          </w:tcPr>
          <w:p w:rsidR="009F21ED" w:rsidRPr="00570EDC" w:rsidRDefault="009F21ED" w:rsidP="00570EDC">
            <w:pPr>
              <w:pStyle w:val="Tabletext"/>
            </w:pPr>
            <w:r w:rsidRPr="00570EDC">
              <w:t>Food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3511</w:t>
            </w:r>
          </w:p>
        </w:tc>
        <w:tc>
          <w:tcPr>
            <w:tcW w:w="5387" w:type="dxa"/>
            <w:shd w:val="clear" w:color="auto" w:fill="auto"/>
            <w:noWrap/>
            <w:hideMark/>
          </w:tcPr>
          <w:p w:rsidR="009F21ED" w:rsidRPr="00570EDC" w:rsidRDefault="009F21ED" w:rsidP="00570EDC">
            <w:pPr>
              <w:pStyle w:val="Tabletext"/>
            </w:pPr>
            <w:r w:rsidRPr="00570EDC">
              <w:t xml:space="preserve">Bakers and </w:t>
            </w:r>
            <w:proofErr w:type="spellStart"/>
            <w:r w:rsidRPr="00570EDC">
              <w:t>Pastrycooks</w:t>
            </w:r>
            <w:proofErr w:type="spellEnd"/>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3512</w:t>
            </w:r>
          </w:p>
        </w:tc>
        <w:tc>
          <w:tcPr>
            <w:tcW w:w="5387" w:type="dxa"/>
            <w:shd w:val="clear" w:color="auto" w:fill="auto"/>
            <w:noWrap/>
            <w:hideMark/>
          </w:tcPr>
          <w:p w:rsidR="009F21ED" w:rsidRPr="00570EDC" w:rsidRDefault="009F21ED" w:rsidP="00570EDC">
            <w:pPr>
              <w:pStyle w:val="Tabletext"/>
            </w:pPr>
            <w:r w:rsidRPr="00570EDC">
              <w:t>Butchers and Smallgoods Makers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3513</w:t>
            </w:r>
          </w:p>
        </w:tc>
        <w:tc>
          <w:tcPr>
            <w:tcW w:w="5387" w:type="dxa"/>
            <w:shd w:val="clear" w:color="auto" w:fill="auto"/>
            <w:noWrap/>
            <w:hideMark/>
          </w:tcPr>
          <w:p w:rsidR="009F21ED" w:rsidRPr="00570EDC" w:rsidRDefault="009F21ED" w:rsidP="00570EDC">
            <w:pPr>
              <w:pStyle w:val="Tabletext"/>
            </w:pPr>
            <w:r w:rsidRPr="00570EDC">
              <w:t>Chefs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3514</w:t>
            </w:r>
          </w:p>
        </w:tc>
        <w:tc>
          <w:tcPr>
            <w:tcW w:w="5387" w:type="dxa"/>
            <w:shd w:val="clear" w:color="auto" w:fill="auto"/>
            <w:noWrap/>
            <w:hideMark/>
          </w:tcPr>
          <w:p w:rsidR="009F21ED" w:rsidRPr="00570EDC" w:rsidRDefault="009F21ED" w:rsidP="00570EDC">
            <w:pPr>
              <w:pStyle w:val="Tabletext"/>
            </w:pPr>
            <w:r w:rsidRPr="00570EDC">
              <w:t>Cooks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3600</w:t>
            </w:r>
          </w:p>
        </w:tc>
        <w:tc>
          <w:tcPr>
            <w:tcW w:w="5387" w:type="dxa"/>
            <w:shd w:val="clear" w:color="auto" w:fill="auto"/>
            <w:noWrap/>
            <w:hideMark/>
          </w:tcPr>
          <w:p w:rsidR="009F21ED" w:rsidRPr="00570EDC" w:rsidRDefault="009F21ED" w:rsidP="00570EDC">
            <w:pPr>
              <w:pStyle w:val="Tabletext"/>
            </w:pPr>
            <w:r w:rsidRPr="00570EDC">
              <w:t>Skilled Animal and Horticultural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3610</w:t>
            </w:r>
          </w:p>
        </w:tc>
        <w:tc>
          <w:tcPr>
            <w:tcW w:w="5387" w:type="dxa"/>
            <w:shd w:val="clear" w:color="auto" w:fill="auto"/>
            <w:noWrap/>
            <w:hideMark/>
          </w:tcPr>
          <w:p w:rsidR="009F21ED" w:rsidRPr="00570EDC" w:rsidRDefault="009F21ED" w:rsidP="00570EDC">
            <w:pPr>
              <w:pStyle w:val="Tabletext"/>
            </w:pPr>
            <w:r w:rsidRPr="00570EDC">
              <w:t>Animal Attendants and Trainers, and Shearers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3611</w:t>
            </w:r>
          </w:p>
        </w:tc>
        <w:tc>
          <w:tcPr>
            <w:tcW w:w="5387" w:type="dxa"/>
            <w:shd w:val="clear" w:color="auto" w:fill="auto"/>
            <w:noWrap/>
            <w:hideMark/>
          </w:tcPr>
          <w:p w:rsidR="009F21ED" w:rsidRPr="00570EDC" w:rsidRDefault="009F21ED" w:rsidP="00570EDC">
            <w:pPr>
              <w:pStyle w:val="Tabletext"/>
            </w:pPr>
            <w:r w:rsidRPr="00570EDC">
              <w:t>Animal Attendants and Trainers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3612</w:t>
            </w:r>
          </w:p>
        </w:tc>
        <w:tc>
          <w:tcPr>
            <w:tcW w:w="5387" w:type="dxa"/>
            <w:shd w:val="clear" w:color="auto" w:fill="auto"/>
            <w:noWrap/>
            <w:hideMark/>
          </w:tcPr>
          <w:p w:rsidR="009F21ED" w:rsidRPr="00570EDC" w:rsidRDefault="009F21ED" w:rsidP="00570EDC">
            <w:pPr>
              <w:pStyle w:val="Tabletext"/>
            </w:pPr>
            <w:r w:rsidRPr="00570EDC">
              <w:t>Shearers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3613</w:t>
            </w:r>
          </w:p>
        </w:tc>
        <w:tc>
          <w:tcPr>
            <w:tcW w:w="5387" w:type="dxa"/>
            <w:shd w:val="clear" w:color="auto" w:fill="auto"/>
            <w:noWrap/>
            <w:hideMark/>
          </w:tcPr>
          <w:p w:rsidR="009F21ED" w:rsidRPr="00570EDC" w:rsidRDefault="009F21ED" w:rsidP="00570EDC">
            <w:pPr>
              <w:pStyle w:val="Tabletext"/>
            </w:pPr>
            <w:r w:rsidRPr="00570EDC">
              <w:t>Veterinary Nurses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3620</w:t>
            </w:r>
          </w:p>
        </w:tc>
        <w:tc>
          <w:tcPr>
            <w:tcW w:w="5387" w:type="dxa"/>
            <w:shd w:val="clear" w:color="auto" w:fill="auto"/>
            <w:noWrap/>
            <w:hideMark/>
          </w:tcPr>
          <w:p w:rsidR="009F21ED" w:rsidRPr="00570EDC" w:rsidRDefault="009F21ED" w:rsidP="00570EDC">
            <w:pPr>
              <w:pStyle w:val="Tabletext"/>
            </w:pPr>
            <w:r w:rsidRPr="00570EDC">
              <w:t>Horticultural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3621</w:t>
            </w:r>
          </w:p>
        </w:tc>
        <w:tc>
          <w:tcPr>
            <w:tcW w:w="5387" w:type="dxa"/>
            <w:shd w:val="clear" w:color="auto" w:fill="auto"/>
            <w:noWrap/>
            <w:hideMark/>
          </w:tcPr>
          <w:p w:rsidR="009F21ED" w:rsidRPr="00570EDC" w:rsidRDefault="009F21ED" w:rsidP="00570EDC">
            <w:pPr>
              <w:pStyle w:val="Tabletext"/>
            </w:pPr>
            <w:r w:rsidRPr="00570EDC">
              <w:t>Florists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3622</w:t>
            </w:r>
          </w:p>
        </w:tc>
        <w:tc>
          <w:tcPr>
            <w:tcW w:w="5387" w:type="dxa"/>
            <w:shd w:val="clear" w:color="auto" w:fill="auto"/>
            <w:noWrap/>
            <w:hideMark/>
          </w:tcPr>
          <w:p w:rsidR="009F21ED" w:rsidRPr="00570EDC" w:rsidRDefault="009F21ED" w:rsidP="00570EDC">
            <w:pPr>
              <w:pStyle w:val="Tabletext"/>
            </w:pPr>
            <w:r w:rsidRPr="00570EDC">
              <w:t>Gardeners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3623</w:t>
            </w:r>
          </w:p>
        </w:tc>
        <w:tc>
          <w:tcPr>
            <w:tcW w:w="5387" w:type="dxa"/>
            <w:shd w:val="clear" w:color="auto" w:fill="auto"/>
            <w:noWrap/>
            <w:hideMark/>
          </w:tcPr>
          <w:p w:rsidR="009F21ED" w:rsidRPr="00570EDC" w:rsidRDefault="009F21ED" w:rsidP="00570EDC">
            <w:pPr>
              <w:pStyle w:val="Tabletext"/>
            </w:pPr>
            <w:r w:rsidRPr="00570EDC">
              <w:t>Greenkeepers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3624</w:t>
            </w:r>
          </w:p>
        </w:tc>
        <w:tc>
          <w:tcPr>
            <w:tcW w:w="5387" w:type="dxa"/>
            <w:shd w:val="clear" w:color="auto" w:fill="auto"/>
            <w:noWrap/>
            <w:hideMark/>
          </w:tcPr>
          <w:p w:rsidR="009F21ED" w:rsidRPr="00570EDC" w:rsidRDefault="009F21ED" w:rsidP="00570EDC">
            <w:pPr>
              <w:pStyle w:val="Tabletext"/>
            </w:pPr>
            <w:r w:rsidRPr="00570EDC">
              <w:t>Nurserypersons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3900</w:t>
            </w:r>
          </w:p>
        </w:tc>
        <w:tc>
          <w:tcPr>
            <w:tcW w:w="5387" w:type="dxa"/>
            <w:shd w:val="clear" w:color="auto" w:fill="auto"/>
            <w:noWrap/>
            <w:hideMark/>
          </w:tcPr>
          <w:p w:rsidR="009F21ED" w:rsidRPr="00570EDC" w:rsidRDefault="009F21ED" w:rsidP="00570EDC">
            <w:pPr>
              <w:pStyle w:val="Tabletext"/>
            </w:pPr>
            <w:r w:rsidRPr="00570EDC">
              <w:t>Other Technicians and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3910</w:t>
            </w:r>
          </w:p>
        </w:tc>
        <w:tc>
          <w:tcPr>
            <w:tcW w:w="5387" w:type="dxa"/>
            <w:shd w:val="clear" w:color="auto" w:fill="auto"/>
            <w:noWrap/>
            <w:hideMark/>
          </w:tcPr>
          <w:p w:rsidR="009F21ED" w:rsidRPr="00570EDC" w:rsidRDefault="009F21ED" w:rsidP="00570EDC">
            <w:pPr>
              <w:pStyle w:val="Tabletext"/>
            </w:pPr>
            <w:r w:rsidRPr="00570EDC">
              <w:t>Hairdressers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3911</w:t>
            </w:r>
          </w:p>
        </w:tc>
        <w:tc>
          <w:tcPr>
            <w:tcW w:w="5387" w:type="dxa"/>
            <w:shd w:val="clear" w:color="auto" w:fill="auto"/>
            <w:noWrap/>
            <w:hideMark/>
          </w:tcPr>
          <w:p w:rsidR="009F21ED" w:rsidRPr="00570EDC" w:rsidRDefault="009F21ED" w:rsidP="00570EDC">
            <w:pPr>
              <w:pStyle w:val="Tabletext"/>
            </w:pPr>
            <w:r w:rsidRPr="00570EDC">
              <w:t>Hairdressers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3920</w:t>
            </w:r>
          </w:p>
        </w:tc>
        <w:tc>
          <w:tcPr>
            <w:tcW w:w="5387" w:type="dxa"/>
            <w:shd w:val="clear" w:color="auto" w:fill="auto"/>
            <w:noWrap/>
            <w:hideMark/>
          </w:tcPr>
          <w:p w:rsidR="009F21ED" w:rsidRPr="00570EDC" w:rsidRDefault="009F21ED" w:rsidP="00570EDC">
            <w:pPr>
              <w:pStyle w:val="Tabletext"/>
            </w:pPr>
            <w:r w:rsidRPr="00570EDC">
              <w:t>Printing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3921</w:t>
            </w:r>
          </w:p>
        </w:tc>
        <w:tc>
          <w:tcPr>
            <w:tcW w:w="5387" w:type="dxa"/>
            <w:shd w:val="clear" w:color="auto" w:fill="auto"/>
            <w:noWrap/>
            <w:hideMark/>
          </w:tcPr>
          <w:p w:rsidR="009F21ED" w:rsidRPr="00570EDC" w:rsidRDefault="009F21ED" w:rsidP="00570EDC">
            <w:pPr>
              <w:pStyle w:val="Tabletext"/>
            </w:pPr>
            <w:r w:rsidRPr="00570EDC">
              <w:t>Binders, Finishers and Screen Printers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3922</w:t>
            </w:r>
          </w:p>
        </w:tc>
        <w:tc>
          <w:tcPr>
            <w:tcW w:w="5387" w:type="dxa"/>
            <w:shd w:val="clear" w:color="auto" w:fill="auto"/>
            <w:noWrap/>
            <w:hideMark/>
          </w:tcPr>
          <w:p w:rsidR="009F21ED" w:rsidRPr="00570EDC" w:rsidRDefault="009F21ED" w:rsidP="00570EDC">
            <w:pPr>
              <w:pStyle w:val="Tabletext"/>
            </w:pPr>
            <w:r w:rsidRPr="00570EDC">
              <w:t>Graphic Pre-press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3923</w:t>
            </w:r>
          </w:p>
        </w:tc>
        <w:tc>
          <w:tcPr>
            <w:tcW w:w="5387" w:type="dxa"/>
            <w:shd w:val="clear" w:color="auto" w:fill="auto"/>
            <w:noWrap/>
            <w:hideMark/>
          </w:tcPr>
          <w:p w:rsidR="009F21ED" w:rsidRPr="00570EDC" w:rsidRDefault="009F21ED" w:rsidP="00570EDC">
            <w:pPr>
              <w:pStyle w:val="Tabletext"/>
            </w:pPr>
            <w:r w:rsidRPr="00570EDC">
              <w:t>Printers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3930</w:t>
            </w:r>
          </w:p>
        </w:tc>
        <w:tc>
          <w:tcPr>
            <w:tcW w:w="5387" w:type="dxa"/>
            <w:shd w:val="clear" w:color="auto" w:fill="auto"/>
            <w:noWrap/>
            <w:hideMark/>
          </w:tcPr>
          <w:p w:rsidR="009F21ED" w:rsidRPr="00570EDC" w:rsidRDefault="009F21ED" w:rsidP="00570EDC">
            <w:pPr>
              <w:pStyle w:val="Tabletext"/>
            </w:pPr>
            <w:r w:rsidRPr="00570EDC">
              <w:t>Textile, Clothing and Footwear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3931</w:t>
            </w:r>
          </w:p>
        </w:tc>
        <w:tc>
          <w:tcPr>
            <w:tcW w:w="5387" w:type="dxa"/>
            <w:shd w:val="clear" w:color="auto" w:fill="auto"/>
            <w:noWrap/>
            <w:hideMark/>
          </w:tcPr>
          <w:p w:rsidR="009F21ED" w:rsidRPr="00570EDC" w:rsidRDefault="009F21ED" w:rsidP="00570EDC">
            <w:pPr>
              <w:pStyle w:val="Tabletext"/>
            </w:pPr>
            <w:r w:rsidRPr="00570EDC">
              <w:t>Canvas and Leather Goods Makers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3932</w:t>
            </w:r>
          </w:p>
        </w:tc>
        <w:tc>
          <w:tcPr>
            <w:tcW w:w="5387" w:type="dxa"/>
            <w:shd w:val="clear" w:color="auto" w:fill="auto"/>
            <w:noWrap/>
            <w:hideMark/>
          </w:tcPr>
          <w:p w:rsidR="009F21ED" w:rsidRPr="00570EDC" w:rsidRDefault="009F21ED" w:rsidP="00570EDC">
            <w:pPr>
              <w:pStyle w:val="Tabletext"/>
            </w:pPr>
            <w:r w:rsidRPr="00570EDC">
              <w:t>Clothing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3933</w:t>
            </w:r>
          </w:p>
        </w:tc>
        <w:tc>
          <w:tcPr>
            <w:tcW w:w="5387" w:type="dxa"/>
            <w:shd w:val="clear" w:color="auto" w:fill="auto"/>
            <w:noWrap/>
            <w:hideMark/>
          </w:tcPr>
          <w:p w:rsidR="009F21ED" w:rsidRPr="00570EDC" w:rsidRDefault="009F21ED" w:rsidP="00570EDC">
            <w:pPr>
              <w:pStyle w:val="Tabletext"/>
            </w:pPr>
            <w:r w:rsidRPr="00570EDC">
              <w:t>Upholsterers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3940</w:t>
            </w:r>
          </w:p>
        </w:tc>
        <w:tc>
          <w:tcPr>
            <w:tcW w:w="5387" w:type="dxa"/>
            <w:shd w:val="clear" w:color="auto" w:fill="auto"/>
            <w:noWrap/>
            <w:hideMark/>
          </w:tcPr>
          <w:p w:rsidR="009F21ED" w:rsidRPr="00570EDC" w:rsidRDefault="009F21ED" w:rsidP="00570EDC">
            <w:pPr>
              <w:pStyle w:val="Tabletext"/>
            </w:pPr>
            <w:r w:rsidRPr="00570EDC">
              <w:t>Wood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3941</w:t>
            </w:r>
          </w:p>
        </w:tc>
        <w:tc>
          <w:tcPr>
            <w:tcW w:w="5387" w:type="dxa"/>
            <w:shd w:val="clear" w:color="auto" w:fill="auto"/>
            <w:noWrap/>
            <w:hideMark/>
          </w:tcPr>
          <w:p w:rsidR="009F21ED" w:rsidRPr="00570EDC" w:rsidRDefault="009F21ED" w:rsidP="00570EDC">
            <w:pPr>
              <w:pStyle w:val="Tabletext"/>
            </w:pPr>
            <w:r w:rsidRPr="00570EDC">
              <w:t>Cabinetmakers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3942</w:t>
            </w:r>
          </w:p>
        </w:tc>
        <w:tc>
          <w:tcPr>
            <w:tcW w:w="5387" w:type="dxa"/>
            <w:shd w:val="clear" w:color="auto" w:fill="auto"/>
            <w:noWrap/>
            <w:hideMark/>
          </w:tcPr>
          <w:p w:rsidR="009F21ED" w:rsidRPr="00570EDC" w:rsidRDefault="009F21ED" w:rsidP="00570EDC">
            <w:pPr>
              <w:pStyle w:val="Tabletext"/>
            </w:pPr>
            <w:r w:rsidRPr="00570EDC">
              <w:t>Wood Machinists and Other Wood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3990</w:t>
            </w:r>
          </w:p>
        </w:tc>
        <w:tc>
          <w:tcPr>
            <w:tcW w:w="5387" w:type="dxa"/>
            <w:shd w:val="clear" w:color="auto" w:fill="auto"/>
            <w:noWrap/>
            <w:hideMark/>
          </w:tcPr>
          <w:p w:rsidR="009F21ED" w:rsidRPr="00570EDC" w:rsidRDefault="009F21ED" w:rsidP="00570EDC">
            <w:pPr>
              <w:pStyle w:val="Tabletext"/>
            </w:pPr>
            <w:r w:rsidRPr="00570EDC">
              <w:t>Miscellaneous Technicians and Trades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3991</w:t>
            </w:r>
          </w:p>
        </w:tc>
        <w:tc>
          <w:tcPr>
            <w:tcW w:w="5387" w:type="dxa"/>
            <w:shd w:val="clear" w:color="auto" w:fill="auto"/>
            <w:noWrap/>
            <w:hideMark/>
          </w:tcPr>
          <w:p w:rsidR="009F21ED" w:rsidRPr="00570EDC" w:rsidRDefault="009F21ED" w:rsidP="00570EDC">
            <w:pPr>
              <w:pStyle w:val="Tabletext"/>
            </w:pPr>
            <w:r w:rsidRPr="00570EDC">
              <w:t>Boat Builders and Shipwrights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3992</w:t>
            </w:r>
          </w:p>
        </w:tc>
        <w:tc>
          <w:tcPr>
            <w:tcW w:w="5387" w:type="dxa"/>
            <w:shd w:val="clear" w:color="auto" w:fill="auto"/>
            <w:noWrap/>
            <w:hideMark/>
          </w:tcPr>
          <w:p w:rsidR="009F21ED" w:rsidRPr="00570EDC" w:rsidRDefault="009F21ED" w:rsidP="00570EDC">
            <w:pPr>
              <w:pStyle w:val="Tabletext"/>
            </w:pPr>
            <w:r w:rsidRPr="00570EDC">
              <w:t>Chemical, Gas, Petroleum and Power Generation Plant Operators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3993</w:t>
            </w:r>
          </w:p>
        </w:tc>
        <w:tc>
          <w:tcPr>
            <w:tcW w:w="5387" w:type="dxa"/>
            <w:shd w:val="clear" w:color="auto" w:fill="auto"/>
            <w:noWrap/>
            <w:hideMark/>
          </w:tcPr>
          <w:p w:rsidR="009F21ED" w:rsidRPr="00570EDC" w:rsidRDefault="009F21ED" w:rsidP="00570EDC">
            <w:pPr>
              <w:pStyle w:val="Tabletext"/>
            </w:pPr>
            <w:r w:rsidRPr="00570EDC">
              <w:t>Gallery, Library and Museum Technicians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3994</w:t>
            </w:r>
          </w:p>
        </w:tc>
        <w:tc>
          <w:tcPr>
            <w:tcW w:w="5387" w:type="dxa"/>
            <w:shd w:val="clear" w:color="auto" w:fill="auto"/>
            <w:noWrap/>
            <w:hideMark/>
          </w:tcPr>
          <w:p w:rsidR="009F21ED" w:rsidRPr="00570EDC" w:rsidRDefault="009F21ED" w:rsidP="00570EDC">
            <w:pPr>
              <w:pStyle w:val="Tabletext"/>
            </w:pPr>
            <w:r w:rsidRPr="00570EDC">
              <w:t>Jewellers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3995</w:t>
            </w:r>
          </w:p>
        </w:tc>
        <w:tc>
          <w:tcPr>
            <w:tcW w:w="5387" w:type="dxa"/>
            <w:shd w:val="clear" w:color="auto" w:fill="auto"/>
            <w:noWrap/>
            <w:hideMark/>
          </w:tcPr>
          <w:p w:rsidR="009F21ED" w:rsidRPr="00570EDC" w:rsidRDefault="009F21ED" w:rsidP="00570EDC">
            <w:pPr>
              <w:pStyle w:val="Tabletext"/>
            </w:pPr>
            <w:r w:rsidRPr="00570EDC">
              <w:t>Performing Arts Technicians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3996</w:t>
            </w:r>
          </w:p>
        </w:tc>
        <w:tc>
          <w:tcPr>
            <w:tcW w:w="5387" w:type="dxa"/>
            <w:shd w:val="clear" w:color="auto" w:fill="auto"/>
            <w:noWrap/>
            <w:hideMark/>
          </w:tcPr>
          <w:p w:rsidR="009F21ED" w:rsidRPr="00570EDC" w:rsidRDefault="009F21ED" w:rsidP="00570EDC">
            <w:pPr>
              <w:pStyle w:val="Tabletext"/>
            </w:pPr>
            <w:proofErr w:type="spellStart"/>
            <w:r w:rsidRPr="00570EDC">
              <w:t>Signwriters</w:t>
            </w:r>
            <w:proofErr w:type="spellEnd"/>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hideMark/>
          </w:tcPr>
          <w:p w:rsidR="009F21ED" w:rsidRPr="00570EDC" w:rsidRDefault="009F21ED" w:rsidP="00570EDC">
            <w:pPr>
              <w:pStyle w:val="Tabletext"/>
            </w:pPr>
            <w:r w:rsidRPr="00570EDC">
              <w:t>3999</w:t>
            </w:r>
          </w:p>
        </w:tc>
        <w:tc>
          <w:tcPr>
            <w:tcW w:w="5387" w:type="dxa"/>
            <w:shd w:val="clear" w:color="auto" w:fill="auto"/>
            <w:hideMark/>
          </w:tcPr>
          <w:p w:rsidR="009F21ED" w:rsidRPr="00570EDC" w:rsidRDefault="009F21ED" w:rsidP="00570EDC">
            <w:pPr>
              <w:pStyle w:val="Tabletext"/>
            </w:pPr>
            <w:r w:rsidRPr="00570EDC">
              <w:t>Other Miscellaneous Technicians and Trades Workers</w:t>
            </w:r>
          </w:p>
        </w:tc>
        <w:tc>
          <w:tcPr>
            <w:tcW w:w="1127" w:type="dxa"/>
            <w:shd w:val="clear" w:color="auto" w:fill="auto"/>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4000</w:t>
            </w:r>
          </w:p>
        </w:tc>
        <w:tc>
          <w:tcPr>
            <w:tcW w:w="5387" w:type="dxa"/>
            <w:shd w:val="clear" w:color="auto" w:fill="auto"/>
            <w:noWrap/>
            <w:hideMark/>
          </w:tcPr>
          <w:p w:rsidR="009F21ED" w:rsidRPr="00570EDC" w:rsidRDefault="009F21ED" w:rsidP="00570EDC">
            <w:pPr>
              <w:pStyle w:val="Tabletext"/>
            </w:pPr>
            <w:r w:rsidRPr="00570EDC">
              <w:t>COMMUNITY AND PERSONAL SERVICE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4100</w:t>
            </w:r>
          </w:p>
        </w:tc>
        <w:tc>
          <w:tcPr>
            <w:tcW w:w="5387" w:type="dxa"/>
            <w:shd w:val="clear" w:color="auto" w:fill="auto"/>
            <w:noWrap/>
            <w:hideMark/>
          </w:tcPr>
          <w:p w:rsidR="009F21ED" w:rsidRPr="00570EDC" w:rsidRDefault="009F21ED" w:rsidP="00570EDC">
            <w:pPr>
              <w:pStyle w:val="Tabletext"/>
            </w:pPr>
            <w:r w:rsidRPr="00570EDC">
              <w:t>Health and Welfare Support Workers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4110</w:t>
            </w:r>
          </w:p>
        </w:tc>
        <w:tc>
          <w:tcPr>
            <w:tcW w:w="5387" w:type="dxa"/>
            <w:shd w:val="clear" w:color="auto" w:fill="auto"/>
            <w:noWrap/>
            <w:hideMark/>
          </w:tcPr>
          <w:p w:rsidR="009F21ED" w:rsidRPr="00570EDC" w:rsidRDefault="009F21ED" w:rsidP="00570EDC">
            <w:pPr>
              <w:pStyle w:val="Tabletext"/>
            </w:pPr>
            <w:r w:rsidRPr="00570EDC">
              <w:t>Health and Welfare Support Workers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4111</w:t>
            </w:r>
          </w:p>
        </w:tc>
        <w:tc>
          <w:tcPr>
            <w:tcW w:w="5387" w:type="dxa"/>
            <w:shd w:val="clear" w:color="auto" w:fill="auto"/>
            <w:noWrap/>
            <w:hideMark/>
          </w:tcPr>
          <w:p w:rsidR="009F21ED" w:rsidRPr="00570EDC" w:rsidRDefault="009F21ED" w:rsidP="00570EDC">
            <w:pPr>
              <w:pStyle w:val="Tabletext"/>
            </w:pPr>
            <w:r w:rsidRPr="00570EDC">
              <w:t>Ambulance Officers and Paramedics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4112</w:t>
            </w:r>
          </w:p>
        </w:tc>
        <w:tc>
          <w:tcPr>
            <w:tcW w:w="5387" w:type="dxa"/>
            <w:shd w:val="clear" w:color="auto" w:fill="auto"/>
            <w:noWrap/>
            <w:hideMark/>
          </w:tcPr>
          <w:p w:rsidR="009F21ED" w:rsidRPr="00570EDC" w:rsidRDefault="009F21ED" w:rsidP="00570EDC">
            <w:pPr>
              <w:pStyle w:val="Tabletext"/>
            </w:pPr>
            <w:r w:rsidRPr="00570EDC">
              <w:t>Dental Hygienists, Technicians and Therapists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4113</w:t>
            </w:r>
          </w:p>
        </w:tc>
        <w:tc>
          <w:tcPr>
            <w:tcW w:w="5387" w:type="dxa"/>
            <w:shd w:val="clear" w:color="auto" w:fill="auto"/>
            <w:noWrap/>
            <w:hideMark/>
          </w:tcPr>
          <w:p w:rsidR="009F21ED" w:rsidRPr="00570EDC" w:rsidRDefault="009F21ED" w:rsidP="00570EDC">
            <w:pPr>
              <w:pStyle w:val="Tabletext"/>
            </w:pPr>
            <w:proofErr w:type="spellStart"/>
            <w:r w:rsidRPr="00570EDC">
              <w:t>Diversional</w:t>
            </w:r>
            <w:proofErr w:type="spellEnd"/>
            <w:r w:rsidRPr="00570EDC">
              <w:t xml:space="preserve"> Therapists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4114</w:t>
            </w:r>
          </w:p>
        </w:tc>
        <w:tc>
          <w:tcPr>
            <w:tcW w:w="5387" w:type="dxa"/>
            <w:shd w:val="clear" w:color="auto" w:fill="auto"/>
            <w:noWrap/>
            <w:hideMark/>
          </w:tcPr>
          <w:p w:rsidR="009F21ED" w:rsidRPr="00570EDC" w:rsidRDefault="009F21ED" w:rsidP="00570EDC">
            <w:pPr>
              <w:pStyle w:val="Tabletext"/>
            </w:pPr>
            <w:r w:rsidRPr="00570EDC">
              <w:t>Enrolled and Mothercraft Nurses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4115</w:t>
            </w:r>
          </w:p>
        </w:tc>
        <w:tc>
          <w:tcPr>
            <w:tcW w:w="5387" w:type="dxa"/>
            <w:shd w:val="clear" w:color="auto" w:fill="auto"/>
            <w:noWrap/>
            <w:hideMark/>
          </w:tcPr>
          <w:p w:rsidR="009F21ED" w:rsidRPr="00570EDC" w:rsidRDefault="009F21ED" w:rsidP="00570EDC">
            <w:pPr>
              <w:pStyle w:val="Tabletext"/>
            </w:pPr>
            <w:r w:rsidRPr="00570EDC">
              <w:t>Indigenous Health Workers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4116</w:t>
            </w:r>
          </w:p>
        </w:tc>
        <w:tc>
          <w:tcPr>
            <w:tcW w:w="5387" w:type="dxa"/>
            <w:shd w:val="clear" w:color="auto" w:fill="auto"/>
            <w:noWrap/>
            <w:hideMark/>
          </w:tcPr>
          <w:p w:rsidR="009F21ED" w:rsidRPr="00570EDC" w:rsidRDefault="009F21ED" w:rsidP="00570EDC">
            <w:pPr>
              <w:pStyle w:val="Tabletext"/>
            </w:pPr>
            <w:r w:rsidRPr="00570EDC">
              <w:t>Massage Therapists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4117</w:t>
            </w:r>
          </w:p>
        </w:tc>
        <w:tc>
          <w:tcPr>
            <w:tcW w:w="5387" w:type="dxa"/>
            <w:shd w:val="clear" w:color="auto" w:fill="auto"/>
            <w:noWrap/>
            <w:hideMark/>
          </w:tcPr>
          <w:p w:rsidR="009F21ED" w:rsidRPr="00570EDC" w:rsidRDefault="009F21ED" w:rsidP="00570EDC">
            <w:pPr>
              <w:pStyle w:val="Tabletext"/>
            </w:pPr>
            <w:r w:rsidRPr="00570EDC">
              <w:t>Welfare Support Workers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4200</w:t>
            </w:r>
          </w:p>
        </w:tc>
        <w:tc>
          <w:tcPr>
            <w:tcW w:w="5387" w:type="dxa"/>
            <w:shd w:val="clear" w:color="auto" w:fill="auto"/>
            <w:noWrap/>
            <w:hideMark/>
          </w:tcPr>
          <w:p w:rsidR="009F21ED" w:rsidRPr="00570EDC" w:rsidRDefault="009F21ED" w:rsidP="00570EDC">
            <w:pPr>
              <w:pStyle w:val="Tabletext"/>
            </w:pPr>
            <w:r w:rsidRPr="00570EDC">
              <w:t>Carers and Aides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4210</w:t>
            </w:r>
          </w:p>
        </w:tc>
        <w:tc>
          <w:tcPr>
            <w:tcW w:w="5387" w:type="dxa"/>
            <w:shd w:val="clear" w:color="auto" w:fill="auto"/>
            <w:noWrap/>
            <w:hideMark/>
          </w:tcPr>
          <w:p w:rsidR="009F21ED" w:rsidRPr="00570EDC" w:rsidRDefault="009F21ED" w:rsidP="00570EDC">
            <w:pPr>
              <w:pStyle w:val="Tabletext"/>
            </w:pPr>
            <w:r w:rsidRPr="00570EDC">
              <w:t>Child Carers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4211</w:t>
            </w:r>
          </w:p>
        </w:tc>
        <w:tc>
          <w:tcPr>
            <w:tcW w:w="5387" w:type="dxa"/>
            <w:shd w:val="clear" w:color="auto" w:fill="auto"/>
            <w:noWrap/>
            <w:hideMark/>
          </w:tcPr>
          <w:p w:rsidR="009F21ED" w:rsidRPr="00570EDC" w:rsidRDefault="009F21ED" w:rsidP="00570EDC">
            <w:pPr>
              <w:pStyle w:val="Tabletext"/>
            </w:pPr>
            <w:r w:rsidRPr="00570EDC">
              <w:t>Child Carers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4220</w:t>
            </w:r>
          </w:p>
        </w:tc>
        <w:tc>
          <w:tcPr>
            <w:tcW w:w="5387" w:type="dxa"/>
            <w:shd w:val="clear" w:color="auto" w:fill="auto"/>
            <w:noWrap/>
            <w:hideMark/>
          </w:tcPr>
          <w:p w:rsidR="009F21ED" w:rsidRPr="00570EDC" w:rsidRDefault="009F21ED" w:rsidP="00570EDC">
            <w:pPr>
              <w:pStyle w:val="Tabletext"/>
            </w:pPr>
            <w:r w:rsidRPr="00570EDC">
              <w:t>Education Aides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4221</w:t>
            </w:r>
          </w:p>
        </w:tc>
        <w:tc>
          <w:tcPr>
            <w:tcW w:w="5387" w:type="dxa"/>
            <w:shd w:val="clear" w:color="auto" w:fill="auto"/>
            <w:noWrap/>
            <w:hideMark/>
          </w:tcPr>
          <w:p w:rsidR="009F21ED" w:rsidRPr="00570EDC" w:rsidRDefault="009F21ED" w:rsidP="00570EDC">
            <w:pPr>
              <w:pStyle w:val="Tabletext"/>
            </w:pPr>
            <w:r w:rsidRPr="00570EDC">
              <w:t>Education Aides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4230</w:t>
            </w:r>
          </w:p>
        </w:tc>
        <w:tc>
          <w:tcPr>
            <w:tcW w:w="5387" w:type="dxa"/>
            <w:shd w:val="clear" w:color="auto" w:fill="auto"/>
            <w:noWrap/>
            <w:hideMark/>
          </w:tcPr>
          <w:p w:rsidR="009F21ED" w:rsidRPr="00570EDC" w:rsidRDefault="009F21ED" w:rsidP="00570EDC">
            <w:pPr>
              <w:pStyle w:val="Tabletext"/>
            </w:pPr>
            <w:r w:rsidRPr="00570EDC">
              <w:t>Personal Carers and Assistants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4231</w:t>
            </w:r>
          </w:p>
        </w:tc>
        <w:tc>
          <w:tcPr>
            <w:tcW w:w="5387" w:type="dxa"/>
            <w:shd w:val="clear" w:color="auto" w:fill="auto"/>
            <w:noWrap/>
            <w:hideMark/>
          </w:tcPr>
          <w:p w:rsidR="009F21ED" w:rsidRPr="00570EDC" w:rsidRDefault="009F21ED" w:rsidP="00570EDC">
            <w:pPr>
              <w:pStyle w:val="Tabletext"/>
            </w:pPr>
            <w:r w:rsidRPr="00570EDC">
              <w:t>Aged and Disabled Carers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4232</w:t>
            </w:r>
          </w:p>
        </w:tc>
        <w:tc>
          <w:tcPr>
            <w:tcW w:w="5387" w:type="dxa"/>
            <w:shd w:val="clear" w:color="auto" w:fill="auto"/>
            <w:noWrap/>
            <w:hideMark/>
          </w:tcPr>
          <w:p w:rsidR="009F21ED" w:rsidRPr="00570EDC" w:rsidRDefault="009F21ED" w:rsidP="00570EDC">
            <w:pPr>
              <w:pStyle w:val="Tabletext"/>
            </w:pPr>
            <w:r w:rsidRPr="00570EDC">
              <w:t>Dental Assistants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4233</w:t>
            </w:r>
          </w:p>
        </w:tc>
        <w:tc>
          <w:tcPr>
            <w:tcW w:w="5387" w:type="dxa"/>
            <w:shd w:val="clear" w:color="auto" w:fill="auto"/>
            <w:noWrap/>
            <w:hideMark/>
          </w:tcPr>
          <w:p w:rsidR="009F21ED" w:rsidRPr="00570EDC" w:rsidRDefault="009F21ED" w:rsidP="00570EDC">
            <w:pPr>
              <w:pStyle w:val="Tabletext"/>
            </w:pPr>
            <w:r w:rsidRPr="00570EDC">
              <w:t>Nursing Support and Personal Care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4234</w:t>
            </w:r>
          </w:p>
        </w:tc>
        <w:tc>
          <w:tcPr>
            <w:tcW w:w="5387" w:type="dxa"/>
            <w:shd w:val="clear" w:color="auto" w:fill="auto"/>
            <w:noWrap/>
            <w:hideMark/>
          </w:tcPr>
          <w:p w:rsidR="009F21ED" w:rsidRPr="00570EDC" w:rsidRDefault="009F21ED" w:rsidP="00570EDC">
            <w:pPr>
              <w:pStyle w:val="Tabletext"/>
            </w:pPr>
            <w:r w:rsidRPr="00570EDC">
              <w:t>Special Care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4300</w:t>
            </w:r>
          </w:p>
        </w:tc>
        <w:tc>
          <w:tcPr>
            <w:tcW w:w="5387" w:type="dxa"/>
            <w:shd w:val="clear" w:color="auto" w:fill="auto"/>
            <w:noWrap/>
            <w:hideMark/>
          </w:tcPr>
          <w:p w:rsidR="009F21ED" w:rsidRPr="00570EDC" w:rsidRDefault="009F21ED" w:rsidP="00570EDC">
            <w:pPr>
              <w:pStyle w:val="Tabletext"/>
            </w:pPr>
            <w:r w:rsidRPr="00570EDC">
              <w:t>Hospitality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4310</w:t>
            </w:r>
          </w:p>
        </w:tc>
        <w:tc>
          <w:tcPr>
            <w:tcW w:w="5387" w:type="dxa"/>
            <w:shd w:val="clear" w:color="auto" w:fill="auto"/>
            <w:noWrap/>
            <w:hideMark/>
          </w:tcPr>
          <w:p w:rsidR="009F21ED" w:rsidRPr="00570EDC" w:rsidRDefault="009F21ED" w:rsidP="00570EDC">
            <w:pPr>
              <w:pStyle w:val="Tabletext"/>
            </w:pPr>
            <w:r w:rsidRPr="00570EDC">
              <w:t>Hospitality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4311</w:t>
            </w:r>
          </w:p>
        </w:tc>
        <w:tc>
          <w:tcPr>
            <w:tcW w:w="5387" w:type="dxa"/>
            <w:shd w:val="clear" w:color="auto" w:fill="auto"/>
            <w:noWrap/>
            <w:hideMark/>
          </w:tcPr>
          <w:p w:rsidR="009F21ED" w:rsidRPr="00570EDC" w:rsidRDefault="009F21ED" w:rsidP="00570EDC">
            <w:pPr>
              <w:pStyle w:val="Tabletext"/>
            </w:pPr>
            <w:r w:rsidRPr="00570EDC">
              <w:t>Bar Attendants and Baristas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4312</w:t>
            </w:r>
          </w:p>
        </w:tc>
        <w:tc>
          <w:tcPr>
            <w:tcW w:w="5387" w:type="dxa"/>
            <w:shd w:val="clear" w:color="auto" w:fill="auto"/>
            <w:noWrap/>
            <w:hideMark/>
          </w:tcPr>
          <w:p w:rsidR="009F21ED" w:rsidRPr="00570EDC" w:rsidRDefault="009F21ED" w:rsidP="00570EDC">
            <w:pPr>
              <w:pStyle w:val="Tabletext"/>
            </w:pPr>
            <w:r w:rsidRPr="00570EDC">
              <w:t>Cafe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4313</w:t>
            </w:r>
          </w:p>
        </w:tc>
        <w:tc>
          <w:tcPr>
            <w:tcW w:w="5387" w:type="dxa"/>
            <w:shd w:val="clear" w:color="auto" w:fill="auto"/>
            <w:noWrap/>
            <w:hideMark/>
          </w:tcPr>
          <w:p w:rsidR="009F21ED" w:rsidRPr="00570EDC" w:rsidRDefault="009F21ED" w:rsidP="00570EDC">
            <w:pPr>
              <w:pStyle w:val="Tabletext"/>
            </w:pPr>
            <w:r w:rsidRPr="00570EDC">
              <w:t>Gaming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4314</w:t>
            </w:r>
          </w:p>
        </w:tc>
        <w:tc>
          <w:tcPr>
            <w:tcW w:w="5387" w:type="dxa"/>
            <w:shd w:val="clear" w:color="auto" w:fill="auto"/>
            <w:noWrap/>
            <w:hideMark/>
          </w:tcPr>
          <w:p w:rsidR="009F21ED" w:rsidRPr="00570EDC" w:rsidRDefault="009F21ED" w:rsidP="00570EDC">
            <w:pPr>
              <w:pStyle w:val="Tabletext"/>
            </w:pPr>
            <w:r w:rsidRPr="00570EDC">
              <w:t>Hotel Service Managers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4315</w:t>
            </w:r>
          </w:p>
        </w:tc>
        <w:tc>
          <w:tcPr>
            <w:tcW w:w="5387" w:type="dxa"/>
            <w:shd w:val="clear" w:color="auto" w:fill="auto"/>
            <w:noWrap/>
            <w:hideMark/>
          </w:tcPr>
          <w:p w:rsidR="009F21ED" w:rsidRPr="00570EDC" w:rsidRDefault="009F21ED" w:rsidP="00570EDC">
            <w:pPr>
              <w:pStyle w:val="Tabletext"/>
            </w:pPr>
            <w:r w:rsidRPr="00570EDC">
              <w:t>Waiters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4319</w:t>
            </w:r>
          </w:p>
        </w:tc>
        <w:tc>
          <w:tcPr>
            <w:tcW w:w="5387" w:type="dxa"/>
            <w:shd w:val="clear" w:color="auto" w:fill="auto"/>
            <w:noWrap/>
            <w:hideMark/>
          </w:tcPr>
          <w:p w:rsidR="009F21ED" w:rsidRPr="00570EDC" w:rsidRDefault="009F21ED" w:rsidP="00570EDC">
            <w:pPr>
              <w:pStyle w:val="Tabletext"/>
            </w:pPr>
            <w:r w:rsidRPr="00570EDC">
              <w:t>Other Hospitality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4400</w:t>
            </w:r>
          </w:p>
        </w:tc>
        <w:tc>
          <w:tcPr>
            <w:tcW w:w="5387" w:type="dxa"/>
            <w:shd w:val="clear" w:color="auto" w:fill="auto"/>
            <w:noWrap/>
            <w:hideMark/>
          </w:tcPr>
          <w:p w:rsidR="009F21ED" w:rsidRPr="00570EDC" w:rsidRDefault="009F21ED" w:rsidP="00570EDC">
            <w:pPr>
              <w:pStyle w:val="Tabletext"/>
            </w:pPr>
            <w:r w:rsidRPr="00570EDC">
              <w:t>Protective Service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4410</w:t>
            </w:r>
          </w:p>
        </w:tc>
        <w:tc>
          <w:tcPr>
            <w:tcW w:w="5387" w:type="dxa"/>
            <w:shd w:val="clear" w:color="auto" w:fill="auto"/>
            <w:noWrap/>
            <w:hideMark/>
          </w:tcPr>
          <w:p w:rsidR="009F21ED" w:rsidRPr="00570EDC" w:rsidRDefault="009F21ED" w:rsidP="00570EDC">
            <w:pPr>
              <w:pStyle w:val="Tabletext"/>
            </w:pPr>
            <w:r w:rsidRPr="00570EDC">
              <w:t>Defence Force Members, Fire Fighters and Police</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4411</w:t>
            </w:r>
          </w:p>
        </w:tc>
        <w:tc>
          <w:tcPr>
            <w:tcW w:w="5387" w:type="dxa"/>
            <w:shd w:val="clear" w:color="auto" w:fill="auto"/>
            <w:noWrap/>
            <w:hideMark/>
          </w:tcPr>
          <w:p w:rsidR="009F21ED" w:rsidRPr="00570EDC" w:rsidRDefault="009F21ED" w:rsidP="00570EDC">
            <w:pPr>
              <w:pStyle w:val="Tabletext"/>
            </w:pPr>
            <w:r w:rsidRPr="00570EDC">
              <w:t>Defence Force Members - Other Ranks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4412</w:t>
            </w:r>
          </w:p>
        </w:tc>
        <w:tc>
          <w:tcPr>
            <w:tcW w:w="5387" w:type="dxa"/>
            <w:shd w:val="clear" w:color="auto" w:fill="auto"/>
            <w:noWrap/>
            <w:hideMark/>
          </w:tcPr>
          <w:p w:rsidR="009F21ED" w:rsidRPr="00570EDC" w:rsidRDefault="009F21ED" w:rsidP="00570EDC">
            <w:pPr>
              <w:pStyle w:val="Tabletext"/>
            </w:pPr>
            <w:r w:rsidRPr="00570EDC">
              <w:t>Fire and Emergency Workers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4413</w:t>
            </w:r>
          </w:p>
        </w:tc>
        <w:tc>
          <w:tcPr>
            <w:tcW w:w="5387" w:type="dxa"/>
            <w:shd w:val="clear" w:color="auto" w:fill="auto"/>
            <w:noWrap/>
            <w:hideMark/>
          </w:tcPr>
          <w:p w:rsidR="009F21ED" w:rsidRPr="00570EDC" w:rsidRDefault="009F21ED" w:rsidP="00570EDC">
            <w:pPr>
              <w:pStyle w:val="Tabletext"/>
            </w:pPr>
            <w:r w:rsidRPr="00570EDC">
              <w:t>Police</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4420</w:t>
            </w:r>
          </w:p>
        </w:tc>
        <w:tc>
          <w:tcPr>
            <w:tcW w:w="5387" w:type="dxa"/>
            <w:shd w:val="clear" w:color="auto" w:fill="auto"/>
            <w:noWrap/>
            <w:hideMark/>
          </w:tcPr>
          <w:p w:rsidR="009F21ED" w:rsidRPr="00570EDC" w:rsidRDefault="009F21ED" w:rsidP="00570EDC">
            <w:pPr>
              <w:pStyle w:val="Tabletext"/>
            </w:pPr>
            <w:r w:rsidRPr="00570EDC">
              <w:t>Prison and Security Officers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4421</w:t>
            </w:r>
          </w:p>
        </w:tc>
        <w:tc>
          <w:tcPr>
            <w:tcW w:w="5387" w:type="dxa"/>
            <w:shd w:val="clear" w:color="auto" w:fill="auto"/>
            <w:noWrap/>
            <w:hideMark/>
          </w:tcPr>
          <w:p w:rsidR="009F21ED" w:rsidRPr="00570EDC" w:rsidRDefault="009F21ED" w:rsidP="00570EDC">
            <w:pPr>
              <w:pStyle w:val="Tabletext"/>
            </w:pPr>
            <w:r w:rsidRPr="00570EDC">
              <w:t>Prison Officers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hideMark/>
          </w:tcPr>
          <w:p w:rsidR="009F21ED" w:rsidRPr="00570EDC" w:rsidRDefault="009F21ED" w:rsidP="00570EDC">
            <w:pPr>
              <w:pStyle w:val="Tabletext"/>
            </w:pPr>
            <w:r w:rsidRPr="00570EDC">
              <w:t>4422</w:t>
            </w:r>
          </w:p>
        </w:tc>
        <w:tc>
          <w:tcPr>
            <w:tcW w:w="5387" w:type="dxa"/>
            <w:shd w:val="clear" w:color="auto" w:fill="auto"/>
            <w:hideMark/>
          </w:tcPr>
          <w:p w:rsidR="009F21ED" w:rsidRPr="00570EDC" w:rsidRDefault="009F21ED" w:rsidP="00570EDC">
            <w:pPr>
              <w:pStyle w:val="Tabletext"/>
            </w:pPr>
            <w:r w:rsidRPr="00570EDC">
              <w:t>Security Officers and Guards</w:t>
            </w:r>
          </w:p>
        </w:tc>
        <w:tc>
          <w:tcPr>
            <w:tcW w:w="1127" w:type="dxa"/>
            <w:shd w:val="clear" w:color="auto" w:fill="auto"/>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4500</w:t>
            </w:r>
          </w:p>
        </w:tc>
        <w:tc>
          <w:tcPr>
            <w:tcW w:w="5387" w:type="dxa"/>
            <w:shd w:val="clear" w:color="auto" w:fill="auto"/>
            <w:noWrap/>
            <w:hideMark/>
          </w:tcPr>
          <w:p w:rsidR="009F21ED" w:rsidRPr="00570EDC" w:rsidRDefault="009F21ED" w:rsidP="00570EDC">
            <w:pPr>
              <w:pStyle w:val="Tabletext"/>
            </w:pPr>
            <w:r w:rsidRPr="00570EDC">
              <w:t>Sports and Personal Service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4510</w:t>
            </w:r>
          </w:p>
        </w:tc>
        <w:tc>
          <w:tcPr>
            <w:tcW w:w="5387" w:type="dxa"/>
            <w:shd w:val="clear" w:color="auto" w:fill="auto"/>
            <w:noWrap/>
            <w:hideMark/>
          </w:tcPr>
          <w:p w:rsidR="009F21ED" w:rsidRPr="00570EDC" w:rsidRDefault="009F21ED" w:rsidP="00570EDC">
            <w:pPr>
              <w:pStyle w:val="Tabletext"/>
            </w:pPr>
            <w:r w:rsidRPr="00570EDC">
              <w:t>Personal Service and Travel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4511</w:t>
            </w:r>
          </w:p>
        </w:tc>
        <w:tc>
          <w:tcPr>
            <w:tcW w:w="5387" w:type="dxa"/>
            <w:shd w:val="clear" w:color="auto" w:fill="auto"/>
            <w:noWrap/>
            <w:hideMark/>
          </w:tcPr>
          <w:p w:rsidR="009F21ED" w:rsidRPr="00570EDC" w:rsidRDefault="009F21ED" w:rsidP="00570EDC">
            <w:pPr>
              <w:pStyle w:val="Tabletext"/>
            </w:pPr>
            <w:r w:rsidRPr="00570EDC">
              <w:t>Beauty Therapists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4512</w:t>
            </w:r>
          </w:p>
        </w:tc>
        <w:tc>
          <w:tcPr>
            <w:tcW w:w="5387" w:type="dxa"/>
            <w:shd w:val="clear" w:color="auto" w:fill="auto"/>
            <w:noWrap/>
            <w:hideMark/>
          </w:tcPr>
          <w:p w:rsidR="009F21ED" w:rsidRPr="00570EDC" w:rsidRDefault="009F21ED" w:rsidP="00570EDC">
            <w:pPr>
              <w:pStyle w:val="Tabletext"/>
            </w:pPr>
            <w:r w:rsidRPr="00570EDC">
              <w:t>Driving Instructors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hideMark/>
          </w:tcPr>
          <w:p w:rsidR="009F21ED" w:rsidRPr="00570EDC" w:rsidRDefault="009F21ED" w:rsidP="00570EDC">
            <w:pPr>
              <w:pStyle w:val="Tabletext"/>
            </w:pPr>
            <w:r w:rsidRPr="00570EDC">
              <w:t>4513</w:t>
            </w:r>
          </w:p>
        </w:tc>
        <w:tc>
          <w:tcPr>
            <w:tcW w:w="5387" w:type="dxa"/>
            <w:shd w:val="clear" w:color="auto" w:fill="auto"/>
            <w:hideMark/>
          </w:tcPr>
          <w:p w:rsidR="009F21ED" w:rsidRPr="00570EDC" w:rsidRDefault="009F21ED" w:rsidP="00570EDC">
            <w:pPr>
              <w:pStyle w:val="Tabletext"/>
            </w:pPr>
            <w:r w:rsidRPr="00570EDC">
              <w:t>Funeral Workers</w:t>
            </w:r>
          </w:p>
        </w:tc>
        <w:tc>
          <w:tcPr>
            <w:tcW w:w="1127" w:type="dxa"/>
            <w:shd w:val="clear" w:color="auto" w:fill="auto"/>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4514</w:t>
            </w:r>
          </w:p>
        </w:tc>
        <w:tc>
          <w:tcPr>
            <w:tcW w:w="5387" w:type="dxa"/>
            <w:shd w:val="clear" w:color="auto" w:fill="auto"/>
            <w:noWrap/>
            <w:hideMark/>
          </w:tcPr>
          <w:p w:rsidR="009F21ED" w:rsidRPr="00570EDC" w:rsidRDefault="009F21ED" w:rsidP="00570EDC">
            <w:pPr>
              <w:pStyle w:val="Tabletext"/>
            </w:pPr>
            <w:r w:rsidRPr="00570EDC">
              <w:t>Gallery, Museum and Tour Guides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4515</w:t>
            </w:r>
          </w:p>
        </w:tc>
        <w:tc>
          <w:tcPr>
            <w:tcW w:w="5387" w:type="dxa"/>
            <w:shd w:val="clear" w:color="auto" w:fill="auto"/>
            <w:noWrap/>
            <w:hideMark/>
          </w:tcPr>
          <w:p w:rsidR="009F21ED" w:rsidRPr="00570EDC" w:rsidRDefault="009F21ED" w:rsidP="00570EDC">
            <w:pPr>
              <w:pStyle w:val="Tabletext"/>
            </w:pPr>
            <w:r w:rsidRPr="00570EDC">
              <w:t>Personal Care Consultants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4516</w:t>
            </w:r>
          </w:p>
        </w:tc>
        <w:tc>
          <w:tcPr>
            <w:tcW w:w="5387" w:type="dxa"/>
            <w:shd w:val="clear" w:color="auto" w:fill="auto"/>
            <w:noWrap/>
            <w:hideMark/>
          </w:tcPr>
          <w:p w:rsidR="009F21ED" w:rsidRPr="00570EDC" w:rsidRDefault="009F21ED" w:rsidP="00570EDC">
            <w:pPr>
              <w:pStyle w:val="Tabletext"/>
            </w:pPr>
            <w:r w:rsidRPr="00570EDC">
              <w:t>Tourism and Travel Advisers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4517</w:t>
            </w:r>
          </w:p>
        </w:tc>
        <w:tc>
          <w:tcPr>
            <w:tcW w:w="5387" w:type="dxa"/>
            <w:shd w:val="clear" w:color="auto" w:fill="auto"/>
            <w:noWrap/>
            <w:hideMark/>
          </w:tcPr>
          <w:p w:rsidR="009F21ED" w:rsidRPr="00570EDC" w:rsidRDefault="009F21ED" w:rsidP="00570EDC">
            <w:pPr>
              <w:pStyle w:val="Tabletext"/>
            </w:pPr>
            <w:r w:rsidRPr="00570EDC">
              <w:t>Travel Attendants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hideMark/>
          </w:tcPr>
          <w:p w:rsidR="009F21ED" w:rsidRPr="00570EDC" w:rsidRDefault="009F21ED" w:rsidP="00570EDC">
            <w:pPr>
              <w:pStyle w:val="Tabletext"/>
            </w:pPr>
            <w:r w:rsidRPr="00570EDC">
              <w:t>4518</w:t>
            </w:r>
          </w:p>
        </w:tc>
        <w:tc>
          <w:tcPr>
            <w:tcW w:w="5387" w:type="dxa"/>
            <w:shd w:val="clear" w:color="auto" w:fill="auto"/>
            <w:hideMark/>
          </w:tcPr>
          <w:p w:rsidR="009F21ED" w:rsidRPr="00570EDC" w:rsidRDefault="009F21ED" w:rsidP="00570EDC">
            <w:pPr>
              <w:pStyle w:val="Tabletext"/>
            </w:pPr>
            <w:r w:rsidRPr="00570EDC">
              <w:t>Other Personal Service Workers</w:t>
            </w:r>
          </w:p>
        </w:tc>
        <w:tc>
          <w:tcPr>
            <w:tcW w:w="1127" w:type="dxa"/>
            <w:shd w:val="clear" w:color="auto" w:fill="auto"/>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4520</w:t>
            </w:r>
          </w:p>
        </w:tc>
        <w:tc>
          <w:tcPr>
            <w:tcW w:w="5387" w:type="dxa"/>
            <w:shd w:val="clear" w:color="auto" w:fill="auto"/>
            <w:noWrap/>
            <w:hideMark/>
          </w:tcPr>
          <w:p w:rsidR="009F21ED" w:rsidRPr="00570EDC" w:rsidRDefault="009F21ED" w:rsidP="00570EDC">
            <w:pPr>
              <w:pStyle w:val="Tabletext"/>
            </w:pPr>
            <w:r w:rsidRPr="00570EDC">
              <w:t>Sports and Fitness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4521</w:t>
            </w:r>
          </w:p>
        </w:tc>
        <w:tc>
          <w:tcPr>
            <w:tcW w:w="5387" w:type="dxa"/>
            <w:shd w:val="clear" w:color="auto" w:fill="auto"/>
            <w:noWrap/>
            <w:hideMark/>
          </w:tcPr>
          <w:p w:rsidR="009F21ED" w:rsidRPr="00570EDC" w:rsidRDefault="009F21ED" w:rsidP="00570EDC">
            <w:pPr>
              <w:pStyle w:val="Tabletext"/>
            </w:pPr>
            <w:r w:rsidRPr="00570EDC">
              <w:t>Fitness Instructors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4522</w:t>
            </w:r>
          </w:p>
        </w:tc>
        <w:tc>
          <w:tcPr>
            <w:tcW w:w="5387" w:type="dxa"/>
            <w:shd w:val="clear" w:color="auto" w:fill="auto"/>
            <w:noWrap/>
            <w:hideMark/>
          </w:tcPr>
          <w:p w:rsidR="009F21ED" w:rsidRPr="00570EDC" w:rsidRDefault="009F21ED" w:rsidP="00570EDC">
            <w:pPr>
              <w:pStyle w:val="Tabletext"/>
            </w:pPr>
            <w:r w:rsidRPr="00570EDC">
              <w:t>Outdoor Adventure Guides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hideMark/>
          </w:tcPr>
          <w:p w:rsidR="009F21ED" w:rsidRPr="00570EDC" w:rsidRDefault="009F21ED" w:rsidP="00570EDC">
            <w:pPr>
              <w:pStyle w:val="Tabletext"/>
            </w:pPr>
            <w:r w:rsidRPr="00570EDC">
              <w:t>4523</w:t>
            </w:r>
          </w:p>
        </w:tc>
        <w:tc>
          <w:tcPr>
            <w:tcW w:w="5387" w:type="dxa"/>
            <w:shd w:val="clear" w:color="auto" w:fill="auto"/>
            <w:hideMark/>
          </w:tcPr>
          <w:p w:rsidR="009F21ED" w:rsidRPr="00570EDC" w:rsidRDefault="009F21ED" w:rsidP="00570EDC">
            <w:pPr>
              <w:pStyle w:val="Tabletext"/>
            </w:pPr>
            <w:r w:rsidRPr="00570EDC">
              <w:t>Sports Coaches, Instructors and Officials</w:t>
            </w:r>
          </w:p>
        </w:tc>
        <w:tc>
          <w:tcPr>
            <w:tcW w:w="1127" w:type="dxa"/>
            <w:shd w:val="clear" w:color="auto" w:fill="auto"/>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4524</w:t>
            </w:r>
          </w:p>
        </w:tc>
        <w:tc>
          <w:tcPr>
            <w:tcW w:w="5387" w:type="dxa"/>
            <w:shd w:val="clear" w:color="auto" w:fill="auto"/>
            <w:noWrap/>
            <w:hideMark/>
          </w:tcPr>
          <w:p w:rsidR="009F21ED" w:rsidRPr="00570EDC" w:rsidRDefault="009F21ED" w:rsidP="00570EDC">
            <w:pPr>
              <w:pStyle w:val="Tabletext"/>
            </w:pPr>
            <w:r w:rsidRPr="00570EDC">
              <w:t>Sportspersons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5000</w:t>
            </w:r>
          </w:p>
        </w:tc>
        <w:tc>
          <w:tcPr>
            <w:tcW w:w="5387" w:type="dxa"/>
            <w:shd w:val="clear" w:color="auto" w:fill="auto"/>
            <w:noWrap/>
            <w:hideMark/>
          </w:tcPr>
          <w:p w:rsidR="009F21ED" w:rsidRPr="00570EDC" w:rsidRDefault="009F21ED" w:rsidP="00570EDC">
            <w:pPr>
              <w:pStyle w:val="Tabletext"/>
            </w:pPr>
            <w:r w:rsidRPr="00570EDC">
              <w:t>CLERICAL AND ADMINISTRATIVE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5100</w:t>
            </w:r>
          </w:p>
        </w:tc>
        <w:tc>
          <w:tcPr>
            <w:tcW w:w="5387" w:type="dxa"/>
            <w:shd w:val="clear" w:color="auto" w:fill="auto"/>
            <w:noWrap/>
            <w:hideMark/>
          </w:tcPr>
          <w:p w:rsidR="009F21ED" w:rsidRPr="00570EDC" w:rsidRDefault="009F21ED" w:rsidP="00570EDC">
            <w:pPr>
              <w:pStyle w:val="Tabletext"/>
            </w:pPr>
            <w:r w:rsidRPr="00570EDC">
              <w:t>Office Managers and Program Administrators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5110</w:t>
            </w:r>
          </w:p>
        </w:tc>
        <w:tc>
          <w:tcPr>
            <w:tcW w:w="5387" w:type="dxa"/>
            <w:shd w:val="clear" w:color="auto" w:fill="auto"/>
            <w:noWrap/>
            <w:hideMark/>
          </w:tcPr>
          <w:p w:rsidR="009F21ED" w:rsidRPr="00570EDC" w:rsidRDefault="009F21ED" w:rsidP="00570EDC">
            <w:pPr>
              <w:pStyle w:val="Tabletext"/>
            </w:pPr>
            <w:r w:rsidRPr="00570EDC">
              <w:t>Contract, Program and Project Administrators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5111</w:t>
            </w:r>
          </w:p>
        </w:tc>
        <w:tc>
          <w:tcPr>
            <w:tcW w:w="5387" w:type="dxa"/>
            <w:shd w:val="clear" w:color="auto" w:fill="auto"/>
            <w:noWrap/>
            <w:hideMark/>
          </w:tcPr>
          <w:p w:rsidR="009F21ED" w:rsidRPr="00570EDC" w:rsidRDefault="009F21ED" w:rsidP="00570EDC">
            <w:pPr>
              <w:pStyle w:val="Tabletext"/>
            </w:pPr>
            <w:r w:rsidRPr="00570EDC">
              <w:t>Contract, Program and Project Administrators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5120</w:t>
            </w:r>
          </w:p>
        </w:tc>
        <w:tc>
          <w:tcPr>
            <w:tcW w:w="5387" w:type="dxa"/>
            <w:shd w:val="clear" w:color="auto" w:fill="auto"/>
            <w:noWrap/>
            <w:hideMark/>
          </w:tcPr>
          <w:p w:rsidR="009F21ED" w:rsidRPr="00570EDC" w:rsidRDefault="009F21ED" w:rsidP="00570EDC">
            <w:pPr>
              <w:pStyle w:val="Tabletext"/>
            </w:pPr>
            <w:r w:rsidRPr="00570EDC">
              <w:t>Office and Practice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5121</w:t>
            </w:r>
          </w:p>
        </w:tc>
        <w:tc>
          <w:tcPr>
            <w:tcW w:w="5387" w:type="dxa"/>
            <w:shd w:val="clear" w:color="auto" w:fill="auto"/>
            <w:noWrap/>
            <w:hideMark/>
          </w:tcPr>
          <w:p w:rsidR="009F21ED" w:rsidRPr="00570EDC" w:rsidRDefault="009F21ED" w:rsidP="00570EDC">
            <w:pPr>
              <w:pStyle w:val="Tabletext"/>
            </w:pPr>
            <w:r w:rsidRPr="00570EDC">
              <w:t>Office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5122</w:t>
            </w:r>
          </w:p>
        </w:tc>
        <w:tc>
          <w:tcPr>
            <w:tcW w:w="5387" w:type="dxa"/>
            <w:shd w:val="clear" w:color="auto" w:fill="auto"/>
            <w:noWrap/>
            <w:hideMark/>
          </w:tcPr>
          <w:p w:rsidR="009F21ED" w:rsidRPr="00570EDC" w:rsidRDefault="009F21ED" w:rsidP="00570EDC">
            <w:pPr>
              <w:pStyle w:val="Tabletext"/>
            </w:pPr>
            <w:r w:rsidRPr="00570EDC">
              <w:t>Practice Managers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5200</w:t>
            </w:r>
          </w:p>
        </w:tc>
        <w:tc>
          <w:tcPr>
            <w:tcW w:w="5387" w:type="dxa"/>
            <w:shd w:val="clear" w:color="auto" w:fill="auto"/>
            <w:noWrap/>
            <w:hideMark/>
          </w:tcPr>
          <w:p w:rsidR="009F21ED" w:rsidRPr="00570EDC" w:rsidRDefault="009F21ED" w:rsidP="00570EDC">
            <w:pPr>
              <w:pStyle w:val="Tabletext"/>
            </w:pPr>
            <w:r w:rsidRPr="00570EDC">
              <w:t>Personal Assistants and Secretaries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5210</w:t>
            </w:r>
          </w:p>
        </w:tc>
        <w:tc>
          <w:tcPr>
            <w:tcW w:w="5387" w:type="dxa"/>
            <w:shd w:val="clear" w:color="auto" w:fill="auto"/>
            <w:noWrap/>
            <w:hideMark/>
          </w:tcPr>
          <w:p w:rsidR="009F21ED" w:rsidRPr="00570EDC" w:rsidRDefault="009F21ED" w:rsidP="00570EDC">
            <w:pPr>
              <w:pStyle w:val="Tabletext"/>
            </w:pPr>
            <w:r w:rsidRPr="00570EDC">
              <w:t>Personal Assistants and Secretaries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5211</w:t>
            </w:r>
          </w:p>
        </w:tc>
        <w:tc>
          <w:tcPr>
            <w:tcW w:w="5387" w:type="dxa"/>
            <w:shd w:val="clear" w:color="auto" w:fill="auto"/>
            <w:noWrap/>
            <w:hideMark/>
          </w:tcPr>
          <w:p w:rsidR="009F21ED" w:rsidRPr="00570EDC" w:rsidRDefault="009F21ED" w:rsidP="00570EDC">
            <w:pPr>
              <w:pStyle w:val="Tabletext"/>
            </w:pPr>
            <w:r w:rsidRPr="00570EDC">
              <w:t>Personal Assistants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5212</w:t>
            </w:r>
          </w:p>
        </w:tc>
        <w:tc>
          <w:tcPr>
            <w:tcW w:w="5387" w:type="dxa"/>
            <w:shd w:val="clear" w:color="auto" w:fill="auto"/>
            <w:noWrap/>
            <w:hideMark/>
          </w:tcPr>
          <w:p w:rsidR="009F21ED" w:rsidRPr="00570EDC" w:rsidRDefault="009F21ED" w:rsidP="00570EDC">
            <w:pPr>
              <w:pStyle w:val="Tabletext"/>
            </w:pPr>
            <w:r w:rsidRPr="00570EDC">
              <w:t>Secretaries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5300</w:t>
            </w:r>
          </w:p>
        </w:tc>
        <w:tc>
          <w:tcPr>
            <w:tcW w:w="5387" w:type="dxa"/>
            <w:shd w:val="clear" w:color="auto" w:fill="auto"/>
            <w:noWrap/>
            <w:hideMark/>
          </w:tcPr>
          <w:p w:rsidR="009F21ED" w:rsidRPr="00570EDC" w:rsidRDefault="009F21ED" w:rsidP="00570EDC">
            <w:pPr>
              <w:pStyle w:val="Tabletext"/>
            </w:pPr>
            <w:r w:rsidRPr="00570EDC">
              <w:t>General Clerical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5310</w:t>
            </w:r>
          </w:p>
        </w:tc>
        <w:tc>
          <w:tcPr>
            <w:tcW w:w="5387" w:type="dxa"/>
            <w:shd w:val="clear" w:color="auto" w:fill="auto"/>
            <w:noWrap/>
            <w:hideMark/>
          </w:tcPr>
          <w:p w:rsidR="009F21ED" w:rsidRPr="00570EDC" w:rsidRDefault="009F21ED" w:rsidP="00570EDC">
            <w:pPr>
              <w:pStyle w:val="Tabletext"/>
            </w:pPr>
            <w:r w:rsidRPr="00570EDC">
              <w:t>General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5311</w:t>
            </w:r>
          </w:p>
        </w:tc>
        <w:tc>
          <w:tcPr>
            <w:tcW w:w="5387" w:type="dxa"/>
            <w:shd w:val="clear" w:color="auto" w:fill="auto"/>
            <w:noWrap/>
            <w:hideMark/>
          </w:tcPr>
          <w:p w:rsidR="009F21ED" w:rsidRPr="00570EDC" w:rsidRDefault="009F21ED" w:rsidP="00570EDC">
            <w:pPr>
              <w:pStyle w:val="Tabletext"/>
            </w:pPr>
            <w:r w:rsidRPr="00570EDC">
              <w:t>General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5320</w:t>
            </w:r>
          </w:p>
        </w:tc>
        <w:tc>
          <w:tcPr>
            <w:tcW w:w="5387" w:type="dxa"/>
            <w:shd w:val="clear" w:color="auto" w:fill="auto"/>
            <w:noWrap/>
            <w:hideMark/>
          </w:tcPr>
          <w:p w:rsidR="009F21ED" w:rsidRPr="00570EDC" w:rsidRDefault="009F21ED" w:rsidP="00570EDC">
            <w:pPr>
              <w:pStyle w:val="Tabletext"/>
            </w:pPr>
            <w:r w:rsidRPr="00570EDC">
              <w:t>Keyboard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5321</w:t>
            </w:r>
          </w:p>
        </w:tc>
        <w:tc>
          <w:tcPr>
            <w:tcW w:w="5387" w:type="dxa"/>
            <w:shd w:val="clear" w:color="auto" w:fill="auto"/>
            <w:noWrap/>
            <w:hideMark/>
          </w:tcPr>
          <w:p w:rsidR="009F21ED" w:rsidRPr="00570EDC" w:rsidRDefault="009F21ED" w:rsidP="00570EDC">
            <w:pPr>
              <w:pStyle w:val="Tabletext"/>
            </w:pPr>
            <w:r w:rsidRPr="00570EDC">
              <w:t>Keyboard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5400</w:t>
            </w:r>
          </w:p>
        </w:tc>
        <w:tc>
          <w:tcPr>
            <w:tcW w:w="5387" w:type="dxa"/>
            <w:shd w:val="clear" w:color="auto" w:fill="auto"/>
            <w:noWrap/>
            <w:hideMark/>
          </w:tcPr>
          <w:p w:rsidR="009F21ED" w:rsidRPr="00570EDC" w:rsidRDefault="009F21ED" w:rsidP="00570EDC">
            <w:pPr>
              <w:pStyle w:val="Tabletext"/>
            </w:pPr>
            <w:r w:rsidRPr="00570EDC">
              <w:t>Inquiry Clerks and Receptionists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5410</w:t>
            </w:r>
          </w:p>
        </w:tc>
        <w:tc>
          <w:tcPr>
            <w:tcW w:w="5387" w:type="dxa"/>
            <w:shd w:val="clear" w:color="auto" w:fill="auto"/>
            <w:noWrap/>
            <w:hideMark/>
          </w:tcPr>
          <w:p w:rsidR="009F21ED" w:rsidRPr="00570EDC" w:rsidRDefault="009F21ED" w:rsidP="00570EDC">
            <w:pPr>
              <w:pStyle w:val="Tabletext"/>
            </w:pPr>
            <w:r w:rsidRPr="00570EDC">
              <w:t>Call or Contact Centre Information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hideMark/>
          </w:tcPr>
          <w:p w:rsidR="009F21ED" w:rsidRPr="00570EDC" w:rsidRDefault="009F21ED" w:rsidP="00570EDC">
            <w:pPr>
              <w:pStyle w:val="Tabletext"/>
            </w:pPr>
            <w:r w:rsidRPr="00570EDC">
              <w:t>5411</w:t>
            </w:r>
          </w:p>
        </w:tc>
        <w:tc>
          <w:tcPr>
            <w:tcW w:w="5387" w:type="dxa"/>
            <w:shd w:val="clear" w:color="auto" w:fill="auto"/>
            <w:hideMark/>
          </w:tcPr>
          <w:p w:rsidR="009F21ED" w:rsidRPr="00570EDC" w:rsidRDefault="009F21ED" w:rsidP="00570EDC">
            <w:pPr>
              <w:pStyle w:val="Tabletext"/>
            </w:pPr>
            <w:r w:rsidRPr="00570EDC">
              <w:t>Call or Contact Centre Workers</w:t>
            </w:r>
          </w:p>
        </w:tc>
        <w:tc>
          <w:tcPr>
            <w:tcW w:w="1127" w:type="dxa"/>
            <w:shd w:val="clear" w:color="auto" w:fill="auto"/>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5412</w:t>
            </w:r>
          </w:p>
        </w:tc>
        <w:tc>
          <w:tcPr>
            <w:tcW w:w="5387" w:type="dxa"/>
            <w:shd w:val="clear" w:color="auto" w:fill="auto"/>
            <w:noWrap/>
            <w:hideMark/>
          </w:tcPr>
          <w:p w:rsidR="009F21ED" w:rsidRPr="00570EDC" w:rsidRDefault="009F21ED" w:rsidP="00570EDC">
            <w:pPr>
              <w:pStyle w:val="Tabletext"/>
            </w:pPr>
            <w:r w:rsidRPr="00570EDC">
              <w:t>Inquiry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5420</w:t>
            </w:r>
          </w:p>
        </w:tc>
        <w:tc>
          <w:tcPr>
            <w:tcW w:w="5387" w:type="dxa"/>
            <w:shd w:val="clear" w:color="auto" w:fill="auto"/>
            <w:noWrap/>
            <w:hideMark/>
          </w:tcPr>
          <w:p w:rsidR="009F21ED" w:rsidRPr="00570EDC" w:rsidRDefault="009F21ED" w:rsidP="00570EDC">
            <w:pPr>
              <w:pStyle w:val="Tabletext"/>
            </w:pPr>
            <w:r w:rsidRPr="00570EDC">
              <w:t>Receptionists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5421</w:t>
            </w:r>
          </w:p>
        </w:tc>
        <w:tc>
          <w:tcPr>
            <w:tcW w:w="5387" w:type="dxa"/>
            <w:shd w:val="clear" w:color="auto" w:fill="auto"/>
            <w:noWrap/>
            <w:hideMark/>
          </w:tcPr>
          <w:p w:rsidR="009F21ED" w:rsidRPr="00570EDC" w:rsidRDefault="009F21ED" w:rsidP="00570EDC">
            <w:pPr>
              <w:pStyle w:val="Tabletext"/>
            </w:pPr>
            <w:r w:rsidRPr="00570EDC">
              <w:t>Receptionists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5500</w:t>
            </w:r>
          </w:p>
        </w:tc>
        <w:tc>
          <w:tcPr>
            <w:tcW w:w="5387" w:type="dxa"/>
            <w:shd w:val="clear" w:color="auto" w:fill="auto"/>
            <w:noWrap/>
            <w:hideMark/>
          </w:tcPr>
          <w:p w:rsidR="009F21ED" w:rsidRPr="00570EDC" w:rsidRDefault="009F21ED" w:rsidP="00570EDC">
            <w:pPr>
              <w:pStyle w:val="Tabletext"/>
            </w:pPr>
            <w:r w:rsidRPr="00570EDC">
              <w:t>Numerical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5510</w:t>
            </w:r>
          </w:p>
        </w:tc>
        <w:tc>
          <w:tcPr>
            <w:tcW w:w="5387" w:type="dxa"/>
            <w:shd w:val="clear" w:color="auto" w:fill="auto"/>
            <w:noWrap/>
            <w:hideMark/>
          </w:tcPr>
          <w:p w:rsidR="009F21ED" w:rsidRPr="00570EDC" w:rsidRDefault="009F21ED" w:rsidP="00570EDC">
            <w:pPr>
              <w:pStyle w:val="Tabletext"/>
            </w:pPr>
            <w:r w:rsidRPr="00570EDC">
              <w:t>Accounting Clerks and Bookkeepers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5511</w:t>
            </w:r>
          </w:p>
        </w:tc>
        <w:tc>
          <w:tcPr>
            <w:tcW w:w="5387" w:type="dxa"/>
            <w:shd w:val="clear" w:color="auto" w:fill="auto"/>
            <w:noWrap/>
            <w:hideMark/>
          </w:tcPr>
          <w:p w:rsidR="009F21ED" w:rsidRPr="00570EDC" w:rsidRDefault="009F21ED" w:rsidP="00570EDC">
            <w:pPr>
              <w:pStyle w:val="Tabletext"/>
            </w:pPr>
            <w:r w:rsidRPr="00570EDC">
              <w:t>Accounting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5512</w:t>
            </w:r>
          </w:p>
        </w:tc>
        <w:tc>
          <w:tcPr>
            <w:tcW w:w="5387" w:type="dxa"/>
            <w:shd w:val="clear" w:color="auto" w:fill="auto"/>
            <w:noWrap/>
            <w:hideMark/>
          </w:tcPr>
          <w:p w:rsidR="009F21ED" w:rsidRPr="00570EDC" w:rsidRDefault="009F21ED" w:rsidP="00570EDC">
            <w:pPr>
              <w:pStyle w:val="Tabletext"/>
            </w:pPr>
            <w:r w:rsidRPr="00570EDC">
              <w:t>Bookkeepers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5513</w:t>
            </w:r>
          </w:p>
        </w:tc>
        <w:tc>
          <w:tcPr>
            <w:tcW w:w="5387" w:type="dxa"/>
            <w:shd w:val="clear" w:color="auto" w:fill="auto"/>
            <w:noWrap/>
            <w:hideMark/>
          </w:tcPr>
          <w:p w:rsidR="009F21ED" w:rsidRPr="00570EDC" w:rsidRDefault="009F21ED" w:rsidP="00570EDC">
            <w:pPr>
              <w:pStyle w:val="Tabletext"/>
            </w:pPr>
            <w:r w:rsidRPr="00570EDC">
              <w:t>Payroll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5520</w:t>
            </w:r>
          </w:p>
        </w:tc>
        <w:tc>
          <w:tcPr>
            <w:tcW w:w="5387" w:type="dxa"/>
            <w:shd w:val="clear" w:color="auto" w:fill="auto"/>
            <w:noWrap/>
            <w:hideMark/>
          </w:tcPr>
          <w:p w:rsidR="009F21ED" w:rsidRPr="00570EDC" w:rsidRDefault="009F21ED" w:rsidP="00570EDC">
            <w:pPr>
              <w:pStyle w:val="Tabletext"/>
            </w:pPr>
            <w:r w:rsidRPr="00570EDC">
              <w:t>Financial and Insurance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5521</w:t>
            </w:r>
          </w:p>
        </w:tc>
        <w:tc>
          <w:tcPr>
            <w:tcW w:w="5387" w:type="dxa"/>
            <w:shd w:val="clear" w:color="auto" w:fill="auto"/>
            <w:noWrap/>
            <w:hideMark/>
          </w:tcPr>
          <w:p w:rsidR="009F21ED" w:rsidRPr="00570EDC" w:rsidRDefault="009F21ED" w:rsidP="00570EDC">
            <w:pPr>
              <w:pStyle w:val="Tabletext"/>
            </w:pPr>
            <w:r w:rsidRPr="00570EDC">
              <w:t>Bank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5522</w:t>
            </w:r>
          </w:p>
        </w:tc>
        <w:tc>
          <w:tcPr>
            <w:tcW w:w="5387" w:type="dxa"/>
            <w:shd w:val="clear" w:color="auto" w:fill="auto"/>
            <w:noWrap/>
            <w:hideMark/>
          </w:tcPr>
          <w:p w:rsidR="009F21ED" w:rsidRPr="00570EDC" w:rsidRDefault="009F21ED" w:rsidP="00570EDC">
            <w:pPr>
              <w:pStyle w:val="Tabletext"/>
            </w:pPr>
            <w:r w:rsidRPr="00570EDC">
              <w:t>Credit and Loans Officers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5523</w:t>
            </w:r>
          </w:p>
        </w:tc>
        <w:tc>
          <w:tcPr>
            <w:tcW w:w="5387" w:type="dxa"/>
            <w:shd w:val="clear" w:color="auto" w:fill="auto"/>
            <w:noWrap/>
            <w:hideMark/>
          </w:tcPr>
          <w:p w:rsidR="009F21ED" w:rsidRPr="00570EDC" w:rsidRDefault="009F21ED" w:rsidP="00570EDC">
            <w:pPr>
              <w:pStyle w:val="Tabletext"/>
            </w:pPr>
            <w:r w:rsidRPr="00570EDC">
              <w:t>Insurance, Money Market and Statistical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5600</w:t>
            </w:r>
          </w:p>
        </w:tc>
        <w:tc>
          <w:tcPr>
            <w:tcW w:w="5387" w:type="dxa"/>
            <w:shd w:val="clear" w:color="auto" w:fill="auto"/>
            <w:noWrap/>
            <w:hideMark/>
          </w:tcPr>
          <w:p w:rsidR="009F21ED" w:rsidRPr="00570EDC" w:rsidRDefault="009F21ED" w:rsidP="00570EDC">
            <w:pPr>
              <w:pStyle w:val="Tabletext"/>
            </w:pPr>
            <w:r w:rsidRPr="00570EDC">
              <w:t>Clerical and Office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5610</w:t>
            </w:r>
          </w:p>
        </w:tc>
        <w:tc>
          <w:tcPr>
            <w:tcW w:w="5387" w:type="dxa"/>
            <w:shd w:val="clear" w:color="auto" w:fill="auto"/>
            <w:noWrap/>
            <w:hideMark/>
          </w:tcPr>
          <w:p w:rsidR="009F21ED" w:rsidRPr="00570EDC" w:rsidRDefault="009F21ED" w:rsidP="00570EDC">
            <w:pPr>
              <w:pStyle w:val="Tabletext"/>
            </w:pPr>
            <w:r w:rsidRPr="00570EDC">
              <w:t>Clerical and Office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5611</w:t>
            </w:r>
          </w:p>
        </w:tc>
        <w:tc>
          <w:tcPr>
            <w:tcW w:w="5387" w:type="dxa"/>
            <w:shd w:val="clear" w:color="auto" w:fill="auto"/>
            <w:noWrap/>
            <w:hideMark/>
          </w:tcPr>
          <w:p w:rsidR="009F21ED" w:rsidRPr="00570EDC" w:rsidRDefault="009F21ED" w:rsidP="00570EDC">
            <w:pPr>
              <w:pStyle w:val="Tabletext"/>
            </w:pPr>
            <w:r w:rsidRPr="00570EDC">
              <w:t>Betting Clerks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5612</w:t>
            </w:r>
          </w:p>
        </w:tc>
        <w:tc>
          <w:tcPr>
            <w:tcW w:w="5387" w:type="dxa"/>
            <w:shd w:val="clear" w:color="auto" w:fill="auto"/>
            <w:noWrap/>
            <w:hideMark/>
          </w:tcPr>
          <w:p w:rsidR="009F21ED" w:rsidRPr="00570EDC" w:rsidRDefault="009F21ED" w:rsidP="00570EDC">
            <w:pPr>
              <w:pStyle w:val="Tabletext"/>
            </w:pPr>
            <w:r w:rsidRPr="00570EDC">
              <w:t>Couriers and Postal Deliverers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5613</w:t>
            </w:r>
          </w:p>
        </w:tc>
        <w:tc>
          <w:tcPr>
            <w:tcW w:w="5387" w:type="dxa"/>
            <w:shd w:val="clear" w:color="auto" w:fill="auto"/>
            <w:noWrap/>
            <w:hideMark/>
          </w:tcPr>
          <w:p w:rsidR="009F21ED" w:rsidRPr="00570EDC" w:rsidRDefault="009F21ED" w:rsidP="00570EDC">
            <w:pPr>
              <w:pStyle w:val="Tabletext"/>
            </w:pPr>
            <w:r w:rsidRPr="00570EDC">
              <w:t>Filing and Registry Clerks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5614</w:t>
            </w:r>
          </w:p>
        </w:tc>
        <w:tc>
          <w:tcPr>
            <w:tcW w:w="5387" w:type="dxa"/>
            <w:shd w:val="clear" w:color="auto" w:fill="auto"/>
            <w:noWrap/>
            <w:hideMark/>
          </w:tcPr>
          <w:p w:rsidR="009F21ED" w:rsidRPr="00570EDC" w:rsidRDefault="009F21ED" w:rsidP="00570EDC">
            <w:pPr>
              <w:pStyle w:val="Tabletext"/>
            </w:pPr>
            <w:r w:rsidRPr="00570EDC">
              <w:t>Mail Sorters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5615</w:t>
            </w:r>
          </w:p>
        </w:tc>
        <w:tc>
          <w:tcPr>
            <w:tcW w:w="5387" w:type="dxa"/>
            <w:shd w:val="clear" w:color="auto" w:fill="auto"/>
            <w:noWrap/>
            <w:hideMark/>
          </w:tcPr>
          <w:p w:rsidR="009F21ED" w:rsidRPr="00570EDC" w:rsidRDefault="009F21ED" w:rsidP="00570EDC">
            <w:pPr>
              <w:pStyle w:val="Tabletext"/>
            </w:pPr>
            <w:r w:rsidRPr="00570EDC">
              <w:t>Survey Interviewers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5616</w:t>
            </w:r>
          </w:p>
        </w:tc>
        <w:tc>
          <w:tcPr>
            <w:tcW w:w="5387" w:type="dxa"/>
            <w:shd w:val="clear" w:color="auto" w:fill="auto"/>
            <w:noWrap/>
            <w:hideMark/>
          </w:tcPr>
          <w:p w:rsidR="009F21ED" w:rsidRPr="00570EDC" w:rsidRDefault="009F21ED" w:rsidP="00570EDC">
            <w:pPr>
              <w:pStyle w:val="Tabletext"/>
            </w:pPr>
            <w:r w:rsidRPr="00570EDC">
              <w:t>Switchboard Operators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5619</w:t>
            </w:r>
          </w:p>
        </w:tc>
        <w:tc>
          <w:tcPr>
            <w:tcW w:w="5387" w:type="dxa"/>
            <w:shd w:val="clear" w:color="auto" w:fill="auto"/>
            <w:noWrap/>
            <w:hideMark/>
          </w:tcPr>
          <w:p w:rsidR="009F21ED" w:rsidRPr="00570EDC" w:rsidRDefault="009F21ED" w:rsidP="00570EDC">
            <w:pPr>
              <w:pStyle w:val="Tabletext"/>
            </w:pPr>
            <w:r w:rsidRPr="00570EDC">
              <w:t>Other Clerical and Office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5900</w:t>
            </w:r>
          </w:p>
        </w:tc>
        <w:tc>
          <w:tcPr>
            <w:tcW w:w="5387" w:type="dxa"/>
            <w:shd w:val="clear" w:color="auto" w:fill="auto"/>
            <w:noWrap/>
            <w:hideMark/>
          </w:tcPr>
          <w:p w:rsidR="009F21ED" w:rsidRPr="00570EDC" w:rsidRDefault="009F21ED" w:rsidP="00570EDC">
            <w:pPr>
              <w:pStyle w:val="Tabletext"/>
            </w:pPr>
            <w:r w:rsidRPr="00570EDC">
              <w:t>Other Clerical and Administrative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5910</w:t>
            </w:r>
          </w:p>
        </w:tc>
        <w:tc>
          <w:tcPr>
            <w:tcW w:w="5387" w:type="dxa"/>
            <w:shd w:val="clear" w:color="auto" w:fill="auto"/>
            <w:noWrap/>
            <w:hideMark/>
          </w:tcPr>
          <w:p w:rsidR="009F21ED" w:rsidRPr="00570EDC" w:rsidRDefault="009F21ED" w:rsidP="00570EDC">
            <w:pPr>
              <w:pStyle w:val="Tabletext"/>
            </w:pPr>
            <w:r w:rsidRPr="00570EDC">
              <w:t>Logistics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5911</w:t>
            </w:r>
          </w:p>
        </w:tc>
        <w:tc>
          <w:tcPr>
            <w:tcW w:w="5387" w:type="dxa"/>
            <w:shd w:val="clear" w:color="auto" w:fill="auto"/>
            <w:noWrap/>
            <w:hideMark/>
          </w:tcPr>
          <w:p w:rsidR="009F21ED" w:rsidRPr="00570EDC" w:rsidRDefault="009F21ED" w:rsidP="00570EDC">
            <w:pPr>
              <w:pStyle w:val="Tabletext"/>
            </w:pPr>
            <w:r w:rsidRPr="00570EDC">
              <w:t>Purchasing and Supply Logistics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5912</w:t>
            </w:r>
          </w:p>
        </w:tc>
        <w:tc>
          <w:tcPr>
            <w:tcW w:w="5387" w:type="dxa"/>
            <w:shd w:val="clear" w:color="auto" w:fill="auto"/>
            <w:noWrap/>
            <w:hideMark/>
          </w:tcPr>
          <w:p w:rsidR="009F21ED" w:rsidRPr="00570EDC" w:rsidRDefault="009F21ED" w:rsidP="00570EDC">
            <w:pPr>
              <w:pStyle w:val="Tabletext"/>
            </w:pPr>
            <w:r w:rsidRPr="00570EDC">
              <w:t>Transport and Despatch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5990</w:t>
            </w:r>
          </w:p>
        </w:tc>
        <w:tc>
          <w:tcPr>
            <w:tcW w:w="5387" w:type="dxa"/>
            <w:shd w:val="clear" w:color="auto" w:fill="auto"/>
            <w:noWrap/>
            <w:hideMark/>
          </w:tcPr>
          <w:p w:rsidR="009F21ED" w:rsidRPr="00570EDC" w:rsidRDefault="009F21ED" w:rsidP="00570EDC">
            <w:pPr>
              <w:pStyle w:val="Tabletext"/>
            </w:pPr>
            <w:r w:rsidRPr="00570EDC">
              <w:t>Miscellaneous Clerical and Administrative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5991</w:t>
            </w:r>
          </w:p>
        </w:tc>
        <w:tc>
          <w:tcPr>
            <w:tcW w:w="5387" w:type="dxa"/>
            <w:shd w:val="clear" w:color="auto" w:fill="auto"/>
            <w:noWrap/>
            <w:hideMark/>
          </w:tcPr>
          <w:p w:rsidR="009F21ED" w:rsidRPr="00570EDC" w:rsidRDefault="009F21ED" w:rsidP="00570EDC">
            <w:pPr>
              <w:pStyle w:val="Tabletext"/>
            </w:pPr>
            <w:proofErr w:type="spellStart"/>
            <w:r w:rsidRPr="00570EDC">
              <w:t>Conveyancers</w:t>
            </w:r>
            <w:proofErr w:type="spellEnd"/>
            <w:r w:rsidRPr="00570EDC">
              <w:t xml:space="preserve"> and Legal Executives</w:t>
            </w:r>
          </w:p>
        </w:tc>
        <w:tc>
          <w:tcPr>
            <w:tcW w:w="1127" w:type="dxa"/>
            <w:shd w:val="clear" w:color="auto" w:fill="auto"/>
            <w:noWrap/>
            <w:hideMark/>
          </w:tcPr>
          <w:p w:rsidR="009F21ED" w:rsidRPr="00570EDC" w:rsidRDefault="009F21ED" w:rsidP="00570EDC">
            <w:pPr>
              <w:pStyle w:val="Tabletext"/>
              <w:jc w:val="center"/>
            </w:pPr>
            <w:r w:rsidRPr="00570EDC">
              <w:t>2</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5992</w:t>
            </w:r>
          </w:p>
        </w:tc>
        <w:tc>
          <w:tcPr>
            <w:tcW w:w="5387" w:type="dxa"/>
            <w:shd w:val="clear" w:color="auto" w:fill="auto"/>
            <w:noWrap/>
            <w:hideMark/>
          </w:tcPr>
          <w:p w:rsidR="009F21ED" w:rsidRPr="00570EDC" w:rsidRDefault="009F21ED" w:rsidP="00570EDC">
            <w:pPr>
              <w:pStyle w:val="Tabletext"/>
            </w:pPr>
            <w:r w:rsidRPr="00570EDC">
              <w:t>Court and Legal Clerks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5993</w:t>
            </w:r>
          </w:p>
        </w:tc>
        <w:tc>
          <w:tcPr>
            <w:tcW w:w="5387" w:type="dxa"/>
            <w:shd w:val="clear" w:color="auto" w:fill="auto"/>
            <w:noWrap/>
            <w:hideMark/>
          </w:tcPr>
          <w:p w:rsidR="009F21ED" w:rsidRPr="00570EDC" w:rsidRDefault="009F21ED" w:rsidP="00570EDC">
            <w:pPr>
              <w:pStyle w:val="Tabletext"/>
            </w:pPr>
            <w:r w:rsidRPr="00570EDC">
              <w:t>Debt Collectors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5994</w:t>
            </w:r>
          </w:p>
        </w:tc>
        <w:tc>
          <w:tcPr>
            <w:tcW w:w="5387" w:type="dxa"/>
            <w:shd w:val="clear" w:color="auto" w:fill="auto"/>
            <w:noWrap/>
            <w:hideMark/>
          </w:tcPr>
          <w:p w:rsidR="009F21ED" w:rsidRPr="00570EDC" w:rsidRDefault="009F21ED" w:rsidP="00570EDC">
            <w:pPr>
              <w:pStyle w:val="Tabletext"/>
            </w:pPr>
            <w:r w:rsidRPr="00570EDC">
              <w:t>Human Resource Clerks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5995</w:t>
            </w:r>
          </w:p>
        </w:tc>
        <w:tc>
          <w:tcPr>
            <w:tcW w:w="5387" w:type="dxa"/>
            <w:shd w:val="clear" w:color="auto" w:fill="auto"/>
            <w:noWrap/>
            <w:hideMark/>
          </w:tcPr>
          <w:p w:rsidR="009F21ED" w:rsidRPr="00570EDC" w:rsidRDefault="009F21ED" w:rsidP="00570EDC">
            <w:pPr>
              <w:pStyle w:val="Tabletext"/>
            </w:pPr>
            <w:r w:rsidRPr="00570EDC">
              <w:t>Inspectors and Regulatory Officers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5996</w:t>
            </w:r>
          </w:p>
        </w:tc>
        <w:tc>
          <w:tcPr>
            <w:tcW w:w="5387" w:type="dxa"/>
            <w:shd w:val="clear" w:color="auto" w:fill="auto"/>
            <w:noWrap/>
            <w:hideMark/>
          </w:tcPr>
          <w:p w:rsidR="009F21ED" w:rsidRPr="00570EDC" w:rsidRDefault="009F21ED" w:rsidP="00570EDC">
            <w:pPr>
              <w:pStyle w:val="Tabletext"/>
            </w:pPr>
            <w:r w:rsidRPr="00570EDC">
              <w:t>Insurance Investigators, Loss Adjusters and Risk Surveyors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5997</w:t>
            </w:r>
          </w:p>
        </w:tc>
        <w:tc>
          <w:tcPr>
            <w:tcW w:w="5387" w:type="dxa"/>
            <w:shd w:val="clear" w:color="auto" w:fill="auto"/>
            <w:noWrap/>
            <w:hideMark/>
          </w:tcPr>
          <w:p w:rsidR="009F21ED" w:rsidRPr="00570EDC" w:rsidRDefault="009F21ED" w:rsidP="00570EDC">
            <w:pPr>
              <w:pStyle w:val="Tabletext"/>
            </w:pPr>
            <w:r w:rsidRPr="00570EDC">
              <w:t>Library Assistants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5999</w:t>
            </w:r>
          </w:p>
        </w:tc>
        <w:tc>
          <w:tcPr>
            <w:tcW w:w="5387" w:type="dxa"/>
            <w:shd w:val="clear" w:color="auto" w:fill="auto"/>
            <w:noWrap/>
            <w:hideMark/>
          </w:tcPr>
          <w:p w:rsidR="009F21ED" w:rsidRPr="00570EDC" w:rsidRDefault="009F21ED" w:rsidP="00570EDC">
            <w:pPr>
              <w:pStyle w:val="Tabletext"/>
            </w:pPr>
            <w:r w:rsidRPr="00570EDC">
              <w:t>Other Miscellaneous Clerical and Administrative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6000</w:t>
            </w:r>
          </w:p>
        </w:tc>
        <w:tc>
          <w:tcPr>
            <w:tcW w:w="5387" w:type="dxa"/>
            <w:shd w:val="clear" w:color="auto" w:fill="auto"/>
            <w:noWrap/>
            <w:hideMark/>
          </w:tcPr>
          <w:p w:rsidR="009F21ED" w:rsidRPr="00570EDC" w:rsidRDefault="009F21ED" w:rsidP="00570EDC">
            <w:pPr>
              <w:pStyle w:val="Tabletext"/>
            </w:pPr>
            <w:r w:rsidRPr="00570EDC">
              <w:t>SALES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6100</w:t>
            </w:r>
          </w:p>
        </w:tc>
        <w:tc>
          <w:tcPr>
            <w:tcW w:w="5387" w:type="dxa"/>
            <w:shd w:val="clear" w:color="auto" w:fill="auto"/>
            <w:noWrap/>
            <w:hideMark/>
          </w:tcPr>
          <w:p w:rsidR="009F21ED" w:rsidRPr="00570EDC" w:rsidRDefault="009F21ED" w:rsidP="00570EDC">
            <w:pPr>
              <w:pStyle w:val="Tabletext"/>
            </w:pPr>
            <w:r w:rsidRPr="00570EDC">
              <w:t>Sales Representatives and Agents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6110</w:t>
            </w:r>
          </w:p>
        </w:tc>
        <w:tc>
          <w:tcPr>
            <w:tcW w:w="5387" w:type="dxa"/>
            <w:shd w:val="clear" w:color="auto" w:fill="auto"/>
            <w:noWrap/>
            <w:hideMark/>
          </w:tcPr>
          <w:p w:rsidR="009F21ED" w:rsidRPr="00570EDC" w:rsidRDefault="009F21ED" w:rsidP="00570EDC">
            <w:pPr>
              <w:pStyle w:val="Tabletext"/>
            </w:pPr>
            <w:r w:rsidRPr="00570EDC">
              <w:t>Insurance Agents and Sales Representatives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6111</w:t>
            </w:r>
          </w:p>
        </w:tc>
        <w:tc>
          <w:tcPr>
            <w:tcW w:w="5387" w:type="dxa"/>
            <w:shd w:val="clear" w:color="auto" w:fill="auto"/>
            <w:noWrap/>
            <w:hideMark/>
          </w:tcPr>
          <w:p w:rsidR="009F21ED" w:rsidRPr="00570EDC" w:rsidRDefault="009F21ED" w:rsidP="00570EDC">
            <w:pPr>
              <w:pStyle w:val="Tabletext"/>
            </w:pPr>
            <w:r w:rsidRPr="00570EDC">
              <w:t>Auctioneers, and Stock and Station Agents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6112</w:t>
            </w:r>
          </w:p>
        </w:tc>
        <w:tc>
          <w:tcPr>
            <w:tcW w:w="5387" w:type="dxa"/>
            <w:shd w:val="clear" w:color="auto" w:fill="auto"/>
            <w:noWrap/>
            <w:hideMark/>
          </w:tcPr>
          <w:p w:rsidR="009F21ED" w:rsidRPr="00570EDC" w:rsidRDefault="009F21ED" w:rsidP="00570EDC">
            <w:pPr>
              <w:pStyle w:val="Tabletext"/>
            </w:pPr>
            <w:r w:rsidRPr="00570EDC">
              <w:t>Insurance Agents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6113</w:t>
            </w:r>
          </w:p>
        </w:tc>
        <w:tc>
          <w:tcPr>
            <w:tcW w:w="5387" w:type="dxa"/>
            <w:shd w:val="clear" w:color="auto" w:fill="auto"/>
            <w:noWrap/>
            <w:hideMark/>
          </w:tcPr>
          <w:p w:rsidR="009F21ED" w:rsidRPr="00570EDC" w:rsidRDefault="009F21ED" w:rsidP="00570EDC">
            <w:pPr>
              <w:pStyle w:val="Tabletext"/>
            </w:pPr>
            <w:r w:rsidRPr="00570EDC">
              <w:t>Sales Representatives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6120</w:t>
            </w:r>
          </w:p>
        </w:tc>
        <w:tc>
          <w:tcPr>
            <w:tcW w:w="5387" w:type="dxa"/>
            <w:shd w:val="clear" w:color="auto" w:fill="auto"/>
            <w:noWrap/>
            <w:hideMark/>
          </w:tcPr>
          <w:p w:rsidR="009F21ED" w:rsidRPr="00570EDC" w:rsidRDefault="009F21ED" w:rsidP="00570EDC">
            <w:pPr>
              <w:pStyle w:val="Tabletext"/>
            </w:pPr>
            <w:r w:rsidRPr="00570EDC">
              <w:t>Real Estate Sales Agents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hideMark/>
          </w:tcPr>
          <w:p w:rsidR="009F21ED" w:rsidRPr="00570EDC" w:rsidRDefault="009F21ED" w:rsidP="00570EDC">
            <w:pPr>
              <w:pStyle w:val="Tabletext"/>
            </w:pPr>
            <w:r w:rsidRPr="00570EDC">
              <w:t>6121</w:t>
            </w:r>
          </w:p>
        </w:tc>
        <w:tc>
          <w:tcPr>
            <w:tcW w:w="5387" w:type="dxa"/>
            <w:shd w:val="clear" w:color="auto" w:fill="auto"/>
            <w:hideMark/>
          </w:tcPr>
          <w:p w:rsidR="009F21ED" w:rsidRPr="00570EDC" w:rsidRDefault="009F21ED" w:rsidP="00570EDC">
            <w:pPr>
              <w:pStyle w:val="Tabletext"/>
            </w:pPr>
            <w:r w:rsidRPr="00570EDC">
              <w:t>Real Estate Sales Agents</w:t>
            </w:r>
          </w:p>
        </w:tc>
        <w:tc>
          <w:tcPr>
            <w:tcW w:w="1127" w:type="dxa"/>
            <w:shd w:val="clear" w:color="auto" w:fill="auto"/>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6200</w:t>
            </w:r>
          </w:p>
        </w:tc>
        <w:tc>
          <w:tcPr>
            <w:tcW w:w="5387" w:type="dxa"/>
            <w:shd w:val="clear" w:color="auto" w:fill="auto"/>
            <w:noWrap/>
            <w:hideMark/>
          </w:tcPr>
          <w:p w:rsidR="009F21ED" w:rsidRPr="00570EDC" w:rsidRDefault="009F21ED" w:rsidP="00570EDC">
            <w:pPr>
              <w:pStyle w:val="Tabletext"/>
            </w:pPr>
            <w:r w:rsidRPr="00570EDC">
              <w:t>Sales Assistants and Salespersons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6210</w:t>
            </w:r>
          </w:p>
        </w:tc>
        <w:tc>
          <w:tcPr>
            <w:tcW w:w="5387" w:type="dxa"/>
            <w:shd w:val="clear" w:color="auto" w:fill="auto"/>
            <w:noWrap/>
            <w:hideMark/>
          </w:tcPr>
          <w:p w:rsidR="009F21ED" w:rsidRPr="00570EDC" w:rsidRDefault="009F21ED" w:rsidP="00570EDC">
            <w:pPr>
              <w:pStyle w:val="Tabletext"/>
            </w:pPr>
            <w:r w:rsidRPr="00570EDC">
              <w:t>Sales Assistants and Salespersons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6211</w:t>
            </w:r>
          </w:p>
        </w:tc>
        <w:tc>
          <w:tcPr>
            <w:tcW w:w="5387" w:type="dxa"/>
            <w:shd w:val="clear" w:color="auto" w:fill="auto"/>
            <w:noWrap/>
            <w:hideMark/>
          </w:tcPr>
          <w:p w:rsidR="009F21ED" w:rsidRPr="00570EDC" w:rsidRDefault="009F21ED" w:rsidP="00570EDC">
            <w:pPr>
              <w:pStyle w:val="Tabletext"/>
            </w:pPr>
            <w:r w:rsidRPr="00570EDC">
              <w:t>Sales Assistants (General)</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6212</w:t>
            </w:r>
          </w:p>
        </w:tc>
        <w:tc>
          <w:tcPr>
            <w:tcW w:w="5387" w:type="dxa"/>
            <w:shd w:val="clear" w:color="auto" w:fill="auto"/>
            <w:noWrap/>
            <w:hideMark/>
          </w:tcPr>
          <w:p w:rsidR="009F21ED" w:rsidRPr="00570EDC" w:rsidRDefault="009F21ED" w:rsidP="00570EDC">
            <w:pPr>
              <w:pStyle w:val="Tabletext"/>
            </w:pPr>
            <w:r w:rsidRPr="00570EDC">
              <w:t>ICT Sales Assistants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6213</w:t>
            </w:r>
          </w:p>
        </w:tc>
        <w:tc>
          <w:tcPr>
            <w:tcW w:w="5387" w:type="dxa"/>
            <w:shd w:val="clear" w:color="auto" w:fill="auto"/>
            <w:noWrap/>
            <w:hideMark/>
          </w:tcPr>
          <w:p w:rsidR="009F21ED" w:rsidRPr="00570EDC" w:rsidRDefault="009F21ED" w:rsidP="00570EDC">
            <w:pPr>
              <w:pStyle w:val="Tabletext"/>
            </w:pPr>
            <w:r w:rsidRPr="00570EDC">
              <w:t>Motor Vehicle and Vehicle Parts Salespersons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6214</w:t>
            </w:r>
          </w:p>
        </w:tc>
        <w:tc>
          <w:tcPr>
            <w:tcW w:w="5387" w:type="dxa"/>
            <w:shd w:val="clear" w:color="auto" w:fill="auto"/>
            <w:noWrap/>
            <w:hideMark/>
          </w:tcPr>
          <w:p w:rsidR="009F21ED" w:rsidRPr="00570EDC" w:rsidRDefault="009F21ED" w:rsidP="00570EDC">
            <w:pPr>
              <w:pStyle w:val="Tabletext"/>
            </w:pPr>
            <w:r w:rsidRPr="00570EDC">
              <w:t>Pharmacy Sales Assistants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6215</w:t>
            </w:r>
          </w:p>
        </w:tc>
        <w:tc>
          <w:tcPr>
            <w:tcW w:w="5387" w:type="dxa"/>
            <w:shd w:val="clear" w:color="auto" w:fill="auto"/>
            <w:noWrap/>
            <w:hideMark/>
          </w:tcPr>
          <w:p w:rsidR="009F21ED" w:rsidRPr="00570EDC" w:rsidRDefault="009F21ED" w:rsidP="00570EDC">
            <w:pPr>
              <w:pStyle w:val="Tabletext"/>
            </w:pPr>
            <w:r w:rsidRPr="00570EDC">
              <w:t>Retail Supervisors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6216</w:t>
            </w:r>
          </w:p>
        </w:tc>
        <w:tc>
          <w:tcPr>
            <w:tcW w:w="5387" w:type="dxa"/>
            <w:shd w:val="clear" w:color="auto" w:fill="auto"/>
            <w:noWrap/>
            <w:hideMark/>
          </w:tcPr>
          <w:p w:rsidR="009F21ED" w:rsidRPr="00570EDC" w:rsidRDefault="009F21ED" w:rsidP="00570EDC">
            <w:pPr>
              <w:pStyle w:val="Tabletext"/>
            </w:pPr>
            <w:r w:rsidRPr="00570EDC">
              <w:t>Service Station Attendants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6217</w:t>
            </w:r>
          </w:p>
        </w:tc>
        <w:tc>
          <w:tcPr>
            <w:tcW w:w="5387" w:type="dxa"/>
            <w:shd w:val="clear" w:color="auto" w:fill="auto"/>
            <w:noWrap/>
            <w:hideMark/>
          </w:tcPr>
          <w:p w:rsidR="009F21ED" w:rsidRPr="00570EDC" w:rsidRDefault="009F21ED" w:rsidP="00570EDC">
            <w:pPr>
              <w:pStyle w:val="Tabletext"/>
            </w:pPr>
            <w:r w:rsidRPr="00570EDC">
              <w:t>Street Vendors and Related Salespersons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6219</w:t>
            </w:r>
          </w:p>
        </w:tc>
        <w:tc>
          <w:tcPr>
            <w:tcW w:w="5387" w:type="dxa"/>
            <w:shd w:val="clear" w:color="auto" w:fill="auto"/>
            <w:noWrap/>
            <w:hideMark/>
          </w:tcPr>
          <w:p w:rsidR="009F21ED" w:rsidRPr="00570EDC" w:rsidRDefault="009F21ED" w:rsidP="00570EDC">
            <w:pPr>
              <w:pStyle w:val="Tabletext"/>
            </w:pPr>
            <w:r w:rsidRPr="00570EDC">
              <w:t>Other Sales Assistants and Salespersons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6300</w:t>
            </w:r>
          </w:p>
        </w:tc>
        <w:tc>
          <w:tcPr>
            <w:tcW w:w="5387" w:type="dxa"/>
            <w:shd w:val="clear" w:color="auto" w:fill="auto"/>
            <w:noWrap/>
            <w:hideMark/>
          </w:tcPr>
          <w:p w:rsidR="009F21ED" w:rsidRPr="00570EDC" w:rsidRDefault="009F21ED" w:rsidP="00570EDC">
            <w:pPr>
              <w:pStyle w:val="Tabletext"/>
            </w:pPr>
            <w:r w:rsidRPr="00570EDC">
              <w:t>Sales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6310</w:t>
            </w:r>
          </w:p>
        </w:tc>
        <w:tc>
          <w:tcPr>
            <w:tcW w:w="5387" w:type="dxa"/>
            <w:shd w:val="clear" w:color="auto" w:fill="auto"/>
            <w:noWrap/>
            <w:hideMark/>
          </w:tcPr>
          <w:p w:rsidR="009F21ED" w:rsidRPr="00570EDC" w:rsidRDefault="009F21ED" w:rsidP="00570EDC">
            <w:pPr>
              <w:pStyle w:val="Tabletext"/>
            </w:pPr>
            <w:r w:rsidRPr="00570EDC">
              <w:t>Checkout Operators and Office Cashiers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6311</w:t>
            </w:r>
          </w:p>
        </w:tc>
        <w:tc>
          <w:tcPr>
            <w:tcW w:w="5387" w:type="dxa"/>
            <w:shd w:val="clear" w:color="auto" w:fill="auto"/>
            <w:noWrap/>
            <w:hideMark/>
          </w:tcPr>
          <w:p w:rsidR="009F21ED" w:rsidRPr="00570EDC" w:rsidRDefault="009F21ED" w:rsidP="00570EDC">
            <w:pPr>
              <w:pStyle w:val="Tabletext"/>
            </w:pPr>
            <w:r w:rsidRPr="00570EDC">
              <w:t>Checkout Operators and Office Cashiers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6390</w:t>
            </w:r>
          </w:p>
        </w:tc>
        <w:tc>
          <w:tcPr>
            <w:tcW w:w="5387" w:type="dxa"/>
            <w:shd w:val="clear" w:color="auto" w:fill="auto"/>
            <w:noWrap/>
            <w:hideMark/>
          </w:tcPr>
          <w:p w:rsidR="009F21ED" w:rsidRPr="00570EDC" w:rsidRDefault="009F21ED" w:rsidP="00570EDC">
            <w:pPr>
              <w:pStyle w:val="Tabletext"/>
            </w:pPr>
            <w:r w:rsidRPr="00570EDC">
              <w:t>Miscellaneous Sales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6391</w:t>
            </w:r>
          </w:p>
        </w:tc>
        <w:tc>
          <w:tcPr>
            <w:tcW w:w="5387" w:type="dxa"/>
            <w:shd w:val="clear" w:color="auto" w:fill="auto"/>
            <w:noWrap/>
            <w:hideMark/>
          </w:tcPr>
          <w:p w:rsidR="009F21ED" w:rsidRPr="00570EDC" w:rsidRDefault="009F21ED" w:rsidP="00570EDC">
            <w:pPr>
              <w:pStyle w:val="Tabletext"/>
            </w:pPr>
            <w:r w:rsidRPr="00570EDC">
              <w:t>Models and Sales Demonstrators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6392</w:t>
            </w:r>
          </w:p>
        </w:tc>
        <w:tc>
          <w:tcPr>
            <w:tcW w:w="5387" w:type="dxa"/>
            <w:shd w:val="clear" w:color="auto" w:fill="auto"/>
            <w:noWrap/>
            <w:hideMark/>
          </w:tcPr>
          <w:p w:rsidR="009F21ED" w:rsidRPr="00570EDC" w:rsidRDefault="009F21ED" w:rsidP="00570EDC">
            <w:pPr>
              <w:pStyle w:val="Tabletext"/>
            </w:pPr>
            <w:r w:rsidRPr="00570EDC">
              <w:t>Retail and Wool Buyers</w:t>
            </w:r>
          </w:p>
        </w:tc>
        <w:tc>
          <w:tcPr>
            <w:tcW w:w="1127" w:type="dxa"/>
            <w:shd w:val="clear" w:color="auto" w:fill="auto"/>
            <w:noWrap/>
            <w:hideMark/>
          </w:tcPr>
          <w:p w:rsidR="009F21ED" w:rsidRPr="00570EDC" w:rsidRDefault="009F21ED" w:rsidP="00570EDC">
            <w:pPr>
              <w:pStyle w:val="Tabletext"/>
              <w:jc w:val="center"/>
            </w:pPr>
            <w:r w:rsidRPr="00570EDC">
              <w:t>3</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6393</w:t>
            </w:r>
          </w:p>
        </w:tc>
        <w:tc>
          <w:tcPr>
            <w:tcW w:w="5387" w:type="dxa"/>
            <w:shd w:val="clear" w:color="auto" w:fill="auto"/>
            <w:noWrap/>
            <w:hideMark/>
          </w:tcPr>
          <w:p w:rsidR="009F21ED" w:rsidRPr="00570EDC" w:rsidRDefault="009F21ED" w:rsidP="00570EDC">
            <w:pPr>
              <w:pStyle w:val="Tabletext"/>
            </w:pPr>
            <w:r w:rsidRPr="00570EDC">
              <w:t>Telemarketers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6394</w:t>
            </w:r>
          </w:p>
        </w:tc>
        <w:tc>
          <w:tcPr>
            <w:tcW w:w="5387" w:type="dxa"/>
            <w:shd w:val="clear" w:color="auto" w:fill="auto"/>
            <w:noWrap/>
            <w:hideMark/>
          </w:tcPr>
          <w:p w:rsidR="009F21ED" w:rsidRPr="00570EDC" w:rsidRDefault="009F21ED" w:rsidP="00570EDC">
            <w:pPr>
              <w:pStyle w:val="Tabletext"/>
            </w:pPr>
            <w:r w:rsidRPr="00570EDC">
              <w:t>Ticket Salespersons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6395</w:t>
            </w:r>
          </w:p>
        </w:tc>
        <w:tc>
          <w:tcPr>
            <w:tcW w:w="5387" w:type="dxa"/>
            <w:shd w:val="clear" w:color="auto" w:fill="auto"/>
            <w:noWrap/>
            <w:hideMark/>
          </w:tcPr>
          <w:p w:rsidR="009F21ED" w:rsidRPr="00570EDC" w:rsidRDefault="009F21ED" w:rsidP="00570EDC">
            <w:pPr>
              <w:pStyle w:val="Tabletext"/>
            </w:pPr>
            <w:r w:rsidRPr="00570EDC">
              <w:t>Visual Merchandisers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6399</w:t>
            </w:r>
          </w:p>
        </w:tc>
        <w:tc>
          <w:tcPr>
            <w:tcW w:w="5387" w:type="dxa"/>
            <w:shd w:val="clear" w:color="auto" w:fill="auto"/>
            <w:noWrap/>
            <w:hideMark/>
          </w:tcPr>
          <w:p w:rsidR="009F21ED" w:rsidRPr="00570EDC" w:rsidRDefault="009F21ED" w:rsidP="00570EDC">
            <w:pPr>
              <w:pStyle w:val="Tabletext"/>
            </w:pPr>
            <w:r w:rsidRPr="00570EDC">
              <w:t>Other Sales Support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7000</w:t>
            </w:r>
          </w:p>
        </w:tc>
        <w:tc>
          <w:tcPr>
            <w:tcW w:w="5387" w:type="dxa"/>
            <w:shd w:val="clear" w:color="auto" w:fill="auto"/>
            <w:noWrap/>
            <w:hideMark/>
          </w:tcPr>
          <w:p w:rsidR="009F21ED" w:rsidRPr="00570EDC" w:rsidRDefault="009F21ED" w:rsidP="00570EDC">
            <w:pPr>
              <w:pStyle w:val="Tabletext"/>
            </w:pPr>
            <w:r w:rsidRPr="00570EDC">
              <w:t>MACHINERY OPERATORS AND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7100</w:t>
            </w:r>
          </w:p>
        </w:tc>
        <w:tc>
          <w:tcPr>
            <w:tcW w:w="5387" w:type="dxa"/>
            <w:shd w:val="clear" w:color="auto" w:fill="auto"/>
            <w:noWrap/>
            <w:hideMark/>
          </w:tcPr>
          <w:p w:rsidR="009F21ED" w:rsidRPr="00570EDC" w:rsidRDefault="009F21ED" w:rsidP="00570EDC">
            <w:pPr>
              <w:pStyle w:val="Tabletext"/>
            </w:pPr>
            <w:r w:rsidRPr="00570EDC">
              <w:t>Machine and Stationary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7110</w:t>
            </w:r>
          </w:p>
        </w:tc>
        <w:tc>
          <w:tcPr>
            <w:tcW w:w="5387" w:type="dxa"/>
            <w:shd w:val="clear" w:color="auto" w:fill="auto"/>
            <w:noWrap/>
            <w:hideMark/>
          </w:tcPr>
          <w:p w:rsidR="009F21ED" w:rsidRPr="00570EDC" w:rsidRDefault="009F21ED" w:rsidP="00570EDC">
            <w:pPr>
              <w:pStyle w:val="Tabletext"/>
            </w:pPr>
            <w:r w:rsidRPr="00570EDC">
              <w:t>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7111</w:t>
            </w:r>
          </w:p>
        </w:tc>
        <w:tc>
          <w:tcPr>
            <w:tcW w:w="5387" w:type="dxa"/>
            <w:shd w:val="clear" w:color="auto" w:fill="auto"/>
            <w:noWrap/>
            <w:hideMark/>
          </w:tcPr>
          <w:p w:rsidR="009F21ED" w:rsidRPr="00570EDC" w:rsidRDefault="009F21ED" w:rsidP="00570EDC">
            <w:pPr>
              <w:pStyle w:val="Tabletext"/>
            </w:pPr>
            <w:r w:rsidRPr="00570EDC">
              <w:t>Clay, Concrete, Glass and Stone Processing 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7112</w:t>
            </w:r>
          </w:p>
        </w:tc>
        <w:tc>
          <w:tcPr>
            <w:tcW w:w="5387" w:type="dxa"/>
            <w:shd w:val="clear" w:color="auto" w:fill="auto"/>
            <w:noWrap/>
            <w:hideMark/>
          </w:tcPr>
          <w:p w:rsidR="009F21ED" w:rsidRPr="00570EDC" w:rsidRDefault="009F21ED" w:rsidP="00570EDC">
            <w:pPr>
              <w:pStyle w:val="Tabletext"/>
            </w:pPr>
            <w:r w:rsidRPr="00570EDC">
              <w:t xml:space="preserve">Industrial </w:t>
            </w:r>
            <w:proofErr w:type="spellStart"/>
            <w:r w:rsidRPr="00570EDC">
              <w:t>Spraypainters</w:t>
            </w:r>
            <w:proofErr w:type="spellEnd"/>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7113</w:t>
            </w:r>
          </w:p>
        </w:tc>
        <w:tc>
          <w:tcPr>
            <w:tcW w:w="5387" w:type="dxa"/>
            <w:shd w:val="clear" w:color="auto" w:fill="auto"/>
            <w:noWrap/>
            <w:hideMark/>
          </w:tcPr>
          <w:p w:rsidR="009F21ED" w:rsidRPr="00570EDC" w:rsidRDefault="009F21ED" w:rsidP="00570EDC">
            <w:pPr>
              <w:pStyle w:val="Tabletext"/>
            </w:pPr>
            <w:r w:rsidRPr="00570EDC">
              <w:t>Paper and Wood Processing 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7114</w:t>
            </w:r>
          </w:p>
        </w:tc>
        <w:tc>
          <w:tcPr>
            <w:tcW w:w="5387" w:type="dxa"/>
            <w:shd w:val="clear" w:color="auto" w:fill="auto"/>
            <w:noWrap/>
            <w:hideMark/>
          </w:tcPr>
          <w:p w:rsidR="009F21ED" w:rsidRPr="00570EDC" w:rsidRDefault="009F21ED" w:rsidP="00570EDC">
            <w:pPr>
              <w:pStyle w:val="Tabletext"/>
            </w:pPr>
            <w:r w:rsidRPr="00570EDC">
              <w:t>Photographic Developers and Printers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7115</w:t>
            </w:r>
          </w:p>
        </w:tc>
        <w:tc>
          <w:tcPr>
            <w:tcW w:w="5387" w:type="dxa"/>
            <w:shd w:val="clear" w:color="auto" w:fill="auto"/>
            <w:noWrap/>
            <w:hideMark/>
          </w:tcPr>
          <w:p w:rsidR="009F21ED" w:rsidRPr="00570EDC" w:rsidRDefault="009F21ED" w:rsidP="00570EDC">
            <w:pPr>
              <w:pStyle w:val="Tabletext"/>
            </w:pPr>
            <w:r w:rsidRPr="00570EDC">
              <w:t>Plastics and Rubber Production 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7116</w:t>
            </w:r>
          </w:p>
        </w:tc>
        <w:tc>
          <w:tcPr>
            <w:tcW w:w="5387" w:type="dxa"/>
            <w:shd w:val="clear" w:color="auto" w:fill="auto"/>
            <w:noWrap/>
            <w:hideMark/>
          </w:tcPr>
          <w:p w:rsidR="009F21ED" w:rsidRPr="00570EDC" w:rsidRDefault="009F21ED" w:rsidP="00570EDC">
            <w:pPr>
              <w:pStyle w:val="Tabletext"/>
            </w:pPr>
            <w:r w:rsidRPr="00570EDC">
              <w:t>Sewing Machinists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7117</w:t>
            </w:r>
          </w:p>
        </w:tc>
        <w:tc>
          <w:tcPr>
            <w:tcW w:w="5387" w:type="dxa"/>
            <w:shd w:val="clear" w:color="auto" w:fill="auto"/>
            <w:noWrap/>
            <w:hideMark/>
          </w:tcPr>
          <w:p w:rsidR="009F21ED" w:rsidRPr="00570EDC" w:rsidRDefault="009F21ED" w:rsidP="00570EDC">
            <w:pPr>
              <w:pStyle w:val="Tabletext"/>
            </w:pPr>
            <w:r w:rsidRPr="00570EDC">
              <w:t>Textile and Footwear Production 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7119</w:t>
            </w:r>
          </w:p>
        </w:tc>
        <w:tc>
          <w:tcPr>
            <w:tcW w:w="5387" w:type="dxa"/>
            <w:shd w:val="clear" w:color="auto" w:fill="auto"/>
            <w:noWrap/>
            <w:hideMark/>
          </w:tcPr>
          <w:p w:rsidR="009F21ED" w:rsidRPr="00570EDC" w:rsidRDefault="009F21ED" w:rsidP="00570EDC">
            <w:pPr>
              <w:pStyle w:val="Tabletext"/>
            </w:pPr>
            <w:r w:rsidRPr="00570EDC">
              <w:t>Other Machine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7120</w:t>
            </w:r>
          </w:p>
        </w:tc>
        <w:tc>
          <w:tcPr>
            <w:tcW w:w="5387" w:type="dxa"/>
            <w:shd w:val="clear" w:color="auto" w:fill="auto"/>
            <w:noWrap/>
            <w:hideMark/>
          </w:tcPr>
          <w:p w:rsidR="009F21ED" w:rsidRPr="00570EDC" w:rsidRDefault="009F21ED" w:rsidP="00570EDC">
            <w:pPr>
              <w:pStyle w:val="Tabletext"/>
            </w:pPr>
            <w:r w:rsidRPr="00570EDC">
              <w:t>Stationary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7121</w:t>
            </w:r>
          </w:p>
        </w:tc>
        <w:tc>
          <w:tcPr>
            <w:tcW w:w="5387" w:type="dxa"/>
            <w:shd w:val="clear" w:color="auto" w:fill="auto"/>
            <w:noWrap/>
            <w:hideMark/>
          </w:tcPr>
          <w:p w:rsidR="009F21ED" w:rsidRPr="00570EDC" w:rsidRDefault="009F21ED" w:rsidP="00570EDC">
            <w:pPr>
              <w:pStyle w:val="Tabletext"/>
            </w:pPr>
            <w:r w:rsidRPr="00570EDC">
              <w:t>Crane, Hoist and Lift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7122</w:t>
            </w:r>
          </w:p>
        </w:tc>
        <w:tc>
          <w:tcPr>
            <w:tcW w:w="5387" w:type="dxa"/>
            <w:shd w:val="clear" w:color="auto" w:fill="auto"/>
            <w:noWrap/>
            <w:hideMark/>
          </w:tcPr>
          <w:p w:rsidR="009F21ED" w:rsidRPr="00570EDC" w:rsidRDefault="009F21ED" w:rsidP="00570EDC">
            <w:pPr>
              <w:pStyle w:val="Tabletext"/>
            </w:pPr>
            <w:r w:rsidRPr="00570EDC">
              <w:t>Drillers, Miners and Shot Firers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7123</w:t>
            </w:r>
          </w:p>
        </w:tc>
        <w:tc>
          <w:tcPr>
            <w:tcW w:w="5387" w:type="dxa"/>
            <w:shd w:val="clear" w:color="auto" w:fill="auto"/>
            <w:noWrap/>
            <w:hideMark/>
          </w:tcPr>
          <w:p w:rsidR="009F21ED" w:rsidRPr="00570EDC" w:rsidRDefault="009F21ED" w:rsidP="00570EDC">
            <w:pPr>
              <w:pStyle w:val="Tabletext"/>
            </w:pPr>
            <w:r w:rsidRPr="00570EDC">
              <w:t>Engineering Production Systems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7129</w:t>
            </w:r>
          </w:p>
        </w:tc>
        <w:tc>
          <w:tcPr>
            <w:tcW w:w="5387" w:type="dxa"/>
            <w:shd w:val="clear" w:color="auto" w:fill="auto"/>
            <w:noWrap/>
            <w:hideMark/>
          </w:tcPr>
          <w:p w:rsidR="009F21ED" w:rsidRPr="00570EDC" w:rsidRDefault="009F21ED" w:rsidP="00570EDC">
            <w:pPr>
              <w:pStyle w:val="Tabletext"/>
            </w:pPr>
            <w:r w:rsidRPr="00570EDC">
              <w:t>Other Stationary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7200</w:t>
            </w:r>
          </w:p>
        </w:tc>
        <w:tc>
          <w:tcPr>
            <w:tcW w:w="5387" w:type="dxa"/>
            <w:shd w:val="clear" w:color="auto" w:fill="auto"/>
            <w:noWrap/>
            <w:hideMark/>
          </w:tcPr>
          <w:p w:rsidR="009F21ED" w:rsidRPr="00570EDC" w:rsidRDefault="009F21ED" w:rsidP="00570EDC">
            <w:pPr>
              <w:pStyle w:val="Tabletext"/>
            </w:pPr>
            <w:r w:rsidRPr="00570EDC">
              <w:t>Mobile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7210</w:t>
            </w:r>
          </w:p>
        </w:tc>
        <w:tc>
          <w:tcPr>
            <w:tcW w:w="5387" w:type="dxa"/>
            <w:shd w:val="clear" w:color="auto" w:fill="auto"/>
            <w:noWrap/>
            <w:hideMark/>
          </w:tcPr>
          <w:p w:rsidR="009F21ED" w:rsidRPr="00570EDC" w:rsidRDefault="009F21ED" w:rsidP="00570EDC">
            <w:pPr>
              <w:pStyle w:val="Tabletext"/>
            </w:pPr>
            <w:r w:rsidRPr="00570EDC">
              <w:t>Mobile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7211</w:t>
            </w:r>
          </w:p>
        </w:tc>
        <w:tc>
          <w:tcPr>
            <w:tcW w:w="5387" w:type="dxa"/>
            <w:shd w:val="clear" w:color="auto" w:fill="auto"/>
            <w:noWrap/>
            <w:hideMark/>
          </w:tcPr>
          <w:p w:rsidR="009F21ED" w:rsidRPr="00570EDC" w:rsidRDefault="009F21ED" w:rsidP="00570EDC">
            <w:pPr>
              <w:pStyle w:val="Tabletext"/>
            </w:pPr>
            <w:r w:rsidRPr="00570EDC">
              <w:t>Agricultural, Forestry and Horticultural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7212</w:t>
            </w:r>
          </w:p>
        </w:tc>
        <w:tc>
          <w:tcPr>
            <w:tcW w:w="5387" w:type="dxa"/>
            <w:shd w:val="clear" w:color="auto" w:fill="auto"/>
            <w:noWrap/>
            <w:hideMark/>
          </w:tcPr>
          <w:p w:rsidR="009F21ED" w:rsidRPr="00570EDC" w:rsidRDefault="009F21ED" w:rsidP="00570EDC">
            <w:pPr>
              <w:pStyle w:val="Tabletext"/>
            </w:pPr>
            <w:r w:rsidRPr="00570EDC">
              <w:t>Earthmoving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7213</w:t>
            </w:r>
          </w:p>
        </w:tc>
        <w:tc>
          <w:tcPr>
            <w:tcW w:w="5387" w:type="dxa"/>
            <w:shd w:val="clear" w:color="auto" w:fill="auto"/>
            <w:noWrap/>
            <w:hideMark/>
          </w:tcPr>
          <w:p w:rsidR="009F21ED" w:rsidRPr="00570EDC" w:rsidRDefault="009F21ED" w:rsidP="00570EDC">
            <w:pPr>
              <w:pStyle w:val="Tabletext"/>
            </w:pPr>
            <w:r w:rsidRPr="00570EDC">
              <w:t>Forklift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7219</w:t>
            </w:r>
          </w:p>
        </w:tc>
        <w:tc>
          <w:tcPr>
            <w:tcW w:w="5387" w:type="dxa"/>
            <w:shd w:val="clear" w:color="auto" w:fill="auto"/>
            <w:noWrap/>
            <w:hideMark/>
          </w:tcPr>
          <w:p w:rsidR="009F21ED" w:rsidRPr="00570EDC" w:rsidRDefault="009F21ED" w:rsidP="00570EDC">
            <w:pPr>
              <w:pStyle w:val="Tabletext"/>
            </w:pPr>
            <w:r w:rsidRPr="00570EDC">
              <w:t>Other Mobile Plant Operators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7300</w:t>
            </w:r>
          </w:p>
        </w:tc>
        <w:tc>
          <w:tcPr>
            <w:tcW w:w="5387" w:type="dxa"/>
            <w:shd w:val="clear" w:color="auto" w:fill="auto"/>
            <w:noWrap/>
            <w:hideMark/>
          </w:tcPr>
          <w:p w:rsidR="009F21ED" w:rsidRPr="00570EDC" w:rsidRDefault="009F21ED" w:rsidP="00570EDC">
            <w:pPr>
              <w:pStyle w:val="Tabletext"/>
            </w:pPr>
            <w:r w:rsidRPr="00570EDC">
              <w:t>Road and Rail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7310</w:t>
            </w:r>
          </w:p>
        </w:tc>
        <w:tc>
          <w:tcPr>
            <w:tcW w:w="5387" w:type="dxa"/>
            <w:shd w:val="clear" w:color="auto" w:fill="auto"/>
            <w:noWrap/>
            <w:hideMark/>
          </w:tcPr>
          <w:p w:rsidR="009F21ED" w:rsidRPr="00570EDC" w:rsidRDefault="009F21ED" w:rsidP="00570EDC">
            <w:pPr>
              <w:pStyle w:val="Tabletext"/>
            </w:pPr>
            <w:r w:rsidRPr="00570EDC">
              <w:t>Automobile, Bus and Rail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7311</w:t>
            </w:r>
          </w:p>
        </w:tc>
        <w:tc>
          <w:tcPr>
            <w:tcW w:w="5387" w:type="dxa"/>
            <w:shd w:val="clear" w:color="auto" w:fill="auto"/>
            <w:noWrap/>
            <w:hideMark/>
          </w:tcPr>
          <w:p w:rsidR="009F21ED" w:rsidRPr="00570EDC" w:rsidRDefault="009F21ED" w:rsidP="00570EDC">
            <w:pPr>
              <w:pStyle w:val="Tabletext"/>
            </w:pPr>
            <w:r w:rsidRPr="00570EDC">
              <w:t>Automobile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7312</w:t>
            </w:r>
          </w:p>
        </w:tc>
        <w:tc>
          <w:tcPr>
            <w:tcW w:w="5387" w:type="dxa"/>
            <w:shd w:val="clear" w:color="auto" w:fill="auto"/>
            <w:noWrap/>
            <w:hideMark/>
          </w:tcPr>
          <w:p w:rsidR="009F21ED" w:rsidRPr="00570EDC" w:rsidRDefault="009F21ED" w:rsidP="00570EDC">
            <w:pPr>
              <w:pStyle w:val="Tabletext"/>
            </w:pPr>
            <w:r w:rsidRPr="00570EDC">
              <w:t>Bus and Coach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7313</w:t>
            </w:r>
          </w:p>
        </w:tc>
        <w:tc>
          <w:tcPr>
            <w:tcW w:w="5387" w:type="dxa"/>
            <w:shd w:val="clear" w:color="auto" w:fill="auto"/>
            <w:noWrap/>
            <w:hideMark/>
          </w:tcPr>
          <w:p w:rsidR="009F21ED" w:rsidRPr="00570EDC" w:rsidRDefault="009F21ED" w:rsidP="00570EDC">
            <w:pPr>
              <w:pStyle w:val="Tabletext"/>
            </w:pPr>
            <w:r w:rsidRPr="00570EDC">
              <w:t>Train and Tram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7320</w:t>
            </w:r>
          </w:p>
        </w:tc>
        <w:tc>
          <w:tcPr>
            <w:tcW w:w="5387" w:type="dxa"/>
            <w:shd w:val="clear" w:color="auto" w:fill="auto"/>
            <w:noWrap/>
            <w:hideMark/>
          </w:tcPr>
          <w:p w:rsidR="009F21ED" w:rsidRPr="00570EDC" w:rsidRDefault="009F21ED" w:rsidP="00570EDC">
            <w:pPr>
              <w:pStyle w:val="Tabletext"/>
            </w:pPr>
            <w:r w:rsidRPr="00570EDC">
              <w:t>Delivery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7321</w:t>
            </w:r>
          </w:p>
        </w:tc>
        <w:tc>
          <w:tcPr>
            <w:tcW w:w="5387" w:type="dxa"/>
            <w:shd w:val="clear" w:color="auto" w:fill="auto"/>
            <w:noWrap/>
            <w:hideMark/>
          </w:tcPr>
          <w:p w:rsidR="009F21ED" w:rsidRPr="00570EDC" w:rsidRDefault="009F21ED" w:rsidP="00570EDC">
            <w:pPr>
              <w:pStyle w:val="Tabletext"/>
            </w:pPr>
            <w:r w:rsidRPr="00570EDC">
              <w:t>Delivery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7330</w:t>
            </w:r>
          </w:p>
        </w:tc>
        <w:tc>
          <w:tcPr>
            <w:tcW w:w="5387" w:type="dxa"/>
            <w:shd w:val="clear" w:color="auto" w:fill="auto"/>
            <w:noWrap/>
            <w:hideMark/>
          </w:tcPr>
          <w:p w:rsidR="009F21ED" w:rsidRPr="00570EDC" w:rsidRDefault="009F21ED" w:rsidP="00570EDC">
            <w:pPr>
              <w:pStyle w:val="Tabletext"/>
            </w:pPr>
            <w:r w:rsidRPr="00570EDC">
              <w:t>Truck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7331</w:t>
            </w:r>
          </w:p>
        </w:tc>
        <w:tc>
          <w:tcPr>
            <w:tcW w:w="5387" w:type="dxa"/>
            <w:shd w:val="clear" w:color="auto" w:fill="auto"/>
            <w:noWrap/>
            <w:hideMark/>
          </w:tcPr>
          <w:p w:rsidR="009F21ED" w:rsidRPr="00570EDC" w:rsidRDefault="009F21ED" w:rsidP="00570EDC">
            <w:pPr>
              <w:pStyle w:val="Tabletext"/>
            </w:pPr>
            <w:r w:rsidRPr="00570EDC">
              <w:t>Truck Drivers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7400</w:t>
            </w:r>
          </w:p>
        </w:tc>
        <w:tc>
          <w:tcPr>
            <w:tcW w:w="5387" w:type="dxa"/>
            <w:shd w:val="clear" w:color="auto" w:fill="auto"/>
            <w:noWrap/>
            <w:hideMark/>
          </w:tcPr>
          <w:p w:rsidR="009F21ED" w:rsidRPr="00570EDC" w:rsidRDefault="009F21ED" w:rsidP="00570EDC">
            <w:pPr>
              <w:pStyle w:val="Tabletext"/>
            </w:pPr>
            <w:proofErr w:type="spellStart"/>
            <w:r w:rsidRPr="00570EDC">
              <w:t>Storepersons</w:t>
            </w:r>
            <w:proofErr w:type="spellEnd"/>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7410</w:t>
            </w:r>
          </w:p>
        </w:tc>
        <w:tc>
          <w:tcPr>
            <w:tcW w:w="5387" w:type="dxa"/>
            <w:shd w:val="clear" w:color="auto" w:fill="auto"/>
            <w:noWrap/>
            <w:hideMark/>
          </w:tcPr>
          <w:p w:rsidR="009F21ED" w:rsidRPr="00570EDC" w:rsidRDefault="009F21ED" w:rsidP="00570EDC">
            <w:pPr>
              <w:pStyle w:val="Tabletext"/>
            </w:pPr>
            <w:proofErr w:type="spellStart"/>
            <w:r w:rsidRPr="00570EDC">
              <w:t>Storepersons</w:t>
            </w:r>
            <w:proofErr w:type="spellEnd"/>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7411</w:t>
            </w:r>
          </w:p>
        </w:tc>
        <w:tc>
          <w:tcPr>
            <w:tcW w:w="5387" w:type="dxa"/>
            <w:shd w:val="clear" w:color="auto" w:fill="auto"/>
            <w:noWrap/>
            <w:hideMark/>
          </w:tcPr>
          <w:p w:rsidR="009F21ED" w:rsidRPr="00570EDC" w:rsidRDefault="009F21ED" w:rsidP="00570EDC">
            <w:pPr>
              <w:pStyle w:val="Tabletext"/>
            </w:pPr>
            <w:proofErr w:type="spellStart"/>
            <w:r w:rsidRPr="00570EDC">
              <w:t>Storepersons</w:t>
            </w:r>
            <w:proofErr w:type="spellEnd"/>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8000</w:t>
            </w:r>
          </w:p>
        </w:tc>
        <w:tc>
          <w:tcPr>
            <w:tcW w:w="5387" w:type="dxa"/>
            <w:shd w:val="clear" w:color="auto" w:fill="auto"/>
            <w:noWrap/>
            <w:hideMark/>
          </w:tcPr>
          <w:p w:rsidR="009F21ED" w:rsidRPr="00570EDC" w:rsidRDefault="009F21ED" w:rsidP="00570EDC">
            <w:pPr>
              <w:pStyle w:val="Tabletext"/>
            </w:pPr>
            <w:r w:rsidRPr="00570EDC">
              <w:t>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8100</w:t>
            </w:r>
          </w:p>
        </w:tc>
        <w:tc>
          <w:tcPr>
            <w:tcW w:w="5387" w:type="dxa"/>
            <w:shd w:val="clear" w:color="auto" w:fill="auto"/>
            <w:noWrap/>
            <w:hideMark/>
          </w:tcPr>
          <w:p w:rsidR="009F21ED" w:rsidRPr="00570EDC" w:rsidRDefault="009F21ED" w:rsidP="00570EDC">
            <w:pPr>
              <w:pStyle w:val="Tabletext"/>
            </w:pPr>
            <w:r w:rsidRPr="00570EDC">
              <w:t>Cleaners and Laundry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8110</w:t>
            </w:r>
          </w:p>
        </w:tc>
        <w:tc>
          <w:tcPr>
            <w:tcW w:w="5387" w:type="dxa"/>
            <w:shd w:val="clear" w:color="auto" w:fill="auto"/>
            <w:noWrap/>
            <w:hideMark/>
          </w:tcPr>
          <w:p w:rsidR="009F21ED" w:rsidRPr="00570EDC" w:rsidRDefault="009F21ED" w:rsidP="00570EDC">
            <w:pPr>
              <w:pStyle w:val="Tabletext"/>
            </w:pPr>
            <w:r w:rsidRPr="00570EDC">
              <w:t>Cleaners and Laundry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8111</w:t>
            </w:r>
          </w:p>
        </w:tc>
        <w:tc>
          <w:tcPr>
            <w:tcW w:w="5387" w:type="dxa"/>
            <w:shd w:val="clear" w:color="auto" w:fill="auto"/>
            <w:noWrap/>
            <w:hideMark/>
          </w:tcPr>
          <w:p w:rsidR="009F21ED" w:rsidRPr="00570EDC" w:rsidRDefault="009F21ED" w:rsidP="00570EDC">
            <w:pPr>
              <w:pStyle w:val="Tabletext"/>
            </w:pPr>
            <w:r w:rsidRPr="00570EDC">
              <w:t>Car Detailers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8112</w:t>
            </w:r>
          </w:p>
        </w:tc>
        <w:tc>
          <w:tcPr>
            <w:tcW w:w="5387" w:type="dxa"/>
            <w:shd w:val="clear" w:color="auto" w:fill="auto"/>
            <w:noWrap/>
            <w:hideMark/>
          </w:tcPr>
          <w:p w:rsidR="009F21ED" w:rsidRPr="00570EDC" w:rsidRDefault="009F21ED" w:rsidP="00570EDC">
            <w:pPr>
              <w:pStyle w:val="Tabletext"/>
            </w:pPr>
            <w:r w:rsidRPr="00570EDC">
              <w:t>Commercial Cleaners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8113</w:t>
            </w:r>
          </w:p>
        </w:tc>
        <w:tc>
          <w:tcPr>
            <w:tcW w:w="5387" w:type="dxa"/>
            <w:shd w:val="clear" w:color="auto" w:fill="auto"/>
            <w:noWrap/>
            <w:hideMark/>
          </w:tcPr>
          <w:p w:rsidR="009F21ED" w:rsidRPr="00570EDC" w:rsidRDefault="009F21ED" w:rsidP="00570EDC">
            <w:pPr>
              <w:pStyle w:val="Tabletext"/>
            </w:pPr>
            <w:r w:rsidRPr="00570EDC">
              <w:t>Domestic Cleaners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8114</w:t>
            </w:r>
          </w:p>
        </w:tc>
        <w:tc>
          <w:tcPr>
            <w:tcW w:w="5387" w:type="dxa"/>
            <w:shd w:val="clear" w:color="auto" w:fill="auto"/>
            <w:noWrap/>
            <w:hideMark/>
          </w:tcPr>
          <w:p w:rsidR="009F21ED" w:rsidRPr="00570EDC" w:rsidRDefault="009F21ED" w:rsidP="00570EDC">
            <w:pPr>
              <w:pStyle w:val="Tabletext"/>
            </w:pPr>
            <w:r w:rsidRPr="00570EDC">
              <w:t>Housekeepers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8115</w:t>
            </w:r>
          </w:p>
        </w:tc>
        <w:tc>
          <w:tcPr>
            <w:tcW w:w="5387" w:type="dxa"/>
            <w:shd w:val="clear" w:color="auto" w:fill="auto"/>
            <w:noWrap/>
            <w:hideMark/>
          </w:tcPr>
          <w:p w:rsidR="009F21ED" w:rsidRPr="00570EDC" w:rsidRDefault="009F21ED" w:rsidP="00570EDC">
            <w:pPr>
              <w:pStyle w:val="Tabletext"/>
            </w:pPr>
            <w:r w:rsidRPr="00570EDC">
              <w:t>Laundry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8116</w:t>
            </w:r>
          </w:p>
        </w:tc>
        <w:tc>
          <w:tcPr>
            <w:tcW w:w="5387" w:type="dxa"/>
            <w:shd w:val="clear" w:color="auto" w:fill="auto"/>
            <w:noWrap/>
            <w:hideMark/>
          </w:tcPr>
          <w:p w:rsidR="009F21ED" w:rsidRPr="00570EDC" w:rsidRDefault="009F21ED" w:rsidP="00570EDC">
            <w:pPr>
              <w:pStyle w:val="Tabletext"/>
            </w:pPr>
            <w:r w:rsidRPr="00570EDC">
              <w:t>Other Cleaners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8200</w:t>
            </w:r>
          </w:p>
        </w:tc>
        <w:tc>
          <w:tcPr>
            <w:tcW w:w="5387" w:type="dxa"/>
            <w:shd w:val="clear" w:color="auto" w:fill="auto"/>
            <w:noWrap/>
            <w:hideMark/>
          </w:tcPr>
          <w:p w:rsidR="009F21ED" w:rsidRPr="00570EDC" w:rsidRDefault="009F21ED" w:rsidP="00570EDC">
            <w:pPr>
              <w:pStyle w:val="Tabletext"/>
            </w:pPr>
            <w:r w:rsidRPr="00570EDC">
              <w:t>Construction and Mining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8210</w:t>
            </w:r>
          </w:p>
        </w:tc>
        <w:tc>
          <w:tcPr>
            <w:tcW w:w="5387" w:type="dxa"/>
            <w:shd w:val="clear" w:color="auto" w:fill="auto"/>
            <w:noWrap/>
            <w:hideMark/>
          </w:tcPr>
          <w:p w:rsidR="009F21ED" w:rsidRPr="00570EDC" w:rsidRDefault="009F21ED" w:rsidP="00570EDC">
            <w:pPr>
              <w:pStyle w:val="Tabletext"/>
            </w:pPr>
            <w:r w:rsidRPr="00570EDC">
              <w:t>Construction and Mining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8211</w:t>
            </w:r>
          </w:p>
        </w:tc>
        <w:tc>
          <w:tcPr>
            <w:tcW w:w="5387" w:type="dxa"/>
            <w:shd w:val="clear" w:color="auto" w:fill="auto"/>
            <w:noWrap/>
            <w:hideMark/>
          </w:tcPr>
          <w:p w:rsidR="009F21ED" w:rsidRPr="00570EDC" w:rsidRDefault="009F21ED" w:rsidP="00570EDC">
            <w:pPr>
              <w:pStyle w:val="Tabletext"/>
            </w:pPr>
            <w:r w:rsidRPr="00570EDC">
              <w:t>Building and Plumbing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8212</w:t>
            </w:r>
          </w:p>
        </w:tc>
        <w:tc>
          <w:tcPr>
            <w:tcW w:w="5387" w:type="dxa"/>
            <w:shd w:val="clear" w:color="auto" w:fill="auto"/>
            <w:noWrap/>
            <w:hideMark/>
          </w:tcPr>
          <w:p w:rsidR="009F21ED" w:rsidRPr="00570EDC" w:rsidRDefault="009F21ED" w:rsidP="00570EDC">
            <w:pPr>
              <w:pStyle w:val="Tabletext"/>
            </w:pPr>
            <w:r w:rsidRPr="00570EDC">
              <w:t>Concreters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8213</w:t>
            </w:r>
          </w:p>
        </w:tc>
        <w:tc>
          <w:tcPr>
            <w:tcW w:w="5387" w:type="dxa"/>
            <w:shd w:val="clear" w:color="auto" w:fill="auto"/>
            <w:noWrap/>
            <w:hideMark/>
          </w:tcPr>
          <w:p w:rsidR="009F21ED" w:rsidRPr="00570EDC" w:rsidRDefault="009F21ED" w:rsidP="00570EDC">
            <w:pPr>
              <w:pStyle w:val="Tabletext"/>
            </w:pPr>
            <w:r w:rsidRPr="00570EDC">
              <w:t>Fencers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8214</w:t>
            </w:r>
          </w:p>
        </w:tc>
        <w:tc>
          <w:tcPr>
            <w:tcW w:w="5387" w:type="dxa"/>
            <w:shd w:val="clear" w:color="auto" w:fill="auto"/>
            <w:noWrap/>
            <w:hideMark/>
          </w:tcPr>
          <w:p w:rsidR="009F21ED" w:rsidRPr="00570EDC" w:rsidRDefault="009F21ED" w:rsidP="00570EDC">
            <w:pPr>
              <w:pStyle w:val="Tabletext"/>
            </w:pPr>
            <w:r w:rsidRPr="00570EDC">
              <w:t>Insulation and Home Improvement Installers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8215</w:t>
            </w:r>
          </w:p>
        </w:tc>
        <w:tc>
          <w:tcPr>
            <w:tcW w:w="5387" w:type="dxa"/>
            <w:shd w:val="clear" w:color="auto" w:fill="auto"/>
            <w:noWrap/>
            <w:hideMark/>
          </w:tcPr>
          <w:p w:rsidR="009F21ED" w:rsidRPr="00570EDC" w:rsidRDefault="009F21ED" w:rsidP="00570EDC">
            <w:pPr>
              <w:pStyle w:val="Tabletext"/>
            </w:pPr>
            <w:r w:rsidRPr="00570EDC">
              <w:t>Paving and Surfacing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8216</w:t>
            </w:r>
          </w:p>
        </w:tc>
        <w:tc>
          <w:tcPr>
            <w:tcW w:w="5387" w:type="dxa"/>
            <w:shd w:val="clear" w:color="auto" w:fill="auto"/>
            <w:noWrap/>
            <w:hideMark/>
          </w:tcPr>
          <w:p w:rsidR="009F21ED" w:rsidRPr="00570EDC" w:rsidRDefault="009F21ED" w:rsidP="00570EDC">
            <w:pPr>
              <w:pStyle w:val="Tabletext"/>
            </w:pPr>
            <w:r w:rsidRPr="00570EDC">
              <w:t>Railway Track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8217</w:t>
            </w:r>
          </w:p>
        </w:tc>
        <w:tc>
          <w:tcPr>
            <w:tcW w:w="5387" w:type="dxa"/>
            <w:shd w:val="clear" w:color="auto" w:fill="auto"/>
            <w:noWrap/>
            <w:hideMark/>
          </w:tcPr>
          <w:p w:rsidR="009F21ED" w:rsidRPr="00570EDC" w:rsidRDefault="009F21ED" w:rsidP="00570EDC">
            <w:pPr>
              <w:pStyle w:val="Tabletext"/>
            </w:pPr>
            <w:r w:rsidRPr="00570EDC">
              <w:t>Structural Steel Construction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8219</w:t>
            </w:r>
          </w:p>
        </w:tc>
        <w:tc>
          <w:tcPr>
            <w:tcW w:w="5387" w:type="dxa"/>
            <w:shd w:val="clear" w:color="auto" w:fill="auto"/>
            <w:noWrap/>
            <w:hideMark/>
          </w:tcPr>
          <w:p w:rsidR="009F21ED" w:rsidRPr="00570EDC" w:rsidRDefault="009F21ED" w:rsidP="00570EDC">
            <w:pPr>
              <w:pStyle w:val="Tabletext"/>
            </w:pPr>
            <w:r w:rsidRPr="00570EDC">
              <w:t>Other Construction and Mining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8300</w:t>
            </w:r>
          </w:p>
        </w:tc>
        <w:tc>
          <w:tcPr>
            <w:tcW w:w="5387" w:type="dxa"/>
            <w:shd w:val="clear" w:color="auto" w:fill="auto"/>
            <w:noWrap/>
            <w:hideMark/>
          </w:tcPr>
          <w:p w:rsidR="009F21ED" w:rsidRPr="00570EDC" w:rsidRDefault="009F21ED" w:rsidP="00570EDC">
            <w:pPr>
              <w:pStyle w:val="Tabletext"/>
            </w:pPr>
            <w:r w:rsidRPr="00570EDC">
              <w:t>Factory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8310</w:t>
            </w:r>
          </w:p>
        </w:tc>
        <w:tc>
          <w:tcPr>
            <w:tcW w:w="5387" w:type="dxa"/>
            <w:shd w:val="clear" w:color="auto" w:fill="auto"/>
            <w:noWrap/>
            <w:hideMark/>
          </w:tcPr>
          <w:p w:rsidR="009F21ED" w:rsidRPr="00570EDC" w:rsidRDefault="009F21ED" w:rsidP="00570EDC">
            <w:pPr>
              <w:pStyle w:val="Tabletext"/>
            </w:pPr>
            <w:r w:rsidRPr="00570EDC">
              <w:t>Food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8311</w:t>
            </w:r>
          </w:p>
        </w:tc>
        <w:tc>
          <w:tcPr>
            <w:tcW w:w="5387" w:type="dxa"/>
            <w:shd w:val="clear" w:color="auto" w:fill="auto"/>
            <w:noWrap/>
            <w:hideMark/>
          </w:tcPr>
          <w:p w:rsidR="009F21ED" w:rsidRPr="00570EDC" w:rsidRDefault="009F21ED" w:rsidP="00570EDC">
            <w:pPr>
              <w:pStyle w:val="Tabletext"/>
            </w:pPr>
            <w:r w:rsidRPr="00570EDC">
              <w:t>Food and Drink Factory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8312</w:t>
            </w:r>
          </w:p>
        </w:tc>
        <w:tc>
          <w:tcPr>
            <w:tcW w:w="5387" w:type="dxa"/>
            <w:shd w:val="clear" w:color="auto" w:fill="auto"/>
            <w:noWrap/>
            <w:hideMark/>
          </w:tcPr>
          <w:p w:rsidR="009F21ED" w:rsidRPr="00570EDC" w:rsidRDefault="009F21ED" w:rsidP="00570EDC">
            <w:pPr>
              <w:pStyle w:val="Tabletext"/>
            </w:pPr>
            <w:r w:rsidRPr="00570EDC">
              <w:t>Meat Boners and Slicers, and Slaughterers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8313</w:t>
            </w:r>
          </w:p>
        </w:tc>
        <w:tc>
          <w:tcPr>
            <w:tcW w:w="5387" w:type="dxa"/>
            <w:shd w:val="clear" w:color="auto" w:fill="auto"/>
            <w:noWrap/>
            <w:hideMark/>
          </w:tcPr>
          <w:p w:rsidR="009F21ED" w:rsidRPr="00570EDC" w:rsidRDefault="009F21ED" w:rsidP="00570EDC">
            <w:pPr>
              <w:pStyle w:val="Tabletext"/>
            </w:pPr>
            <w:r w:rsidRPr="00570EDC">
              <w:t>Meat, Poultry and Seafood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8320</w:t>
            </w:r>
          </w:p>
        </w:tc>
        <w:tc>
          <w:tcPr>
            <w:tcW w:w="5387" w:type="dxa"/>
            <w:shd w:val="clear" w:color="auto" w:fill="auto"/>
            <w:noWrap/>
            <w:hideMark/>
          </w:tcPr>
          <w:p w:rsidR="009F21ED" w:rsidRPr="00570EDC" w:rsidRDefault="009F21ED" w:rsidP="00570EDC">
            <w:pPr>
              <w:pStyle w:val="Tabletext"/>
            </w:pPr>
            <w:r w:rsidRPr="00570EDC">
              <w:t>Packers and Product Assemblers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8321</w:t>
            </w:r>
          </w:p>
        </w:tc>
        <w:tc>
          <w:tcPr>
            <w:tcW w:w="5387" w:type="dxa"/>
            <w:shd w:val="clear" w:color="auto" w:fill="auto"/>
            <w:noWrap/>
            <w:hideMark/>
          </w:tcPr>
          <w:p w:rsidR="009F21ED" w:rsidRPr="00570EDC" w:rsidRDefault="009F21ED" w:rsidP="00570EDC">
            <w:pPr>
              <w:pStyle w:val="Tabletext"/>
            </w:pPr>
            <w:r w:rsidRPr="00570EDC">
              <w:t>Packers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8322</w:t>
            </w:r>
          </w:p>
        </w:tc>
        <w:tc>
          <w:tcPr>
            <w:tcW w:w="5387" w:type="dxa"/>
            <w:shd w:val="clear" w:color="auto" w:fill="auto"/>
            <w:noWrap/>
            <w:hideMark/>
          </w:tcPr>
          <w:p w:rsidR="009F21ED" w:rsidRPr="00570EDC" w:rsidRDefault="009F21ED" w:rsidP="00570EDC">
            <w:pPr>
              <w:pStyle w:val="Tabletext"/>
            </w:pPr>
            <w:r w:rsidRPr="00570EDC">
              <w:t>Product Assemblers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8390</w:t>
            </w:r>
          </w:p>
        </w:tc>
        <w:tc>
          <w:tcPr>
            <w:tcW w:w="5387" w:type="dxa"/>
            <w:shd w:val="clear" w:color="auto" w:fill="auto"/>
            <w:noWrap/>
            <w:hideMark/>
          </w:tcPr>
          <w:p w:rsidR="009F21ED" w:rsidRPr="00570EDC" w:rsidRDefault="009F21ED" w:rsidP="00570EDC">
            <w:pPr>
              <w:pStyle w:val="Tabletext"/>
            </w:pPr>
            <w:r w:rsidRPr="00570EDC">
              <w:t>Miscellaneous Factory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8391</w:t>
            </w:r>
          </w:p>
        </w:tc>
        <w:tc>
          <w:tcPr>
            <w:tcW w:w="5387" w:type="dxa"/>
            <w:shd w:val="clear" w:color="auto" w:fill="auto"/>
            <w:noWrap/>
            <w:hideMark/>
          </w:tcPr>
          <w:p w:rsidR="009F21ED" w:rsidRPr="00570EDC" w:rsidRDefault="009F21ED" w:rsidP="00570EDC">
            <w:pPr>
              <w:pStyle w:val="Tabletext"/>
            </w:pPr>
            <w:r w:rsidRPr="00570EDC">
              <w:t>Metal Engineering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8392</w:t>
            </w:r>
          </w:p>
        </w:tc>
        <w:tc>
          <w:tcPr>
            <w:tcW w:w="5387" w:type="dxa"/>
            <w:shd w:val="clear" w:color="auto" w:fill="auto"/>
            <w:noWrap/>
            <w:hideMark/>
          </w:tcPr>
          <w:p w:rsidR="009F21ED" w:rsidRPr="00570EDC" w:rsidRDefault="009F21ED" w:rsidP="00570EDC">
            <w:pPr>
              <w:pStyle w:val="Tabletext"/>
            </w:pPr>
            <w:r w:rsidRPr="00570EDC">
              <w:t>Plastics and Rubber Factory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8393</w:t>
            </w:r>
          </w:p>
        </w:tc>
        <w:tc>
          <w:tcPr>
            <w:tcW w:w="5387" w:type="dxa"/>
            <w:shd w:val="clear" w:color="auto" w:fill="auto"/>
            <w:noWrap/>
            <w:hideMark/>
          </w:tcPr>
          <w:p w:rsidR="009F21ED" w:rsidRPr="00570EDC" w:rsidRDefault="009F21ED" w:rsidP="00570EDC">
            <w:pPr>
              <w:pStyle w:val="Tabletext"/>
            </w:pPr>
            <w:r w:rsidRPr="00570EDC">
              <w:t>Product Quality Controllers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8394</w:t>
            </w:r>
          </w:p>
        </w:tc>
        <w:tc>
          <w:tcPr>
            <w:tcW w:w="5387" w:type="dxa"/>
            <w:shd w:val="clear" w:color="auto" w:fill="auto"/>
            <w:noWrap/>
            <w:hideMark/>
          </w:tcPr>
          <w:p w:rsidR="009F21ED" w:rsidRPr="00570EDC" w:rsidRDefault="009F21ED" w:rsidP="00570EDC">
            <w:pPr>
              <w:pStyle w:val="Tabletext"/>
            </w:pPr>
            <w:r w:rsidRPr="00570EDC">
              <w:t>Timber and Wood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8399</w:t>
            </w:r>
          </w:p>
        </w:tc>
        <w:tc>
          <w:tcPr>
            <w:tcW w:w="5387" w:type="dxa"/>
            <w:shd w:val="clear" w:color="auto" w:fill="auto"/>
            <w:noWrap/>
            <w:hideMark/>
          </w:tcPr>
          <w:p w:rsidR="009F21ED" w:rsidRPr="00570EDC" w:rsidRDefault="009F21ED" w:rsidP="00570EDC">
            <w:pPr>
              <w:pStyle w:val="Tabletext"/>
            </w:pPr>
            <w:r w:rsidRPr="00570EDC">
              <w:t>Other Factory Process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8400</w:t>
            </w:r>
          </w:p>
        </w:tc>
        <w:tc>
          <w:tcPr>
            <w:tcW w:w="5387" w:type="dxa"/>
            <w:shd w:val="clear" w:color="auto" w:fill="auto"/>
            <w:noWrap/>
            <w:hideMark/>
          </w:tcPr>
          <w:p w:rsidR="009F21ED" w:rsidRPr="00570EDC" w:rsidRDefault="009F21ED" w:rsidP="00570EDC">
            <w:pPr>
              <w:pStyle w:val="Tabletext"/>
            </w:pPr>
            <w:r w:rsidRPr="00570EDC">
              <w:t>Farm, Forestry and Garden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8410</w:t>
            </w:r>
          </w:p>
        </w:tc>
        <w:tc>
          <w:tcPr>
            <w:tcW w:w="5387" w:type="dxa"/>
            <w:shd w:val="clear" w:color="auto" w:fill="auto"/>
            <w:noWrap/>
            <w:hideMark/>
          </w:tcPr>
          <w:p w:rsidR="009F21ED" w:rsidRPr="00570EDC" w:rsidRDefault="009F21ED" w:rsidP="00570EDC">
            <w:pPr>
              <w:pStyle w:val="Tabletext"/>
            </w:pPr>
            <w:r w:rsidRPr="00570EDC">
              <w:t>Farm, Forestry and Garden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8411</w:t>
            </w:r>
          </w:p>
        </w:tc>
        <w:tc>
          <w:tcPr>
            <w:tcW w:w="5387" w:type="dxa"/>
            <w:shd w:val="clear" w:color="auto" w:fill="auto"/>
            <w:noWrap/>
            <w:hideMark/>
          </w:tcPr>
          <w:p w:rsidR="009F21ED" w:rsidRPr="00570EDC" w:rsidRDefault="009F21ED" w:rsidP="00570EDC">
            <w:pPr>
              <w:pStyle w:val="Tabletext"/>
            </w:pPr>
            <w:r w:rsidRPr="00570EDC">
              <w:t>Aquaculture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8412</w:t>
            </w:r>
          </w:p>
        </w:tc>
        <w:tc>
          <w:tcPr>
            <w:tcW w:w="5387" w:type="dxa"/>
            <w:shd w:val="clear" w:color="auto" w:fill="auto"/>
            <w:noWrap/>
            <w:hideMark/>
          </w:tcPr>
          <w:p w:rsidR="009F21ED" w:rsidRPr="00570EDC" w:rsidRDefault="009F21ED" w:rsidP="00570EDC">
            <w:pPr>
              <w:pStyle w:val="Tabletext"/>
            </w:pPr>
            <w:r w:rsidRPr="00570EDC">
              <w:t>Crop Farm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8413</w:t>
            </w:r>
          </w:p>
        </w:tc>
        <w:tc>
          <w:tcPr>
            <w:tcW w:w="5387" w:type="dxa"/>
            <w:shd w:val="clear" w:color="auto" w:fill="auto"/>
            <w:noWrap/>
            <w:hideMark/>
          </w:tcPr>
          <w:p w:rsidR="009F21ED" w:rsidRPr="00570EDC" w:rsidRDefault="009F21ED" w:rsidP="00570EDC">
            <w:pPr>
              <w:pStyle w:val="Tabletext"/>
            </w:pPr>
            <w:r w:rsidRPr="00570EDC">
              <w:t>Forestry and Logging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8414</w:t>
            </w:r>
          </w:p>
        </w:tc>
        <w:tc>
          <w:tcPr>
            <w:tcW w:w="5387" w:type="dxa"/>
            <w:shd w:val="clear" w:color="auto" w:fill="auto"/>
            <w:noWrap/>
            <w:hideMark/>
          </w:tcPr>
          <w:p w:rsidR="009F21ED" w:rsidRPr="00570EDC" w:rsidRDefault="009F21ED" w:rsidP="00570EDC">
            <w:pPr>
              <w:pStyle w:val="Tabletext"/>
            </w:pPr>
            <w:r w:rsidRPr="00570EDC">
              <w:t>Garden and Nursery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8415</w:t>
            </w:r>
          </w:p>
        </w:tc>
        <w:tc>
          <w:tcPr>
            <w:tcW w:w="5387" w:type="dxa"/>
            <w:shd w:val="clear" w:color="auto" w:fill="auto"/>
            <w:noWrap/>
            <w:hideMark/>
          </w:tcPr>
          <w:p w:rsidR="009F21ED" w:rsidRPr="00570EDC" w:rsidRDefault="009F21ED" w:rsidP="00570EDC">
            <w:pPr>
              <w:pStyle w:val="Tabletext"/>
            </w:pPr>
            <w:r w:rsidRPr="00570EDC">
              <w:t>Livestock Farm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8416</w:t>
            </w:r>
          </w:p>
        </w:tc>
        <w:tc>
          <w:tcPr>
            <w:tcW w:w="5387" w:type="dxa"/>
            <w:shd w:val="clear" w:color="auto" w:fill="auto"/>
            <w:noWrap/>
            <w:hideMark/>
          </w:tcPr>
          <w:p w:rsidR="009F21ED" w:rsidRPr="00570EDC" w:rsidRDefault="009F21ED" w:rsidP="00570EDC">
            <w:pPr>
              <w:pStyle w:val="Tabletext"/>
            </w:pPr>
            <w:r w:rsidRPr="00570EDC">
              <w:t>Mixed Crop and Livestock Farm Workers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hideMark/>
          </w:tcPr>
          <w:p w:rsidR="009F21ED" w:rsidRPr="00570EDC" w:rsidRDefault="009F21ED" w:rsidP="00570EDC">
            <w:pPr>
              <w:pStyle w:val="Tabletext"/>
            </w:pPr>
            <w:r w:rsidRPr="00570EDC">
              <w:t>8419</w:t>
            </w:r>
          </w:p>
        </w:tc>
        <w:tc>
          <w:tcPr>
            <w:tcW w:w="5387" w:type="dxa"/>
            <w:shd w:val="clear" w:color="auto" w:fill="auto"/>
            <w:hideMark/>
          </w:tcPr>
          <w:p w:rsidR="009F21ED" w:rsidRPr="00570EDC" w:rsidRDefault="009F21ED" w:rsidP="00570EDC">
            <w:pPr>
              <w:pStyle w:val="Tabletext"/>
            </w:pPr>
            <w:r w:rsidRPr="00570EDC">
              <w:t>Other Farm, Forestry and Garden Workers</w:t>
            </w:r>
          </w:p>
        </w:tc>
        <w:tc>
          <w:tcPr>
            <w:tcW w:w="1127" w:type="dxa"/>
            <w:shd w:val="clear" w:color="auto" w:fill="auto"/>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8500</w:t>
            </w:r>
          </w:p>
        </w:tc>
        <w:tc>
          <w:tcPr>
            <w:tcW w:w="5387" w:type="dxa"/>
            <w:shd w:val="clear" w:color="auto" w:fill="auto"/>
            <w:noWrap/>
            <w:hideMark/>
          </w:tcPr>
          <w:p w:rsidR="009F21ED" w:rsidRPr="00570EDC" w:rsidRDefault="009F21ED" w:rsidP="00570EDC">
            <w:pPr>
              <w:pStyle w:val="Tabletext"/>
            </w:pPr>
            <w:r w:rsidRPr="00570EDC">
              <w:t>Food Preparation Assistants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8510</w:t>
            </w:r>
          </w:p>
        </w:tc>
        <w:tc>
          <w:tcPr>
            <w:tcW w:w="5387" w:type="dxa"/>
            <w:shd w:val="clear" w:color="auto" w:fill="auto"/>
            <w:noWrap/>
            <w:hideMark/>
          </w:tcPr>
          <w:p w:rsidR="009F21ED" w:rsidRPr="00570EDC" w:rsidRDefault="009F21ED" w:rsidP="00570EDC">
            <w:pPr>
              <w:pStyle w:val="Tabletext"/>
            </w:pPr>
            <w:r w:rsidRPr="00570EDC">
              <w:t>Food Preparation Assistants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8511</w:t>
            </w:r>
          </w:p>
        </w:tc>
        <w:tc>
          <w:tcPr>
            <w:tcW w:w="5387" w:type="dxa"/>
            <w:shd w:val="clear" w:color="auto" w:fill="auto"/>
            <w:noWrap/>
            <w:hideMark/>
          </w:tcPr>
          <w:p w:rsidR="009F21ED" w:rsidRPr="00570EDC" w:rsidRDefault="009F21ED" w:rsidP="00570EDC">
            <w:pPr>
              <w:pStyle w:val="Tabletext"/>
            </w:pPr>
            <w:r w:rsidRPr="00570EDC">
              <w:t>Fast Food Cooks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8512</w:t>
            </w:r>
          </w:p>
        </w:tc>
        <w:tc>
          <w:tcPr>
            <w:tcW w:w="5387" w:type="dxa"/>
            <w:shd w:val="clear" w:color="auto" w:fill="auto"/>
            <w:noWrap/>
            <w:hideMark/>
          </w:tcPr>
          <w:p w:rsidR="009F21ED" w:rsidRPr="00570EDC" w:rsidRDefault="009F21ED" w:rsidP="00570EDC">
            <w:pPr>
              <w:pStyle w:val="Tabletext"/>
            </w:pPr>
            <w:r w:rsidRPr="00570EDC">
              <w:t>Food Trades Assistants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8513</w:t>
            </w:r>
          </w:p>
        </w:tc>
        <w:tc>
          <w:tcPr>
            <w:tcW w:w="5387" w:type="dxa"/>
            <w:shd w:val="clear" w:color="auto" w:fill="auto"/>
            <w:noWrap/>
            <w:hideMark/>
          </w:tcPr>
          <w:p w:rsidR="009F21ED" w:rsidRPr="00570EDC" w:rsidRDefault="009F21ED" w:rsidP="00570EDC">
            <w:pPr>
              <w:pStyle w:val="Tabletext"/>
            </w:pPr>
            <w:proofErr w:type="spellStart"/>
            <w:r w:rsidRPr="00570EDC">
              <w:t>Kitchenhands</w:t>
            </w:r>
            <w:proofErr w:type="spellEnd"/>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8900</w:t>
            </w:r>
          </w:p>
        </w:tc>
        <w:tc>
          <w:tcPr>
            <w:tcW w:w="5387" w:type="dxa"/>
            <w:shd w:val="clear" w:color="auto" w:fill="auto"/>
            <w:noWrap/>
            <w:hideMark/>
          </w:tcPr>
          <w:p w:rsidR="009F21ED" w:rsidRPr="00570EDC" w:rsidRDefault="009F21ED" w:rsidP="00570EDC">
            <w:pPr>
              <w:pStyle w:val="Tabletext"/>
            </w:pPr>
            <w:r w:rsidRPr="00570EDC">
              <w:t>Other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8910</w:t>
            </w:r>
          </w:p>
        </w:tc>
        <w:tc>
          <w:tcPr>
            <w:tcW w:w="5387" w:type="dxa"/>
            <w:shd w:val="clear" w:color="auto" w:fill="auto"/>
            <w:noWrap/>
            <w:hideMark/>
          </w:tcPr>
          <w:p w:rsidR="009F21ED" w:rsidRPr="00570EDC" w:rsidRDefault="009F21ED" w:rsidP="00570EDC">
            <w:pPr>
              <w:pStyle w:val="Tabletext"/>
            </w:pPr>
            <w:r w:rsidRPr="00570EDC">
              <w:t>Freight Handlers and Shelf Fillers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8911</w:t>
            </w:r>
          </w:p>
        </w:tc>
        <w:tc>
          <w:tcPr>
            <w:tcW w:w="5387" w:type="dxa"/>
            <w:shd w:val="clear" w:color="auto" w:fill="auto"/>
            <w:noWrap/>
            <w:hideMark/>
          </w:tcPr>
          <w:p w:rsidR="009F21ED" w:rsidRPr="00570EDC" w:rsidRDefault="009F21ED" w:rsidP="00570EDC">
            <w:pPr>
              <w:pStyle w:val="Tabletext"/>
            </w:pPr>
            <w:r w:rsidRPr="00570EDC">
              <w:t>Freight and Furniture Handlers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8912</w:t>
            </w:r>
          </w:p>
        </w:tc>
        <w:tc>
          <w:tcPr>
            <w:tcW w:w="5387" w:type="dxa"/>
            <w:shd w:val="clear" w:color="auto" w:fill="auto"/>
            <w:noWrap/>
            <w:hideMark/>
          </w:tcPr>
          <w:p w:rsidR="009F21ED" w:rsidRPr="00570EDC" w:rsidRDefault="009F21ED" w:rsidP="00570EDC">
            <w:pPr>
              <w:pStyle w:val="Tabletext"/>
            </w:pPr>
            <w:r w:rsidRPr="00570EDC">
              <w:t>Shelf Fillers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8990</w:t>
            </w:r>
          </w:p>
        </w:tc>
        <w:tc>
          <w:tcPr>
            <w:tcW w:w="5387" w:type="dxa"/>
            <w:shd w:val="clear" w:color="auto" w:fill="auto"/>
            <w:noWrap/>
            <w:hideMark/>
          </w:tcPr>
          <w:p w:rsidR="009F21ED" w:rsidRPr="00570EDC" w:rsidRDefault="009F21ED" w:rsidP="00570EDC">
            <w:pPr>
              <w:pStyle w:val="Tabletext"/>
            </w:pPr>
            <w:r w:rsidRPr="00570EDC">
              <w:t>Miscellaneous Labourers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8991</w:t>
            </w:r>
          </w:p>
        </w:tc>
        <w:tc>
          <w:tcPr>
            <w:tcW w:w="5387" w:type="dxa"/>
            <w:shd w:val="clear" w:color="auto" w:fill="auto"/>
            <w:noWrap/>
            <w:hideMark/>
          </w:tcPr>
          <w:p w:rsidR="009F21ED" w:rsidRPr="00570EDC" w:rsidRDefault="009F21ED" w:rsidP="00570EDC">
            <w:pPr>
              <w:pStyle w:val="Tabletext"/>
            </w:pPr>
            <w:r w:rsidRPr="00570EDC">
              <w:t>Caretakers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8992</w:t>
            </w:r>
          </w:p>
        </w:tc>
        <w:tc>
          <w:tcPr>
            <w:tcW w:w="5387" w:type="dxa"/>
            <w:shd w:val="clear" w:color="auto" w:fill="auto"/>
            <w:noWrap/>
            <w:hideMark/>
          </w:tcPr>
          <w:p w:rsidR="009F21ED" w:rsidRPr="00570EDC" w:rsidRDefault="009F21ED" w:rsidP="00570EDC">
            <w:pPr>
              <w:pStyle w:val="Tabletext"/>
            </w:pPr>
            <w:r w:rsidRPr="00570EDC">
              <w:t>Deck and Fishing Hands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8993</w:t>
            </w:r>
          </w:p>
        </w:tc>
        <w:tc>
          <w:tcPr>
            <w:tcW w:w="5387" w:type="dxa"/>
            <w:shd w:val="clear" w:color="auto" w:fill="auto"/>
            <w:noWrap/>
            <w:hideMark/>
          </w:tcPr>
          <w:p w:rsidR="009F21ED" w:rsidRPr="00570EDC" w:rsidRDefault="009F21ED" w:rsidP="00570EDC">
            <w:pPr>
              <w:pStyle w:val="Tabletext"/>
            </w:pPr>
            <w:r w:rsidRPr="00570EDC">
              <w:t>Handypersons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8994</w:t>
            </w:r>
          </w:p>
        </w:tc>
        <w:tc>
          <w:tcPr>
            <w:tcW w:w="5387" w:type="dxa"/>
            <w:shd w:val="clear" w:color="auto" w:fill="auto"/>
            <w:noWrap/>
            <w:hideMark/>
          </w:tcPr>
          <w:p w:rsidR="009F21ED" w:rsidRPr="00570EDC" w:rsidRDefault="009F21ED" w:rsidP="00570EDC">
            <w:pPr>
              <w:pStyle w:val="Tabletext"/>
            </w:pPr>
            <w:r w:rsidRPr="00570EDC">
              <w:t>Motor Vehicle Parts and Accessories Fitters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8995</w:t>
            </w:r>
          </w:p>
        </w:tc>
        <w:tc>
          <w:tcPr>
            <w:tcW w:w="5387" w:type="dxa"/>
            <w:shd w:val="clear" w:color="auto" w:fill="auto"/>
            <w:noWrap/>
            <w:hideMark/>
          </w:tcPr>
          <w:p w:rsidR="009F21ED" w:rsidRPr="00570EDC" w:rsidRDefault="009F21ED" w:rsidP="00570EDC">
            <w:pPr>
              <w:pStyle w:val="Tabletext"/>
            </w:pPr>
            <w:r w:rsidRPr="00570EDC">
              <w:t>Printing Assistants and Table Workers</w:t>
            </w:r>
          </w:p>
        </w:tc>
        <w:tc>
          <w:tcPr>
            <w:tcW w:w="1127" w:type="dxa"/>
            <w:shd w:val="clear" w:color="auto" w:fill="auto"/>
            <w:noWrap/>
            <w:hideMark/>
          </w:tcPr>
          <w:p w:rsidR="009F21ED" w:rsidRPr="00570EDC" w:rsidRDefault="009F21ED" w:rsidP="00570EDC">
            <w:pPr>
              <w:pStyle w:val="Tabletext"/>
              <w:jc w:val="center"/>
            </w:pPr>
            <w:r w:rsidRPr="00570EDC">
              <w:t>4</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8996</w:t>
            </w:r>
          </w:p>
        </w:tc>
        <w:tc>
          <w:tcPr>
            <w:tcW w:w="5387" w:type="dxa"/>
            <w:shd w:val="clear" w:color="auto" w:fill="auto"/>
            <w:noWrap/>
            <w:hideMark/>
          </w:tcPr>
          <w:p w:rsidR="009F21ED" w:rsidRPr="00570EDC" w:rsidRDefault="009F21ED" w:rsidP="00570EDC">
            <w:pPr>
              <w:pStyle w:val="Tabletext"/>
            </w:pPr>
            <w:r w:rsidRPr="00570EDC">
              <w:t>Recycling and Rubbish Collectors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8997</w:t>
            </w:r>
          </w:p>
        </w:tc>
        <w:tc>
          <w:tcPr>
            <w:tcW w:w="5387" w:type="dxa"/>
            <w:shd w:val="clear" w:color="auto" w:fill="auto"/>
            <w:noWrap/>
            <w:hideMark/>
          </w:tcPr>
          <w:p w:rsidR="009F21ED" w:rsidRPr="00570EDC" w:rsidRDefault="009F21ED" w:rsidP="00570EDC">
            <w:pPr>
              <w:pStyle w:val="Tabletext"/>
            </w:pPr>
            <w:r w:rsidRPr="00570EDC">
              <w:t>Vending Machine Attendants</w:t>
            </w:r>
          </w:p>
        </w:tc>
        <w:tc>
          <w:tcPr>
            <w:tcW w:w="1127" w:type="dxa"/>
            <w:shd w:val="clear" w:color="auto" w:fill="auto"/>
            <w:noWrap/>
            <w:hideMark/>
          </w:tcPr>
          <w:p w:rsidR="009F21ED" w:rsidRPr="00570EDC" w:rsidRDefault="009F21ED" w:rsidP="00570EDC">
            <w:pPr>
              <w:pStyle w:val="Tabletext"/>
              <w:jc w:val="center"/>
            </w:pPr>
            <w:r w:rsidRPr="00570EDC">
              <w:t>5</w:t>
            </w:r>
          </w:p>
        </w:tc>
      </w:tr>
      <w:tr w:rsidR="009F21ED" w:rsidRPr="00570EDC" w:rsidTr="00570EDC">
        <w:tc>
          <w:tcPr>
            <w:tcW w:w="1701" w:type="dxa"/>
            <w:shd w:val="clear" w:color="auto" w:fill="auto"/>
            <w:noWrap/>
            <w:hideMark/>
          </w:tcPr>
          <w:p w:rsidR="009F21ED" w:rsidRPr="00570EDC" w:rsidRDefault="009F21ED" w:rsidP="00570EDC">
            <w:pPr>
              <w:pStyle w:val="Tabletext"/>
            </w:pPr>
            <w:r w:rsidRPr="00570EDC">
              <w:t>8999</w:t>
            </w:r>
          </w:p>
        </w:tc>
        <w:tc>
          <w:tcPr>
            <w:tcW w:w="5387" w:type="dxa"/>
            <w:shd w:val="clear" w:color="auto" w:fill="auto"/>
            <w:noWrap/>
            <w:hideMark/>
          </w:tcPr>
          <w:p w:rsidR="009F21ED" w:rsidRPr="00570EDC" w:rsidRDefault="009F21ED" w:rsidP="00570EDC">
            <w:pPr>
              <w:pStyle w:val="Tabletext"/>
            </w:pPr>
            <w:r w:rsidRPr="00570EDC">
              <w:t>Other Miscellaneous Labourers</w:t>
            </w:r>
          </w:p>
        </w:tc>
        <w:tc>
          <w:tcPr>
            <w:tcW w:w="1127" w:type="dxa"/>
            <w:shd w:val="clear" w:color="auto" w:fill="auto"/>
            <w:noWrap/>
            <w:hideMark/>
          </w:tcPr>
          <w:p w:rsidR="009F21ED" w:rsidRPr="00570EDC" w:rsidRDefault="009F21ED" w:rsidP="00570EDC">
            <w:pPr>
              <w:pStyle w:val="Tabletext"/>
              <w:jc w:val="center"/>
            </w:pPr>
            <w:r w:rsidRPr="00570EDC">
              <w:t>5</w:t>
            </w:r>
          </w:p>
        </w:tc>
      </w:tr>
    </w:tbl>
    <w:p w:rsidR="009F21ED" w:rsidRPr="009F21ED" w:rsidRDefault="00817B5C" w:rsidP="00570EDC">
      <w:pPr>
        <w:pStyle w:val="Source"/>
      </w:pPr>
      <w:r>
        <w:t>Note:</w:t>
      </w:r>
      <w:r w:rsidR="00570EDC">
        <w:tab/>
      </w:r>
      <w:r>
        <w:t>Skill levels are assigned from 1 (the highest) to 5 (the lowest).</w:t>
      </w:r>
    </w:p>
    <w:p w:rsidR="00275B7A" w:rsidRDefault="00275B7A">
      <w:pPr>
        <w:spacing w:before="0" w:line="240" w:lineRule="auto"/>
      </w:pPr>
      <w:r>
        <w:br w:type="page"/>
      </w:r>
    </w:p>
    <w:p w:rsidR="004E4E66" w:rsidRDefault="004E4E66" w:rsidP="004E4E66">
      <w:pPr>
        <w:pStyle w:val="Heading1"/>
      </w:pPr>
      <w:bookmarkStart w:id="47" w:name="_Toc188077644"/>
      <w:bookmarkStart w:id="48" w:name="_Toc316371589"/>
      <w:bookmarkStart w:id="49" w:name="_Toc384708442"/>
      <w:bookmarkStart w:id="50" w:name="_Toc378849950"/>
      <w:bookmarkEnd w:id="2"/>
      <w:bookmarkEnd w:id="3"/>
      <w:bookmarkEnd w:id="4"/>
      <w:bookmarkEnd w:id="5"/>
      <w:r>
        <w:t>Support document details</w:t>
      </w:r>
      <w:bookmarkEnd w:id="47"/>
      <w:bookmarkEnd w:id="48"/>
      <w:bookmarkEnd w:id="49"/>
    </w:p>
    <w:p w:rsidR="004E4E66" w:rsidRPr="00FA4E2D" w:rsidRDefault="004E4E66" w:rsidP="004E4E66">
      <w:pPr>
        <w:pStyle w:val="Text"/>
      </w:pPr>
      <w:r>
        <w:t xml:space="preserve">Additional information relating to this research is available in </w:t>
      </w:r>
      <w:r w:rsidRPr="005E7E1A">
        <w:rPr>
          <w:i/>
        </w:rPr>
        <w:t xml:space="preserve">Qualification utilisation: occupational outcomes </w:t>
      </w:r>
      <w:r>
        <w:rPr>
          <w:i/>
        </w:rPr>
        <w:t>—</w:t>
      </w:r>
      <w:r w:rsidRPr="005E7E1A">
        <w:rPr>
          <w:i/>
        </w:rPr>
        <w:t xml:space="preserve"> </w:t>
      </w:r>
      <w:r>
        <w:rPr>
          <w:i/>
        </w:rPr>
        <w:t>data tables</w:t>
      </w:r>
      <w:r>
        <w:t>.</w:t>
      </w:r>
      <w:r w:rsidRPr="00FA4E2D">
        <w:t xml:space="preserve"> It can be accessed from NCVER’s website &lt;</w:t>
      </w:r>
      <w:r>
        <w:t>http://www.ncver.edu.au/publications/2708.html&gt;</w:t>
      </w:r>
      <w:r w:rsidRPr="00FA4E2D">
        <w:t>.</w:t>
      </w:r>
    </w:p>
    <w:p w:rsidR="004E4E66" w:rsidRDefault="004E4E66" w:rsidP="004E4E66">
      <w:pPr>
        <w:pStyle w:val="Text"/>
      </w:pPr>
    </w:p>
    <w:p w:rsidR="004E4E66" w:rsidRDefault="004E4E66">
      <w:pPr>
        <w:spacing w:before="0" w:line="240" w:lineRule="auto"/>
        <w:rPr>
          <w:rFonts w:ascii="Tahoma" w:hAnsi="Tahoma" w:cs="Tahoma"/>
          <w:color w:val="000000"/>
          <w:kern w:val="28"/>
          <w:sz w:val="56"/>
          <w:szCs w:val="56"/>
        </w:rPr>
      </w:pPr>
      <w:r>
        <w:br w:type="page"/>
      </w:r>
    </w:p>
    <w:p w:rsidR="00905BCC" w:rsidRPr="00905BCC" w:rsidRDefault="00905BCC" w:rsidP="00905BCC">
      <w:pPr>
        <w:pStyle w:val="Heading1"/>
      </w:pPr>
      <w:bookmarkStart w:id="51" w:name="_Toc384708443"/>
      <w:r w:rsidRPr="00905BCC">
        <w:t>Funding information</w:t>
      </w:r>
      <w:bookmarkEnd w:id="50"/>
      <w:bookmarkEnd w:id="51"/>
    </w:p>
    <w:p w:rsidR="00905BCC" w:rsidRPr="00905BCC" w:rsidRDefault="00905BCC" w:rsidP="00905BCC">
      <w:pPr>
        <w:pStyle w:val="Text"/>
        <w:rPr>
          <w:kern w:val="28"/>
        </w:rPr>
      </w:pPr>
      <w:r w:rsidRPr="00905BCC">
        <w:t>This</w:t>
      </w:r>
      <w:r w:rsidRPr="00905BCC">
        <w:rPr>
          <w:kern w:val="28"/>
        </w:rPr>
        <w:t xml:space="preserve"> work has been produced by NCVER under the National Vocational Education and Training Research (NVETR) Program, which is coordinated and managed by NCVER on behalf of the Australian Government and state and territory governments. Funding is provided through the Department of Industry. </w:t>
      </w:r>
    </w:p>
    <w:p w:rsidR="00905BCC" w:rsidRPr="00905BCC" w:rsidRDefault="00905BCC" w:rsidP="00905BCC">
      <w:pPr>
        <w:pStyle w:val="Text"/>
        <w:rPr>
          <w:kern w:val="28"/>
        </w:rPr>
      </w:pPr>
      <w:r w:rsidRPr="00905BCC">
        <w:rPr>
          <w:kern w:val="28"/>
        </w:rPr>
        <w:t xml:space="preserve">The NVETR Program aims to improve policy and practice in the VET sector. The research effort itself is collaborative and requires strong relationships with the research community in Australia’s universities and beyond. NCVER may also involve various stakeholders, including state and territory governments, industry and practitioners, to inform the commissioned research and use a variety of mechanisms such as project roundtables and forums. </w:t>
      </w:r>
    </w:p>
    <w:p w:rsidR="00905BCC" w:rsidRPr="00905BCC" w:rsidRDefault="00905BCC" w:rsidP="00905BCC">
      <w:pPr>
        <w:pStyle w:val="Text"/>
        <w:rPr>
          <w:kern w:val="28"/>
        </w:rPr>
      </w:pPr>
      <w:r w:rsidRPr="00905BCC">
        <w:rPr>
          <w:kern w:val="28"/>
        </w:rPr>
        <w:t xml:space="preserve">In addition to the commissioned research, each year a pool of NVETR funds is set aside to support the provision of research and policy advice to assist with the Council of Australian Governments’ reform agenda. This work has been produced as part of this initiative. </w:t>
      </w:r>
    </w:p>
    <w:p w:rsidR="00905BCC" w:rsidRPr="00905BCC" w:rsidRDefault="00905BCC" w:rsidP="00905BCC">
      <w:pPr>
        <w:pStyle w:val="Text"/>
        <w:rPr>
          <w:kern w:val="28"/>
        </w:rPr>
      </w:pPr>
      <w:proofErr w:type="gramStart"/>
      <w:r w:rsidRPr="00905BCC">
        <w:rPr>
          <w:kern w:val="28"/>
        </w:rPr>
        <w:t>For further information about the program go to the NCVER Portal &lt;http://www.ncver.edu.au&gt;.</w:t>
      </w:r>
      <w:proofErr w:type="gramEnd"/>
    </w:p>
    <w:p w:rsidR="00820753" w:rsidRDefault="00820753" w:rsidP="009A76B3">
      <w:pPr>
        <w:pStyle w:val="Text"/>
      </w:pPr>
    </w:p>
    <w:sectPr w:rsidR="00820753" w:rsidSect="006A68AE">
      <w:footerReference w:type="even" r:id="rId16"/>
      <w:footerReference w:type="default" r:id="rId17"/>
      <w:pgSz w:w="11907" w:h="16840" w:code="9"/>
      <w:pgMar w:top="1276" w:right="1701" w:bottom="1276"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5D" w:rsidRDefault="00BF045D">
      <w:r>
        <w:separator/>
      </w:r>
    </w:p>
  </w:endnote>
  <w:endnote w:type="continuationSeparator" w:id="0">
    <w:p w:rsidR="00BF045D" w:rsidRDefault="00BF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vant Garde">
    <w:altName w:val="Century Gothic"/>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5D" w:rsidRPr="00D2396B" w:rsidRDefault="00BF045D" w:rsidP="00D2396B">
    <w:pPr>
      <w:pStyle w:val="Footer"/>
      <w:tabs>
        <w:tab w:val="clear" w:pos="8505"/>
        <w:tab w:val="right" w:pos="8789"/>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5D" w:rsidRPr="00D2396B" w:rsidRDefault="00BF045D" w:rsidP="00D2396B">
    <w:pPr>
      <w:pStyle w:val="Footer"/>
      <w:tabs>
        <w:tab w:val="clear" w:pos="8505"/>
        <w:tab w:val="right" w:pos="8789"/>
      </w:tabs>
      <w:rPr>
        <w:color w:val="FFFFFF" w:themeColor="background1"/>
      </w:rPr>
    </w:pPr>
    <w:r w:rsidRPr="00D2396B">
      <w:rPr>
        <w:color w:val="FFFFFF" w:themeColor="background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5D" w:rsidRPr="00815553" w:rsidRDefault="005B263B" w:rsidP="00815553">
    <w:pPr>
      <w:pStyle w:val="Footer"/>
      <w:tabs>
        <w:tab w:val="clear" w:pos="8505"/>
        <w:tab w:val="right" w:pos="8789"/>
      </w:tabs>
      <w:rPr>
        <w:b/>
      </w:rPr>
    </w:pPr>
    <w:r>
      <w:rPr>
        <w:b/>
        <w:noProof/>
        <w:color w:val="FFFFFF" w:themeColor="background1"/>
        <w:lang w:eastAsia="en-AU"/>
      </w:rPr>
      <w:pict>
        <v:rect id="_x0000_s71686" style="position:absolute;margin-left:-85.05pt;margin-top:-2.45pt;width:99pt;height:18.75pt;z-index:-251645952" fillcolor="black [3213]" stroked="f" strokecolor="#bfbfbf [2412]"/>
      </w:pict>
    </w:r>
    <w:r w:rsidR="00DA139B" w:rsidRPr="008C0A74">
      <w:rPr>
        <w:b/>
        <w:color w:val="FFFFFF" w:themeColor="background1"/>
      </w:rPr>
      <w:fldChar w:fldCharType="begin"/>
    </w:r>
    <w:r w:rsidR="00BF045D" w:rsidRPr="008C0A74">
      <w:rPr>
        <w:b/>
        <w:color w:val="FFFFFF" w:themeColor="background1"/>
      </w:rPr>
      <w:instrText xml:space="preserve"> PAGE </w:instrText>
    </w:r>
    <w:r w:rsidR="00DA139B" w:rsidRPr="008C0A74">
      <w:rPr>
        <w:b/>
        <w:color w:val="FFFFFF" w:themeColor="background1"/>
      </w:rPr>
      <w:fldChar w:fldCharType="separate"/>
    </w:r>
    <w:r>
      <w:rPr>
        <w:b/>
        <w:noProof/>
        <w:color w:val="FFFFFF" w:themeColor="background1"/>
      </w:rPr>
      <w:t>10</w:t>
    </w:r>
    <w:r w:rsidR="00DA139B" w:rsidRPr="008C0A74">
      <w:rPr>
        <w:b/>
        <w:color w:val="FFFFFF" w:themeColor="background1"/>
      </w:rPr>
      <w:fldChar w:fldCharType="end"/>
    </w:r>
    <w:r w:rsidR="00BF045D" w:rsidRPr="008C0A74">
      <w:rPr>
        <w:b/>
        <w:color w:val="FFFFFF" w:themeColor="background1"/>
      </w:rPr>
      <w:tab/>
    </w:r>
    <w:r w:rsidR="00BF045D">
      <w:rPr>
        <w:b/>
      </w:rPr>
      <w:t>Qualification utilisation: occupational outcomes — overview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5D" w:rsidRPr="00D2396B" w:rsidRDefault="005B263B" w:rsidP="00D2396B">
    <w:pPr>
      <w:pStyle w:val="Footer"/>
      <w:tabs>
        <w:tab w:val="clear" w:pos="8505"/>
        <w:tab w:val="right" w:pos="8789"/>
      </w:tabs>
      <w:rPr>
        <w:color w:val="FFFFFF" w:themeColor="background1"/>
      </w:rPr>
    </w:pPr>
    <w:r>
      <w:rPr>
        <w:b/>
        <w:noProof/>
        <w:lang w:eastAsia="en-AU"/>
      </w:rPr>
      <w:pict>
        <v:rect id="_x0000_s71685" style="position:absolute;margin-left:425.6pt;margin-top:-2.45pt;width:99pt;height:18.75pt;z-index:-251648000" fillcolor="black [3213]" stroked="f" strokecolor="#bfbfbf [2412]"/>
      </w:pict>
    </w:r>
    <w:r w:rsidR="00BF045D" w:rsidRPr="009775C7">
      <w:rPr>
        <w:b/>
      </w:rPr>
      <w:t>NCVER</w:t>
    </w:r>
    <w:r w:rsidR="00BF045D" w:rsidRPr="009775C7">
      <w:tab/>
    </w:r>
    <w:r w:rsidR="00DA139B" w:rsidRPr="009775C7">
      <w:rPr>
        <w:rStyle w:val="PageNumber"/>
        <w:rFonts w:cs="Tahoma"/>
        <w:b/>
        <w:color w:val="FFFFFF" w:themeColor="background1"/>
        <w:sz w:val="17"/>
      </w:rPr>
      <w:fldChar w:fldCharType="begin"/>
    </w:r>
    <w:r w:rsidR="00BF045D" w:rsidRPr="009775C7">
      <w:rPr>
        <w:rStyle w:val="PageNumber"/>
        <w:rFonts w:cs="Tahoma"/>
        <w:b/>
        <w:color w:val="FFFFFF" w:themeColor="background1"/>
        <w:sz w:val="17"/>
      </w:rPr>
      <w:instrText xml:space="preserve"> PAGE </w:instrText>
    </w:r>
    <w:r w:rsidR="00DA139B" w:rsidRPr="009775C7">
      <w:rPr>
        <w:rStyle w:val="PageNumber"/>
        <w:rFonts w:cs="Tahoma"/>
        <w:b/>
        <w:color w:val="FFFFFF" w:themeColor="background1"/>
        <w:sz w:val="17"/>
      </w:rPr>
      <w:fldChar w:fldCharType="separate"/>
    </w:r>
    <w:r>
      <w:rPr>
        <w:rStyle w:val="PageNumber"/>
        <w:rFonts w:cs="Tahoma"/>
        <w:b/>
        <w:noProof/>
        <w:color w:val="FFFFFF" w:themeColor="background1"/>
        <w:sz w:val="17"/>
      </w:rPr>
      <w:t>9</w:t>
    </w:r>
    <w:r w:rsidR="00DA139B" w:rsidRPr="009775C7">
      <w:rPr>
        <w:rStyle w:val="PageNumber"/>
        <w:rFonts w:cs="Tahoma"/>
        <w:b/>
        <w:color w:val="FFFFFF" w:themeColor="background1"/>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5D" w:rsidRDefault="00BF045D">
      <w:r>
        <w:separator/>
      </w:r>
    </w:p>
  </w:footnote>
  <w:footnote w:type="continuationSeparator" w:id="0">
    <w:p w:rsidR="00BF045D" w:rsidRDefault="00BF045D">
      <w:r>
        <w:continuationSeparator/>
      </w:r>
    </w:p>
  </w:footnote>
  <w:footnote w:id="1">
    <w:p w:rsidR="00BF045D" w:rsidRDefault="00BF045D" w:rsidP="00F232D0">
      <w:pPr>
        <w:pStyle w:val="FootnoteText"/>
      </w:pPr>
      <w:r>
        <w:rPr>
          <w:rStyle w:val="FootnoteReference"/>
        </w:rPr>
        <w:footnoteRef/>
      </w:r>
      <w:r>
        <w:t xml:space="preserve"> </w:t>
      </w:r>
      <w:r>
        <w:tab/>
        <w:t>Module completer refers to students who successfully completed part of a qualification and then left the VET system.</w:t>
      </w:r>
    </w:p>
  </w:footnote>
  <w:footnote w:id="2">
    <w:p w:rsidR="00BF045D" w:rsidRDefault="00BF045D" w:rsidP="00F667DE">
      <w:pPr>
        <w:pStyle w:val="FootnoteText"/>
      </w:pPr>
      <w:r>
        <w:rPr>
          <w:rStyle w:val="FootnoteReference"/>
        </w:rPr>
        <w:footnoteRef/>
      </w:r>
      <w:r>
        <w:t xml:space="preserve"> </w:t>
      </w:r>
      <w:r>
        <w:tab/>
      </w:r>
      <w:proofErr w:type="gramStart"/>
      <w:r>
        <w:t>A set of 12 national bodies that provide advice to the Australian, state and territory governments on the training required by industry.</w:t>
      </w:r>
      <w:proofErr w:type="gramEnd"/>
      <w:r>
        <w:t xml:space="preserve"> Each council covers a different industry area.</w:t>
      </w:r>
    </w:p>
  </w:footnote>
  <w:footnote w:id="3">
    <w:p w:rsidR="00BF045D" w:rsidRDefault="00BF045D">
      <w:pPr>
        <w:pStyle w:val="FootnoteText"/>
      </w:pPr>
      <w:r>
        <w:rPr>
          <w:rStyle w:val="FootnoteReference"/>
        </w:rPr>
        <w:footnoteRef/>
      </w:r>
      <w:r>
        <w:t xml:space="preserve"> </w:t>
      </w:r>
      <w:r>
        <w:tab/>
        <w:t>As some registered training organisations (RTOs) in Victoria and Western Australia fall under state regulators rather than the Australian Skills Quality Authority, there may be some inconsistencies in how states and territories align training packages to particular ANZSCO codes.</w:t>
      </w:r>
    </w:p>
  </w:footnote>
  <w:footnote w:id="4">
    <w:p w:rsidR="00BF045D" w:rsidRDefault="00BF045D">
      <w:pPr>
        <w:pStyle w:val="FootnoteText"/>
      </w:pPr>
      <w:r>
        <w:rPr>
          <w:rStyle w:val="FootnoteReference"/>
        </w:rPr>
        <w:footnoteRef/>
      </w:r>
      <w:r>
        <w:t xml:space="preserve"> </w:t>
      </w:r>
      <w:r>
        <w:tab/>
        <w:t xml:space="preserve">It is noted that perhaps some of these people are undertaking training for later in their careers, which could be particularly relevant for the </w:t>
      </w:r>
      <w:proofErr w:type="gramStart"/>
      <w:r>
        <w:t>managers</w:t>
      </w:r>
      <w:proofErr w:type="gramEnd"/>
      <w:r>
        <w:t xml:space="preserve"> occupation group.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7E4F2C"/>
    <w:lvl w:ilvl="0">
      <w:start w:val="1"/>
      <w:numFmt w:val="decimal"/>
      <w:lvlText w:val="%1."/>
      <w:lvlJc w:val="left"/>
      <w:pPr>
        <w:tabs>
          <w:tab w:val="num" w:pos="1492"/>
        </w:tabs>
        <w:ind w:left="1492" w:hanging="360"/>
      </w:pPr>
    </w:lvl>
  </w:abstractNum>
  <w:abstractNum w:abstractNumId="1">
    <w:nsid w:val="FFFFFF7D"/>
    <w:multiLevelType w:val="singleLevel"/>
    <w:tmpl w:val="43A6C726"/>
    <w:lvl w:ilvl="0">
      <w:start w:val="1"/>
      <w:numFmt w:val="decimal"/>
      <w:lvlText w:val="%1."/>
      <w:lvlJc w:val="left"/>
      <w:pPr>
        <w:tabs>
          <w:tab w:val="num" w:pos="1209"/>
        </w:tabs>
        <w:ind w:left="1209" w:hanging="360"/>
      </w:pPr>
    </w:lvl>
  </w:abstractNum>
  <w:abstractNum w:abstractNumId="2">
    <w:nsid w:val="FFFFFF7E"/>
    <w:multiLevelType w:val="singleLevel"/>
    <w:tmpl w:val="517A4260"/>
    <w:lvl w:ilvl="0">
      <w:start w:val="1"/>
      <w:numFmt w:val="decimal"/>
      <w:lvlText w:val="%1."/>
      <w:lvlJc w:val="left"/>
      <w:pPr>
        <w:tabs>
          <w:tab w:val="num" w:pos="926"/>
        </w:tabs>
        <w:ind w:left="926" w:hanging="360"/>
      </w:pPr>
    </w:lvl>
  </w:abstractNum>
  <w:abstractNum w:abstractNumId="3">
    <w:nsid w:val="FFFFFF7F"/>
    <w:multiLevelType w:val="singleLevel"/>
    <w:tmpl w:val="A61AD712"/>
    <w:lvl w:ilvl="0">
      <w:start w:val="1"/>
      <w:numFmt w:val="decimal"/>
      <w:lvlText w:val="%1."/>
      <w:lvlJc w:val="left"/>
      <w:pPr>
        <w:tabs>
          <w:tab w:val="num" w:pos="643"/>
        </w:tabs>
        <w:ind w:left="643" w:hanging="360"/>
      </w:pPr>
    </w:lvl>
  </w:abstractNum>
  <w:abstractNum w:abstractNumId="4">
    <w:nsid w:val="FFFFFF80"/>
    <w:multiLevelType w:val="singleLevel"/>
    <w:tmpl w:val="E910C6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A4D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86FC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924D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6EB452"/>
    <w:lvl w:ilvl="0">
      <w:start w:val="1"/>
      <w:numFmt w:val="decimal"/>
      <w:lvlText w:val="%1."/>
      <w:lvlJc w:val="left"/>
      <w:pPr>
        <w:tabs>
          <w:tab w:val="num" w:pos="360"/>
        </w:tabs>
        <w:ind w:left="360" w:hanging="360"/>
      </w:pPr>
    </w:lvl>
  </w:abstractNum>
  <w:abstractNum w:abstractNumId="9">
    <w:nsid w:val="FFFFFF89"/>
    <w:multiLevelType w:val="singleLevel"/>
    <w:tmpl w:val="692AFECA"/>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E6568BB"/>
    <w:multiLevelType w:val="hybridMultilevel"/>
    <w:tmpl w:val="93E07882"/>
    <w:lvl w:ilvl="0" w:tplc="FB20ABCA">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6"/>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7"/>
  </w:num>
  <w:num w:numId="27">
    <w:abstractNumId w:val="25"/>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71687">
      <o:colormru v:ext="edit" colors="#ffc425"/>
      <o:colormenu v:ext="edit" fillcolor="none [3212]" strokecolor="red"/>
    </o:shapedefaults>
    <o:shapelayout v:ext="edit">
      <o:idmap v:ext="edit" data="70"/>
    </o:shapelayout>
  </w:hdrShapeDefaults>
  <w:footnotePr>
    <w:footnote w:id="-1"/>
    <w:footnote w:id="0"/>
  </w:footnotePr>
  <w:endnotePr>
    <w:endnote w:id="-1"/>
    <w:endnote w:id="0"/>
  </w:endnotePr>
  <w:compat>
    <w:compatSetting w:name="compatibilityMode" w:uri="http://schemas.microsoft.com/office/word" w:val="12"/>
  </w:compat>
  <w:rsids>
    <w:rsidRoot w:val="005F4F75"/>
    <w:rsid w:val="00000DC2"/>
    <w:rsid w:val="000065F3"/>
    <w:rsid w:val="00006F6C"/>
    <w:rsid w:val="000108B2"/>
    <w:rsid w:val="0002210B"/>
    <w:rsid w:val="00022290"/>
    <w:rsid w:val="00027DBF"/>
    <w:rsid w:val="0003618E"/>
    <w:rsid w:val="00040D4F"/>
    <w:rsid w:val="00052CD3"/>
    <w:rsid w:val="00053492"/>
    <w:rsid w:val="00056B2D"/>
    <w:rsid w:val="000603C5"/>
    <w:rsid w:val="0006125F"/>
    <w:rsid w:val="000616DD"/>
    <w:rsid w:val="000746B2"/>
    <w:rsid w:val="00074BD4"/>
    <w:rsid w:val="00082954"/>
    <w:rsid w:val="0009442E"/>
    <w:rsid w:val="00094E7C"/>
    <w:rsid w:val="000B13CF"/>
    <w:rsid w:val="000B25BC"/>
    <w:rsid w:val="000B6458"/>
    <w:rsid w:val="000C6AFA"/>
    <w:rsid w:val="000C7CF1"/>
    <w:rsid w:val="000D1083"/>
    <w:rsid w:val="000E1134"/>
    <w:rsid w:val="000F4E57"/>
    <w:rsid w:val="0010193D"/>
    <w:rsid w:val="00101FF9"/>
    <w:rsid w:val="00106391"/>
    <w:rsid w:val="0010761A"/>
    <w:rsid w:val="00113805"/>
    <w:rsid w:val="00122310"/>
    <w:rsid w:val="00123B5C"/>
    <w:rsid w:val="00124CA2"/>
    <w:rsid w:val="001350A9"/>
    <w:rsid w:val="00135C75"/>
    <w:rsid w:val="00150874"/>
    <w:rsid w:val="001509F3"/>
    <w:rsid w:val="00160F74"/>
    <w:rsid w:val="00183BF5"/>
    <w:rsid w:val="00192CBC"/>
    <w:rsid w:val="001942FA"/>
    <w:rsid w:val="00195DCE"/>
    <w:rsid w:val="001A639D"/>
    <w:rsid w:val="001A7C27"/>
    <w:rsid w:val="001B2F67"/>
    <w:rsid w:val="001B43CF"/>
    <w:rsid w:val="001B69B7"/>
    <w:rsid w:val="001C004A"/>
    <w:rsid w:val="001C5730"/>
    <w:rsid w:val="001F7D84"/>
    <w:rsid w:val="00207BC0"/>
    <w:rsid w:val="00222CA9"/>
    <w:rsid w:val="0022410A"/>
    <w:rsid w:val="002277A9"/>
    <w:rsid w:val="00233BFA"/>
    <w:rsid w:val="00251EE7"/>
    <w:rsid w:val="00257BC3"/>
    <w:rsid w:val="00262BC9"/>
    <w:rsid w:val="0026783F"/>
    <w:rsid w:val="00271E5A"/>
    <w:rsid w:val="00275B7A"/>
    <w:rsid w:val="002813EA"/>
    <w:rsid w:val="00283347"/>
    <w:rsid w:val="00284FCB"/>
    <w:rsid w:val="0028537E"/>
    <w:rsid w:val="0028546E"/>
    <w:rsid w:val="002A24EE"/>
    <w:rsid w:val="002A5E23"/>
    <w:rsid w:val="002B7532"/>
    <w:rsid w:val="002C61C4"/>
    <w:rsid w:val="002D2305"/>
    <w:rsid w:val="002E196B"/>
    <w:rsid w:val="002E546A"/>
    <w:rsid w:val="002E61A4"/>
    <w:rsid w:val="002F5B9B"/>
    <w:rsid w:val="003008FD"/>
    <w:rsid w:val="00301ABC"/>
    <w:rsid w:val="00302478"/>
    <w:rsid w:val="00306155"/>
    <w:rsid w:val="003166FE"/>
    <w:rsid w:val="0032029D"/>
    <w:rsid w:val="00331977"/>
    <w:rsid w:val="003715AA"/>
    <w:rsid w:val="00377ED9"/>
    <w:rsid w:val="0039263D"/>
    <w:rsid w:val="00392F56"/>
    <w:rsid w:val="00393563"/>
    <w:rsid w:val="003A6698"/>
    <w:rsid w:val="003A707C"/>
    <w:rsid w:val="003B16DA"/>
    <w:rsid w:val="003B483E"/>
    <w:rsid w:val="003C4440"/>
    <w:rsid w:val="003C63B0"/>
    <w:rsid w:val="003D378F"/>
    <w:rsid w:val="003D4B3E"/>
    <w:rsid w:val="003D5AA4"/>
    <w:rsid w:val="003E0F7E"/>
    <w:rsid w:val="003E29F9"/>
    <w:rsid w:val="003E5034"/>
    <w:rsid w:val="003E64DB"/>
    <w:rsid w:val="003E67CB"/>
    <w:rsid w:val="00417645"/>
    <w:rsid w:val="00431FC3"/>
    <w:rsid w:val="004369C2"/>
    <w:rsid w:val="004461E4"/>
    <w:rsid w:val="00455AB3"/>
    <w:rsid w:val="00464EAB"/>
    <w:rsid w:val="00475EF8"/>
    <w:rsid w:val="00482CD4"/>
    <w:rsid w:val="00491699"/>
    <w:rsid w:val="00492CE5"/>
    <w:rsid w:val="00495DCC"/>
    <w:rsid w:val="004A6F7A"/>
    <w:rsid w:val="004A779F"/>
    <w:rsid w:val="004C5FD9"/>
    <w:rsid w:val="004D0074"/>
    <w:rsid w:val="004D580E"/>
    <w:rsid w:val="004E4E66"/>
    <w:rsid w:val="004E7227"/>
    <w:rsid w:val="004F14FF"/>
    <w:rsid w:val="004F5546"/>
    <w:rsid w:val="004F5829"/>
    <w:rsid w:val="004F782A"/>
    <w:rsid w:val="0052276C"/>
    <w:rsid w:val="00524251"/>
    <w:rsid w:val="00524D37"/>
    <w:rsid w:val="0053088A"/>
    <w:rsid w:val="005409F0"/>
    <w:rsid w:val="00546601"/>
    <w:rsid w:val="00555D92"/>
    <w:rsid w:val="00556548"/>
    <w:rsid w:val="00570758"/>
    <w:rsid w:val="00570EDC"/>
    <w:rsid w:val="00583577"/>
    <w:rsid w:val="00590745"/>
    <w:rsid w:val="005A00F4"/>
    <w:rsid w:val="005A2563"/>
    <w:rsid w:val="005A630C"/>
    <w:rsid w:val="005B2469"/>
    <w:rsid w:val="005B263B"/>
    <w:rsid w:val="005C0631"/>
    <w:rsid w:val="005C277E"/>
    <w:rsid w:val="005C5AFD"/>
    <w:rsid w:val="005D0629"/>
    <w:rsid w:val="005D3E29"/>
    <w:rsid w:val="005E1966"/>
    <w:rsid w:val="005E3BDE"/>
    <w:rsid w:val="005E4764"/>
    <w:rsid w:val="005E5A1F"/>
    <w:rsid w:val="005E7E1A"/>
    <w:rsid w:val="005F4F75"/>
    <w:rsid w:val="00610B4F"/>
    <w:rsid w:val="00624BBC"/>
    <w:rsid w:val="00631C47"/>
    <w:rsid w:val="006359F3"/>
    <w:rsid w:val="00644BD0"/>
    <w:rsid w:val="00652973"/>
    <w:rsid w:val="00656F78"/>
    <w:rsid w:val="00661D3B"/>
    <w:rsid w:val="006727DA"/>
    <w:rsid w:val="0067712D"/>
    <w:rsid w:val="00686FF5"/>
    <w:rsid w:val="00696A48"/>
    <w:rsid w:val="006A68AE"/>
    <w:rsid w:val="006A7B4F"/>
    <w:rsid w:val="006C5DA9"/>
    <w:rsid w:val="006C7CA0"/>
    <w:rsid w:val="006D5811"/>
    <w:rsid w:val="006E2A91"/>
    <w:rsid w:val="006E722A"/>
    <w:rsid w:val="006F0A38"/>
    <w:rsid w:val="006F7EAF"/>
    <w:rsid w:val="007037A4"/>
    <w:rsid w:val="00705A28"/>
    <w:rsid w:val="00731EC8"/>
    <w:rsid w:val="0073477C"/>
    <w:rsid w:val="0073692B"/>
    <w:rsid w:val="0074147F"/>
    <w:rsid w:val="007448B4"/>
    <w:rsid w:val="00754EFE"/>
    <w:rsid w:val="00757670"/>
    <w:rsid w:val="00764661"/>
    <w:rsid w:val="00764876"/>
    <w:rsid w:val="0076562C"/>
    <w:rsid w:val="0077053A"/>
    <w:rsid w:val="00773706"/>
    <w:rsid w:val="00777A21"/>
    <w:rsid w:val="00783F44"/>
    <w:rsid w:val="007852F5"/>
    <w:rsid w:val="007927C0"/>
    <w:rsid w:val="007A2D89"/>
    <w:rsid w:val="007A496E"/>
    <w:rsid w:val="007B65C2"/>
    <w:rsid w:val="007C50A7"/>
    <w:rsid w:val="007D7C44"/>
    <w:rsid w:val="007E3DEE"/>
    <w:rsid w:val="007E3E6C"/>
    <w:rsid w:val="007E7273"/>
    <w:rsid w:val="007F0088"/>
    <w:rsid w:val="007F4480"/>
    <w:rsid w:val="007F59DA"/>
    <w:rsid w:val="007F6E68"/>
    <w:rsid w:val="00802948"/>
    <w:rsid w:val="008045D1"/>
    <w:rsid w:val="008065DB"/>
    <w:rsid w:val="00806C1C"/>
    <w:rsid w:val="00815553"/>
    <w:rsid w:val="00817257"/>
    <w:rsid w:val="00817B5C"/>
    <w:rsid w:val="00820753"/>
    <w:rsid w:val="00822C3A"/>
    <w:rsid w:val="00826757"/>
    <w:rsid w:val="0083100E"/>
    <w:rsid w:val="00836EEA"/>
    <w:rsid w:val="00843F92"/>
    <w:rsid w:val="00853E45"/>
    <w:rsid w:val="00855FC2"/>
    <w:rsid w:val="008623F4"/>
    <w:rsid w:val="00866974"/>
    <w:rsid w:val="00873369"/>
    <w:rsid w:val="00886100"/>
    <w:rsid w:val="008A54D2"/>
    <w:rsid w:val="008A5621"/>
    <w:rsid w:val="008B2533"/>
    <w:rsid w:val="008B30C7"/>
    <w:rsid w:val="008C0A74"/>
    <w:rsid w:val="008C712D"/>
    <w:rsid w:val="008D2CA1"/>
    <w:rsid w:val="008D2D15"/>
    <w:rsid w:val="008E21FD"/>
    <w:rsid w:val="008F20BA"/>
    <w:rsid w:val="008F4070"/>
    <w:rsid w:val="008F7010"/>
    <w:rsid w:val="00902920"/>
    <w:rsid w:val="00905068"/>
    <w:rsid w:val="009058B5"/>
    <w:rsid w:val="00905BCC"/>
    <w:rsid w:val="00906F99"/>
    <w:rsid w:val="00910E4B"/>
    <w:rsid w:val="00915A70"/>
    <w:rsid w:val="00922885"/>
    <w:rsid w:val="00927545"/>
    <w:rsid w:val="00933317"/>
    <w:rsid w:val="00946CF6"/>
    <w:rsid w:val="009538E6"/>
    <w:rsid w:val="00964AAC"/>
    <w:rsid w:val="00965F92"/>
    <w:rsid w:val="00966283"/>
    <w:rsid w:val="00966E30"/>
    <w:rsid w:val="009704E4"/>
    <w:rsid w:val="009775C7"/>
    <w:rsid w:val="00982760"/>
    <w:rsid w:val="009A76B3"/>
    <w:rsid w:val="009B67AB"/>
    <w:rsid w:val="009C22BE"/>
    <w:rsid w:val="009C7145"/>
    <w:rsid w:val="009D0C3F"/>
    <w:rsid w:val="009D28A7"/>
    <w:rsid w:val="009D4009"/>
    <w:rsid w:val="009D7F06"/>
    <w:rsid w:val="009E231A"/>
    <w:rsid w:val="009E2F64"/>
    <w:rsid w:val="009F21ED"/>
    <w:rsid w:val="009F6AE6"/>
    <w:rsid w:val="00A0687D"/>
    <w:rsid w:val="00A10E2B"/>
    <w:rsid w:val="00A11FBA"/>
    <w:rsid w:val="00A147DA"/>
    <w:rsid w:val="00A23453"/>
    <w:rsid w:val="00A242B0"/>
    <w:rsid w:val="00A30084"/>
    <w:rsid w:val="00A37948"/>
    <w:rsid w:val="00A46D3A"/>
    <w:rsid w:val="00A50895"/>
    <w:rsid w:val="00A51950"/>
    <w:rsid w:val="00A6796B"/>
    <w:rsid w:val="00A73318"/>
    <w:rsid w:val="00AA44D4"/>
    <w:rsid w:val="00AC1594"/>
    <w:rsid w:val="00AC6767"/>
    <w:rsid w:val="00AD1238"/>
    <w:rsid w:val="00AD2237"/>
    <w:rsid w:val="00AD7578"/>
    <w:rsid w:val="00AE2D08"/>
    <w:rsid w:val="00AE5625"/>
    <w:rsid w:val="00AE6FD8"/>
    <w:rsid w:val="00AF1005"/>
    <w:rsid w:val="00AF6A6A"/>
    <w:rsid w:val="00B05881"/>
    <w:rsid w:val="00B05CCA"/>
    <w:rsid w:val="00B153AF"/>
    <w:rsid w:val="00B26EB6"/>
    <w:rsid w:val="00B37455"/>
    <w:rsid w:val="00B41272"/>
    <w:rsid w:val="00B64FF0"/>
    <w:rsid w:val="00B73227"/>
    <w:rsid w:val="00B8059A"/>
    <w:rsid w:val="00B8416A"/>
    <w:rsid w:val="00B84769"/>
    <w:rsid w:val="00B86D06"/>
    <w:rsid w:val="00B916F7"/>
    <w:rsid w:val="00BA2A0F"/>
    <w:rsid w:val="00BB34D3"/>
    <w:rsid w:val="00BB560B"/>
    <w:rsid w:val="00BC2CE9"/>
    <w:rsid w:val="00BC5C61"/>
    <w:rsid w:val="00BD5657"/>
    <w:rsid w:val="00BE6BE6"/>
    <w:rsid w:val="00BF0320"/>
    <w:rsid w:val="00BF045D"/>
    <w:rsid w:val="00BF690E"/>
    <w:rsid w:val="00C053D5"/>
    <w:rsid w:val="00C06EB1"/>
    <w:rsid w:val="00C24DC3"/>
    <w:rsid w:val="00C379CB"/>
    <w:rsid w:val="00C42062"/>
    <w:rsid w:val="00C50131"/>
    <w:rsid w:val="00C54125"/>
    <w:rsid w:val="00C55388"/>
    <w:rsid w:val="00C60887"/>
    <w:rsid w:val="00C63294"/>
    <w:rsid w:val="00C72B82"/>
    <w:rsid w:val="00C74B30"/>
    <w:rsid w:val="00C76711"/>
    <w:rsid w:val="00C77DC6"/>
    <w:rsid w:val="00C80B52"/>
    <w:rsid w:val="00C8710A"/>
    <w:rsid w:val="00C87300"/>
    <w:rsid w:val="00C926F0"/>
    <w:rsid w:val="00C97A98"/>
    <w:rsid w:val="00CB36D5"/>
    <w:rsid w:val="00CB3780"/>
    <w:rsid w:val="00CB3CC9"/>
    <w:rsid w:val="00CC1CFF"/>
    <w:rsid w:val="00CC45B3"/>
    <w:rsid w:val="00CD4D07"/>
    <w:rsid w:val="00CD5F32"/>
    <w:rsid w:val="00CD68BC"/>
    <w:rsid w:val="00CD6B5B"/>
    <w:rsid w:val="00CE159B"/>
    <w:rsid w:val="00CE5E99"/>
    <w:rsid w:val="00D04CA1"/>
    <w:rsid w:val="00D056F3"/>
    <w:rsid w:val="00D20C0B"/>
    <w:rsid w:val="00D20E08"/>
    <w:rsid w:val="00D2396B"/>
    <w:rsid w:val="00D569E3"/>
    <w:rsid w:val="00D70968"/>
    <w:rsid w:val="00D71CE4"/>
    <w:rsid w:val="00D73CBB"/>
    <w:rsid w:val="00D745ED"/>
    <w:rsid w:val="00D806BD"/>
    <w:rsid w:val="00DA139B"/>
    <w:rsid w:val="00DA2CAE"/>
    <w:rsid w:val="00DA4923"/>
    <w:rsid w:val="00DA4FD6"/>
    <w:rsid w:val="00DB0636"/>
    <w:rsid w:val="00DB599C"/>
    <w:rsid w:val="00DC5F5C"/>
    <w:rsid w:val="00DE430B"/>
    <w:rsid w:val="00DE5419"/>
    <w:rsid w:val="00DF2B88"/>
    <w:rsid w:val="00DF5917"/>
    <w:rsid w:val="00E06B95"/>
    <w:rsid w:val="00E123CB"/>
    <w:rsid w:val="00E162EE"/>
    <w:rsid w:val="00E20C2F"/>
    <w:rsid w:val="00E30946"/>
    <w:rsid w:val="00E365F8"/>
    <w:rsid w:val="00E45672"/>
    <w:rsid w:val="00E52195"/>
    <w:rsid w:val="00E52313"/>
    <w:rsid w:val="00E53EA4"/>
    <w:rsid w:val="00E5558B"/>
    <w:rsid w:val="00E5597A"/>
    <w:rsid w:val="00E56EC1"/>
    <w:rsid w:val="00E725DB"/>
    <w:rsid w:val="00E744B4"/>
    <w:rsid w:val="00E811C3"/>
    <w:rsid w:val="00E81A91"/>
    <w:rsid w:val="00E93617"/>
    <w:rsid w:val="00E95948"/>
    <w:rsid w:val="00E973D8"/>
    <w:rsid w:val="00EA272E"/>
    <w:rsid w:val="00EA745A"/>
    <w:rsid w:val="00EB0AD7"/>
    <w:rsid w:val="00EC75B5"/>
    <w:rsid w:val="00ED01AC"/>
    <w:rsid w:val="00ED193E"/>
    <w:rsid w:val="00EE20AF"/>
    <w:rsid w:val="00EE42D9"/>
    <w:rsid w:val="00EF0AA2"/>
    <w:rsid w:val="00F0187D"/>
    <w:rsid w:val="00F1271F"/>
    <w:rsid w:val="00F156A0"/>
    <w:rsid w:val="00F232D0"/>
    <w:rsid w:val="00F23F92"/>
    <w:rsid w:val="00F315F5"/>
    <w:rsid w:val="00F31A5A"/>
    <w:rsid w:val="00F4322B"/>
    <w:rsid w:val="00F459A4"/>
    <w:rsid w:val="00F46C71"/>
    <w:rsid w:val="00F62108"/>
    <w:rsid w:val="00F667DE"/>
    <w:rsid w:val="00F71EEC"/>
    <w:rsid w:val="00F7424D"/>
    <w:rsid w:val="00F937F7"/>
    <w:rsid w:val="00FA52C2"/>
    <w:rsid w:val="00FA5802"/>
    <w:rsid w:val="00FA79F7"/>
    <w:rsid w:val="00FA7EEC"/>
    <w:rsid w:val="00FB0EAA"/>
    <w:rsid w:val="00FB4CB2"/>
    <w:rsid w:val="00FB5304"/>
    <w:rsid w:val="00FB7BF4"/>
    <w:rsid w:val="00FC052B"/>
    <w:rsid w:val="00FD542B"/>
    <w:rsid w:val="00FE3686"/>
    <w:rsid w:val="00FE3F74"/>
    <w:rsid w:val="00FE4A2D"/>
    <w:rsid w:val="00FF53B6"/>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7">
      <o:colormru v:ext="edit" colors="#ffc425"/>
      <o:colormenu v:ext="edit" fillcolor="none [3212]"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F7424D"/>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9775C7"/>
    <w:pPr>
      <w:spacing w:before="280"/>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D2396B"/>
    <w:pPr>
      <w:spacing w:before="160" w:line="300" w:lineRule="exact"/>
    </w:pPr>
    <w:rPr>
      <w:rFonts w:ascii="Trebuchet MS" w:hAnsi="Trebuchet MS"/>
      <w:sz w:val="19"/>
      <w:lang w:val="en-AU"/>
    </w:rPr>
  </w:style>
  <w:style w:type="character" w:customStyle="1" w:styleId="TextChar">
    <w:name w:val="Text Char"/>
    <w:basedOn w:val="DefaultParagraphFont"/>
    <w:link w:val="Text"/>
    <w:rsid w:val="00D2396B"/>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570EDC"/>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475EF8"/>
    <w:pPr>
      <w:spacing w:before="80"/>
      <w:ind w:left="284"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E7227"/>
    <w:pPr>
      <w:tabs>
        <w:tab w:val="left" w:pos="284"/>
      </w:tabs>
      <w:spacing w:before="80"/>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D2396B"/>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basedOn w:val="Dotpoint1"/>
    <w:rsid w:val="00A50895"/>
    <w:pPr>
      <w:tabs>
        <w:tab w:val="num" w:pos="284"/>
      </w:tabs>
    </w:pPr>
    <w:rPr>
      <w:lang w:eastAsia="en-AU"/>
    </w:rPr>
  </w:style>
  <w:style w:type="paragraph" w:customStyle="1" w:styleId="Source">
    <w:name w:val="Source"/>
    <w:rsid w:val="00113805"/>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Titlepage">
    <w:name w:val="Title page"/>
    <w:basedOn w:val="Heading1"/>
    <w:qFormat/>
    <w:rsid w:val="001B43CF"/>
    <w:pPr>
      <w:ind w:left="567"/>
    </w:p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3B483E"/>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Tabletitle0">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EB0AD7"/>
    <w:pPr>
      <w:spacing w:before="3200" w:after="840"/>
      <w:ind w:left="1701"/>
    </w:pPr>
    <w:rPr>
      <w:rFonts w:ascii="Tahoma" w:hAnsi="Tahoma" w:cs="Tahoma"/>
      <w:color w:val="000000"/>
      <w:kern w:val="28"/>
      <w:sz w:val="56"/>
      <w:szCs w:val="56"/>
      <w:lang w:val="en-AU"/>
    </w:rPr>
  </w:style>
  <w:style w:type="paragraph" w:customStyle="1" w:styleId="Authors">
    <w:name w:val="Authors"/>
    <w:qFormat/>
    <w:rsid w:val="00EB0AD7"/>
    <w:pPr>
      <w:ind w:left="1701" w:right="-1"/>
    </w:pPr>
    <w:rPr>
      <w:rFonts w:ascii="Tahoma" w:hAnsi="Tahoma" w:cs="Tahoma"/>
      <w:sz w:val="28"/>
      <w:lang w:val="en-AU"/>
    </w:rPr>
  </w:style>
  <w:style w:type="paragraph" w:customStyle="1" w:styleId="Contents">
    <w:name w:val="Contents"/>
    <w:qFormat/>
    <w:rsid w:val="00EB0AD7"/>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EB0AD7"/>
    <w:pPr>
      <w:spacing w:before="360"/>
    </w:pPr>
    <w:rPr>
      <w:rFonts w:ascii="Tahoma" w:hAnsi="Tahoma" w:cs="Tahoma"/>
      <w:i/>
      <w:sz w:val="28"/>
      <w:lang w:val="en-AU"/>
    </w:rPr>
  </w:style>
  <w:style w:type="paragraph" w:customStyle="1" w:styleId="Abouttheresearch">
    <w:name w:val="About the research"/>
    <w:uiPriority w:val="1"/>
    <w:qFormat/>
    <w:rsid w:val="00EB0AD7"/>
    <w:rPr>
      <w:rFonts w:ascii="Tahoma" w:hAnsi="Tahoma" w:cs="Tahoma"/>
      <w:color w:val="000000"/>
      <w:kern w:val="28"/>
      <w:sz w:val="56"/>
      <w:szCs w:val="56"/>
      <w:lang w:val="en-AU"/>
    </w:rPr>
  </w:style>
  <w:style w:type="paragraph" w:customStyle="1" w:styleId="Keymessages">
    <w:name w:val="Key messages"/>
    <w:uiPriority w:val="1"/>
    <w:qFormat/>
    <w:rsid w:val="00EB0AD7"/>
    <w:pPr>
      <w:spacing w:before="360"/>
    </w:pPr>
    <w:rPr>
      <w:rFonts w:ascii="Tahoma" w:hAnsi="Tahoma" w:cs="Tahoma"/>
      <w:sz w:val="28"/>
      <w:lang w:val="en-AU"/>
    </w:rPr>
  </w:style>
  <w:style w:type="paragraph" w:customStyle="1" w:styleId="Organisation">
    <w:name w:val="Organisation"/>
    <w:basedOn w:val="Authors"/>
    <w:uiPriority w:val="1"/>
    <w:qFormat/>
    <w:rsid w:val="00EB0AD7"/>
    <w:pPr>
      <w:spacing w:before="120"/>
      <w:ind w:right="0"/>
    </w:pPr>
    <w:rPr>
      <w:sz w:val="24"/>
    </w:rPr>
  </w:style>
  <w:style w:type="character" w:styleId="CommentReference">
    <w:name w:val="annotation reference"/>
    <w:basedOn w:val="DefaultParagraphFont"/>
    <w:uiPriority w:val="99"/>
    <w:semiHidden/>
    <w:rsid w:val="00836EEA"/>
    <w:rPr>
      <w:sz w:val="16"/>
      <w:szCs w:val="16"/>
    </w:rPr>
  </w:style>
  <w:style w:type="paragraph" w:styleId="CommentText">
    <w:name w:val="annotation text"/>
    <w:basedOn w:val="Normal"/>
    <w:link w:val="CommentTextChar"/>
    <w:uiPriority w:val="99"/>
    <w:semiHidden/>
    <w:rsid w:val="00836EEA"/>
    <w:pPr>
      <w:spacing w:line="240" w:lineRule="auto"/>
    </w:pPr>
    <w:rPr>
      <w:sz w:val="20"/>
    </w:rPr>
  </w:style>
  <w:style w:type="character" w:customStyle="1" w:styleId="CommentTextChar">
    <w:name w:val="Comment Text Char"/>
    <w:basedOn w:val="DefaultParagraphFont"/>
    <w:link w:val="CommentText"/>
    <w:uiPriority w:val="99"/>
    <w:semiHidden/>
    <w:rsid w:val="00836EEA"/>
    <w:rPr>
      <w:rFonts w:ascii="Trebuchet MS" w:hAnsi="Trebuchet MS"/>
      <w:lang w:val="en-AU"/>
    </w:rPr>
  </w:style>
  <w:style w:type="paragraph" w:styleId="CommentSubject">
    <w:name w:val="annotation subject"/>
    <w:basedOn w:val="CommentText"/>
    <w:next w:val="CommentText"/>
    <w:link w:val="CommentSubjectChar"/>
    <w:uiPriority w:val="99"/>
    <w:semiHidden/>
    <w:rsid w:val="00836EEA"/>
    <w:rPr>
      <w:b/>
      <w:bCs/>
    </w:rPr>
  </w:style>
  <w:style w:type="character" w:customStyle="1" w:styleId="CommentSubjectChar">
    <w:name w:val="Comment Subject Char"/>
    <w:basedOn w:val="CommentTextChar"/>
    <w:link w:val="CommentSubject"/>
    <w:uiPriority w:val="99"/>
    <w:semiHidden/>
    <w:rsid w:val="00836EEA"/>
    <w:rPr>
      <w:rFonts w:ascii="Trebuchet MS" w:hAnsi="Trebuchet MS"/>
      <w:b/>
      <w:bCs/>
      <w:lang w:val="en-AU"/>
    </w:rPr>
  </w:style>
  <w:style w:type="character" w:styleId="FollowedHyperlink">
    <w:name w:val="FollowedHyperlink"/>
    <w:basedOn w:val="DefaultParagraphFont"/>
    <w:uiPriority w:val="99"/>
    <w:semiHidden/>
    <w:unhideWhenUsed/>
    <w:rsid w:val="009F21ED"/>
    <w:rPr>
      <w:color w:val="800080"/>
      <w:u w:val="single"/>
    </w:rPr>
  </w:style>
  <w:style w:type="paragraph" w:customStyle="1" w:styleId="xl63">
    <w:name w:val="xl63"/>
    <w:basedOn w:val="Normal"/>
    <w:rsid w:val="009F2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64">
    <w:name w:val="xl64"/>
    <w:basedOn w:val="Normal"/>
    <w:rsid w:val="009F21ED"/>
    <w:pPr>
      <w:spacing w:before="100" w:beforeAutospacing="1" w:after="100" w:afterAutospacing="1" w:line="240" w:lineRule="auto"/>
    </w:pPr>
    <w:rPr>
      <w:rFonts w:ascii="Times New Roman" w:hAnsi="Times New Roman"/>
      <w:sz w:val="24"/>
      <w:szCs w:val="24"/>
      <w:lang w:eastAsia="en-AU"/>
    </w:rPr>
  </w:style>
  <w:style w:type="paragraph" w:customStyle="1" w:styleId="xl65">
    <w:name w:val="xl65"/>
    <w:basedOn w:val="Normal"/>
    <w:rsid w:val="009F21E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66">
    <w:name w:val="xl66"/>
    <w:basedOn w:val="Normal"/>
    <w:rsid w:val="009F21ED"/>
    <w:pPr>
      <w:spacing w:before="100" w:beforeAutospacing="1" w:after="100" w:afterAutospacing="1" w:line="240" w:lineRule="auto"/>
      <w:textAlignment w:val="top"/>
    </w:pPr>
    <w:rPr>
      <w:rFonts w:ascii="Times New Roman" w:hAnsi="Times New Roman"/>
      <w:sz w:val="24"/>
      <w:szCs w:val="24"/>
      <w:lang w:eastAsia="en-AU"/>
    </w:rPr>
  </w:style>
  <w:style w:type="paragraph" w:customStyle="1" w:styleId="xl67">
    <w:name w:val="xl67"/>
    <w:basedOn w:val="Normal"/>
    <w:rsid w:val="009F21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eastAsia="en-AU"/>
    </w:rPr>
  </w:style>
  <w:style w:type="character" w:styleId="FootnoteReference">
    <w:name w:val="footnote reference"/>
    <w:basedOn w:val="DefaultParagraphFont"/>
    <w:uiPriority w:val="99"/>
    <w:semiHidden/>
    <w:rsid w:val="00F667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0645">
      <w:bodyDiv w:val="1"/>
      <w:marLeft w:val="0"/>
      <w:marRight w:val="0"/>
      <w:marTop w:val="0"/>
      <w:marBottom w:val="0"/>
      <w:divBdr>
        <w:top w:val="none" w:sz="0" w:space="0" w:color="auto"/>
        <w:left w:val="none" w:sz="0" w:space="0" w:color="auto"/>
        <w:bottom w:val="none" w:sz="0" w:space="0" w:color="auto"/>
        <w:right w:val="none" w:sz="0" w:space="0" w:color="auto"/>
      </w:divBdr>
    </w:div>
    <w:div w:id="827327528">
      <w:bodyDiv w:val="1"/>
      <w:marLeft w:val="0"/>
      <w:marRight w:val="0"/>
      <w:marTop w:val="0"/>
      <w:marBottom w:val="0"/>
      <w:divBdr>
        <w:top w:val="none" w:sz="0" w:space="0" w:color="auto"/>
        <w:left w:val="none" w:sz="0" w:space="0" w:color="auto"/>
        <w:bottom w:val="none" w:sz="0" w:space="0" w:color="auto"/>
        <w:right w:val="none" w:sz="0" w:space="0" w:color="auto"/>
      </w:divBdr>
    </w:div>
    <w:div w:id="89235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cver@ncver.edu.a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ncver.edu.au/publications/2090.html"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5E6E-667E-4431-A499-C84944B0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4D615E25.dotm</Template>
  <TotalTime>0</TotalTime>
  <Pages>28</Pages>
  <Words>8455</Words>
  <Characters>48199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56541</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katrinamatheos</cp:lastModifiedBy>
  <cp:revision>3</cp:revision>
  <cp:lastPrinted>2014-01-21T01:19:00Z</cp:lastPrinted>
  <dcterms:created xsi:type="dcterms:W3CDTF">2014-07-16T06:27:00Z</dcterms:created>
  <dcterms:modified xsi:type="dcterms:W3CDTF">2014-07-16T06:28:00Z</dcterms:modified>
</cp:coreProperties>
</file>