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036" w:rsidRDefault="009C1A9B" w:rsidP="00724F43">
      <w:pPr>
        <w:pStyle w:val="PublicationTitle"/>
        <w:spacing w:before="0"/>
        <w:ind w:left="0"/>
      </w:pPr>
      <w:bookmarkStart w:id="0" w:name="_Toc296423677"/>
      <w:bookmarkStart w:id="1" w:name="_Toc296497508"/>
      <w:r>
        <w:rPr>
          <w:noProof/>
          <w:lang w:eastAsia="en-AU"/>
        </w:rPr>
        <w:drawing>
          <wp:anchor distT="0" distB="0" distL="114300" distR="114300" simplePos="0" relativeHeight="251653120" behindDoc="1" locked="0" layoutInCell="1" allowOverlap="1">
            <wp:simplePos x="0" y="0"/>
            <wp:positionH relativeFrom="column">
              <wp:posOffset>-2839720</wp:posOffset>
            </wp:positionH>
            <wp:positionV relativeFrom="paragraph">
              <wp:posOffset>358775</wp:posOffset>
            </wp:positionV>
            <wp:extent cx="4237355" cy="2009140"/>
            <wp:effectExtent l="0" t="0" r="0" b="0"/>
            <wp:wrapNone/>
            <wp:docPr id="23" name="Picture 6" descr="Description: P:\PublicationComponents\logos\DIISRTE\DIISRTE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P:\PublicationComponents\logos\DIISRTE\DIISRTE_inline.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7355" cy="2009140"/>
                    </a:xfrm>
                    <a:prstGeom prst="rect">
                      <a:avLst/>
                    </a:prstGeom>
                    <a:noFill/>
                  </pic:spPr>
                </pic:pic>
              </a:graphicData>
            </a:graphic>
          </wp:anchor>
        </w:drawing>
      </w:r>
      <w:r>
        <w:rPr>
          <w:noProof/>
          <w:lang w:eastAsia="en-AU"/>
        </w:rPr>
        <w:drawing>
          <wp:anchor distT="0" distB="0" distL="114300" distR="114300" simplePos="0" relativeHeight="251652096" behindDoc="0" locked="0" layoutInCell="1" allowOverlap="1">
            <wp:simplePos x="0" y="0"/>
            <wp:positionH relativeFrom="column">
              <wp:posOffset>-901700</wp:posOffset>
            </wp:positionH>
            <wp:positionV relativeFrom="paragraph">
              <wp:posOffset>104140</wp:posOffset>
            </wp:positionV>
            <wp:extent cx="2459990" cy="548640"/>
            <wp:effectExtent l="0" t="0" r="0" b="3810"/>
            <wp:wrapSquare wrapText="bothSides"/>
            <wp:docPr id="22" name="Picture 5" descr="Description: P:\PublicationComponents\logos\NCVER LOGOS\EPS - pagemaker_quark\ncver left tab_mon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PublicationComponents\logos\NCVER LOGOS\EPS - pagemaker_quark\ncver left tab_mono.eps"/>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9990" cy="548640"/>
                    </a:xfrm>
                    <a:prstGeom prst="rect">
                      <a:avLst/>
                    </a:prstGeom>
                    <a:noFill/>
                  </pic:spPr>
                </pic:pic>
              </a:graphicData>
            </a:graphic>
          </wp:anchor>
        </w:drawing>
      </w:r>
    </w:p>
    <w:p w:rsidR="00802036" w:rsidRDefault="00802036" w:rsidP="00802036">
      <w:pPr>
        <w:pStyle w:val="PublicationTitle"/>
        <w:spacing w:before="0" w:after="0"/>
      </w:pPr>
    </w:p>
    <w:p w:rsidR="00802036" w:rsidRDefault="00802036" w:rsidP="00802036">
      <w:pPr>
        <w:pStyle w:val="PublicationTitle"/>
        <w:spacing w:before="0" w:after="0"/>
        <w:rPr>
          <w:noProof/>
          <w:lang w:eastAsia="en-AU"/>
        </w:rPr>
      </w:pPr>
    </w:p>
    <w:p w:rsidR="00802036" w:rsidRDefault="00802036" w:rsidP="00802036">
      <w:pPr>
        <w:pStyle w:val="PublicationTitle"/>
        <w:spacing w:before="0"/>
      </w:pPr>
    </w:p>
    <w:p w:rsidR="00802036" w:rsidRDefault="00B26819" w:rsidP="001F3801">
      <w:pPr>
        <w:pStyle w:val="PublicationTitle"/>
        <w:spacing w:before="0"/>
      </w:pPr>
      <w:bookmarkStart w:id="2" w:name="_Toc98394874"/>
      <w:bookmarkStart w:id="3" w:name="_Toc296423678"/>
      <w:bookmarkStart w:id="4" w:name="_Toc296497509"/>
      <w:bookmarkEnd w:id="0"/>
      <w:bookmarkEnd w:id="1"/>
      <w:r>
        <w:t>Vocational e</w:t>
      </w:r>
      <w:r w:rsidR="00802036" w:rsidRPr="00632647">
        <w:t>ducation</w:t>
      </w:r>
      <w:r w:rsidR="002C4760">
        <w:t>,</w:t>
      </w:r>
      <w:r>
        <w:t xml:space="preserve"> Indigenous students and the</w:t>
      </w:r>
      <w:r w:rsidR="001F3801">
        <w:t> </w:t>
      </w:r>
      <w:r>
        <w:t>choice of p</w:t>
      </w:r>
      <w:r w:rsidR="00802036" w:rsidRPr="00632647">
        <w:t>athways</w:t>
      </w:r>
    </w:p>
    <w:bookmarkEnd w:id="2"/>
    <w:bookmarkEnd w:id="3"/>
    <w:bookmarkEnd w:id="4"/>
    <w:p w:rsidR="00802036" w:rsidRDefault="000962EA" w:rsidP="001F3801">
      <w:pPr>
        <w:pStyle w:val="Authors"/>
      </w:pPr>
      <w:r>
        <w:t>Susan Bandias</w:t>
      </w:r>
      <w:r w:rsidR="001F3801">
        <w:br/>
      </w:r>
      <w:r w:rsidR="00802036">
        <w:t>Don Ful</w:t>
      </w:r>
      <w:r w:rsidR="00E46A14">
        <w:t>ler</w:t>
      </w:r>
      <w:r w:rsidR="001F3801">
        <w:br/>
      </w:r>
      <w:r w:rsidR="00E46A14">
        <w:t>Steven Larkin</w:t>
      </w:r>
      <w:r w:rsidR="00802036">
        <w:t xml:space="preserve"> </w:t>
      </w:r>
    </w:p>
    <w:p w:rsidR="00802036" w:rsidRDefault="00B66ACB" w:rsidP="001F3801">
      <w:pPr>
        <w:pStyle w:val="Organisation"/>
      </w:pPr>
      <w:r>
        <w:t>School of Law and Business</w:t>
      </w:r>
      <w:r w:rsidR="001F3801">
        <w:br/>
      </w:r>
      <w:r w:rsidR="00802036" w:rsidRPr="00632647">
        <w:t>Charles Darwin University</w:t>
      </w:r>
    </w:p>
    <w:p w:rsidR="00802036" w:rsidRDefault="00836270" w:rsidP="00836270">
      <w:pPr>
        <w:pStyle w:val="Organisation"/>
        <w:tabs>
          <w:tab w:val="left" w:pos="3525"/>
        </w:tabs>
      </w:pPr>
      <w:r>
        <w:tab/>
      </w:r>
    </w:p>
    <w:p w:rsidR="00802036" w:rsidRDefault="00A7029A" w:rsidP="00802036">
      <w:pPr>
        <w:pStyle w:val="Heading3"/>
        <w:ind w:right="-1"/>
      </w:pPr>
      <w:r>
        <w:rPr>
          <w:noProof/>
        </w:rPr>
        <w:pict>
          <v:shapetype id="_x0000_t202" coordsize="21600,21600" o:spt="202" path="m,l,21600r21600,l21600,xe">
            <v:stroke joinstyle="miter"/>
            <v:path gradientshapeok="t" o:connecttype="rect"/>
          </v:shapetype>
          <v:shape id="Text Box 12" o:spid="_x0000_s1026" type="#_x0000_t202" style="position:absolute;margin-left:79.95pt;margin-top:555.35pt;width:264.8pt;height:83pt;z-index:251654144;visibility:visibl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a7tgIAALw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" filled="f" stroked="f">
            <v:textbox>
              <w:txbxContent>
                <w:p w:rsidR="00236519" w:rsidRPr="001F3801" w:rsidRDefault="00236519" w:rsidP="001F3801">
                  <w:pPr>
                    <w:pStyle w:val="Heading3"/>
                    <w:rPr>
                      <w:rFonts w:ascii="Trebuchet MS" w:hAnsi="Trebuchet MS"/>
                      <w:szCs w:val="24"/>
                    </w:rPr>
                  </w:pPr>
                  <w:r w:rsidRPr="001F3801">
                    <w:rPr>
                      <w:rFonts w:ascii="Trebuchet MS" w:hAnsi="Trebuchet MS"/>
                      <w:szCs w:val="24"/>
                    </w:rPr>
                    <w:t>NATIONAL VOCATIONAL EDUCATION AND</w:t>
                  </w:r>
                  <w:r>
                    <w:rPr>
                      <w:rFonts w:ascii="Trebuchet MS" w:hAnsi="Trebuchet MS"/>
                      <w:szCs w:val="24"/>
                    </w:rPr>
                    <w:t> </w:t>
                  </w:r>
                  <w:r w:rsidRPr="001F3801">
                    <w:rPr>
                      <w:rFonts w:ascii="Trebuchet MS" w:hAnsi="Trebuchet MS"/>
                      <w:szCs w:val="24"/>
                    </w:rPr>
                    <w:t xml:space="preserve">TRAINING RESEARCH PROGRAM </w:t>
                  </w:r>
                </w:p>
                <w:p w:rsidR="00236519" w:rsidRPr="001F3801" w:rsidRDefault="00236519" w:rsidP="001F3801">
                  <w:pPr>
                    <w:pStyle w:val="Heading3"/>
                    <w:spacing w:before="80"/>
                    <w:rPr>
                      <w:rFonts w:ascii="Trebuchet MS" w:hAnsi="Trebuchet MS"/>
                      <w:szCs w:val="24"/>
                    </w:rPr>
                  </w:pPr>
                  <w:r w:rsidRPr="001F3801">
                    <w:rPr>
                      <w:rFonts w:ascii="Trebuchet MS" w:hAnsi="Trebuchet MS"/>
                      <w:b/>
                      <w:szCs w:val="24"/>
                    </w:rPr>
                    <w:t>RESEARCH REPORT</w:t>
                  </w:r>
                </w:p>
              </w:txbxContent>
            </v:textbox>
            <w10:wrap anchory="margin"/>
          </v:shape>
        </w:pict>
      </w:r>
      <w:r>
        <w:rPr>
          <w:noProof/>
        </w:rPr>
        <w:pict>
          <v:shape id="Text Box 10" o:spid="_x0000_s1027" type="#_x0000_t202" style="position:absolute;margin-left:73.1pt;margin-top:659.7pt;width:357pt;height:83pt;z-index:251656192;visibility:visibl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gRVuA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" filled="f" stroked="f">
            <v:textbox>
              <w:txbxContent>
                <w:p w:rsidR="00236519" w:rsidRDefault="00236519" w:rsidP="001F3801">
                  <w:pPr>
                    <w:pStyle w:val="Imprint"/>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r>
                  <w:r w:rsidRPr="005C2FCF">
                    <w:rPr>
                      <w:color w:val="000000"/>
                    </w:rPr>
                    <w:t>state and territory governments or NCVER.</w:t>
                  </w:r>
                </w:p>
                <w:p w:rsidR="00236519" w:rsidRPr="001F3801" w:rsidRDefault="00236519" w:rsidP="001F3801">
                  <w:pPr>
                    <w:pStyle w:val="Imprint"/>
                    <w:spacing w:before="120"/>
                    <w:ind w:left="142" w:right="11"/>
                    <w:rPr>
                      <w:color w:val="000000"/>
                    </w:rPr>
                  </w:pPr>
                  <w:r w:rsidRPr="005C2FCF">
                    <w:rPr>
                      <w:color w:val="000000"/>
                    </w:rPr>
                    <w:t>Any interpretation of data is the responsibility of the author/project team.</w:t>
                  </w:r>
                </w:p>
              </w:txbxContent>
            </v:textbox>
            <w10:wrap anchory="margin"/>
          </v:shape>
        </w:pict>
      </w:r>
    </w:p>
    <w:p w:rsidR="00802036" w:rsidRDefault="00802036" w:rsidP="00802036">
      <w:pPr>
        <w:pStyle w:val="Heading3"/>
        <w:ind w:right="-1"/>
      </w:pPr>
      <w:r w:rsidRPr="005C2FCF">
        <w:br w:type="page"/>
      </w:r>
    </w:p>
    <w:p w:rsidR="00802036" w:rsidRPr="005C2FCF" w:rsidRDefault="00802036" w:rsidP="00802036">
      <w:pPr>
        <w:pStyle w:val="Heading3"/>
        <w:ind w:right="-1"/>
      </w:pPr>
      <w:r w:rsidRPr="005C2FCF">
        <w:lastRenderedPageBreak/>
        <w:t>Publisher</w:t>
      </w:r>
      <w:r w:rsidR="008D287E">
        <w:t>’</w:t>
      </w:r>
      <w:r w:rsidRPr="005C2FCF">
        <w:t>s note</w:t>
      </w:r>
    </w:p>
    <w:p w:rsidR="00802036" w:rsidRPr="001F3801" w:rsidRDefault="00802036" w:rsidP="000C17FE">
      <w:pPr>
        <w:pStyle w:val="Imprint"/>
        <w:spacing w:before="120"/>
        <w:ind w:right="1818"/>
      </w:pPr>
      <w:r w:rsidRPr="00FA4E2D">
        <w:t xml:space="preserve">Additional information relating to this research is available in </w:t>
      </w:r>
      <w:r w:rsidR="002F096A">
        <w:rPr>
          <w:i/>
        </w:rPr>
        <w:t>Vocational education,</w:t>
      </w:r>
      <w:r w:rsidR="009F0645">
        <w:rPr>
          <w:i/>
        </w:rPr>
        <w:t xml:space="preserve"> Indigenous students and the choice of p</w:t>
      </w:r>
      <w:r>
        <w:rPr>
          <w:i/>
        </w:rPr>
        <w:t>athways</w:t>
      </w:r>
      <w:r w:rsidRPr="00D418CE">
        <w:rPr>
          <w:i/>
        </w:rPr>
        <w:t xml:space="preserve">: </w:t>
      </w:r>
      <w:r>
        <w:rPr>
          <w:i/>
        </w:rPr>
        <w:t>s</w:t>
      </w:r>
      <w:r w:rsidRPr="00D418CE">
        <w:rPr>
          <w:i/>
        </w:rPr>
        <w:t>upport document</w:t>
      </w:r>
      <w:r>
        <w:t>.</w:t>
      </w:r>
      <w:r w:rsidRPr="00FA4E2D">
        <w:t xml:space="preserve"> It </w:t>
      </w:r>
      <w:r w:rsidRPr="001F3801">
        <w:t>can be accessed from NCVER</w:t>
      </w:r>
      <w:r w:rsidR="008D287E">
        <w:t>’</w:t>
      </w:r>
      <w:r w:rsidRPr="001F3801">
        <w:t>s website &lt;www.ncver.edu.au/publications/</w:t>
      </w:r>
      <w:r w:rsidR="00E7599F" w:rsidRPr="001F3801">
        <w:t>2603.html&gt;.</w:t>
      </w:r>
    </w:p>
    <w:p w:rsidR="00802036" w:rsidRDefault="00802036" w:rsidP="000C17FE">
      <w:pPr>
        <w:pStyle w:val="Imprint"/>
        <w:spacing w:before="120"/>
        <w:ind w:right="1818"/>
      </w:pPr>
      <w:r w:rsidRPr="001F3801">
        <w:t>To find other material of interest, search</w:t>
      </w:r>
      <w:r>
        <w:t xml:space="preserve"> </w:t>
      </w:r>
      <w:proofErr w:type="spellStart"/>
      <w:r>
        <w:t>VOCED</w:t>
      </w:r>
      <w:r w:rsidR="001F3801">
        <w:t>plus</w:t>
      </w:r>
      <w:proofErr w:type="spellEnd"/>
      <w:r>
        <w:t xml:space="preserve"> (the UNESCO/NCVER international database &lt;</w:t>
      </w:r>
      <w:hyperlink r:id="rId10" w:history="1">
        <w:r w:rsidR="00E7599F" w:rsidRPr="00B86402">
          <w:rPr>
            <w:rStyle w:val="Hyperlink"/>
            <w:sz w:val="16"/>
          </w:rPr>
          <w:t>www.voced.edu.au</w:t>
        </w:r>
      </w:hyperlink>
      <w:r>
        <w:t xml:space="preserve">&gt;) using the following keywords: Indigenous; Northern Territory; </w:t>
      </w:r>
      <w:r w:rsidR="001F3801">
        <w:t>urban; rural; remote</w:t>
      </w:r>
      <w:r>
        <w:t>.</w:t>
      </w:r>
    </w:p>
    <w:p w:rsidR="00802036" w:rsidRDefault="00802036" w:rsidP="00802036">
      <w:pPr>
        <w:pStyle w:val="Imprint"/>
      </w:pPr>
    </w:p>
    <w:p w:rsidR="00802036" w:rsidRPr="00C77DC6" w:rsidRDefault="00A7029A" w:rsidP="007F540F">
      <w:pPr>
        <w:pStyle w:val="Abouttheresearch"/>
      </w:pPr>
      <w:r>
        <w:rPr>
          <w:noProof/>
          <w:lang w:eastAsia="en-AU"/>
        </w:rPr>
        <w:pict>
          <v:shape id="Text Box 14" o:spid="_x0000_s1028" type="#_x0000_t202" style="position:absolute;margin-left:3.25pt;margin-top:99.75pt;width:381.85pt;height:456pt;z-index:251655168;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HNtgIAALs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" filled="f" stroked="f">
            <v:textbox inset="0,,0">
              <w:txbxContent>
                <w:p w:rsidR="00236519" w:rsidRPr="00191A6E" w:rsidRDefault="00236519" w:rsidP="001F3801">
                  <w:pPr>
                    <w:pStyle w:val="Imprint"/>
                    <w:spacing w:before="80"/>
                    <w:rPr>
                      <w:b/>
                    </w:rPr>
                  </w:pPr>
                  <w:r w:rsidRPr="00191A6E">
                    <w:rPr>
                      <w:b/>
                    </w:rPr>
                    <w:t>© Commonwealth of Australia, 2013</w:t>
                  </w:r>
                </w:p>
                <w:p w:rsidR="00236519" w:rsidRDefault="00236519" w:rsidP="001F3801">
                  <w:pPr>
                    <w:pStyle w:val="Imprint"/>
                    <w:spacing w:before="160"/>
                  </w:pPr>
                  <w:r>
                    <w:rPr>
                      <w:rFonts w:ascii="Arial" w:hAnsi="Arial" w:cs="Arial"/>
                      <w:noProof/>
                      <w:color w:val="000000"/>
                      <w:szCs w:val="16"/>
                      <w:lang w:eastAsia="en-AU"/>
                    </w:rPr>
                    <w:drawing>
                      <wp:inline distT="0" distB="0" distL="0" distR="0">
                        <wp:extent cx="838200" cy="295275"/>
                        <wp:effectExtent l="19050" t="0" r="0" b="0"/>
                        <wp:docPr id="6" name="licensebutton" descr="Creative Commons Licens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1"/>
                                </pic:cNvPr>
                                <pic:cNvPicPr>
                                  <a:picLocks noChangeAspect="1" noChangeArrowheads="1"/>
                                </pic:cNvPicPr>
                              </pic:nvPicPr>
                              <pic:blipFill>
                                <a:blip r:embed="rId12"/>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236519" w:rsidRPr="0076552C" w:rsidRDefault="00236519" w:rsidP="001F3801">
                  <w:pPr>
                    <w:pStyle w:val="Imprint"/>
                    <w:spacing w:before="160"/>
                  </w:pPr>
                  <w:r w:rsidRPr="0076552C">
                    <w:t>With the exception of the Commonwealth Coat of Arms, the Department</w:t>
                  </w:r>
                  <w:r>
                    <w:t>’</w:t>
                  </w:r>
                  <w:r w:rsidRPr="0076552C">
                    <w:t xml:space="preserve">s logo, any material protected by a trade mark and where otherwise noted all material presented in this document is provided under a Creative Commons Attribution 3.0 Australia &lt;http://creativecommons.org/licenses/by/3.0/au&gt; licence. </w:t>
                  </w:r>
                </w:p>
                <w:p w:rsidR="00236519" w:rsidRPr="0076552C" w:rsidRDefault="00236519" w:rsidP="001F3801">
                  <w:pPr>
                    <w:pStyle w:val="Imprint"/>
                    <w:spacing w:before="80"/>
                  </w:pPr>
                  <w:r w:rsidRPr="0076552C">
                    <w:t>The details of the relevant licence conditions are available on the Creative Commons website (accessible</w:t>
                  </w:r>
                  <w:r>
                    <w:t> </w:t>
                  </w:r>
                  <w:r w:rsidRPr="0076552C">
                    <w:t>using the links provided) as is the full legal code for the CC BY 3.0 AU licence &lt;http://creativecommons.org/licenses/by/3.0/legalcode&gt;.</w:t>
                  </w:r>
                </w:p>
                <w:p w:rsidR="00236519" w:rsidRPr="0076552C" w:rsidRDefault="00236519" w:rsidP="001F3801">
                  <w:pPr>
                    <w:pStyle w:val="Imprint"/>
                    <w:spacing w:before="80"/>
                  </w:pPr>
                  <w:r w:rsidRPr="0076552C">
                    <w:t>The Creative Commons licence conditions do not apply to all logos, graphic design, artwork and photographs. Requests and enquiries concerning other reproduction and rights should be directed to the National Centre for Vocational Education Research (NCVER).</w:t>
                  </w:r>
                </w:p>
                <w:p w:rsidR="00236519" w:rsidRPr="0076552C" w:rsidRDefault="00236519" w:rsidP="001F3801">
                  <w:pPr>
                    <w:pStyle w:val="Imprint"/>
                    <w:spacing w:before="160"/>
                  </w:pPr>
                  <w:r w:rsidRPr="0076552C">
                    <w:t xml:space="preserve">This document should be attributed as </w:t>
                  </w:r>
                  <w:r>
                    <w:t>Bandias, S, Fuller, D &amp; Larkin, S</w:t>
                  </w:r>
                  <w:r w:rsidRPr="0076552C">
                    <w:t xml:space="preserve"> </w:t>
                  </w:r>
                  <w:r>
                    <w:t>2013</w:t>
                  </w:r>
                  <w:r w:rsidRPr="0076552C">
                    <w:t xml:space="preserve">, </w:t>
                  </w:r>
                  <w:r>
                    <w:rPr>
                      <w:i/>
                    </w:rPr>
                    <w:t>Vocational education, Indigenous students and the choice of pathways</w:t>
                  </w:r>
                  <w:r w:rsidRPr="0076552C">
                    <w:t>, NCVER, Adelaide.</w:t>
                  </w:r>
                </w:p>
                <w:p w:rsidR="00236519" w:rsidRPr="00191A6E" w:rsidRDefault="00236519" w:rsidP="001F3801">
                  <w:pPr>
                    <w:pStyle w:val="Imprint"/>
                    <w:spacing w:before="80"/>
                  </w:pPr>
                  <w:r w:rsidRPr="00191A6E">
                    <w:t>COVER IMAGE: GETTY IMAGES/THINKSTOCK</w:t>
                  </w:r>
                </w:p>
                <w:p w:rsidR="00236519" w:rsidRPr="005C2FCF" w:rsidRDefault="00236519" w:rsidP="001F3801">
                  <w:pPr>
                    <w:pStyle w:val="Imprint"/>
                    <w:spacing w:before="80"/>
                  </w:pPr>
                  <w:r w:rsidRPr="005C2FCF">
                    <w:t>ISBN</w:t>
                  </w:r>
                  <w:r w:rsidRPr="005C2FCF">
                    <w:tab/>
                  </w:r>
                  <w:r w:rsidRPr="00191A6E">
                    <w:t>978 1 922056 46 7</w:t>
                  </w:r>
                  <w:r>
                    <w:t xml:space="preserve"> </w:t>
                  </w:r>
                  <w:r>
                    <w:br/>
                  </w:r>
                  <w:r w:rsidRPr="005C2FCF">
                    <w:t>TD/TNC</w:t>
                  </w:r>
                  <w:r w:rsidRPr="005C2FCF">
                    <w:tab/>
                  </w:r>
                  <w:r>
                    <w:t>111.05</w:t>
                  </w:r>
                </w:p>
                <w:p w:rsidR="00236519" w:rsidRPr="005C2FCF" w:rsidRDefault="00236519" w:rsidP="001F3801">
                  <w:pPr>
                    <w:pStyle w:val="Imprint"/>
                    <w:spacing w:before="80"/>
                  </w:pPr>
                  <w:r w:rsidRPr="005C2FCF">
                    <w:t>Published by NCVER</w:t>
                  </w:r>
                  <w:r>
                    <w:t xml:space="preserve">, </w:t>
                  </w:r>
                  <w:r w:rsidRPr="005C2FCF">
                    <w:t>ABN 87 007 967 311</w:t>
                  </w:r>
                </w:p>
                <w:p w:rsidR="00236519" w:rsidRPr="005C2FCF" w:rsidRDefault="00236519" w:rsidP="001F3801">
                  <w:pPr>
                    <w:pStyle w:val="Imprint"/>
                    <w:spacing w:before="80"/>
                  </w:pPr>
                  <w:r w:rsidRPr="005C2FCF">
                    <w:t>Level 11, 33 King William Street, Adelaide SA 5000</w:t>
                  </w:r>
                  <w:r w:rsidRPr="005C2FCF">
                    <w:br/>
                    <w:t>PO Box 8288 Station Arcade, Adelaide SA 5000, Australia</w:t>
                  </w:r>
                </w:p>
                <w:p w:rsidR="00236519" w:rsidRPr="00541B94" w:rsidRDefault="00236519" w:rsidP="001F3801">
                  <w:pPr>
                    <w:pStyle w:val="Imprint"/>
                    <w:spacing w:before="80"/>
                  </w:pPr>
                  <w:r w:rsidRPr="000C17FE">
                    <w:rPr>
                      <w:b/>
                      <w:szCs w:val="16"/>
                    </w:rPr>
                    <w:t>P</w:t>
                  </w:r>
                  <w:r w:rsidRPr="00E7599F">
                    <w:rPr>
                      <w:szCs w:val="16"/>
                    </w:rPr>
                    <w:t xml:space="preserve"> +61 8 8230 8400 </w:t>
                  </w:r>
                  <w:r>
                    <w:rPr>
                      <w:szCs w:val="16"/>
                    </w:rPr>
                    <w:t xml:space="preserve"> </w:t>
                  </w:r>
                  <w:r w:rsidRPr="00E7599F">
                    <w:rPr>
                      <w:szCs w:val="16"/>
                    </w:rPr>
                    <w:t xml:space="preserve"> </w:t>
                  </w:r>
                  <w:r w:rsidRPr="000C17FE">
                    <w:rPr>
                      <w:b/>
                      <w:szCs w:val="16"/>
                    </w:rPr>
                    <w:t>F</w:t>
                  </w:r>
                  <w:r w:rsidRPr="00E7599F">
                    <w:rPr>
                      <w:szCs w:val="16"/>
                    </w:rPr>
                    <w:t xml:space="preserve"> +61 8 8212 3436 </w:t>
                  </w:r>
                  <w:r>
                    <w:rPr>
                      <w:szCs w:val="16"/>
                    </w:rPr>
                    <w:t xml:space="preserve"> </w:t>
                  </w:r>
                  <w:r w:rsidRPr="00E7599F">
                    <w:rPr>
                      <w:szCs w:val="16"/>
                    </w:rPr>
                    <w:t xml:space="preserve"> </w:t>
                  </w:r>
                  <w:r w:rsidRPr="000C17FE">
                    <w:rPr>
                      <w:b/>
                      <w:szCs w:val="16"/>
                    </w:rPr>
                    <w:t>E</w:t>
                  </w:r>
                  <w:r w:rsidRPr="00E7599F">
                    <w:rPr>
                      <w:szCs w:val="16"/>
                    </w:rPr>
                    <w:t xml:space="preserve"> </w:t>
                  </w:r>
                  <w:hyperlink r:id="rId13" w:history="1">
                    <w:r w:rsidRPr="00E7599F">
                      <w:rPr>
                        <w:rStyle w:val="Hyperlink"/>
                        <w:sz w:val="16"/>
                        <w:szCs w:val="16"/>
                      </w:rPr>
                      <w:t>ncver@ncver.edu.au</w:t>
                    </w:r>
                  </w:hyperlink>
                  <w:r w:rsidRPr="00E7599F">
                    <w:rPr>
                      <w:szCs w:val="16"/>
                    </w:rPr>
                    <w:t xml:space="preserve"> </w:t>
                  </w:r>
                  <w:r>
                    <w:rPr>
                      <w:szCs w:val="16"/>
                    </w:rPr>
                    <w:t xml:space="preserve"> </w:t>
                  </w:r>
                  <w:r w:rsidRPr="00E7599F">
                    <w:rPr>
                      <w:szCs w:val="16"/>
                    </w:rPr>
                    <w:t xml:space="preserve"> </w:t>
                  </w:r>
                  <w:r w:rsidRPr="000C17FE">
                    <w:rPr>
                      <w:b/>
                      <w:szCs w:val="16"/>
                    </w:rPr>
                    <w:t>W</w:t>
                  </w:r>
                  <w:r w:rsidRPr="00E7599F">
                    <w:rPr>
                      <w:szCs w:val="16"/>
                    </w:rPr>
                    <w:t xml:space="preserve"> </w:t>
                  </w:r>
                  <w:r w:rsidRPr="005C2FCF">
                    <w:t>&lt; www.ncver.edu.au&gt;</w:t>
                  </w:r>
                  <w:r>
                    <w:t xml:space="preserve"> </w:t>
                  </w:r>
                </w:p>
              </w:txbxContent>
            </v:textbox>
          </v:shape>
        </w:pict>
      </w:r>
      <w:r w:rsidR="00802036" w:rsidRPr="005C2FCF">
        <w:br w:type="page"/>
      </w:r>
      <w:bookmarkStart w:id="5" w:name="_Toc73766312"/>
      <w:bookmarkStart w:id="6" w:name="_Toc77937774"/>
      <w:bookmarkStart w:id="7" w:name="_Toc80174750"/>
      <w:bookmarkStart w:id="8" w:name="_Toc81560506"/>
      <w:bookmarkStart w:id="9" w:name="_Toc82071799"/>
      <w:bookmarkStart w:id="10" w:name="_Toc82151754"/>
      <w:bookmarkStart w:id="11" w:name="_Toc82498260"/>
      <w:bookmarkStart w:id="12" w:name="_Toc86829097"/>
      <w:bookmarkStart w:id="13" w:name="_Toc89226248"/>
      <w:bookmarkStart w:id="14" w:name="_Toc89240893"/>
      <w:bookmarkStart w:id="15" w:name="_Toc98394875"/>
      <w:bookmarkStart w:id="16" w:name="_Toc296423679"/>
      <w:bookmarkStart w:id="17" w:name="_Toc296497510"/>
      <w:r w:rsidR="00802036" w:rsidRPr="007F540F">
        <w:lastRenderedPageBreak/>
        <w:t>About</w:t>
      </w:r>
      <w:r w:rsidR="00802036" w:rsidRPr="005C2FCF">
        <w:t xml:space="preserve"> the research</w:t>
      </w:r>
      <w:bookmarkEnd w:id="5"/>
      <w:bookmarkEnd w:id="6"/>
      <w:bookmarkEnd w:id="7"/>
      <w:bookmarkEnd w:id="8"/>
      <w:bookmarkEnd w:id="9"/>
      <w:bookmarkEnd w:id="10"/>
      <w:bookmarkEnd w:id="11"/>
      <w:bookmarkEnd w:id="12"/>
      <w:bookmarkEnd w:id="13"/>
      <w:bookmarkEnd w:id="14"/>
      <w:bookmarkEnd w:id="15"/>
      <w:bookmarkEnd w:id="16"/>
      <w:bookmarkEnd w:id="17"/>
    </w:p>
    <w:p w:rsidR="00802036" w:rsidRDefault="00B91057" w:rsidP="007F540F">
      <w:pPr>
        <w:pStyle w:val="Abouttheresearchpubtitle"/>
      </w:pPr>
      <w:bookmarkStart w:id="18" w:name="_Toc98394877"/>
      <w:r>
        <w:t xml:space="preserve">Vocational education, Indigenous students </w:t>
      </w:r>
      <w:r w:rsidRPr="007F540F">
        <w:t>and</w:t>
      </w:r>
      <w:r>
        <w:t xml:space="preserve"> the choice of pathways</w:t>
      </w:r>
    </w:p>
    <w:p w:rsidR="00802036" w:rsidRPr="005E77F0" w:rsidRDefault="00B91057" w:rsidP="007F540F">
      <w:pPr>
        <w:pStyle w:val="Heading3"/>
      </w:pPr>
      <w:bookmarkStart w:id="19" w:name="_Toc296423681"/>
      <w:bookmarkStart w:id="20" w:name="_Toc296497512"/>
      <w:r w:rsidRPr="005E77F0">
        <w:t xml:space="preserve">Susan Bandias, Don Fuller and </w:t>
      </w:r>
      <w:r w:rsidR="005E77F0" w:rsidRPr="005E77F0">
        <w:t xml:space="preserve">Steven Larkin, Charles Darwin </w:t>
      </w:r>
      <w:r w:rsidRPr="005E77F0">
        <w:t xml:space="preserve">University </w:t>
      </w:r>
      <w:bookmarkEnd w:id="18"/>
      <w:bookmarkEnd w:id="19"/>
      <w:bookmarkEnd w:id="20"/>
    </w:p>
    <w:p w:rsidR="00577AC2" w:rsidRDefault="00575C67" w:rsidP="007F540F">
      <w:pPr>
        <w:pStyle w:val="Text"/>
        <w:spacing w:before="360"/>
        <w:ind w:right="0"/>
      </w:pPr>
      <w:r>
        <w:t>This report</w:t>
      </w:r>
      <w:r w:rsidR="00577AC2">
        <w:t xml:space="preserve"> </w:t>
      </w:r>
      <w:r>
        <w:t xml:space="preserve">looks at </w:t>
      </w:r>
      <w:r w:rsidR="00A46B8B">
        <w:t>the</w:t>
      </w:r>
      <w:r w:rsidR="001F740C">
        <w:t xml:space="preserve"> pathways </w:t>
      </w:r>
      <w:r w:rsidR="004A069A">
        <w:t xml:space="preserve">that </w:t>
      </w:r>
      <w:r w:rsidR="001F740C">
        <w:t>I</w:t>
      </w:r>
      <w:r>
        <w:t xml:space="preserve">ndigenous students </w:t>
      </w:r>
      <w:r w:rsidR="00F05018">
        <w:t>in the Northern Territory t</w:t>
      </w:r>
      <w:r>
        <w:t xml:space="preserve">ake between </w:t>
      </w:r>
      <w:r w:rsidR="001F740C">
        <w:t>vocational educat</w:t>
      </w:r>
      <w:r w:rsidR="00DC5A57">
        <w:t xml:space="preserve">ion and training (VET) and </w:t>
      </w:r>
      <w:r w:rsidR="006E454C">
        <w:t>higher education</w:t>
      </w:r>
      <w:r>
        <w:t>. The study explores the perspective</w:t>
      </w:r>
      <w:r w:rsidR="00C90688">
        <w:t>s</w:t>
      </w:r>
      <w:r>
        <w:t xml:space="preserve"> of students studying </w:t>
      </w:r>
      <w:r w:rsidR="00DC5A57">
        <w:t>at higher-level VET</w:t>
      </w:r>
      <w:r>
        <w:t xml:space="preserve"> </w:t>
      </w:r>
      <w:r w:rsidR="00614607" w:rsidRPr="0016029C">
        <w:t>(certificate IV and above)</w:t>
      </w:r>
      <w:r w:rsidR="00614607">
        <w:t xml:space="preserve"> </w:t>
      </w:r>
      <w:r>
        <w:t xml:space="preserve">and higher </w:t>
      </w:r>
      <w:r w:rsidRPr="007F540F">
        <w:t>education</w:t>
      </w:r>
      <w:r>
        <w:t xml:space="preserve"> </w:t>
      </w:r>
      <w:r w:rsidR="00DC5A57">
        <w:t>qualifications</w:t>
      </w:r>
      <w:r w:rsidR="00BF31D6">
        <w:t>. The study</w:t>
      </w:r>
      <w:r w:rsidR="0030616E">
        <w:t xml:space="preserve"> aims</w:t>
      </w:r>
      <w:r w:rsidR="00DC5A57">
        <w:t xml:space="preserve"> to gain an understanding of </w:t>
      </w:r>
      <w:r w:rsidR="005225C2">
        <w:t xml:space="preserve">the pathways </w:t>
      </w:r>
      <w:r w:rsidR="009072D5">
        <w:t xml:space="preserve">adopted by Indigenous </w:t>
      </w:r>
      <w:r w:rsidR="006371C1">
        <w:t>students</w:t>
      </w:r>
      <w:r w:rsidR="007D7156">
        <w:t xml:space="preserve">, as well as their </w:t>
      </w:r>
      <w:r w:rsidR="0030616E">
        <w:t xml:space="preserve">motivations </w:t>
      </w:r>
      <w:r w:rsidR="004136A1">
        <w:t>for study</w:t>
      </w:r>
      <w:r w:rsidR="007D7156">
        <w:t xml:space="preserve"> and their experiences while studying. </w:t>
      </w:r>
      <w:r w:rsidR="006371C1">
        <w:t xml:space="preserve">The project </w:t>
      </w:r>
      <w:r w:rsidR="004136A1">
        <w:t>adopts a mixed methods approach</w:t>
      </w:r>
      <w:r w:rsidR="006371C1">
        <w:t xml:space="preserve"> and draws on enrolment data from</w:t>
      </w:r>
      <w:r w:rsidR="00F05018">
        <w:t xml:space="preserve"> Charles Darwin University</w:t>
      </w:r>
      <w:r w:rsidR="00C9638B">
        <w:t xml:space="preserve"> to get a perspective on Indigenous students</w:t>
      </w:r>
      <w:r w:rsidR="008D287E">
        <w:t>’</w:t>
      </w:r>
      <w:r w:rsidR="00C9638B">
        <w:t xml:space="preserve"> enrolment and completion rates. The study also </w:t>
      </w:r>
      <w:r w:rsidR="004136A1">
        <w:t>used</w:t>
      </w:r>
      <w:r w:rsidR="00C9638B">
        <w:t xml:space="preserve"> fo</w:t>
      </w:r>
      <w:r w:rsidR="006371C1">
        <w:t xml:space="preserve">cus groups with 29 Indigenous tertiary education students from </w:t>
      </w:r>
      <w:r w:rsidR="004136A1">
        <w:t>Charles Darwin University</w:t>
      </w:r>
      <w:r w:rsidR="006371C1">
        <w:t xml:space="preserve">, </w:t>
      </w:r>
      <w:proofErr w:type="spellStart"/>
      <w:r w:rsidR="006371C1">
        <w:t>Batchelor</w:t>
      </w:r>
      <w:proofErr w:type="spellEnd"/>
      <w:r w:rsidR="006371C1">
        <w:t xml:space="preserve"> Institute of Indigenous Tertiary Education and two private providers.</w:t>
      </w:r>
      <w:r w:rsidR="00B23BA8">
        <w:t xml:space="preserve"> </w:t>
      </w:r>
      <w:r w:rsidR="006371C1">
        <w:t xml:space="preserve"> </w:t>
      </w:r>
    </w:p>
    <w:p w:rsidR="00802036" w:rsidRPr="005C2FCF" w:rsidRDefault="00802036" w:rsidP="00802036">
      <w:pPr>
        <w:pStyle w:val="Keymessages"/>
      </w:pPr>
      <w:bookmarkStart w:id="21" w:name="_Toc98394878"/>
      <w:bookmarkStart w:id="22" w:name="_Toc296423682"/>
      <w:bookmarkStart w:id="23" w:name="_Toc296497513"/>
      <w:r w:rsidRPr="005C2FCF">
        <w:t>Key messages</w:t>
      </w:r>
      <w:bookmarkEnd w:id="21"/>
      <w:bookmarkEnd w:id="22"/>
      <w:bookmarkEnd w:id="23"/>
    </w:p>
    <w:p w:rsidR="004C22D7" w:rsidRDefault="0016029C" w:rsidP="00802036">
      <w:pPr>
        <w:pStyle w:val="Dotpoint1"/>
      </w:pPr>
      <w:r>
        <w:t>For s</w:t>
      </w:r>
      <w:r w:rsidRPr="0016029C">
        <w:t>tud</w:t>
      </w:r>
      <w:r w:rsidR="00614607">
        <w:t xml:space="preserve">ents </w:t>
      </w:r>
      <w:r w:rsidR="004136A1">
        <w:t xml:space="preserve">from Charles Darwin University </w:t>
      </w:r>
      <w:r w:rsidR="00614607">
        <w:t>who had completed a higher-</w:t>
      </w:r>
      <w:r w:rsidRPr="0016029C">
        <w:t xml:space="preserve">level VET course, the pathway from VET to university is a viable option, with around 17% of Indigenous admissions to higher education </w:t>
      </w:r>
      <w:r>
        <w:t>based on previous VET. However</w:t>
      </w:r>
      <w:r w:rsidRPr="0016029C">
        <w:t>, due to the low number of graduates at the</w:t>
      </w:r>
      <w:r w:rsidR="00A17537">
        <w:t> </w:t>
      </w:r>
      <w:r w:rsidRPr="0016029C">
        <w:t>certificate IV, diploma and advanced diploma level</w:t>
      </w:r>
      <w:r w:rsidR="00F05018">
        <w:t>s</w:t>
      </w:r>
      <w:r>
        <w:t xml:space="preserve">, </w:t>
      </w:r>
      <w:r w:rsidRPr="0016029C">
        <w:t>this pathway is available to relatively few</w:t>
      </w:r>
      <w:r w:rsidR="00A17537">
        <w:t> </w:t>
      </w:r>
      <w:r w:rsidRPr="0016029C">
        <w:t>students.</w:t>
      </w:r>
      <w:r w:rsidR="004C22D7">
        <w:t xml:space="preserve"> </w:t>
      </w:r>
    </w:p>
    <w:p w:rsidR="00DF73A7" w:rsidRDefault="004C22D7" w:rsidP="00802036">
      <w:pPr>
        <w:pStyle w:val="Dotpoint1"/>
      </w:pPr>
      <w:r>
        <w:t xml:space="preserve">The students who made the transition from VET to higher education </w:t>
      </w:r>
      <w:r w:rsidR="00EE6789">
        <w:t>felt their VET study was relevant to their higher education study. However, some students were unprepared for the more academic environment of higher education</w:t>
      </w:r>
      <w:r w:rsidR="00957E58">
        <w:t xml:space="preserve"> and the emphasis on online learning</w:t>
      </w:r>
      <w:r w:rsidR="00EE6789">
        <w:t>.</w:t>
      </w:r>
      <w:r w:rsidR="00B23BA8">
        <w:t xml:space="preserve"> </w:t>
      </w:r>
    </w:p>
    <w:p w:rsidR="00DF73A7" w:rsidRDefault="006E454C" w:rsidP="00802036">
      <w:pPr>
        <w:pStyle w:val="Dotpoint1"/>
      </w:pPr>
      <w:r>
        <w:t>The majority of</w:t>
      </w:r>
      <w:r w:rsidR="0016029C">
        <w:t xml:space="preserve"> students were s</w:t>
      </w:r>
      <w:r w:rsidR="00DF73A7">
        <w:t xml:space="preserve">atisfied with the quality of </w:t>
      </w:r>
      <w:r w:rsidR="0016029C">
        <w:t xml:space="preserve">their </w:t>
      </w:r>
      <w:r w:rsidR="00DF73A7">
        <w:t>course</w:t>
      </w:r>
      <w:r w:rsidR="0016029C">
        <w:t>, particularly the</w:t>
      </w:r>
      <w:r w:rsidR="0097426F">
        <w:t xml:space="preserve"> quality of teachers and tutors</w:t>
      </w:r>
      <w:r w:rsidR="00F05018">
        <w:t>,</w:t>
      </w:r>
      <w:r w:rsidR="0097426F">
        <w:t xml:space="preserve"> and</w:t>
      </w:r>
      <w:r w:rsidR="0016029C">
        <w:t xml:space="preserve"> the cultural appropriateness of</w:t>
      </w:r>
      <w:r w:rsidR="00DF73A7">
        <w:t xml:space="preserve"> </w:t>
      </w:r>
      <w:r w:rsidR="0016029C">
        <w:t>the course</w:t>
      </w:r>
      <w:r w:rsidR="004C22D7">
        <w:t xml:space="preserve">. </w:t>
      </w:r>
      <w:r w:rsidR="00BD5ACD">
        <w:t>However, some students felt there was a lack of Indigenous teachers.</w:t>
      </w:r>
    </w:p>
    <w:p w:rsidR="00BF31D6" w:rsidRDefault="00EE6789" w:rsidP="00BD5ACD">
      <w:pPr>
        <w:pStyle w:val="Dotpoint1"/>
      </w:pPr>
      <w:r>
        <w:t>All students</w:t>
      </w:r>
      <w:r w:rsidR="00BD5ACD">
        <w:t xml:space="preserve"> received some level of financial assistance</w:t>
      </w:r>
      <w:r w:rsidR="00A7647F">
        <w:t xml:space="preserve">. </w:t>
      </w:r>
      <w:r>
        <w:t>Other types of support</w:t>
      </w:r>
      <w:r w:rsidR="00BD5ACD">
        <w:t xml:space="preserve"> available to the students</w:t>
      </w:r>
      <w:r w:rsidR="00A7647F">
        <w:t xml:space="preserve"> include</w:t>
      </w:r>
      <w:r w:rsidR="002A05DB">
        <w:t>: assistance with books,</w:t>
      </w:r>
      <w:r w:rsidR="00BD5ACD">
        <w:t xml:space="preserve"> computers, transport, food and accommodation; childcare facilities; time off work; cultural leave;</w:t>
      </w:r>
      <w:r>
        <w:t xml:space="preserve"> and additional time to complete the course. </w:t>
      </w:r>
      <w:r w:rsidR="00BD5ACD">
        <w:t>Some students were dissatisfied with the extent of the financial as</w:t>
      </w:r>
      <w:r w:rsidR="002A05DB">
        <w:t xml:space="preserve">sistance and </w:t>
      </w:r>
      <w:r w:rsidR="00A7647F">
        <w:t xml:space="preserve">available </w:t>
      </w:r>
      <w:r w:rsidR="002A05DB">
        <w:t>childcare faciliti</w:t>
      </w:r>
      <w:r w:rsidR="00BD5ACD">
        <w:t>es</w:t>
      </w:r>
      <w:r w:rsidR="00A7647F">
        <w:t>,</w:t>
      </w:r>
      <w:r w:rsidR="00BD5ACD">
        <w:t xml:space="preserve"> </w:t>
      </w:r>
      <w:r w:rsidR="0013688A">
        <w:t xml:space="preserve">as well as </w:t>
      </w:r>
      <w:r w:rsidR="004A069A">
        <w:t xml:space="preserve">with </w:t>
      </w:r>
      <w:r w:rsidR="0013688A">
        <w:t>the lack of culturally appropriate places to study on campus</w:t>
      </w:r>
      <w:r w:rsidR="00BF31D6">
        <w:t>.</w:t>
      </w:r>
    </w:p>
    <w:p w:rsidR="00FF383B" w:rsidRDefault="00BF31D6" w:rsidP="00BD5ACD">
      <w:pPr>
        <w:pStyle w:val="Dotpoint1"/>
      </w:pPr>
      <w:r>
        <w:t>Some s</w:t>
      </w:r>
      <w:r w:rsidR="00F05018">
        <w:t>tudents from remote communities</w:t>
      </w:r>
      <w:r>
        <w:t xml:space="preserve"> who had moved to urban locations t</w:t>
      </w:r>
      <w:r w:rsidR="00F05018">
        <w:t>o study</w:t>
      </w:r>
      <w:r w:rsidR="00A7647F">
        <w:t xml:space="preserve"> felt socially isolated</w:t>
      </w:r>
      <w:r>
        <w:t xml:space="preserve"> and had difficulties communicating in English.</w:t>
      </w:r>
      <w:r w:rsidR="00B23BA8">
        <w:t xml:space="preserve"> </w:t>
      </w:r>
    </w:p>
    <w:p w:rsidR="00DF73A7" w:rsidRDefault="00FF383B" w:rsidP="007F540F">
      <w:pPr>
        <w:pStyle w:val="Text"/>
      </w:pPr>
      <w:r>
        <w:t xml:space="preserve">Despite the support that Indigenous students receive to assist them with their study, </w:t>
      </w:r>
      <w:r w:rsidR="00AC07AC">
        <w:t xml:space="preserve">they continue to face considerable disadvantage. This suggests that lack of social </w:t>
      </w:r>
      <w:proofErr w:type="gramStart"/>
      <w:r w:rsidR="00AC07AC">
        <w:t>support,</w:t>
      </w:r>
      <w:proofErr w:type="gramEnd"/>
      <w:r w:rsidR="00AC07AC">
        <w:t xml:space="preserve"> language issues and limited access to tertiary education still act as barriers to participation and completion.</w:t>
      </w:r>
      <w:r w:rsidR="00B23BA8">
        <w:t xml:space="preserve"> </w:t>
      </w:r>
      <w:r w:rsidR="00BD5ACD">
        <w:t xml:space="preserve"> </w:t>
      </w:r>
    </w:p>
    <w:p w:rsidR="00802036" w:rsidRPr="005C2FCF" w:rsidRDefault="00802036" w:rsidP="007F540F">
      <w:pPr>
        <w:pStyle w:val="Text"/>
      </w:pPr>
    </w:p>
    <w:p w:rsidR="007F540F" w:rsidRDefault="00802036" w:rsidP="007F540F">
      <w:pPr>
        <w:pStyle w:val="Text"/>
      </w:pPr>
      <w:r w:rsidRPr="005C2FCF">
        <w:t>Tom Karmel</w:t>
      </w:r>
      <w:r w:rsidRPr="005C2FCF">
        <w:br/>
        <w:t>Managing Director, NCVER</w:t>
      </w:r>
    </w:p>
    <w:p w:rsidR="00A17537" w:rsidRDefault="00A17537" w:rsidP="007F540F">
      <w:pPr>
        <w:pStyle w:val="Heading1"/>
        <w:sectPr w:rsidR="00A17537" w:rsidSect="00A17537">
          <w:pgSz w:w="11906" w:h="16838"/>
          <w:pgMar w:top="1276" w:right="1701" w:bottom="1276" w:left="1418" w:header="709" w:footer="709" w:gutter="0"/>
          <w:cols w:space="708"/>
          <w:docGrid w:linePitch="360"/>
        </w:sectPr>
      </w:pPr>
    </w:p>
    <w:p w:rsidR="00802036" w:rsidRDefault="00A7647F" w:rsidP="007F540F">
      <w:pPr>
        <w:pStyle w:val="Heading1"/>
      </w:pPr>
      <w:bookmarkStart w:id="24" w:name="_Toc348013121"/>
      <w:r>
        <w:lastRenderedPageBreak/>
        <w:t>Acknowledg</w:t>
      </w:r>
      <w:r w:rsidR="00802036" w:rsidRPr="00840B23">
        <w:t>ments</w:t>
      </w:r>
      <w:bookmarkEnd w:id="24"/>
    </w:p>
    <w:p w:rsidR="00802036" w:rsidRDefault="00802036" w:rsidP="00A17537">
      <w:pPr>
        <w:pStyle w:val="Text"/>
        <w:ind w:right="283"/>
      </w:pPr>
      <w:r w:rsidRPr="00B4750C">
        <w:t xml:space="preserve">Many people have contributed to this project and it is not possible to thank them all. However, it would be remiss not mention Veronica </w:t>
      </w:r>
      <w:proofErr w:type="spellStart"/>
      <w:r w:rsidRPr="00B4750C">
        <w:t>McClinti</w:t>
      </w:r>
      <w:proofErr w:type="spellEnd"/>
      <w:r w:rsidRPr="00B4750C">
        <w:t xml:space="preserve">, our interviewer; Roz </w:t>
      </w:r>
      <w:r w:rsidRPr="00A15D01">
        <w:t>Anderson</w:t>
      </w:r>
      <w:r w:rsidRPr="00B4750C">
        <w:t xml:space="preserve"> and </w:t>
      </w:r>
      <w:r w:rsidRPr="007F540F">
        <w:t>Betty</w:t>
      </w:r>
      <w:r w:rsidRPr="00B4750C">
        <w:t xml:space="preserve"> Ah Kit of</w:t>
      </w:r>
      <w:r w:rsidR="00A17537">
        <w:t> </w:t>
      </w:r>
      <w:r w:rsidRPr="00B4750C">
        <w:t xml:space="preserve">the Indigenous Academic Support Unit at Charles Darwin University; and </w:t>
      </w:r>
      <w:proofErr w:type="spellStart"/>
      <w:r w:rsidRPr="00B4750C">
        <w:t>Eike</w:t>
      </w:r>
      <w:proofErr w:type="spellEnd"/>
      <w:r w:rsidRPr="00B4750C">
        <w:t xml:space="preserve"> Pakeha of </w:t>
      </w:r>
      <w:proofErr w:type="spellStart"/>
      <w:r w:rsidRPr="00B4750C">
        <w:t>Batchelor</w:t>
      </w:r>
      <w:proofErr w:type="spellEnd"/>
      <w:r w:rsidRPr="00B4750C">
        <w:t xml:space="preserve"> Institute. Without their support and ability to </w:t>
      </w:r>
      <w:r w:rsidR="008D287E">
        <w:t>‘</w:t>
      </w:r>
      <w:r w:rsidRPr="00B4750C">
        <w:t>move mountains</w:t>
      </w:r>
      <w:r w:rsidR="008D287E">
        <w:t>’</w:t>
      </w:r>
      <w:r w:rsidRPr="00B4750C">
        <w:t xml:space="preserve"> this project would not have been possible.</w:t>
      </w:r>
    </w:p>
    <w:p w:rsidR="00A17537" w:rsidRDefault="00A17537">
      <w:pPr>
        <w:rPr>
          <w:lang w:eastAsia="en-AU"/>
        </w:rPr>
      </w:pPr>
      <w:r>
        <w:br w:type="page"/>
      </w:r>
    </w:p>
    <w:p w:rsidR="00802036" w:rsidRPr="00DC5F5C" w:rsidRDefault="00802036" w:rsidP="00C0467F">
      <w:pPr>
        <w:pStyle w:val="Heading1"/>
      </w:pPr>
      <w:bookmarkStart w:id="25" w:name="_Toc98394880"/>
      <w:bookmarkStart w:id="26" w:name="_Toc296423683"/>
      <w:bookmarkStart w:id="27" w:name="_Toc296497514"/>
      <w:bookmarkStart w:id="28" w:name="_Toc348013122"/>
      <w:r w:rsidRPr="00C0467F">
        <w:lastRenderedPageBreak/>
        <w:t>Contents</w:t>
      </w:r>
      <w:bookmarkEnd w:id="25"/>
      <w:bookmarkEnd w:id="26"/>
      <w:bookmarkEnd w:id="27"/>
      <w:bookmarkEnd w:id="28"/>
    </w:p>
    <w:p w:rsidR="00FD6A56" w:rsidRDefault="00A7029A">
      <w:pPr>
        <w:pStyle w:val="TOC1"/>
        <w:rPr>
          <w:rFonts w:asciiTheme="minorHAnsi" w:eastAsiaTheme="minorEastAsia" w:hAnsiTheme="minorHAnsi" w:cstheme="minorBidi"/>
          <w:color w:val="auto"/>
          <w:sz w:val="22"/>
          <w:szCs w:val="22"/>
          <w:lang w:eastAsia="en-AU"/>
        </w:rPr>
      </w:pPr>
      <w:r w:rsidRPr="00A7029A">
        <w:rPr>
          <w:rFonts w:ascii="Avant Garde" w:hAnsi="Avant Garde"/>
          <w:sz w:val="16"/>
          <w:szCs w:val="16"/>
        </w:rPr>
        <w:fldChar w:fldCharType="begin"/>
      </w:r>
      <w:r w:rsidR="00802036" w:rsidRPr="00C86784">
        <w:rPr>
          <w:rFonts w:ascii="Avant Garde" w:hAnsi="Avant Garde"/>
          <w:sz w:val="16"/>
          <w:szCs w:val="16"/>
        </w:rPr>
        <w:instrText xml:space="preserve"> TOC \o "1-2" </w:instrText>
      </w:r>
      <w:r w:rsidRPr="00A7029A">
        <w:rPr>
          <w:rFonts w:ascii="Avant Garde" w:hAnsi="Avant Garde"/>
          <w:sz w:val="16"/>
          <w:szCs w:val="16"/>
        </w:rPr>
        <w:fldChar w:fldCharType="separate"/>
      </w:r>
      <w:r w:rsidR="00FD6A56">
        <w:t>Tables and figures</w:t>
      </w:r>
      <w:r w:rsidR="00FD6A56">
        <w:tab/>
      </w:r>
      <w:r>
        <w:fldChar w:fldCharType="begin"/>
      </w:r>
      <w:r w:rsidR="00FD6A56">
        <w:instrText xml:space="preserve"> PAGEREF _Toc348013123 \h </w:instrText>
      </w:r>
      <w:r>
        <w:fldChar w:fldCharType="separate"/>
      </w:r>
      <w:r w:rsidR="00BA381E">
        <w:t>6</w:t>
      </w:r>
      <w:r>
        <w:fldChar w:fldCharType="end"/>
      </w:r>
    </w:p>
    <w:p w:rsidR="00FD6A56" w:rsidRDefault="00FD6A56">
      <w:pPr>
        <w:pStyle w:val="TOC1"/>
        <w:rPr>
          <w:rFonts w:asciiTheme="minorHAnsi" w:eastAsiaTheme="minorEastAsia" w:hAnsiTheme="minorHAnsi" w:cstheme="minorBidi"/>
          <w:color w:val="auto"/>
          <w:sz w:val="22"/>
          <w:szCs w:val="22"/>
          <w:lang w:eastAsia="en-AU"/>
        </w:rPr>
      </w:pPr>
      <w:r>
        <w:t>Executive summary</w:t>
      </w:r>
      <w:r>
        <w:tab/>
      </w:r>
      <w:r w:rsidR="00A7029A">
        <w:fldChar w:fldCharType="begin"/>
      </w:r>
      <w:r>
        <w:instrText xml:space="preserve"> PAGEREF _Toc348013126 \h </w:instrText>
      </w:r>
      <w:r w:rsidR="00A7029A">
        <w:fldChar w:fldCharType="separate"/>
      </w:r>
      <w:r w:rsidR="00BA381E">
        <w:t>7</w:t>
      </w:r>
      <w:r w:rsidR="00A7029A">
        <w:fldChar w:fldCharType="end"/>
      </w:r>
    </w:p>
    <w:p w:rsidR="00FD6A56" w:rsidRDefault="00FD6A56">
      <w:pPr>
        <w:pStyle w:val="TOC1"/>
        <w:rPr>
          <w:rFonts w:asciiTheme="minorHAnsi" w:eastAsiaTheme="minorEastAsia" w:hAnsiTheme="minorHAnsi" w:cstheme="minorBidi"/>
          <w:color w:val="auto"/>
          <w:sz w:val="22"/>
          <w:szCs w:val="22"/>
          <w:lang w:eastAsia="en-AU"/>
        </w:rPr>
      </w:pPr>
      <w:r>
        <w:t>Introduction</w:t>
      </w:r>
      <w:r>
        <w:tab/>
      </w:r>
      <w:r w:rsidR="00A7029A">
        <w:fldChar w:fldCharType="begin"/>
      </w:r>
      <w:r>
        <w:instrText xml:space="preserve"> PAGEREF _Toc348013127 \h </w:instrText>
      </w:r>
      <w:r w:rsidR="00A7029A">
        <w:fldChar w:fldCharType="separate"/>
      </w:r>
      <w:r w:rsidR="00BA381E">
        <w:t>8</w:t>
      </w:r>
      <w:r w:rsidR="00A7029A">
        <w:fldChar w:fldCharType="end"/>
      </w:r>
    </w:p>
    <w:p w:rsidR="00FD6A56" w:rsidRDefault="00FD6A56">
      <w:pPr>
        <w:pStyle w:val="TOC1"/>
        <w:rPr>
          <w:rFonts w:asciiTheme="minorHAnsi" w:eastAsiaTheme="minorEastAsia" w:hAnsiTheme="minorHAnsi" w:cstheme="minorBidi"/>
          <w:color w:val="auto"/>
          <w:sz w:val="22"/>
          <w:szCs w:val="22"/>
          <w:lang w:eastAsia="en-AU"/>
        </w:rPr>
      </w:pPr>
      <w:r>
        <w:t>Student profile and policy context</w:t>
      </w:r>
      <w:r>
        <w:tab/>
      </w:r>
      <w:r w:rsidR="00A7029A">
        <w:fldChar w:fldCharType="begin"/>
      </w:r>
      <w:r>
        <w:instrText xml:space="preserve"> PAGEREF _Toc348013128 \h </w:instrText>
      </w:r>
      <w:r w:rsidR="00A7029A">
        <w:fldChar w:fldCharType="separate"/>
      </w:r>
      <w:r w:rsidR="00BA381E">
        <w:t>10</w:t>
      </w:r>
      <w:r w:rsidR="00A7029A">
        <w:fldChar w:fldCharType="end"/>
      </w:r>
    </w:p>
    <w:p w:rsidR="00FD6A56" w:rsidRDefault="00FD6A56">
      <w:pPr>
        <w:pStyle w:val="TOC2"/>
        <w:rPr>
          <w:rFonts w:asciiTheme="minorHAnsi" w:eastAsiaTheme="minorEastAsia" w:hAnsiTheme="minorHAnsi" w:cstheme="minorBidi"/>
          <w:color w:val="auto"/>
          <w:sz w:val="22"/>
          <w:szCs w:val="22"/>
          <w:lang w:eastAsia="en-AU"/>
        </w:rPr>
      </w:pPr>
      <w:r>
        <w:t>Policy context</w:t>
      </w:r>
      <w:r>
        <w:tab/>
      </w:r>
      <w:r w:rsidR="00A7029A">
        <w:fldChar w:fldCharType="begin"/>
      </w:r>
      <w:r>
        <w:instrText xml:space="preserve"> PAGEREF _Toc348013129 \h </w:instrText>
      </w:r>
      <w:r w:rsidR="00A7029A">
        <w:fldChar w:fldCharType="separate"/>
      </w:r>
      <w:r w:rsidR="00BA381E">
        <w:t>10</w:t>
      </w:r>
      <w:r w:rsidR="00A7029A">
        <w:fldChar w:fldCharType="end"/>
      </w:r>
    </w:p>
    <w:p w:rsidR="00FD6A56" w:rsidRDefault="00FD6A56">
      <w:pPr>
        <w:pStyle w:val="TOC2"/>
        <w:rPr>
          <w:rFonts w:asciiTheme="minorHAnsi" w:eastAsiaTheme="minorEastAsia" w:hAnsiTheme="minorHAnsi" w:cstheme="minorBidi"/>
          <w:color w:val="auto"/>
          <w:sz w:val="22"/>
          <w:szCs w:val="22"/>
          <w:lang w:eastAsia="en-AU"/>
        </w:rPr>
      </w:pPr>
      <w:r>
        <w:t>Indigenous demographic profile</w:t>
      </w:r>
      <w:r>
        <w:tab/>
      </w:r>
      <w:r w:rsidR="00A7029A">
        <w:fldChar w:fldCharType="begin"/>
      </w:r>
      <w:r>
        <w:instrText xml:space="preserve"> PAGEREF _Toc348013130 \h </w:instrText>
      </w:r>
      <w:r w:rsidR="00A7029A">
        <w:fldChar w:fldCharType="separate"/>
      </w:r>
      <w:r w:rsidR="00BA381E">
        <w:t>11</w:t>
      </w:r>
      <w:r w:rsidR="00A7029A">
        <w:fldChar w:fldCharType="end"/>
      </w:r>
    </w:p>
    <w:p w:rsidR="00FD6A56" w:rsidRDefault="00FD6A56">
      <w:pPr>
        <w:pStyle w:val="TOC2"/>
        <w:rPr>
          <w:rFonts w:asciiTheme="minorHAnsi" w:eastAsiaTheme="minorEastAsia" w:hAnsiTheme="minorHAnsi" w:cstheme="minorBidi"/>
          <w:color w:val="auto"/>
          <w:sz w:val="22"/>
          <w:szCs w:val="22"/>
          <w:lang w:eastAsia="en-AU"/>
        </w:rPr>
      </w:pPr>
      <w:r>
        <w:t>Measuring progress</w:t>
      </w:r>
      <w:r>
        <w:tab/>
      </w:r>
      <w:r w:rsidR="00A7029A">
        <w:fldChar w:fldCharType="begin"/>
      </w:r>
      <w:r>
        <w:instrText xml:space="preserve"> PAGEREF _Toc348013131 \h </w:instrText>
      </w:r>
      <w:r w:rsidR="00A7029A">
        <w:fldChar w:fldCharType="separate"/>
      </w:r>
      <w:r w:rsidR="00BA381E">
        <w:t>12</w:t>
      </w:r>
      <w:r w:rsidR="00A7029A">
        <w:fldChar w:fldCharType="end"/>
      </w:r>
    </w:p>
    <w:p w:rsidR="00FD6A56" w:rsidRDefault="00FD6A56">
      <w:pPr>
        <w:pStyle w:val="TOC2"/>
        <w:rPr>
          <w:rFonts w:asciiTheme="minorHAnsi" w:eastAsiaTheme="minorEastAsia" w:hAnsiTheme="minorHAnsi" w:cstheme="minorBidi"/>
          <w:color w:val="auto"/>
          <w:sz w:val="22"/>
          <w:szCs w:val="22"/>
          <w:lang w:eastAsia="en-AU"/>
        </w:rPr>
      </w:pPr>
      <w:r>
        <w:t>Vocational education</w:t>
      </w:r>
      <w:r>
        <w:tab/>
      </w:r>
      <w:r w:rsidR="00A7029A">
        <w:fldChar w:fldCharType="begin"/>
      </w:r>
      <w:r>
        <w:instrText xml:space="preserve"> PAGEREF _Toc348013132 \h </w:instrText>
      </w:r>
      <w:r w:rsidR="00A7029A">
        <w:fldChar w:fldCharType="separate"/>
      </w:r>
      <w:r w:rsidR="00BA381E">
        <w:t>12</w:t>
      </w:r>
      <w:r w:rsidR="00A7029A">
        <w:fldChar w:fldCharType="end"/>
      </w:r>
    </w:p>
    <w:p w:rsidR="00FD6A56" w:rsidRDefault="00FD6A56">
      <w:pPr>
        <w:pStyle w:val="TOC2"/>
        <w:rPr>
          <w:rFonts w:asciiTheme="minorHAnsi" w:eastAsiaTheme="minorEastAsia" w:hAnsiTheme="minorHAnsi" w:cstheme="minorBidi"/>
          <w:color w:val="auto"/>
          <w:sz w:val="22"/>
          <w:szCs w:val="22"/>
          <w:lang w:eastAsia="en-AU"/>
        </w:rPr>
      </w:pPr>
      <w:r>
        <w:t>The pathways from education to work</w:t>
      </w:r>
      <w:r>
        <w:tab/>
      </w:r>
      <w:r w:rsidR="00A7029A">
        <w:fldChar w:fldCharType="begin"/>
      </w:r>
      <w:r>
        <w:instrText xml:space="preserve"> PAGEREF _Toc348013133 \h </w:instrText>
      </w:r>
      <w:r w:rsidR="00A7029A">
        <w:fldChar w:fldCharType="separate"/>
      </w:r>
      <w:r w:rsidR="00BA381E">
        <w:t>14</w:t>
      </w:r>
      <w:r w:rsidR="00A7029A">
        <w:fldChar w:fldCharType="end"/>
      </w:r>
    </w:p>
    <w:p w:rsidR="00FD6A56" w:rsidRDefault="00FD6A56">
      <w:pPr>
        <w:pStyle w:val="TOC2"/>
        <w:rPr>
          <w:rFonts w:asciiTheme="minorHAnsi" w:eastAsiaTheme="minorEastAsia" w:hAnsiTheme="minorHAnsi" w:cstheme="minorBidi"/>
          <w:color w:val="auto"/>
          <w:sz w:val="22"/>
          <w:szCs w:val="22"/>
          <w:lang w:eastAsia="en-AU"/>
        </w:rPr>
      </w:pPr>
      <w:r>
        <w:t>Indigenous participation in higher education</w:t>
      </w:r>
      <w:r>
        <w:tab/>
      </w:r>
      <w:r w:rsidR="00A7029A">
        <w:fldChar w:fldCharType="begin"/>
      </w:r>
      <w:r>
        <w:instrText xml:space="preserve"> PAGEREF _Toc348013134 \h </w:instrText>
      </w:r>
      <w:r w:rsidR="00A7029A">
        <w:fldChar w:fldCharType="separate"/>
      </w:r>
      <w:r w:rsidR="00BA381E">
        <w:t>15</w:t>
      </w:r>
      <w:r w:rsidR="00A7029A">
        <w:fldChar w:fldCharType="end"/>
      </w:r>
    </w:p>
    <w:p w:rsidR="00FD6A56" w:rsidRDefault="00FD6A56">
      <w:pPr>
        <w:pStyle w:val="TOC2"/>
        <w:rPr>
          <w:rFonts w:asciiTheme="minorHAnsi" w:eastAsiaTheme="minorEastAsia" w:hAnsiTheme="minorHAnsi" w:cstheme="minorBidi"/>
          <w:color w:val="auto"/>
          <w:sz w:val="22"/>
          <w:szCs w:val="22"/>
          <w:lang w:eastAsia="en-AU"/>
        </w:rPr>
      </w:pPr>
      <w:r>
        <w:t>Summary</w:t>
      </w:r>
      <w:r>
        <w:tab/>
      </w:r>
      <w:r w:rsidR="00A7029A">
        <w:fldChar w:fldCharType="begin"/>
      </w:r>
      <w:r>
        <w:instrText xml:space="preserve"> PAGEREF _Toc348013135 \h </w:instrText>
      </w:r>
      <w:r w:rsidR="00A7029A">
        <w:fldChar w:fldCharType="separate"/>
      </w:r>
      <w:r w:rsidR="00BA381E">
        <w:t>16</w:t>
      </w:r>
      <w:r w:rsidR="00A7029A">
        <w:fldChar w:fldCharType="end"/>
      </w:r>
    </w:p>
    <w:p w:rsidR="00FD6A56" w:rsidRDefault="00FD6A56">
      <w:pPr>
        <w:pStyle w:val="TOC1"/>
        <w:rPr>
          <w:rFonts w:asciiTheme="minorHAnsi" w:eastAsiaTheme="minorEastAsia" w:hAnsiTheme="minorHAnsi" w:cstheme="minorBidi"/>
          <w:color w:val="auto"/>
          <w:sz w:val="22"/>
          <w:szCs w:val="22"/>
          <w:lang w:eastAsia="en-AU"/>
        </w:rPr>
      </w:pPr>
      <w:r>
        <w:t>Methodology</w:t>
      </w:r>
      <w:r>
        <w:tab/>
      </w:r>
      <w:r w:rsidR="00A7029A">
        <w:fldChar w:fldCharType="begin"/>
      </w:r>
      <w:r>
        <w:instrText xml:space="preserve"> PAGEREF _Toc348013136 \h </w:instrText>
      </w:r>
      <w:r w:rsidR="00A7029A">
        <w:fldChar w:fldCharType="separate"/>
      </w:r>
      <w:r w:rsidR="00BA381E">
        <w:t>18</w:t>
      </w:r>
      <w:r w:rsidR="00A7029A">
        <w:fldChar w:fldCharType="end"/>
      </w:r>
    </w:p>
    <w:p w:rsidR="00FD6A56" w:rsidRDefault="00FD6A56">
      <w:pPr>
        <w:pStyle w:val="TOC2"/>
        <w:rPr>
          <w:rFonts w:asciiTheme="minorHAnsi" w:eastAsiaTheme="minorEastAsia" w:hAnsiTheme="minorHAnsi" w:cstheme="minorBidi"/>
          <w:color w:val="auto"/>
          <w:sz w:val="22"/>
          <w:szCs w:val="22"/>
          <w:lang w:eastAsia="en-AU"/>
        </w:rPr>
      </w:pPr>
      <w:r w:rsidRPr="00C44B80">
        <w:rPr>
          <w:lang w:val="en-US"/>
        </w:rPr>
        <w:t>Triangulation</w:t>
      </w:r>
      <w:r>
        <w:tab/>
      </w:r>
      <w:r w:rsidR="00A7029A">
        <w:fldChar w:fldCharType="begin"/>
      </w:r>
      <w:r>
        <w:instrText xml:space="preserve"> PAGEREF _Toc348013137 \h </w:instrText>
      </w:r>
      <w:r w:rsidR="00A7029A">
        <w:fldChar w:fldCharType="separate"/>
      </w:r>
      <w:r w:rsidR="00BA381E">
        <w:t>18</w:t>
      </w:r>
      <w:r w:rsidR="00A7029A">
        <w:fldChar w:fldCharType="end"/>
      </w:r>
    </w:p>
    <w:p w:rsidR="00FD6A56" w:rsidRDefault="00FD6A56">
      <w:pPr>
        <w:pStyle w:val="TOC2"/>
        <w:rPr>
          <w:rFonts w:asciiTheme="minorHAnsi" w:eastAsiaTheme="minorEastAsia" w:hAnsiTheme="minorHAnsi" w:cstheme="minorBidi"/>
          <w:color w:val="auto"/>
          <w:sz w:val="22"/>
          <w:szCs w:val="22"/>
          <w:lang w:eastAsia="en-AU"/>
        </w:rPr>
      </w:pPr>
      <w:r w:rsidRPr="00C44B80">
        <w:rPr>
          <w:lang w:val="en-US"/>
        </w:rPr>
        <w:t>Ethics</w:t>
      </w:r>
      <w:r>
        <w:tab/>
      </w:r>
      <w:r w:rsidR="00A7029A">
        <w:fldChar w:fldCharType="begin"/>
      </w:r>
      <w:r>
        <w:instrText xml:space="preserve"> PAGEREF _Toc348013138 \h </w:instrText>
      </w:r>
      <w:r w:rsidR="00A7029A">
        <w:fldChar w:fldCharType="separate"/>
      </w:r>
      <w:r w:rsidR="00BA381E">
        <w:t>19</w:t>
      </w:r>
      <w:r w:rsidR="00A7029A">
        <w:fldChar w:fldCharType="end"/>
      </w:r>
    </w:p>
    <w:p w:rsidR="00FD6A56" w:rsidRDefault="00FD6A56">
      <w:pPr>
        <w:pStyle w:val="TOC2"/>
        <w:rPr>
          <w:rFonts w:asciiTheme="minorHAnsi" w:eastAsiaTheme="minorEastAsia" w:hAnsiTheme="minorHAnsi" w:cstheme="minorBidi"/>
          <w:color w:val="auto"/>
          <w:sz w:val="22"/>
          <w:szCs w:val="22"/>
          <w:lang w:eastAsia="en-AU"/>
        </w:rPr>
      </w:pPr>
      <w:r>
        <w:t>Limitations of study</w:t>
      </w:r>
      <w:r>
        <w:tab/>
      </w:r>
      <w:r w:rsidR="00A7029A">
        <w:fldChar w:fldCharType="begin"/>
      </w:r>
      <w:r>
        <w:instrText xml:space="preserve"> PAGEREF _Toc348013139 \h </w:instrText>
      </w:r>
      <w:r w:rsidR="00A7029A">
        <w:fldChar w:fldCharType="separate"/>
      </w:r>
      <w:r w:rsidR="00BA381E">
        <w:t>19</w:t>
      </w:r>
      <w:r w:rsidR="00A7029A">
        <w:fldChar w:fldCharType="end"/>
      </w:r>
    </w:p>
    <w:p w:rsidR="00FD6A56" w:rsidRDefault="00FD6A56">
      <w:pPr>
        <w:pStyle w:val="TOC1"/>
        <w:rPr>
          <w:rFonts w:asciiTheme="minorHAnsi" w:eastAsiaTheme="minorEastAsia" w:hAnsiTheme="minorHAnsi" w:cstheme="minorBidi"/>
          <w:color w:val="auto"/>
          <w:sz w:val="22"/>
          <w:szCs w:val="22"/>
          <w:lang w:eastAsia="en-AU"/>
        </w:rPr>
      </w:pPr>
      <w:r>
        <w:t>Quantitative data analysis</w:t>
      </w:r>
      <w:r>
        <w:tab/>
      </w:r>
      <w:r w:rsidR="00A7029A">
        <w:fldChar w:fldCharType="begin"/>
      </w:r>
      <w:r>
        <w:instrText xml:space="preserve"> PAGEREF _Toc348013140 \h </w:instrText>
      </w:r>
      <w:r w:rsidR="00A7029A">
        <w:fldChar w:fldCharType="separate"/>
      </w:r>
      <w:r w:rsidR="00BA381E">
        <w:t>20</w:t>
      </w:r>
      <w:r w:rsidR="00A7029A">
        <w:fldChar w:fldCharType="end"/>
      </w:r>
    </w:p>
    <w:p w:rsidR="00FD6A56" w:rsidRDefault="00FD6A56">
      <w:pPr>
        <w:pStyle w:val="TOC2"/>
        <w:rPr>
          <w:rFonts w:asciiTheme="minorHAnsi" w:eastAsiaTheme="minorEastAsia" w:hAnsiTheme="minorHAnsi" w:cstheme="minorBidi"/>
          <w:color w:val="auto"/>
          <w:sz w:val="22"/>
          <w:szCs w:val="22"/>
          <w:lang w:eastAsia="en-AU"/>
        </w:rPr>
      </w:pPr>
      <w:r>
        <w:t>Indigenous participation in vocational education and training</w:t>
      </w:r>
      <w:r>
        <w:tab/>
      </w:r>
      <w:r w:rsidR="00A7029A">
        <w:fldChar w:fldCharType="begin"/>
      </w:r>
      <w:r>
        <w:instrText xml:space="preserve"> PAGEREF _Toc348013141 \h </w:instrText>
      </w:r>
      <w:r w:rsidR="00A7029A">
        <w:fldChar w:fldCharType="separate"/>
      </w:r>
      <w:r w:rsidR="00BA381E">
        <w:t>20</w:t>
      </w:r>
      <w:r w:rsidR="00A7029A">
        <w:fldChar w:fldCharType="end"/>
      </w:r>
    </w:p>
    <w:p w:rsidR="00FD6A56" w:rsidRDefault="00FD6A56">
      <w:pPr>
        <w:pStyle w:val="TOC2"/>
        <w:rPr>
          <w:rFonts w:asciiTheme="minorHAnsi" w:eastAsiaTheme="minorEastAsia" w:hAnsiTheme="minorHAnsi" w:cstheme="minorBidi"/>
          <w:color w:val="auto"/>
          <w:sz w:val="22"/>
          <w:szCs w:val="22"/>
          <w:lang w:eastAsia="en-AU"/>
        </w:rPr>
      </w:pPr>
      <w:r>
        <w:t>Indigenous participation in higher education</w:t>
      </w:r>
      <w:r>
        <w:tab/>
      </w:r>
      <w:r w:rsidR="00A7029A">
        <w:fldChar w:fldCharType="begin"/>
      </w:r>
      <w:r>
        <w:instrText xml:space="preserve"> PAGEREF _Toc348013142 \h </w:instrText>
      </w:r>
      <w:r w:rsidR="00A7029A">
        <w:fldChar w:fldCharType="separate"/>
      </w:r>
      <w:r w:rsidR="00BA381E">
        <w:t>24</w:t>
      </w:r>
      <w:r w:rsidR="00A7029A">
        <w:fldChar w:fldCharType="end"/>
      </w:r>
    </w:p>
    <w:p w:rsidR="00FD6A56" w:rsidRDefault="00FD6A56">
      <w:pPr>
        <w:pStyle w:val="TOC2"/>
        <w:rPr>
          <w:rFonts w:asciiTheme="minorHAnsi" w:eastAsiaTheme="minorEastAsia" w:hAnsiTheme="minorHAnsi" w:cstheme="minorBidi"/>
          <w:color w:val="auto"/>
          <w:sz w:val="22"/>
          <w:szCs w:val="22"/>
          <w:lang w:eastAsia="en-AU"/>
        </w:rPr>
      </w:pPr>
      <w:r>
        <w:t>Summary of quantitative data</w:t>
      </w:r>
      <w:r>
        <w:tab/>
      </w:r>
      <w:r w:rsidR="00A7029A">
        <w:fldChar w:fldCharType="begin"/>
      </w:r>
      <w:r>
        <w:instrText xml:space="preserve"> PAGEREF _Toc348013143 \h </w:instrText>
      </w:r>
      <w:r w:rsidR="00A7029A">
        <w:fldChar w:fldCharType="separate"/>
      </w:r>
      <w:r w:rsidR="00BA381E">
        <w:t>26</w:t>
      </w:r>
      <w:r w:rsidR="00A7029A">
        <w:fldChar w:fldCharType="end"/>
      </w:r>
    </w:p>
    <w:p w:rsidR="00FD6A56" w:rsidRDefault="00FD6A56">
      <w:pPr>
        <w:pStyle w:val="TOC1"/>
        <w:rPr>
          <w:rFonts w:asciiTheme="minorHAnsi" w:eastAsiaTheme="minorEastAsia" w:hAnsiTheme="minorHAnsi" w:cstheme="minorBidi"/>
          <w:color w:val="auto"/>
          <w:sz w:val="22"/>
          <w:szCs w:val="22"/>
          <w:lang w:eastAsia="en-AU"/>
        </w:rPr>
      </w:pPr>
      <w:r>
        <w:t>Qualitative data analysis</w:t>
      </w:r>
      <w:r>
        <w:tab/>
      </w:r>
      <w:r w:rsidR="00A7029A">
        <w:fldChar w:fldCharType="begin"/>
      </w:r>
      <w:r>
        <w:instrText xml:space="preserve"> PAGEREF _Toc348013144 \h </w:instrText>
      </w:r>
      <w:r w:rsidR="00A7029A">
        <w:fldChar w:fldCharType="separate"/>
      </w:r>
      <w:r w:rsidR="00BA381E">
        <w:t>28</w:t>
      </w:r>
      <w:r w:rsidR="00A7029A">
        <w:fldChar w:fldCharType="end"/>
      </w:r>
    </w:p>
    <w:p w:rsidR="00FD6A56" w:rsidRDefault="00FD6A56">
      <w:pPr>
        <w:pStyle w:val="TOC2"/>
        <w:rPr>
          <w:rFonts w:asciiTheme="minorHAnsi" w:eastAsiaTheme="minorEastAsia" w:hAnsiTheme="minorHAnsi" w:cstheme="minorBidi"/>
          <w:color w:val="auto"/>
          <w:sz w:val="22"/>
          <w:szCs w:val="22"/>
          <w:lang w:eastAsia="en-AU"/>
        </w:rPr>
      </w:pPr>
      <w:r>
        <w:t>Motivation, quality of the course and support received</w:t>
      </w:r>
      <w:r>
        <w:tab/>
      </w:r>
      <w:r w:rsidR="00A7029A">
        <w:fldChar w:fldCharType="begin"/>
      </w:r>
      <w:r>
        <w:instrText xml:space="preserve"> PAGEREF _Toc348013145 \h </w:instrText>
      </w:r>
      <w:r w:rsidR="00A7029A">
        <w:fldChar w:fldCharType="separate"/>
      </w:r>
      <w:r w:rsidR="00BA381E">
        <w:t>28</w:t>
      </w:r>
      <w:r w:rsidR="00A7029A">
        <w:fldChar w:fldCharType="end"/>
      </w:r>
    </w:p>
    <w:p w:rsidR="00FD6A56" w:rsidRDefault="00FD6A56">
      <w:pPr>
        <w:pStyle w:val="TOC2"/>
        <w:rPr>
          <w:rFonts w:asciiTheme="minorHAnsi" w:eastAsiaTheme="minorEastAsia" w:hAnsiTheme="minorHAnsi" w:cstheme="minorBidi"/>
          <w:color w:val="auto"/>
          <w:sz w:val="22"/>
          <w:szCs w:val="22"/>
          <w:lang w:eastAsia="en-AU"/>
        </w:rPr>
      </w:pPr>
      <w:r>
        <w:t>Outcomes of participating in VET</w:t>
      </w:r>
      <w:r>
        <w:tab/>
      </w:r>
      <w:r w:rsidR="00A7029A">
        <w:fldChar w:fldCharType="begin"/>
      </w:r>
      <w:r>
        <w:instrText xml:space="preserve"> PAGEREF _Toc348013146 \h </w:instrText>
      </w:r>
      <w:r w:rsidR="00A7029A">
        <w:fldChar w:fldCharType="separate"/>
      </w:r>
      <w:r w:rsidR="00BA381E">
        <w:t>29</w:t>
      </w:r>
      <w:r w:rsidR="00A7029A">
        <w:fldChar w:fldCharType="end"/>
      </w:r>
    </w:p>
    <w:p w:rsidR="00FD6A56" w:rsidRDefault="00FD6A56">
      <w:pPr>
        <w:pStyle w:val="TOC2"/>
        <w:rPr>
          <w:rFonts w:asciiTheme="minorHAnsi" w:eastAsiaTheme="minorEastAsia" w:hAnsiTheme="minorHAnsi" w:cstheme="minorBidi"/>
          <w:color w:val="auto"/>
          <w:sz w:val="22"/>
          <w:szCs w:val="22"/>
          <w:lang w:eastAsia="en-AU"/>
        </w:rPr>
      </w:pPr>
      <w:r>
        <w:t>VET to higher education pathway</w:t>
      </w:r>
      <w:r>
        <w:tab/>
      </w:r>
      <w:r w:rsidR="00A7029A">
        <w:fldChar w:fldCharType="begin"/>
      </w:r>
      <w:r>
        <w:instrText xml:space="preserve"> PAGEREF _Toc348013147 \h </w:instrText>
      </w:r>
      <w:r w:rsidR="00A7029A">
        <w:fldChar w:fldCharType="separate"/>
      </w:r>
      <w:r w:rsidR="00BA381E">
        <w:t>30</w:t>
      </w:r>
      <w:r w:rsidR="00A7029A">
        <w:fldChar w:fldCharType="end"/>
      </w:r>
    </w:p>
    <w:p w:rsidR="00FD6A56" w:rsidRDefault="00FD6A56">
      <w:pPr>
        <w:pStyle w:val="TOC2"/>
        <w:rPr>
          <w:rFonts w:asciiTheme="minorHAnsi" w:eastAsiaTheme="minorEastAsia" w:hAnsiTheme="minorHAnsi" w:cstheme="minorBidi"/>
          <w:color w:val="auto"/>
          <w:sz w:val="22"/>
          <w:szCs w:val="22"/>
          <w:lang w:eastAsia="en-AU"/>
        </w:rPr>
      </w:pPr>
      <w:r>
        <w:t>Charles Darwin University focus group</w:t>
      </w:r>
      <w:r>
        <w:tab/>
      </w:r>
      <w:r w:rsidR="00A7029A">
        <w:fldChar w:fldCharType="begin"/>
      </w:r>
      <w:r>
        <w:instrText xml:space="preserve"> PAGEREF _Toc348013148 \h </w:instrText>
      </w:r>
      <w:r w:rsidR="00A7029A">
        <w:fldChar w:fldCharType="separate"/>
      </w:r>
      <w:r w:rsidR="00BA381E">
        <w:t>31</w:t>
      </w:r>
      <w:r w:rsidR="00A7029A">
        <w:fldChar w:fldCharType="end"/>
      </w:r>
    </w:p>
    <w:p w:rsidR="00FD6A56" w:rsidRDefault="00FD6A56">
      <w:pPr>
        <w:pStyle w:val="TOC2"/>
        <w:rPr>
          <w:rFonts w:asciiTheme="minorHAnsi" w:eastAsiaTheme="minorEastAsia" w:hAnsiTheme="minorHAnsi" w:cstheme="minorBidi"/>
          <w:color w:val="auto"/>
          <w:sz w:val="22"/>
          <w:szCs w:val="22"/>
          <w:lang w:eastAsia="en-AU"/>
        </w:rPr>
      </w:pPr>
      <w:r>
        <w:t>Batchelor College focus group</w:t>
      </w:r>
      <w:r>
        <w:tab/>
      </w:r>
      <w:r w:rsidR="00A7029A">
        <w:fldChar w:fldCharType="begin"/>
      </w:r>
      <w:r>
        <w:instrText xml:space="preserve"> PAGEREF _Toc348013149 \h </w:instrText>
      </w:r>
      <w:r w:rsidR="00A7029A">
        <w:fldChar w:fldCharType="separate"/>
      </w:r>
      <w:r w:rsidR="00BA381E">
        <w:t>32</w:t>
      </w:r>
      <w:r w:rsidR="00A7029A">
        <w:fldChar w:fldCharType="end"/>
      </w:r>
    </w:p>
    <w:p w:rsidR="00FD6A56" w:rsidRDefault="00FD6A56">
      <w:pPr>
        <w:pStyle w:val="TOC2"/>
        <w:rPr>
          <w:rFonts w:asciiTheme="minorHAnsi" w:eastAsiaTheme="minorEastAsia" w:hAnsiTheme="minorHAnsi" w:cstheme="minorBidi"/>
          <w:color w:val="auto"/>
          <w:sz w:val="22"/>
          <w:szCs w:val="22"/>
          <w:lang w:eastAsia="en-AU"/>
        </w:rPr>
      </w:pPr>
      <w:r>
        <w:t>Summary of qualitative data</w:t>
      </w:r>
      <w:r>
        <w:tab/>
      </w:r>
      <w:r w:rsidR="00A7029A">
        <w:fldChar w:fldCharType="begin"/>
      </w:r>
      <w:r>
        <w:instrText xml:space="preserve"> PAGEREF _Toc348013150 \h </w:instrText>
      </w:r>
      <w:r w:rsidR="00A7029A">
        <w:fldChar w:fldCharType="separate"/>
      </w:r>
      <w:r w:rsidR="00BA381E">
        <w:t>32</w:t>
      </w:r>
      <w:r w:rsidR="00A7029A">
        <w:fldChar w:fldCharType="end"/>
      </w:r>
    </w:p>
    <w:p w:rsidR="00FD6A56" w:rsidRDefault="00FD6A56">
      <w:pPr>
        <w:pStyle w:val="TOC1"/>
        <w:rPr>
          <w:rFonts w:asciiTheme="minorHAnsi" w:eastAsiaTheme="minorEastAsia" w:hAnsiTheme="minorHAnsi" w:cstheme="minorBidi"/>
          <w:color w:val="auto"/>
          <w:sz w:val="22"/>
          <w:szCs w:val="22"/>
          <w:lang w:eastAsia="en-AU"/>
        </w:rPr>
      </w:pPr>
      <w:r>
        <w:t>Conclusion</w:t>
      </w:r>
      <w:r>
        <w:tab/>
      </w:r>
      <w:r w:rsidR="00A7029A">
        <w:fldChar w:fldCharType="begin"/>
      </w:r>
      <w:r>
        <w:instrText xml:space="preserve"> PAGEREF _Toc348013151 \h </w:instrText>
      </w:r>
      <w:r w:rsidR="00A7029A">
        <w:fldChar w:fldCharType="separate"/>
      </w:r>
      <w:r w:rsidR="00BA381E">
        <w:t>34</w:t>
      </w:r>
      <w:r w:rsidR="00A7029A">
        <w:fldChar w:fldCharType="end"/>
      </w:r>
    </w:p>
    <w:p w:rsidR="00FD6A56" w:rsidRDefault="00FD6A56">
      <w:pPr>
        <w:pStyle w:val="TOC1"/>
        <w:rPr>
          <w:rFonts w:asciiTheme="minorHAnsi" w:eastAsiaTheme="minorEastAsia" w:hAnsiTheme="minorHAnsi" w:cstheme="minorBidi"/>
          <w:color w:val="auto"/>
          <w:sz w:val="22"/>
          <w:szCs w:val="22"/>
          <w:lang w:eastAsia="en-AU"/>
        </w:rPr>
      </w:pPr>
      <w:r>
        <w:t>References</w:t>
      </w:r>
      <w:r>
        <w:tab/>
      </w:r>
      <w:r w:rsidR="00A7029A">
        <w:fldChar w:fldCharType="begin"/>
      </w:r>
      <w:r>
        <w:instrText xml:space="preserve"> PAGEREF _Toc348013152 \h </w:instrText>
      </w:r>
      <w:r w:rsidR="00A7029A">
        <w:fldChar w:fldCharType="separate"/>
      </w:r>
      <w:r w:rsidR="00BA381E">
        <w:t>36</w:t>
      </w:r>
      <w:r w:rsidR="00A7029A">
        <w:fldChar w:fldCharType="end"/>
      </w:r>
    </w:p>
    <w:p w:rsidR="00FD6A56" w:rsidRDefault="00FD6A56" w:rsidP="00FD6A56">
      <w:pPr>
        <w:pStyle w:val="TOC1"/>
        <w:rPr>
          <w:rFonts w:asciiTheme="minorHAnsi" w:eastAsiaTheme="minorEastAsia" w:hAnsiTheme="minorHAnsi" w:cstheme="minorBidi"/>
          <w:color w:val="auto"/>
          <w:sz w:val="22"/>
          <w:szCs w:val="22"/>
          <w:lang w:eastAsia="en-AU"/>
        </w:rPr>
      </w:pPr>
      <w:r>
        <w:t>Appendix 1: Demographic information</w:t>
      </w:r>
      <w:r>
        <w:tab/>
      </w:r>
      <w:r w:rsidR="00A7029A">
        <w:fldChar w:fldCharType="begin"/>
      </w:r>
      <w:r>
        <w:instrText xml:space="preserve"> PAGEREF _Toc348013154 \h </w:instrText>
      </w:r>
      <w:r w:rsidR="00A7029A">
        <w:fldChar w:fldCharType="separate"/>
      </w:r>
      <w:r w:rsidR="00BA381E">
        <w:t>38</w:t>
      </w:r>
      <w:r w:rsidR="00A7029A">
        <w:fldChar w:fldCharType="end"/>
      </w:r>
    </w:p>
    <w:p w:rsidR="00FD6A56" w:rsidRDefault="00FD6A56">
      <w:pPr>
        <w:pStyle w:val="TOC1"/>
        <w:rPr>
          <w:rFonts w:asciiTheme="minorHAnsi" w:eastAsiaTheme="minorEastAsia" w:hAnsiTheme="minorHAnsi" w:cstheme="minorBidi"/>
          <w:color w:val="auto"/>
          <w:sz w:val="22"/>
          <w:szCs w:val="22"/>
          <w:lang w:eastAsia="en-AU"/>
        </w:rPr>
      </w:pPr>
      <w:r>
        <w:t>Support document details</w:t>
      </w:r>
      <w:r>
        <w:tab/>
      </w:r>
      <w:r w:rsidR="00A7029A">
        <w:fldChar w:fldCharType="begin"/>
      </w:r>
      <w:r>
        <w:instrText xml:space="preserve"> PAGEREF _Toc348013155 \h </w:instrText>
      </w:r>
      <w:r w:rsidR="00A7029A">
        <w:fldChar w:fldCharType="separate"/>
      </w:r>
      <w:r w:rsidR="00BA381E">
        <w:t>40</w:t>
      </w:r>
      <w:r w:rsidR="00A7029A">
        <w:fldChar w:fldCharType="end"/>
      </w:r>
    </w:p>
    <w:p w:rsidR="00FD6A56" w:rsidRDefault="00FD6A56">
      <w:pPr>
        <w:pStyle w:val="TOC1"/>
        <w:rPr>
          <w:rFonts w:asciiTheme="minorHAnsi" w:eastAsiaTheme="minorEastAsia" w:hAnsiTheme="minorHAnsi" w:cstheme="minorBidi"/>
          <w:color w:val="auto"/>
          <w:sz w:val="22"/>
          <w:szCs w:val="22"/>
          <w:lang w:eastAsia="en-AU"/>
        </w:rPr>
      </w:pPr>
      <w:r>
        <w:t>NVETR Program funding</w:t>
      </w:r>
      <w:r>
        <w:tab/>
      </w:r>
      <w:r w:rsidR="00A7029A">
        <w:fldChar w:fldCharType="begin"/>
      </w:r>
      <w:r>
        <w:instrText xml:space="preserve"> PAGEREF _Toc348013156 \h </w:instrText>
      </w:r>
      <w:r w:rsidR="00A7029A">
        <w:fldChar w:fldCharType="separate"/>
      </w:r>
      <w:r w:rsidR="00BA381E">
        <w:t>41</w:t>
      </w:r>
      <w:r w:rsidR="00A7029A">
        <w:fldChar w:fldCharType="end"/>
      </w:r>
    </w:p>
    <w:p w:rsidR="00FD6A56" w:rsidRDefault="00A7029A" w:rsidP="00CB4F4E">
      <w:pPr>
        <w:pStyle w:val="Heading1"/>
        <w:rPr>
          <w:sz w:val="16"/>
          <w:szCs w:val="16"/>
        </w:rPr>
      </w:pPr>
      <w:r w:rsidRPr="00C86784">
        <w:rPr>
          <w:sz w:val="16"/>
          <w:szCs w:val="16"/>
        </w:rPr>
        <w:fldChar w:fldCharType="end"/>
      </w:r>
      <w:bookmarkStart w:id="29" w:name="_Toc348013123"/>
    </w:p>
    <w:p w:rsidR="00FD6A56" w:rsidRDefault="00FD6A56" w:rsidP="00FD6A56">
      <w:pPr>
        <w:pStyle w:val="Text"/>
        <w:rPr>
          <w:rFonts w:ascii="Tahoma" w:hAnsi="Tahoma"/>
          <w:color w:val="000000"/>
          <w:kern w:val="28"/>
        </w:rPr>
      </w:pPr>
      <w:r>
        <w:br w:type="page"/>
      </w:r>
    </w:p>
    <w:p w:rsidR="00802036" w:rsidRPr="00CB4F4E" w:rsidRDefault="00802036" w:rsidP="00FD6A56">
      <w:pPr>
        <w:pStyle w:val="Heading1"/>
      </w:pPr>
      <w:r w:rsidRPr="00CB4F4E">
        <w:lastRenderedPageBreak/>
        <w:t>Tables and figures</w:t>
      </w:r>
      <w:bookmarkEnd w:id="29"/>
    </w:p>
    <w:p w:rsidR="00B91057" w:rsidRPr="00B91057" w:rsidRDefault="00802036" w:rsidP="00B91057">
      <w:pPr>
        <w:pStyle w:val="Heading2"/>
      </w:pPr>
      <w:bookmarkStart w:id="30" w:name="_Toc296497516"/>
      <w:bookmarkStart w:id="31" w:name="_Toc298162801"/>
      <w:bookmarkStart w:id="32" w:name="_Toc348013124"/>
      <w:r>
        <w:t>Tables</w:t>
      </w:r>
      <w:bookmarkEnd w:id="30"/>
      <w:bookmarkEnd w:id="31"/>
      <w:bookmarkEnd w:id="32"/>
    </w:p>
    <w:p w:rsidR="00FD6A56" w:rsidRDefault="00A7029A">
      <w:pPr>
        <w:pStyle w:val="TableofFigures"/>
        <w:tabs>
          <w:tab w:val="left" w:pos="880"/>
        </w:tabs>
        <w:rPr>
          <w:rFonts w:asciiTheme="minorHAnsi" w:eastAsiaTheme="minorEastAsia" w:hAnsiTheme="minorHAnsi" w:cstheme="minorBidi"/>
          <w:color w:val="auto"/>
          <w:sz w:val="22"/>
          <w:szCs w:val="22"/>
          <w:lang w:eastAsia="en-AU"/>
        </w:rPr>
      </w:pPr>
      <w:r w:rsidRPr="00A7029A">
        <w:fldChar w:fldCharType="begin"/>
      </w:r>
      <w:r w:rsidR="00802036">
        <w:instrText xml:space="preserve"> TOC \f F \t "tabletitle" \c </w:instrText>
      </w:r>
      <w:r w:rsidRPr="00A7029A">
        <w:fldChar w:fldCharType="separate"/>
      </w:r>
      <w:r w:rsidR="00FD6A56">
        <w:t>1</w:t>
      </w:r>
      <w:r w:rsidR="00FD6A56">
        <w:rPr>
          <w:rFonts w:asciiTheme="minorHAnsi" w:eastAsiaTheme="minorEastAsia" w:hAnsiTheme="minorHAnsi" w:cstheme="minorBidi"/>
          <w:color w:val="auto"/>
          <w:sz w:val="22"/>
          <w:szCs w:val="22"/>
          <w:lang w:eastAsia="en-AU"/>
        </w:rPr>
        <w:tab/>
      </w:r>
      <w:r w:rsidR="00FD6A56">
        <w:t>Proportion of Indigenous VET enrolments by state and territory, 2008</w:t>
      </w:r>
      <w:r w:rsidR="00FD6A56">
        <w:tab/>
      </w:r>
      <w:r>
        <w:fldChar w:fldCharType="begin"/>
      </w:r>
      <w:r w:rsidR="00FD6A56">
        <w:instrText xml:space="preserve"> PAGEREF _Toc348013260 \h </w:instrText>
      </w:r>
      <w:r>
        <w:fldChar w:fldCharType="separate"/>
      </w:r>
      <w:r w:rsidR="00BA381E">
        <w:t>13</w:t>
      </w:r>
      <w:r>
        <w:fldChar w:fldCharType="end"/>
      </w:r>
    </w:p>
    <w:p w:rsidR="00FD6A56" w:rsidRDefault="00FD6A56">
      <w:pPr>
        <w:pStyle w:val="TableofFigures"/>
        <w:tabs>
          <w:tab w:val="left" w:pos="88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Distribution of Indigenous and non-Indigenous VET course enrolments </w:t>
      </w:r>
      <w:r w:rsidR="004A069A">
        <w:br/>
      </w:r>
      <w:r>
        <w:t>by major field of education</w:t>
      </w:r>
      <w:r w:rsidR="004A069A">
        <w:t>, 2008</w:t>
      </w:r>
      <w:r>
        <w:tab/>
      </w:r>
      <w:r w:rsidR="00A7029A">
        <w:fldChar w:fldCharType="begin"/>
      </w:r>
      <w:r>
        <w:instrText xml:space="preserve"> PAGEREF _Toc348013261 \h </w:instrText>
      </w:r>
      <w:r w:rsidR="00A7029A">
        <w:fldChar w:fldCharType="separate"/>
      </w:r>
      <w:r w:rsidR="00BA381E">
        <w:t>14</w:t>
      </w:r>
      <w:r w:rsidR="00A7029A">
        <w:fldChar w:fldCharType="end"/>
      </w:r>
    </w:p>
    <w:p w:rsidR="00FD6A56" w:rsidRDefault="00FD6A56">
      <w:pPr>
        <w:pStyle w:val="TableofFigures"/>
        <w:tabs>
          <w:tab w:val="left" w:pos="88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Source of interview participants</w:t>
      </w:r>
      <w:r>
        <w:tab/>
      </w:r>
      <w:r w:rsidR="00A7029A">
        <w:fldChar w:fldCharType="begin"/>
      </w:r>
      <w:r>
        <w:instrText xml:space="preserve"> PAGEREF _Toc348013262 \h </w:instrText>
      </w:r>
      <w:r w:rsidR="00A7029A">
        <w:fldChar w:fldCharType="separate"/>
      </w:r>
      <w:r w:rsidR="00BA381E">
        <w:t>18</w:t>
      </w:r>
      <w:r w:rsidR="00A7029A">
        <w:fldChar w:fldCharType="end"/>
      </w:r>
    </w:p>
    <w:p w:rsidR="00FD6A56" w:rsidRDefault="00FD6A56">
      <w:pPr>
        <w:pStyle w:val="TableofFigures"/>
        <w:tabs>
          <w:tab w:val="left" w:pos="88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rPr>
          <w:lang w:eastAsia="en-AU"/>
        </w:rPr>
        <w:t>Indigenous VET enrolments as a percentage of total VET enrolments, 2000—09</w:t>
      </w:r>
      <w:r>
        <w:tab/>
      </w:r>
      <w:r w:rsidR="00A7029A">
        <w:fldChar w:fldCharType="begin"/>
      </w:r>
      <w:r>
        <w:instrText xml:space="preserve"> PAGEREF _Toc348013263 \h </w:instrText>
      </w:r>
      <w:r w:rsidR="00A7029A">
        <w:fldChar w:fldCharType="separate"/>
      </w:r>
      <w:r w:rsidR="00BA381E">
        <w:t>21</w:t>
      </w:r>
      <w:r w:rsidR="00A7029A">
        <w:fldChar w:fldCharType="end"/>
      </w:r>
    </w:p>
    <w:p w:rsidR="00FD6A56" w:rsidRDefault="00FD6A56">
      <w:pPr>
        <w:pStyle w:val="TableofFigures"/>
        <w:tabs>
          <w:tab w:val="left" w:pos="88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Indigenous VET course enrolments as a percentage of total course enrolment</w:t>
      </w:r>
      <w:r w:rsidR="004A069A">
        <w:t>s</w:t>
      </w:r>
      <w:r>
        <w:t>, 2000—09</w:t>
      </w:r>
      <w:r>
        <w:tab/>
      </w:r>
      <w:r w:rsidR="00A7029A">
        <w:fldChar w:fldCharType="begin"/>
      </w:r>
      <w:r>
        <w:instrText xml:space="preserve"> PAGEREF _Toc348013264 \h </w:instrText>
      </w:r>
      <w:r w:rsidR="00A7029A">
        <w:fldChar w:fldCharType="separate"/>
      </w:r>
      <w:r w:rsidR="00BA381E">
        <w:t>22</w:t>
      </w:r>
      <w:r w:rsidR="00A7029A">
        <w:fldChar w:fldCharType="end"/>
      </w:r>
    </w:p>
    <w:p w:rsidR="00FD6A56" w:rsidRDefault="00FD6A56">
      <w:pPr>
        <w:pStyle w:val="TableofFigures"/>
        <w:tabs>
          <w:tab w:val="left" w:pos="88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Indigenous students</w:t>
      </w:r>
      <w:r w:rsidR="004A069A">
        <w:t>’</w:t>
      </w:r>
      <w:r>
        <w:t xml:space="preserve"> indicative success rate for each VET field of </w:t>
      </w:r>
      <w:r>
        <w:br/>
        <w:t>study, 2005—09</w:t>
      </w:r>
      <w:r>
        <w:tab/>
      </w:r>
      <w:r w:rsidR="00A7029A">
        <w:fldChar w:fldCharType="begin"/>
      </w:r>
      <w:r>
        <w:instrText xml:space="preserve"> PAGEREF _Toc348013265 \h </w:instrText>
      </w:r>
      <w:r w:rsidR="00A7029A">
        <w:fldChar w:fldCharType="separate"/>
      </w:r>
      <w:r w:rsidR="00BA381E">
        <w:t>24</w:t>
      </w:r>
      <w:r w:rsidR="00A7029A">
        <w:fldChar w:fldCharType="end"/>
      </w:r>
    </w:p>
    <w:p w:rsidR="00FD6A56" w:rsidRDefault="00FD6A56">
      <w:pPr>
        <w:pStyle w:val="TableofFigures"/>
        <w:tabs>
          <w:tab w:val="left" w:pos="88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Indigenous and non-Indigenous higher education enrolment</w:t>
      </w:r>
      <w:r w:rsidR="004A069A">
        <w:t>s</w:t>
      </w:r>
      <w:r>
        <w:t xml:space="preserve"> (actual student numbers) and as a percentage of total enrolment</w:t>
      </w:r>
      <w:r w:rsidR="00294D38">
        <w:t>s</w:t>
      </w:r>
      <w:r>
        <w:t>, 2000—09</w:t>
      </w:r>
      <w:r>
        <w:tab/>
      </w:r>
      <w:r w:rsidR="00A7029A">
        <w:fldChar w:fldCharType="begin"/>
      </w:r>
      <w:r>
        <w:instrText xml:space="preserve"> PAGEREF _Toc348013266 \h </w:instrText>
      </w:r>
      <w:r w:rsidR="00A7029A">
        <w:fldChar w:fldCharType="separate"/>
      </w:r>
      <w:r w:rsidR="00BA381E">
        <w:t>24</w:t>
      </w:r>
      <w:r w:rsidR="00A7029A">
        <w:fldChar w:fldCharType="end"/>
      </w:r>
    </w:p>
    <w:p w:rsidR="00FD6A56" w:rsidRDefault="00FD6A56">
      <w:pPr>
        <w:pStyle w:val="TableofFigures"/>
        <w:tabs>
          <w:tab w:val="left" w:pos="880"/>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Indigenous higher education bases of admission, 2005—09 (%)</w:t>
      </w:r>
      <w:r>
        <w:tab/>
      </w:r>
      <w:r w:rsidR="00A7029A">
        <w:fldChar w:fldCharType="begin"/>
      </w:r>
      <w:r>
        <w:instrText xml:space="preserve"> PAGEREF _Toc348013267 \h </w:instrText>
      </w:r>
      <w:r w:rsidR="00A7029A">
        <w:fldChar w:fldCharType="separate"/>
      </w:r>
      <w:r w:rsidR="00BA381E">
        <w:t>25</w:t>
      </w:r>
      <w:r w:rsidR="00A7029A">
        <w:fldChar w:fldCharType="end"/>
      </w:r>
    </w:p>
    <w:p w:rsidR="00FD6A56" w:rsidRDefault="00A7029A" w:rsidP="00802036">
      <w:pPr>
        <w:pStyle w:val="Heading2"/>
        <w:rPr>
          <w:noProof/>
        </w:rPr>
      </w:pPr>
      <w:r>
        <w:fldChar w:fldCharType="end"/>
      </w:r>
      <w:bookmarkStart w:id="33" w:name="_Toc296497517"/>
      <w:bookmarkStart w:id="34" w:name="_Toc298162802"/>
      <w:bookmarkStart w:id="35" w:name="_Toc348013125"/>
      <w:r w:rsidR="00802036">
        <w:t>Figures</w:t>
      </w:r>
      <w:bookmarkEnd w:id="33"/>
      <w:bookmarkEnd w:id="34"/>
      <w:bookmarkEnd w:id="35"/>
      <w:r w:rsidRPr="00A7029A">
        <w:rPr>
          <w:rFonts w:ascii="Garamond" w:hAnsi="Garamond"/>
          <w:sz w:val="22"/>
        </w:rPr>
        <w:fldChar w:fldCharType="begin"/>
      </w:r>
      <w:r w:rsidR="00802036">
        <w:instrText xml:space="preserve"> TOC \t "Figuretitle" \c </w:instrText>
      </w:r>
      <w:r w:rsidRPr="00A7029A">
        <w:rPr>
          <w:rFonts w:ascii="Garamond" w:hAnsi="Garamond"/>
          <w:sz w:val="22"/>
        </w:rPr>
        <w:fldChar w:fldCharType="separate"/>
      </w:r>
    </w:p>
    <w:p w:rsidR="00FD6A56" w:rsidRDefault="00FD6A56">
      <w:pPr>
        <w:pStyle w:val="TableofFigures"/>
        <w:tabs>
          <w:tab w:val="left" w:pos="1100"/>
        </w:tabs>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 xml:space="preserve">Indigenous and non-Indigenous VET student enrolments </w:t>
      </w:r>
      <w:r>
        <w:br/>
        <w:t>(actual student numbers), 2000—09</w:t>
      </w:r>
      <w:r>
        <w:tab/>
      </w:r>
      <w:r w:rsidR="00A7029A">
        <w:fldChar w:fldCharType="begin"/>
      </w:r>
      <w:r>
        <w:instrText xml:space="preserve"> PAGEREF _Toc348013274 \h </w:instrText>
      </w:r>
      <w:r w:rsidR="00A7029A">
        <w:fldChar w:fldCharType="separate"/>
      </w:r>
      <w:r w:rsidR="00BA381E">
        <w:t>20</w:t>
      </w:r>
      <w:r w:rsidR="00A7029A">
        <w:fldChar w:fldCharType="end"/>
      </w:r>
    </w:p>
    <w:p w:rsidR="00FD6A56" w:rsidRDefault="00FD6A56">
      <w:pPr>
        <w:pStyle w:val="TableofFigures"/>
        <w:tabs>
          <w:tab w:val="left" w:pos="110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Indigenous undergraduate outcomes and participation </w:t>
      </w:r>
      <w:r>
        <w:br/>
        <w:t>(actual student numbers), 2000—09</w:t>
      </w:r>
      <w:r>
        <w:tab/>
      </w:r>
      <w:r w:rsidR="00A7029A">
        <w:fldChar w:fldCharType="begin"/>
      </w:r>
      <w:r>
        <w:instrText xml:space="preserve"> PAGEREF _Toc348013275 \h </w:instrText>
      </w:r>
      <w:r w:rsidR="00A7029A">
        <w:fldChar w:fldCharType="separate"/>
      </w:r>
      <w:r w:rsidR="00BA381E">
        <w:t>25</w:t>
      </w:r>
      <w:r w:rsidR="00A7029A">
        <w:fldChar w:fldCharType="end"/>
      </w:r>
    </w:p>
    <w:p w:rsidR="00CB4F4E" w:rsidRDefault="00A7029A" w:rsidP="00CB4F4E">
      <w:pPr>
        <w:pStyle w:val="TableofFigures"/>
        <w:ind w:left="0" w:firstLine="0"/>
      </w:pPr>
      <w:r>
        <w:fldChar w:fldCharType="end"/>
      </w:r>
    </w:p>
    <w:p w:rsidR="00CB4F4E" w:rsidRDefault="00CB4F4E" w:rsidP="00CB4F4E">
      <w:pPr>
        <w:rPr>
          <w:noProof/>
          <w:color w:val="000000"/>
          <w:szCs w:val="19"/>
        </w:rPr>
      </w:pPr>
      <w:r>
        <w:br w:type="page"/>
      </w:r>
    </w:p>
    <w:p w:rsidR="00802036" w:rsidRDefault="00A46B8B" w:rsidP="00802036">
      <w:pPr>
        <w:pStyle w:val="Heading1"/>
      </w:pPr>
      <w:bookmarkStart w:id="36" w:name="_Toc348013126"/>
      <w:bookmarkStart w:id="37" w:name="_Toc188077644"/>
      <w:r>
        <w:lastRenderedPageBreak/>
        <w:t>Executive summary</w:t>
      </w:r>
      <w:bookmarkEnd w:id="36"/>
    </w:p>
    <w:p w:rsidR="006404A7" w:rsidRPr="00CB4F4E" w:rsidRDefault="00F05018" w:rsidP="00CB4F4E">
      <w:pPr>
        <w:pStyle w:val="Text"/>
      </w:pPr>
      <w:r>
        <w:t>The</w:t>
      </w:r>
      <w:r w:rsidR="006404A7" w:rsidRPr="00632647">
        <w:t xml:space="preserve"> objectives of </w:t>
      </w:r>
      <w:r w:rsidRPr="00632647">
        <w:t xml:space="preserve">recent </w:t>
      </w:r>
      <w:r w:rsidR="006404A7" w:rsidRPr="00632647">
        <w:t xml:space="preserve">Indigenous education policy in </w:t>
      </w:r>
      <w:r w:rsidR="00A241FC" w:rsidRPr="00632647">
        <w:t>Australia</w:t>
      </w:r>
      <w:r w:rsidR="006404A7" w:rsidRPr="00632647">
        <w:t xml:space="preserve"> have aimed </w:t>
      </w:r>
      <w:r w:rsidR="00A7647F">
        <w:t>to redress</w:t>
      </w:r>
      <w:r w:rsidR="006404A7" w:rsidRPr="00632647">
        <w:t xml:space="preserve"> Indigenous economic and social disadvantage </w:t>
      </w:r>
      <w:r w:rsidR="00A7647F">
        <w:t>by</w:t>
      </w:r>
      <w:r w:rsidR="006404A7" w:rsidRPr="00632647">
        <w:t xml:space="preserve"> increasing student retention, progression and completion rates in both compulsory </w:t>
      </w:r>
      <w:r w:rsidR="00221982">
        <w:t xml:space="preserve">and post-compulsory education. </w:t>
      </w:r>
      <w:r w:rsidR="006404A7" w:rsidRPr="00632647">
        <w:t xml:space="preserve">The two sectors of </w:t>
      </w:r>
      <w:r w:rsidR="000C62BF">
        <w:t>the tertiary education system, vocational education and training (VET) and higher e</w:t>
      </w:r>
      <w:r w:rsidR="006404A7" w:rsidRPr="00632647">
        <w:t>ducation (HE), have usually been acknowledged as separate but crucial elements in Indige</w:t>
      </w:r>
      <w:r w:rsidR="006404A7">
        <w:t>nous capacity</w:t>
      </w:r>
      <w:r w:rsidR="004A069A">
        <w:t>-</w:t>
      </w:r>
      <w:r w:rsidR="006404A7">
        <w:t>building.</w:t>
      </w:r>
      <w:r w:rsidR="00221982">
        <w:t xml:space="preserve"> </w:t>
      </w:r>
      <w:r w:rsidR="006404A7">
        <w:t>The vocational education</w:t>
      </w:r>
      <w:r w:rsidR="006404A7" w:rsidRPr="00632647">
        <w:t xml:space="preserve"> sector, in particular, has had an important role in equipping Indigenous </w:t>
      </w:r>
      <w:r w:rsidR="006404A7" w:rsidRPr="00CB4F4E">
        <w:t>peopl</w:t>
      </w:r>
      <w:r w:rsidR="00221982" w:rsidRPr="00CB4F4E">
        <w:t>e with the vocationally orient</w:t>
      </w:r>
      <w:r w:rsidR="006404A7" w:rsidRPr="00CB4F4E">
        <w:t xml:space="preserve">ed skills required </w:t>
      </w:r>
      <w:r w:rsidR="00221982" w:rsidRPr="00CB4F4E">
        <w:t>for participation</w:t>
      </w:r>
      <w:r w:rsidR="006404A7" w:rsidRPr="00CB4F4E">
        <w:t xml:space="preserve"> in paid employment, the mainstream economy and the labour market (Dockery &amp; Milson 2007). </w:t>
      </w:r>
    </w:p>
    <w:p w:rsidR="00321B9A" w:rsidRPr="00CB4F4E" w:rsidRDefault="006404A7" w:rsidP="00CB4F4E">
      <w:pPr>
        <w:pStyle w:val="Text"/>
      </w:pPr>
      <w:r w:rsidRPr="00CB4F4E">
        <w:t>A significant number</w:t>
      </w:r>
      <w:r w:rsidR="004B01FB" w:rsidRPr="00CB4F4E">
        <w:t xml:space="preserve"> </w:t>
      </w:r>
      <w:r w:rsidR="00A241FC" w:rsidRPr="00CB4F4E">
        <w:t>of</w:t>
      </w:r>
      <w:r w:rsidRPr="00CB4F4E">
        <w:t xml:space="preserve"> Indigenous people in the Nor</w:t>
      </w:r>
      <w:r w:rsidR="000C62BF" w:rsidRPr="00CB4F4E">
        <w:t xml:space="preserve">thern Territory participate in </w:t>
      </w:r>
      <w:r w:rsidR="007D2E61" w:rsidRPr="00CB4F4E">
        <w:t>VET</w:t>
      </w:r>
      <w:r w:rsidR="00A241FC" w:rsidRPr="00CB4F4E">
        <w:t>.</w:t>
      </w:r>
      <w:r w:rsidR="00221982" w:rsidRPr="00CB4F4E">
        <w:t xml:space="preserve"> </w:t>
      </w:r>
      <w:r w:rsidR="00A241FC" w:rsidRPr="00CB4F4E">
        <w:t>The</w:t>
      </w:r>
      <w:r w:rsidR="004A069A">
        <w:t>ir</w:t>
      </w:r>
      <w:r w:rsidR="00A241FC" w:rsidRPr="00CB4F4E">
        <w:t xml:space="preserve"> means of engaging with vocational e</w:t>
      </w:r>
      <w:r w:rsidR="00221982" w:rsidRPr="00CB4F4E">
        <w:t>ducation includes</w:t>
      </w:r>
      <w:r w:rsidR="00F05018" w:rsidRPr="00CB4F4E">
        <w:t>,</w:t>
      </w:r>
      <w:r w:rsidRPr="00CB4F4E">
        <w:t xml:space="preserve"> but is not res</w:t>
      </w:r>
      <w:r w:rsidR="00221982" w:rsidRPr="00CB4F4E">
        <w:t>tricted to</w:t>
      </w:r>
      <w:r w:rsidR="00F05018" w:rsidRPr="00CB4F4E">
        <w:t>,</w:t>
      </w:r>
      <w:r w:rsidR="00221982" w:rsidRPr="00CB4F4E">
        <w:t xml:space="preserve"> residential programs</w:t>
      </w:r>
      <w:r w:rsidR="00F05018" w:rsidRPr="00CB4F4E">
        <w:t>,</w:t>
      </w:r>
      <w:r w:rsidR="00221982" w:rsidRPr="00CB4F4E">
        <w:t xml:space="preserve"> full-time study, part-</w:t>
      </w:r>
      <w:r w:rsidRPr="00CB4F4E">
        <w:t>time study and the mainstream on-campus experience.</w:t>
      </w:r>
      <w:r w:rsidR="00221982" w:rsidRPr="00CB4F4E">
        <w:t xml:space="preserve"> </w:t>
      </w:r>
      <w:r w:rsidR="009345C8" w:rsidRPr="00CB4F4E">
        <w:t>Although the percentage of Indigenous enrolment</w:t>
      </w:r>
      <w:r w:rsidR="00221982" w:rsidRPr="00CB4F4E">
        <w:t>s</w:t>
      </w:r>
      <w:r w:rsidR="009345C8" w:rsidRPr="00CB4F4E">
        <w:t xml:space="preserve"> in vocational education and undergraduate programs at Charles Darwin University is relatively high </w:t>
      </w:r>
      <w:r w:rsidR="00221982" w:rsidRPr="00CB4F4E">
        <w:t>by</w:t>
      </w:r>
      <w:r w:rsidR="009345C8" w:rsidRPr="00CB4F4E">
        <w:t xml:space="preserve"> comparison </w:t>
      </w:r>
      <w:r w:rsidR="00221982" w:rsidRPr="00CB4F4E">
        <w:t>with</w:t>
      </w:r>
      <w:r w:rsidR="009345C8" w:rsidRPr="00CB4F4E">
        <w:t xml:space="preserve"> the national</w:t>
      </w:r>
      <w:r w:rsidR="00B27318" w:rsidRPr="00CB4F4E">
        <w:t xml:space="preserve"> Indigenous enrolment</w:t>
      </w:r>
      <w:r w:rsidR="009345C8" w:rsidRPr="00CB4F4E">
        <w:t xml:space="preserve"> average, </w:t>
      </w:r>
      <w:r w:rsidR="00802036" w:rsidRPr="00CB4F4E">
        <w:t>little is known of the</w:t>
      </w:r>
      <w:r w:rsidRPr="00CB4F4E">
        <w:t xml:space="preserve"> </w:t>
      </w:r>
      <w:r w:rsidR="00802036" w:rsidRPr="00CB4F4E">
        <w:t xml:space="preserve">experiences of Indigenous students in the tertiary education sector </w:t>
      </w:r>
      <w:r w:rsidR="00221982" w:rsidRPr="00CB4F4E">
        <w:t>of the</w:t>
      </w:r>
      <w:r w:rsidR="00802036" w:rsidRPr="00CB4F4E">
        <w:t xml:space="preserve"> Northern Territory</w:t>
      </w:r>
      <w:r w:rsidR="00E84BB5" w:rsidRPr="00CB4F4E">
        <w:t xml:space="preserve"> or</w:t>
      </w:r>
      <w:r w:rsidR="00802036" w:rsidRPr="00CB4F4E">
        <w:t xml:space="preserve"> the pathways adopted by </w:t>
      </w:r>
      <w:r w:rsidR="00221982" w:rsidRPr="00CB4F4E">
        <w:t>these</w:t>
      </w:r>
      <w:r w:rsidR="00802036" w:rsidRPr="00CB4F4E">
        <w:t xml:space="preserve"> student</w:t>
      </w:r>
      <w:r w:rsidR="00A241FC" w:rsidRPr="00CB4F4E">
        <w:t>s in their transition from post–</w:t>
      </w:r>
      <w:r w:rsidR="001C6312" w:rsidRPr="00CB4F4E">
        <w:t xml:space="preserve">compulsory education to work. </w:t>
      </w:r>
      <w:r w:rsidR="00221982" w:rsidRPr="00CB4F4E">
        <w:t>T</w:t>
      </w:r>
      <w:r w:rsidR="001C6312" w:rsidRPr="00CB4F4E">
        <w:t>his research p</w:t>
      </w:r>
      <w:r w:rsidR="000C62BF" w:rsidRPr="00CB4F4E">
        <w:t xml:space="preserve">roject </w:t>
      </w:r>
      <w:r w:rsidR="00221982" w:rsidRPr="00CB4F4E">
        <w:t>set out to examine</w:t>
      </w:r>
      <w:r w:rsidR="000C62BF" w:rsidRPr="00CB4F4E">
        <w:t xml:space="preserve"> the experiences</w:t>
      </w:r>
      <w:r w:rsidR="001C6312" w:rsidRPr="00CB4F4E">
        <w:t xml:space="preserve"> and educational outcomes of Indigenous students in the tertiary education sector of the</w:t>
      </w:r>
      <w:r w:rsidR="00221982" w:rsidRPr="00CB4F4E">
        <w:t xml:space="preserve"> Northern Territory</w:t>
      </w:r>
      <w:r w:rsidR="001C6312" w:rsidRPr="00CB4F4E">
        <w:t>.</w:t>
      </w:r>
      <w:r w:rsidR="00221982" w:rsidRPr="00CB4F4E">
        <w:t xml:space="preserve"> </w:t>
      </w:r>
    </w:p>
    <w:p w:rsidR="00802036" w:rsidRPr="00CB4F4E" w:rsidRDefault="00802036" w:rsidP="00CB4F4E">
      <w:pPr>
        <w:pStyle w:val="Text"/>
      </w:pPr>
      <w:r w:rsidRPr="00CB4F4E">
        <w:t>The project adopted a mixed method</w:t>
      </w:r>
      <w:r w:rsidR="005A66FB" w:rsidRPr="00CB4F4E">
        <w:t>s</w:t>
      </w:r>
      <w:r w:rsidRPr="00CB4F4E">
        <w:t xml:space="preserve"> approach to the data collection. The quantitative data included C</w:t>
      </w:r>
      <w:r w:rsidR="001C6312" w:rsidRPr="00CB4F4E">
        <w:t xml:space="preserve">harles </w:t>
      </w:r>
      <w:r w:rsidRPr="00CB4F4E">
        <w:t>D</w:t>
      </w:r>
      <w:r w:rsidR="001C6312" w:rsidRPr="00CB4F4E">
        <w:t xml:space="preserve">arwin </w:t>
      </w:r>
      <w:r w:rsidRPr="00CB4F4E">
        <w:t>U</w:t>
      </w:r>
      <w:r w:rsidR="001C6312" w:rsidRPr="00CB4F4E">
        <w:t>niversity</w:t>
      </w:r>
      <w:r w:rsidRPr="00CB4F4E">
        <w:t xml:space="preserve"> enrolment sta</w:t>
      </w:r>
      <w:r w:rsidR="005A66FB" w:rsidRPr="00CB4F4E">
        <w:t>tistics for the period 2000—</w:t>
      </w:r>
      <w:r w:rsidRPr="00CB4F4E">
        <w:t>09 inclusive.</w:t>
      </w:r>
      <w:r w:rsidR="00221982" w:rsidRPr="00CB4F4E">
        <w:t xml:space="preserve"> </w:t>
      </w:r>
      <w:r w:rsidRPr="00CB4F4E">
        <w:t xml:space="preserve">The qualitative data was collected via interviews and focus groups conducted with Indigenous students enrolled at Charles Darwin University, </w:t>
      </w:r>
      <w:proofErr w:type="spellStart"/>
      <w:r w:rsidRPr="00CB4F4E">
        <w:t>Batchelor</w:t>
      </w:r>
      <w:proofErr w:type="spellEnd"/>
      <w:r w:rsidRPr="00CB4F4E">
        <w:t xml:space="preserve"> Institute of Indigenous Tert</w:t>
      </w:r>
      <w:r w:rsidR="00A74B59" w:rsidRPr="00CB4F4E">
        <w:t>iary Education and two private vocational e</w:t>
      </w:r>
      <w:r w:rsidRPr="00CB4F4E">
        <w:t>du</w:t>
      </w:r>
      <w:r w:rsidR="00A74B59" w:rsidRPr="00CB4F4E">
        <w:t>cation and t</w:t>
      </w:r>
      <w:r w:rsidRPr="00CB4F4E">
        <w:t xml:space="preserve">raining providers. </w:t>
      </w:r>
    </w:p>
    <w:p w:rsidR="00802036" w:rsidRPr="00CB4F4E" w:rsidRDefault="00B27318" w:rsidP="00CB4F4E">
      <w:pPr>
        <w:pStyle w:val="Text"/>
      </w:pPr>
      <w:r w:rsidRPr="00CB4F4E">
        <w:t>A</w:t>
      </w:r>
      <w:r w:rsidR="00802036" w:rsidRPr="00CB4F4E">
        <w:t>t Charles Darwin University the pattern of Indigenous enrolment, completion and attrition is broadly consisten</w:t>
      </w:r>
      <w:r w:rsidR="000C62BF" w:rsidRPr="00CB4F4E">
        <w:t>t with national trends. In the vocational e</w:t>
      </w:r>
      <w:r w:rsidR="00802036" w:rsidRPr="00CB4F4E">
        <w:t>duc</w:t>
      </w:r>
      <w:r w:rsidR="00F05018" w:rsidRPr="00CB4F4E">
        <w:t>ation sector at the u</w:t>
      </w:r>
      <w:r w:rsidR="00802036" w:rsidRPr="00CB4F4E">
        <w:t xml:space="preserve">niversity, Indigenous enrolments are characterised by the proportionally low number </w:t>
      </w:r>
      <w:r w:rsidR="005D1F45" w:rsidRPr="00CB4F4E">
        <w:t xml:space="preserve">of enrolments </w:t>
      </w:r>
      <w:r w:rsidR="005A66FB" w:rsidRPr="00CB4F4E">
        <w:t>by</w:t>
      </w:r>
      <w:r w:rsidR="005D1F45" w:rsidRPr="00CB4F4E">
        <w:t xml:space="preserve"> comparison </w:t>
      </w:r>
      <w:r w:rsidR="005A66FB" w:rsidRPr="00CB4F4E">
        <w:t>with</w:t>
      </w:r>
      <w:r w:rsidR="005D1F45" w:rsidRPr="00CB4F4E">
        <w:t xml:space="preserve"> non-</w:t>
      </w:r>
      <w:r w:rsidR="00D44EB2" w:rsidRPr="00CB4F4E">
        <w:t>I</w:t>
      </w:r>
      <w:r w:rsidR="00802036" w:rsidRPr="00CB4F4E">
        <w:t>ndigenous enrolments, a high concentration of male students, the relatively young age of the student cohort and a hig</w:t>
      </w:r>
      <w:r w:rsidR="005A66FB" w:rsidRPr="00CB4F4E">
        <w:t>h concentration of students in c</w:t>
      </w:r>
      <w:r w:rsidR="00802036" w:rsidRPr="00CB4F4E">
        <w:t xml:space="preserve">ertificate I and II </w:t>
      </w:r>
      <w:r w:rsidR="000C62BF" w:rsidRPr="00CB4F4E">
        <w:t>courses.</w:t>
      </w:r>
      <w:r w:rsidR="00221982" w:rsidRPr="00CB4F4E">
        <w:t xml:space="preserve"> </w:t>
      </w:r>
      <w:r w:rsidR="005A66FB" w:rsidRPr="00CB4F4E">
        <w:t xml:space="preserve">By </w:t>
      </w:r>
      <w:r w:rsidR="000C62BF" w:rsidRPr="00CB4F4E">
        <w:t xml:space="preserve">comparison </w:t>
      </w:r>
      <w:r w:rsidR="005A66FB" w:rsidRPr="00CB4F4E">
        <w:t>with</w:t>
      </w:r>
      <w:r w:rsidR="000C62BF" w:rsidRPr="00CB4F4E">
        <w:t xml:space="preserve"> the n</w:t>
      </w:r>
      <w:r w:rsidR="00D44EB2" w:rsidRPr="00CB4F4E">
        <w:t>on-I</w:t>
      </w:r>
      <w:r w:rsidR="00802036" w:rsidRPr="00CB4F4E">
        <w:t xml:space="preserve">ndigenous cohort, student retention and completion rates were also extremely low and attrition was high. </w:t>
      </w:r>
    </w:p>
    <w:p w:rsidR="000C62BF" w:rsidRPr="00CB4F4E" w:rsidRDefault="00802036" w:rsidP="00CB4F4E">
      <w:pPr>
        <w:pStyle w:val="Text"/>
        <w:ind w:right="-143"/>
      </w:pPr>
      <w:r w:rsidRPr="00CB4F4E">
        <w:t>For th</w:t>
      </w:r>
      <w:r w:rsidR="005A66FB" w:rsidRPr="00CB4F4E">
        <w:t>e students who had completed a c</w:t>
      </w:r>
      <w:r w:rsidRPr="00CB4F4E">
        <w:t>e</w:t>
      </w:r>
      <w:r w:rsidR="000C62BF" w:rsidRPr="00CB4F4E">
        <w:t>rtificate IV, the pathway from vocational e</w:t>
      </w:r>
      <w:r w:rsidRPr="00CB4F4E">
        <w:t xml:space="preserve">ducation to </w:t>
      </w:r>
      <w:r w:rsidR="005D1F45" w:rsidRPr="00CB4F4E">
        <w:t>higher e</w:t>
      </w:r>
      <w:r w:rsidRPr="00CB4F4E">
        <w:t>ducation was a viable opti</w:t>
      </w:r>
      <w:r w:rsidR="005B7A56" w:rsidRPr="00CB4F4E">
        <w:t>on.</w:t>
      </w:r>
      <w:r w:rsidR="00221982" w:rsidRPr="00CB4F4E">
        <w:t xml:space="preserve"> </w:t>
      </w:r>
      <w:r w:rsidR="005B7A56" w:rsidRPr="00CB4F4E">
        <w:t>However, due to the low</w:t>
      </w:r>
      <w:r w:rsidR="005A66FB" w:rsidRPr="00CB4F4E">
        <w:t xml:space="preserve"> pool of graduands at the c</w:t>
      </w:r>
      <w:r w:rsidRPr="00CB4F4E">
        <w:t>ertif</w:t>
      </w:r>
      <w:r w:rsidR="00FB62A7" w:rsidRPr="00CB4F4E">
        <w:t xml:space="preserve">icate IV, </w:t>
      </w:r>
      <w:r w:rsidR="005A66FB" w:rsidRPr="00CB4F4E">
        <w:t>diploma and advanced diploma level</w:t>
      </w:r>
      <w:r w:rsidR="00F05018" w:rsidRPr="00CB4F4E">
        <w:t>s</w:t>
      </w:r>
      <w:r w:rsidR="005A66FB" w:rsidRPr="00CB4F4E">
        <w:t>, this pathway was under</w:t>
      </w:r>
      <w:r w:rsidRPr="00CB4F4E">
        <w:t xml:space="preserve">utilised. The students who had progressed from </w:t>
      </w:r>
      <w:r w:rsidR="000C62BF" w:rsidRPr="00CB4F4E">
        <w:t>vocational e</w:t>
      </w:r>
      <w:r w:rsidRPr="00CB4F4E">
        <w:t xml:space="preserve">ducation to </w:t>
      </w:r>
      <w:r w:rsidR="000C62BF" w:rsidRPr="00CB4F4E">
        <w:t>higher e</w:t>
      </w:r>
      <w:r w:rsidRPr="00CB4F4E">
        <w:t xml:space="preserve">ducation generally felt that their previous study was relevant. However, some students felt unprepared for the more academic environment of </w:t>
      </w:r>
      <w:r w:rsidR="00FB62A7" w:rsidRPr="00CB4F4E">
        <w:t>higher e</w:t>
      </w:r>
      <w:r w:rsidR="000C62BF" w:rsidRPr="00CB4F4E">
        <w:t>ducation.</w:t>
      </w:r>
    </w:p>
    <w:p w:rsidR="00802036" w:rsidRDefault="000C62BF" w:rsidP="00CB4F4E">
      <w:pPr>
        <w:pStyle w:val="Text"/>
      </w:pPr>
      <w:r w:rsidRPr="00CB4F4E">
        <w:t>V</w:t>
      </w:r>
      <w:r w:rsidR="00802036" w:rsidRPr="00CB4F4E">
        <w:t>ocational courses were relatively easy for students living in urban and regional areas to access. However, the lack of</w:t>
      </w:r>
      <w:r w:rsidR="005A66FB" w:rsidRPr="00CB4F4E">
        <w:t xml:space="preserve"> training facilities, resources</w:t>
      </w:r>
      <w:r w:rsidR="00802036" w:rsidRPr="00CB4F4E">
        <w:t xml:space="preserve"> and tutors i</w:t>
      </w:r>
      <w:r w:rsidR="005A66FB" w:rsidRPr="00CB4F4E">
        <w:t>n the</w:t>
      </w:r>
      <w:r w:rsidR="005A66FB">
        <w:t xml:space="preserve"> more remote areas of the t</w:t>
      </w:r>
      <w:r w:rsidR="00802036" w:rsidRPr="00632647">
        <w:t>erritory required students from these locations to temporarily relocate.</w:t>
      </w:r>
      <w:r w:rsidR="00221982">
        <w:t xml:space="preserve"> </w:t>
      </w:r>
      <w:r w:rsidR="00802036" w:rsidRPr="00632647">
        <w:t>The physical, social and linguistic isolation associated with relocation was, for a number of students, acute.</w:t>
      </w:r>
    </w:p>
    <w:p w:rsidR="00CB4F4E" w:rsidRDefault="00CB4F4E">
      <w:pPr>
        <w:rPr>
          <w:lang w:eastAsia="en-AU"/>
        </w:rPr>
      </w:pPr>
      <w:r>
        <w:br w:type="page"/>
      </w:r>
    </w:p>
    <w:p w:rsidR="00802036" w:rsidRPr="00632647" w:rsidRDefault="00802036" w:rsidP="00802036">
      <w:pPr>
        <w:pStyle w:val="Heading1"/>
      </w:pPr>
      <w:bookmarkStart w:id="38" w:name="_Toc333341801"/>
      <w:bookmarkStart w:id="39" w:name="_Toc348013127"/>
      <w:r w:rsidRPr="007D67DC">
        <w:lastRenderedPageBreak/>
        <w:t>Introduction</w:t>
      </w:r>
      <w:bookmarkEnd w:id="38"/>
      <w:bookmarkEnd w:id="39"/>
    </w:p>
    <w:p w:rsidR="00802036" w:rsidRPr="00CB4F4E" w:rsidRDefault="00802036" w:rsidP="00CB4F4E">
      <w:pPr>
        <w:pStyle w:val="Text"/>
        <w:ind w:right="141"/>
      </w:pPr>
      <w:r w:rsidRPr="00632647">
        <w:t>The pathways Indigenous students take in their transition from post-compulsory education to paid employment are multiple and varied.</w:t>
      </w:r>
      <w:r w:rsidR="00221982">
        <w:t xml:space="preserve"> </w:t>
      </w:r>
      <w:r w:rsidRPr="00632647">
        <w:t xml:space="preserve">The </w:t>
      </w:r>
      <w:r w:rsidR="00FB62A7">
        <w:t>vocational education and t</w:t>
      </w:r>
      <w:r>
        <w:t>raining sector</w:t>
      </w:r>
      <w:r w:rsidR="005A66FB">
        <w:t xml:space="preserve"> in particular</w:t>
      </w:r>
      <w:r w:rsidRPr="00632647">
        <w:t xml:space="preserve"> has </w:t>
      </w:r>
      <w:r w:rsidR="004A069A">
        <w:t>played</w:t>
      </w:r>
      <w:r w:rsidRPr="00632647">
        <w:t xml:space="preserve"> an important role in equipping Indigenous people with the voca</w:t>
      </w:r>
      <w:r w:rsidR="005A66FB">
        <w:t>tionally orient</w:t>
      </w:r>
      <w:r w:rsidRPr="00632647">
        <w:t xml:space="preserve">ed skills required </w:t>
      </w:r>
      <w:r w:rsidR="00F05018">
        <w:t>for their participation</w:t>
      </w:r>
      <w:r w:rsidRPr="00632647">
        <w:t xml:space="preserve"> in paid employment, the mainstream economy and the labour market </w:t>
      </w:r>
      <w:r>
        <w:rPr>
          <w:noProof/>
        </w:rPr>
        <w:t>(Dockery &amp; Milson 2007)</w:t>
      </w:r>
      <w:r w:rsidRPr="00632647">
        <w:t xml:space="preserve">. However, research indicates that only a small proportion of Indigenous </w:t>
      </w:r>
      <w:proofErr w:type="gramStart"/>
      <w:r w:rsidRPr="00632647">
        <w:t>students</w:t>
      </w:r>
      <w:proofErr w:type="gramEnd"/>
      <w:r w:rsidRPr="00632647">
        <w:t xml:space="preserve"> access and complete post-compulsory education </w:t>
      </w:r>
      <w:r>
        <w:rPr>
          <w:noProof/>
        </w:rPr>
        <w:t xml:space="preserve">(Alford &amp; James 2007; Bradley et al. 2008; </w:t>
      </w:r>
      <w:r w:rsidR="005B3B5C">
        <w:rPr>
          <w:noProof/>
        </w:rPr>
        <w:t>Department of Education, Science and Training</w:t>
      </w:r>
      <w:r w:rsidR="00E6567F">
        <w:rPr>
          <w:noProof/>
        </w:rPr>
        <w:t xml:space="preserve"> </w:t>
      </w:r>
      <w:r>
        <w:rPr>
          <w:noProof/>
        </w:rPr>
        <w:t>2006; Gray, Hunter &amp; Schwab 2000; Indigenous Higher Education Advisory Council 2008; NCVER 2009)</w:t>
      </w:r>
      <w:r w:rsidRPr="00632647">
        <w:t>.</w:t>
      </w:r>
      <w:r w:rsidR="00221982">
        <w:t xml:space="preserve"> </w:t>
      </w:r>
      <w:r w:rsidRPr="00632647">
        <w:t xml:space="preserve">Recent objectives of Indigenous education policy in Australia have aimed </w:t>
      </w:r>
      <w:r w:rsidR="00FF4387">
        <w:t>to redress</w:t>
      </w:r>
      <w:r w:rsidRPr="00632647">
        <w:t xml:space="preserve"> Indigenous economic and social </w:t>
      </w:r>
      <w:r w:rsidRPr="00CB4F4E">
        <w:t xml:space="preserve">disadvantage </w:t>
      </w:r>
      <w:r w:rsidR="00FF4387" w:rsidRPr="00CB4F4E">
        <w:t>by</w:t>
      </w:r>
      <w:r w:rsidRPr="00CB4F4E">
        <w:t xml:space="preserve"> increasing student retention, progression and completion rates in both compulsory and post-compulsory education (Bradley et al. 2008).</w:t>
      </w:r>
      <w:r w:rsidR="00221982" w:rsidRPr="00CB4F4E">
        <w:t xml:space="preserve"> </w:t>
      </w:r>
    </w:p>
    <w:p w:rsidR="00884239" w:rsidRPr="00CB4F4E" w:rsidRDefault="00BD79B4" w:rsidP="00CB4F4E">
      <w:pPr>
        <w:pStyle w:val="Text"/>
      </w:pPr>
      <w:r w:rsidRPr="00CB4F4E">
        <w:t>Australia</w:t>
      </w:r>
      <w:r w:rsidR="008D287E">
        <w:t>’</w:t>
      </w:r>
      <w:r w:rsidRPr="00CB4F4E">
        <w:t>s tertiary ed</w:t>
      </w:r>
      <w:r w:rsidR="00B55B87" w:rsidRPr="00CB4F4E">
        <w:t xml:space="preserve">ucation sector consists of the </w:t>
      </w:r>
      <w:r w:rsidR="004A069A">
        <w:t>VET</w:t>
      </w:r>
      <w:r w:rsidR="006371F2" w:rsidRPr="00CB4F4E">
        <w:t xml:space="preserve"> </w:t>
      </w:r>
      <w:r w:rsidR="00B55B87" w:rsidRPr="00CB4F4E">
        <w:t>and higher e</w:t>
      </w:r>
      <w:r w:rsidRPr="00CB4F4E">
        <w:t>ducation</w:t>
      </w:r>
      <w:r w:rsidR="006371F2" w:rsidRPr="00CB4F4E">
        <w:t xml:space="preserve"> </w:t>
      </w:r>
      <w:r w:rsidRPr="00CB4F4E">
        <w:t>sectors</w:t>
      </w:r>
      <w:r w:rsidR="006371F2" w:rsidRPr="00CB4F4E">
        <w:t xml:space="preserve">. </w:t>
      </w:r>
      <w:r w:rsidR="00EE2B9E" w:rsidRPr="00CB4F4E">
        <w:t>As of</w:t>
      </w:r>
      <w:r w:rsidRPr="00CB4F4E">
        <w:t xml:space="preserve"> 2011, there were 39 universities and over 4909 registered vocational training organisations in Australia (</w:t>
      </w:r>
      <w:r w:rsidR="00FF4387" w:rsidRPr="00CB4F4E">
        <w:t>Department of Educa</w:t>
      </w:r>
      <w:r w:rsidR="001E79CA" w:rsidRPr="00CB4F4E">
        <w:t>tion, Employment and Workplace R</w:t>
      </w:r>
      <w:r w:rsidR="00FF4387" w:rsidRPr="00CB4F4E">
        <w:t>elations</w:t>
      </w:r>
      <w:r w:rsidRPr="00CB4F4E">
        <w:t xml:space="preserve"> 2011b). Five uni</w:t>
      </w:r>
      <w:r w:rsidR="00FF4387" w:rsidRPr="00CB4F4E">
        <w:t>versities were regarded as dual-</w:t>
      </w:r>
      <w:r w:rsidRPr="00CB4F4E">
        <w:t>secto</w:t>
      </w:r>
      <w:r w:rsidR="0084661B" w:rsidRPr="00CB4F4E">
        <w:t>r institutions</w:t>
      </w:r>
      <w:r w:rsidR="00FF4387" w:rsidRPr="00CB4F4E">
        <w:t>,</w:t>
      </w:r>
      <w:r w:rsidR="0084661B" w:rsidRPr="00CB4F4E">
        <w:t xml:space="preserve"> delivering both vocational and higher e</w:t>
      </w:r>
      <w:r w:rsidRPr="00CB4F4E">
        <w:t>ducation courses a</w:t>
      </w:r>
      <w:r w:rsidR="00FF4387" w:rsidRPr="00CB4F4E">
        <w:t>nd programs. Of these five dual-</w:t>
      </w:r>
      <w:r w:rsidRPr="00CB4F4E">
        <w:t>sector institutions</w:t>
      </w:r>
      <w:r w:rsidR="004A069A">
        <w:t>,</w:t>
      </w:r>
      <w:r w:rsidRPr="00CB4F4E">
        <w:t xml:space="preserve"> only one, Charles Darwin University, </w:t>
      </w:r>
      <w:r w:rsidR="00884239" w:rsidRPr="00CB4F4E">
        <w:t xml:space="preserve">is located in </w:t>
      </w:r>
      <w:r w:rsidRPr="00CB4F4E">
        <w:t xml:space="preserve">the Northern Territory. </w:t>
      </w:r>
    </w:p>
    <w:p w:rsidR="00884239" w:rsidRPr="00CB4F4E" w:rsidRDefault="00BD79B4" w:rsidP="00CB4F4E">
      <w:pPr>
        <w:pStyle w:val="Text"/>
        <w:ind w:right="-143"/>
      </w:pPr>
      <w:proofErr w:type="spellStart"/>
      <w:r w:rsidRPr="00CB4F4E">
        <w:t>Batchelor</w:t>
      </w:r>
      <w:proofErr w:type="spellEnd"/>
      <w:r w:rsidRPr="00CB4F4E">
        <w:t xml:space="preserve"> Institute of Indigenous Tertiary Education (BIITE)</w:t>
      </w:r>
      <w:r w:rsidR="0084661B" w:rsidRPr="00CB4F4E">
        <w:t>,</w:t>
      </w:r>
      <w:r w:rsidRPr="00CB4F4E">
        <w:t xml:space="preserve"> a provider</w:t>
      </w:r>
      <w:r w:rsidR="00B55B87" w:rsidRPr="00CB4F4E">
        <w:t xml:space="preserve"> of vocational and higher e</w:t>
      </w:r>
      <w:r w:rsidRPr="00CB4F4E">
        <w:t xml:space="preserve">ducation programs for Indigenous </w:t>
      </w:r>
      <w:r w:rsidR="002020DD" w:rsidRPr="00CB4F4E">
        <w:t>people</w:t>
      </w:r>
      <w:r w:rsidR="001E79CA" w:rsidRPr="00CB4F4E">
        <w:t>, is also located in the t</w:t>
      </w:r>
      <w:r w:rsidRPr="00CB4F4E">
        <w:t>errit</w:t>
      </w:r>
      <w:r w:rsidR="00F97E83" w:rsidRPr="00CB4F4E">
        <w:t>o</w:t>
      </w:r>
      <w:r w:rsidR="001E79CA" w:rsidRPr="00CB4F4E">
        <w:t>ry and</w:t>
      </w:r>
      <w:r w:rsidRPr="00CB4F4E">
        <w:t xml:space="preserve"> is a residential institution for Indigenous students. It draws its student population from all Australian states and territories.</w:t>
      </w:r>
      <w:r w:rsidR="00221982" w:rsidRPr="00CB4F4E">
        <w:t xml:space="preserve"> </w:t>
      </w:r>
    </w:p>
    <w:p w:rsidR="00884239" w:rsidRPr="00CB4F4E" w:rsidRDefault="00EE2B9E" w:rsidP="00CB4F4E">
      <w:pPr>
        <w:pStyle w:val="Text"/>
      </w:pPr>
      <w:r w:rsidRPr="00CB4F4E">
        <w:t>In</w:t>
      </w:r>
      <w:r w:rsidR="00884239" w:rsidRPr="00CB4F4E">
        <w:t xml:space="preserve"> 2012 there were 1759 vocational education providers registered in the Northern Territory (</w:t>
      </w:r>
      <w:r w:rsidR="001E79CA" w:rsidRPr="00CB4F4E">
        <w:t>Department of Education, Employment and Workplace Relations</w:t>
      </w:r>
      <w:r w:rsidR="00884239" w:rsidRPr="00CB4F4E">
        <w:t xml:space="preserve"> 2012). These providers deliver a range of programs</w:t>
      </w:r>
      <w:r w:rsidR="001E79CA" w:rsidRPr="00CB4F4E">
        <w:t>, ranging from c</w:t>
      </w:r>
      <w:r w:rsidR="00884239" w:rsidRPr="00CB4F4E">
        <w:t xml:space="preserve">ertificate I to </w:t>
      </w:r>
      <w:r w:rsidR="001E79CA" w:rsidRPr="00CB4F4E">
        <w:t xml:space="preserve">advanced diploma </w:t>
      </w:r>
      <w:r w:rsidR="00884239" w:rsidRPr="00CB4F4E">
        <w:t>level</w:t>
      </w:r>
      <w:r w:rsidR="00F05018" w:rsidRPr="00CB4F4E">
        <w:t>,</w:t>
      </w:r>
      <w:r w:rsidR="007C45FD" w:rsidRPr="00CB4F4E">
        <w:t xml:space="preserve"> to I</w:t>
      </w:r>
      <w:r w:rsidR="0084661B" w:rsidRPr="00CB4F4E">
        <w:t>ndigenous and n</w:t>
      </w:r>
      <w:r w:rsidR="00667C1D" w:rsidRPr="00CB4F4E">
        <w:t>on</w:t>
      </w:r>
      <w:r w:rsidR="00884239" w:rsidRPr="00CB4F4E">
        <w:t>-</w:t>
      </w:r>
      <w:r w:rsidR="00236519">
        <w:t>I</w:t>
      </w:r>
      <w:r w:rsidR="00884239" w:rsidRPr="00CB4F4E">
        <w:t>ndigenous students in urban</w:t>
      </w:r>
      <w:r w:rsidR="00667C1D" w:rsidRPr="00CB4F4E">
        <w:t>,</w:t>
      </w:r>
      <w:r w:rsidR="00884239" w:rsidRPr="00CB4F4E">
        <w:t xml:space="preserve"> re</w:t>
      </w:r>
      <w:r w:rsidR="001E79CA" w:rsidRPr="00CB4F4E">
        <w:t>gional and remote areas of the t</w:t>
      </w:r>
      <w:r w:rsidR="00884239" w:rsidRPr="00CB4F4E">
        <w:t>errito</w:t>
      </w:r>
      <w:r w:rsidR="007C45FD" w:rsidRPr="00CB4F4E">
        <w:t>r</w:t>
      </w:r>
      <w:r w:rsidR="00884239" w:rsidRPr="00CB4F4E">
        <w:t>y</w:t>
      </w:r>
      <w:r w:rsidR="00667C1D" w:rsidRPr="00CB4F4E">
        <w:t>.</w:t>
      </w:r>
    </w:p>
    <w:p w:rsidR="00802036" w:rsidRPr="00CB4F4E" w:rsidRDefault="00F97E83" w:rsidP="00CB4F4E">
      <w:pPr>
        <w:pStyle w:val="Text"/>
      </w:pPr>
      <w:r w:rsidRPr="00CB4F4E">
        <w:t>Although</w:t>
      </w:r>
      <w:r w:rsidR="00884239" w:rsidRPr="00CB4F4E">
        <w:t xml:space="preserve"> </w:t>
      </w:r>
      <w:proofErr w:type="spellStart"/>
      <w:r w:rsidR="00884239" w:rsidRPr="00CB4F4E">
        <w:t>Batchelor</w:t>
      </w:r>
      <w:proofErr w:type="spellEnd"/>
      <w:r w:rsidR="00884239" w:rsidRPr="00CB4F4E">
        <w:t xml:space="preserve"> Institute, </w:t>
      </w:r>
      <w:r w:rsidR="00BD79B4" w:rsidRPr="00CB4F4E">
        <w:t xml:space="preserve">Charles Darwin University </w:t>
      </w:r>
      <w:r w:rsidR="00884239" w:rsidRPr="00CB4F4E">
        <w:t xml:space="preserve">and the private providers operating in the </w:t>
      </w:r>
      <w:r w:rsidR="001E79CA" w:rsidRPr="00CB4F4E">
        <w:t>t</w:t>
      </w:r>
      <w:r w:rsidR="00884239" w:rsidRPr="00CB4F4E">
        <w:t xml:space="preserve">erritory </w:t>
      </w:r>
      <w:r w:rsidRPr="00CB4F4E">
        <w:t xml:space="preserve">have </w:t>
      </w:r>
      <w:r w:rsidR="001005A0" w:rsidRPr="00CB4F4E">
        <w:t>significant I</w:t>
      </w:r>
      <w:r w:rsidRPr="00CB4F4E">
        <w:t>ndigenous student cohort</w:t>
      </w:r>
      <w:r w:rsidR="0083180B" w:rsidRPr="00CB4F4E">
        <w:t>s</w:t>
      </w:r>
      <w:r w:rsidRPr="00CB4F4E">
        <w:t>,</w:t>
      </w:r>
      <w:r w:rsidR="00BD79B4" w:rsidRPr="00CB4F4E">
        <w:t xml:space="preserve"> </w:t>
      </w:r>
      <w:r w:rsidR="00802036" w:rsidRPr="00CB4F4E">
        <w:t xml:space="preserve">little is known of </w:t>
      </w:r>
      <w:r w:rsidR="00884239" w:rsidRPr="00CB4F4E">
        <w:t>the experiences of Indigenous students in the tertiary education sector of the</w:t>
      </w:r>
      <w:r w:rsidR="001E79CA" w:rsidRPr="00CB4F4E">
        <w:t xml:space="preserve"> Northern Territory</w:t>
      </w:r>
      <w:r w:rsidR="00884239" w:rsidRPr="00CB4F4E">
        <w:t>.</w:t>
      </w:r>
      <w:r w:rsidR="00221982" w:rsidRPr="00CB4F4E">
        <w:t xml:space="preserve"> </w:t>
      </w:r>
    </w:p>
    <w:p w:rsidR="00802036" w:rsidRPr="00632647" w:rsidRDefault="00A74B59" w:rsidP="00CB4F4E">
      <w:pPr>
        <w:pStyle w:val="Text"/>
      </w:pPr>
      <w:r w:rsidRPr="00CB4F4E">
        <w:t>Consequently, t</w:t>
      </w:r>
      <w:r w:rsidR="00802036" w:rsidRPr="00CB4F4E">
        <w:t>he key research questions this project</w:t>
      </w:r>
      <w:r w:rsidR="00802036" w:rsidRPr="00632647">
        <w:t xml:space="preserve"> sought to address included:</w:t>
      </w:r>
      <w:r w:rsidR="00802036">
        <w:t xml:space="preserve"> </w:t>
      </w:r>
    </w:p>
    <w:p w:rsidR="00802036" w:rsidRPr="00632647" w:rsidRDefault="00F05018" w:rsidP="00802036">
      <w:pPr>
        <w:pStyle w:val="Dotpoint1"/>
      </w:pPr>
      <w:r>
        <w:t>What are</w:t>
      </w:r>
      <w:r w:rsidR="00802036" w:rsidRPr="00632647">
        <w:t xml:space="preserve"> the retention, progression and attrition rate</w:t>
      </w:r>
      <w:r>
        <w:t>s</w:t>
      </w:r>
      <w:r w:rsidR="00802036" w:rsidRPr="00632647">
        <w:t xml:space="preserve"> among Northern Territory Indigenous students in the VET sector?</w:t>
      </w:r>
    </w:p>
    <w:p w:rsidR="001005A0" w:rsidRDefault="00BD79B4" w:rsidP="001005A0">
      <w:pPr>
        <w:pStyle w:val="Dotpoint1"/>
      </w:pPr>
      <w:r>
        <w:t>What are the pathways</w:t>
      </w:r>
      <w:r w:rsidR="001005A0">
        <w:t xml:space="preserve"> adopted by </w:t>
      </w:r>
      <w:r>
        <w:t xml:space="preserve">Indigenous students </w:t>
      </w:r>
      <w:r w:rsidR="00E03B58">
        <w:t xml:space="preserve">in the Northern Territory </w:t>
      </w:r>
      <w:r w:rsidR="001005A0">
        <w:t xml:space="preserve">in the transition </w:t>
      </w:r>
      <w:r w:rsidR="001E79CA">
        <w:t>from post-</w:t>
      </w:r>
      <w:r>
        <w:t>compulsory education to work</w:t>
      </w:r>
      <w:r w:rsidR="00E03B58">
        <w:t>?</w:t>
      </w:r>
      <w:r w:rsidR="001005A0" w:rsidRPr="001005A0">
        <w:t xml:space="preserve"> </w:t>
      </w:r>
    </w:p>
    <w:p w:rsidR="001005A0" w:rsidRDefault="001005A0" w:rsidP="001005A0">
      <w:pPr>
        <w:pStyle w:val="Dotpoint1"/>
      </w:pPr>
      <w:r w:rsidRPr="00632647">
        <w:t xml:space="preserve">What is the experience of Indigenous students </w:t>
      </w:r>
      <w:r w:rsidR="001E79CA">
        <w:t>who</w:t>
      </w:r>
      <w:r w:rsidRPr="00632647">
        <w:t xml:space="preserve"> transition from the VET</w:t>
      </w:r>
      <w:r w:rsidR="004A069A">
        <w:t xml:space="preserve"> sector</w:t>
      </w:r>
      <w:r w:rsidRPr="00632647">
        <w:t xml:space="preserve"> to the </w:t>
      </w:r>
      <w:r w:rsidR="001E79CA">
        <w:t>higher education</w:t>
      </w:r>
      <w:r w:rsidRPr="00632647">
        <w:t xml:space="preserve"> sector</w:t>
      </w:r>
      <w:r w:rsidR="0029675B">
        <w:t xml:space="preserve"> in the Northern Territory</w:t>
      </w:r>
      <w:r w:rsidRPr="00632647">
        <w:t>?</w:t>
      </w:r>
    </w:p>
    <w:p w:rsidR="007C45FD" w:rsidRDefault="00802036" w:rsidP="00CB4F4E">
      <w:pPr>
        <w:pStyle w:val="Text"/>
      </w:pPr>
      <w:r w:rsidRPr="00632647">
        <w:t>The projec</w:t>
      </w:r>
      <w:r w:rsidR="00AD3FA3">
        <w:t>t adopted a mixed method</w:t>
      </w:r>
      <w:r w:rsidR="00F05018">
        <w:t>s</w:t>
      </w:r>
      <w:r w:rsidRPr="00632647">
        <w:t xml:space="preserve"> approach to the data collection. </w:t>
      </w:r>
      <w:r w:rsidR="000E7345">
        <w:t xml:space="preserve">To determine the </w:t>
      </w:r>
      <w:r w:rsidR="000E7345" w:rsidRPr="00632647">
        <w:t>retention, progression and attrition rate</w:t>
      </w:r>
      <w:r w:rsidR="00F05018">
        <w:t>s</w:t>
      </w:r>
      <w:r w:rsidR="000E7345" w:rsidRPr="00632647">
        <w:t xml:space="preserve"> among Indigenous students in the </w:t>
      </w:r>
      <w:r w:rsidR="000E7345">
        <w:t>tertiary education sector</w:t>
      </w:r>
      <w:r w:rsidR="0029675B">
        <w:t xml:space="preserve"> of the Northern Territo</w:t>
      </w:r>
      <w:r w:rsidR="004415ED">
        <w:t>r</w:t>
      </w:r>
      <w:r w:rsidR="0029675B">
        <w:t>y</w:t>
      </w:r>
      <w:r w:rsidR="007C45FD">
        <w:t xml:space="preserve">, </w:t>
      </w:r>
      <w:r w:rsidR="000E7345">
        <w:t>both quali</w:t>
      </w:r>
      <w:r w:rsidR="002445B1">
        <w:t>tative and quantitative data were</w:t>
      </w:r>
      <w:r w:rsidR="000E7345">
        <w:t xml:space="preserve"> examined. The </w:t>
      </w:r>
      <w:r w:rsidRPr="00632647">
        <w:t xml:space="preserve">quantitative data included </w:t>
      </w:r>
      <w:r w:rsidR="002445B1" w:rsidRPr="00632647">
        <w:t>Charles Darwin University</w:t>
      </w:r>
      <w:r w:rsidRPr="00632647">
        <w:t xml:space="preserve"> enrolment sta</w:t>
      </w:r>
      <w:r w:rsidR="002445B1">
        <w:t>tistics for the period 2000—</w:t>
      </w:r>
      <w:r w:rsidRPr="00632647">
        <w:t>09 inclusive.</w:t>
      </w:r>
      <w:r w:rsidR="00221982">
        <w:t xml:space="preserve"> </w:t>
      </w:r>
      <w:r w:rsidRPr="00632647">
        <w:t>The qualitative da</w:t>
      </w:r>
      <w:r w:rsidR="002445B1">
        <w:t>ta were</w:t>
      </w:r>
      <w:r w:rsidRPr="00632647">
        <w:t xml:space="preserve"> collected via interviews and focus groups conducted with Indigenous students </w:t>
      </w:r>
      <w:r w:rsidRPr="00632647">
        <w:lastRenderedPageBreak/>
        <w:t xml:space="preserve">enrolled at </w:t>
      </w:r>
      <w:r w:rsidR="002445B1">
        <w:t>the university</w:t>
      </w:r>
      <w:r w:rsidRPr="00632647">
        <w:t xml:space="preserve">, </w:t>
      </w:r>
      <w:proofErr w:type="spellStart"/>
      <w:r w:rsidRPr="00632647">
        <w:t>Batchelor</w:t>
      </w:r>
      <w:proofErr w:type="spellEnd"/>
      <w:r w:rsidRPr="00632647">
        <w:t xml:space="preserve"> Institute </w:t>
      </w:r>
      <w:r w:rsidR="002445B1">
        <w:t>and two private VET providers — Alana Kaye Training and t</w:t>
      </w:r>
      <w:r w:rsidRPr="00632647">
        <w:t>he Council for Aboriginal Alcohol Program Services (CAAP</w:t>
      </w:r>
      <w:r w:rsidR="000E7345">
        <w:t xml:space="preserve">S). </w:t>
      </w:r>
      <w:r w:rsidR="007C45FD">
        <w:t xml:space="preserve">The </w:t>
      </w:r>
      <w:r w:rsidR="00924748">
        <w:t xml:space="preserve">quantitative and </w:t>
      </w:r>
      <w:r w:rsidR="007C45FD">
        <w:t xml:space="preserve">qualitative data also provided an insight into the pathways </w:t>
      </w:r>
      <w:r w:rsidR="00924748">
        <w:t>and experience</w:t>
      </w:r>
      <w:r w:rsidR="002445B1">
        <w:t>s</w:t>
      </w:r>
      <w:r w:rsidR="00924748">
        <w:t xml:space="preserve"> of </w:t>
      </w:r>
      <w:r w:rsidR="007C45FD">
        <w:t xml:space="preserve">Indigenous </w:t>
      </w:r>
      <w:r w:rsidR="00AD3FA3">
        <w:t xml:space="preserve">students </w:t>
      </w:r>
      <w:r w:rsidR="00924748">
        <w:t>as they</w:t>
      </w:r>
      <w:r w:rsidR="00AD3FA3">
        <w:t xml:space="preserve"> </w:t>
      </w:r>
      <w:r w:rsidR="00F05018">
        <w:t>moved</w:t>
      </w:r>
      <w:r w:rsidR="002445B1">
        <w:t xml:space="preserve"> from post-</w:t>
      </w:r>
      <w:r w:rsidR="007C45FD">
        <w:t xml:space="preserve">compulsory education to </w:t>
      </w:r>
      <w:r w:rsidR="00924748">
        <w:t xml:space="preserve">work. </w:t>
      </w:r>
    </w:p>
    <w:p w:rsidR="000E7345" w:rsidRDefault="000E7345" w:rsidP="000E7345">
      <w:pPr>
        <w:pStyle w:val="BodyText"/>
      </w:pPr>
    </w:p>
    <w:p w:rsidR="00F05018" w:rsidRDefault="00F05018">
      <w:pPr>
        <w:rPr>
          <w:rFonts w:ascii="Tahoma" w:hAnsi="Tahoma"/>
          <w:color w:val="000000"/>
          <w:kern w:val="28"/>
          <w:sz w:val="56"/>
          <w:szCs w:val="56"/>
          <w:lang w:eastAsia="en-AU"/>
        </w:rPr>
      </w:pPr>
      <w:r>
        <w:br w:type="page"/>
      </w:r>
    </w:p>
    <w:p w:rsidR="00802036" w:rsidRDefault="00802036" w:rsidP="00802036">
      <w:pPr>
        <w:pStyle w:val="Heading1"/>
      </w:pPr>
      <w:bookmarkStart w:id="40" w:name="_Toc348013128"/>
      <w:r>
        <w:lastRenderedPageBreak/>
        <w:t>Student profile and policy context</w:t>
      </w:r>
      <w:bookmarkEnd w:id="40"/>
    </w:p>
    <w:p w:rsidR="002E4A95" w:rsidRDefault="00802036" w:rsidP="00802036">
      <w:pPr>
        <w:pStyle w:val="Text"/>
      </w:pPr>
      <w:r w:rsidRPr="00632647">
        <w:t xml:space="preserve">Despite the gains in educational outcomes achieved by Indigenous students in recent decades, only a small proportion of the total population of </w:t>
      </w:r>
      <w:r w:rsidR="004A069A">
        <w:t xml:space="preserve">the </w:t>
      </w:r>
      <w:r w:rsidRPr="00632647">
        <w:t>I</w:t>
      </w:r>
      <w:r w:rsidR="00B27318">
        <w:t xml:space="preserve">ndigenous </w:t>
      </w:r>
      <w:r w:rsidR="004A069A">
        <w:t>people</w:t>
      </w:r>
      <w:r w:rsidRPr="00632647">
        <w:t xml:space="preserve"> access</w:t>
      </w:r>
      <w:r w:rsidR="004A069A">
        <w:t>es,</w:t>
      </w:r>
      <w:r w:rsidRPr="00632647">
        <w:t xml:space="preserve"> or </w:t>
      </w:r>
      <w:proofErr w:type="gramStart"/>
      <w:r w:rsidRPr="00632647">
        <w:t>complete</w:t>
      </w:r>
      <w:r w:rsidR="004A069A">
        <w:t>s</w:t>
      </w:r>
      <w:r w:rsidRPr="00632647">
        <w:t>,</w:t>
      </w:r>
      <w:proofErr w:type="gramEnd"/>
      <w:r w:rsidRPr="00632647">
        <w:t xml:space="preserve"> post-compulsory education. The di</w:t>
      </w:r>
      <w:r w:rsidR="00E96B36">
        <w:t>spar</w:t>
      </w:r>
      <w:r w:rsidR="00AC07AC">
        <w:t>ity between Indigenous and non-I</w:t>
      </w:r>
      <w:r w:rsidRPr="00632647">
        <w:t xml:space="preserve">ndigenous student engagement in the </w:t>
      </w:r>
      <w:r w:rsidR="002445B1">
        <w:t>higher education</w:t>
      </w:r>
      <w:r w:rsidRPr="00632647">
        <w:t xml:space="preserve"> sector is particularly significant. Demographic forces, as well as current and predicted skills shortages, are creating an opportunity and a demand for an increase in the number of Indigenous students who enter the tertiary education system, return to study and complete qualifications. </w:t>
      </w:r>
      <w:r w:rsidR="00B27318">
        <w:t>Higher education is, a</w:t>
      </w:r>
      <w:r w:rsidR="002445B1">
        <w:t xml:space="preserve">s </w:t>
      </w:r>
      <w:proofErr w:type="spellStart"/>
      <w:r w:rsidR="002445B1">
        <w:t>Behrendt</w:t>
      </w:r>
      <w:proofErr w:type="spellEnd"/>
      <w:r w:rsidR="002445B1">
        <w:t xml:space="preserve"> et al.</w:t>
      </w:r>
      <w:r w:rsidR="00305AF6">
        <w:t xml:space="preserve"> (2012,</w:t>
      </w:r>
      <w:r w:rsidR="002445B1">
        <w:t xml:space="preserve"> p.</w:t>
      </w:r>
      <w:r w:rsidR="00E03B58">
        <w:t>vi)</w:t>
      </w:r>
      <w:r w:rsidR="00B27318">
        <w:t xml:space="preserve"> acknowledged, an important</w:t>
      </w:r>
      <w:r w:rsidR="00221982">
        <w:t xml:space="preserve"> </w:t>
      </w:r>
      <w:r w:rsidR="00B27318">
        <w:t xml:space="preserve">transformative power that underpins the prosperity of the nation and can assist Aboriginal and Torres Strait Islander communities </w:t>
      </w:r>
      <w:r w:rsidR="002445B1">
        <w:t xml:space="preserve">to </w:t>
      </w:r>
      <w:r w:rsidR="00B27318">
        <w:t>find solutions to seemingly intractable problems</w:t>
      </w:r>
      <w:r w:rsidR="00F05018">
        <w:t>.</w:t>
      </w:r>
    </w:p>
    <w:p w:rsidR="00802036" w:rsidRPr="00632647" w:rsidRDefault="00DE4608" w:rsidP="00CB4F4E">
      <w:pPr>
        <w:pStyle w:val="Heading2"/>
      </w:pPr>
      <w:bookmarkStart w:id="41" w:name="_Toc332698219"/>
      <w:bookmarkStart w:id="42" w:name="_Toc332698644"/>
      <w:bookmarkStart w:id="43" w:name="_Toc332698740"/>
      <w:bookmarkStart w:id="44" w:name="_Toc333341803"/>
      <w:bookmarkStart w:id="45" w:name="_Toc348013129"/>
      <w:r>
        <w:t xml:space="preserve">Policy </w:t>
      </w:r>
      <w:r w:rsidRPr="00CB4F4E">
        <w:t>c</w:t>
      </w:r>
      <w:r w:rsidR="00802036" w:rsidRPr="00CB4F4E">
        <w:t>ontext</w:t>
      </w:r>
      <w:bookmarkEnd w:id="41"/>
      <w:bookmarkEnd w:id="42"/>
      <w:bookmarkEnd w:id="43"/>
      <w:bookmarkEnd w:id="44"/>
      <w:bookmarkEnd w:id="45"/>
    </w:p>
    <w:p w:rsidR="00802036" w:rsidRPr="00632647" w:rsidRDefault="00F05018" w:rsidP="00CB4F4E">
      <w:pPr>
        <w:pStyle w:val="Text"/>
        <w:ind w:right="-143"/>
      </w:pPr>
      <w:r>
        <w:t xml:space="preserve">The Bradley </w:t>
      </w:r>
      <w:r w:rsidR="004A069A">
        <w:t>R</w:t>
      </w:r>
      <w:r w:rsidR="004A069A" w:rsidRPr="00632647">
        <w:t xml:space="preserve">eview </w:t>
      </w:r>
      <w:r w:rsidR="00802036" w:rsidRPr="00632647">
        <w:t xml:space="preserve">of Australian </w:t>
      </w:r>
      <w:r w:rsidR="004A069A" w:rsidRPr="00632647">
        <w:t xml:space="preserve">Higher Education </w:t>
      </w:r>
      <w:r w:rsidR="00802036">
        <w:rPr>
          <w:noProof/>
        </w:rPr>
        <w:t>(Bradley et al. 2008)</w:t>
      </w:r>
      <w:r w:rsidR="00802036" w:rsidRPr="00632647">
        <w:t xml:space="preserve"> acknowledged the international consensus that the reach, quality and performance of a nation</w:t>
      </w:r>
      <w:r w:rsidR="008D287E">
        <w:t>’</w:t>
      </w:r>
      <w:r w:rsidR="00802036" w:rsidRPr="00632647">
        <w:t>s higher education system will be the key determinants of economic and social progress.</w:t>
      </w:r>
      <w:r w:rsidR="00B23BA8">
        <w:t xml:space="preserve"> </w:t>
      </w:r>
      <w:r w:rsidR="00802036" w:rsidRPr="00632647">
        <w:t xml:space="preserve">An important response by the Australian </w:t>
      </w:r>
      <w:r w:rsidR="002445B1">
        <w:t>Government</w:t>
      </w:r>
      <w:r w:rsidR="00CB4F4E">
        <w:t xml:space="preserve"> </w:t>
      </w:r>
      <w:r w:rsidR="002445B1">
        <w:t>to the 2008 Bradley Review</w:t>
      </w:r>
      <w:r w:rsidR="00802036" w:rsidRPr="00632647">
        <w:t xml:space="preserve"> was to set targets to increase the tertiary education participation of people from low soc</w:t>
      </w:r>
      <w:r w:rsidR="002445B1">
        <w:t>io</w:t>
      </w:r>
      <w:r w:rsidR="00802036" w:rsidRPr="00632647">
        <w:t>economic status and Indigenous backgrounds.</w:t>
      </w:r>
      <w:r w:rsidR="00221982">
        <w:t xml:space="preserve"> </w:t>
      </w:r>
      <w:r w:rsidR="00802036" w:rsidRPr="00632647">
        <w:t xml:space="preserve">One potentially significant means of improving access for people from under-represented groups in the tertiary education system is to streamline the pathways from VET to </w:t>
      </w:r>
      <w:r w:rsidR="00AB6399">
        <w:t>higher education</w:t>
      </w:r>
      <w:r w:rsidR="00802036" w:rsidRPr="00632647">
        <w:t xml:space="preserve"> </w:t>
      </w:r>
      <w:r w:rsidR="00802036">
        <w:rPr>
          <w:noProof/>
        </w:rPr>
        <w:t>(Bradley et al. 2008, p.21)</w:t>
      </w:r>
      <w:r w:rsidR="00802036" w:rsidRPr="00632647">
        <w:t xml:space="preserve">. </w:t>
      </w:r>
    </w:p>
    <w:p w:rsidR="00802036" w:rsidRPr="00632647" w:rsidRDefault="00FD6680" w:rsidP="00802036">
      <w:pPr>
        <w:pStyle w:val="Text"/>
      </w:pPr>
      <w:r>
        <w:t>Australia has</w:t>
      </w:r>
      <w:r w:rsidR="00802036" w:rsidRPr="00632647">
        <w:t xml:space="preserve"> persistent skills shortage</w:t>
      </w:r>
      <w:r>
        <w:t>s</w:t>
      </w:r>
      <w:r w:rsidR="00802036" w:rsidRPr="00632647">
        <w:t xml:space="preserve"> and, as indicated by the current enrolment trajectory, a limited capacity to meet the expected composition of the future labour market </w:t>
      </w:r>
      <w:r w:rsidR="00802036">
        <w:rPr>
          <w:noProof/>
        </w:rPr>
        <w:t xml:space="preserve">(Access Economics 2008; Bradley et al. 2008; </w:t>
      </w:r>
      <w:r w:rsidR="00AB6399">
        <w:rPr>
          <w:noProof/>
        </w:rPr>
        <w:t>Department of Educa</w:t>
      </w:r>
      <w:r w:rsidR="00F05018">
        <w:rPr>
          <w:noProof/>
        </w:rPr>
        <w:t>tion, Employment and Workplace R</w:t>
      </w:r>
      <w:r w:rsidR="00AB6399">
        <w:rPr>
          <w:noProof/>
        </w:rPr>
        <w:t>elations</w:t>
      </w:r>
      <w:r w:rsidR="00802036">
        <w:rPr>
          <w:noProof/>
        </w:rPr>
        <w:t xml:space="preserve"> 2011a)</w:t>
      </w:r>
      <w:r w:rsidR="00802036" w:rsidRPr="00632647">
        <w:t>.</w:t>
      </w:r>
      <w:r w:rsidR="00221982">
        <w:t xml:space="preserve"> </w:t>
      </w:r>
      <w:r w:rsidR="00802036" w:rsidRPr="00632647">
        <w:t xml:space="preserve">The lack of suitably qualified and skilled people </w:t>
      </w:r>
      <w:r w:rsidR="00AB6399">
        <w:t>for</w:t>
      </w:r>
      <w:r w:rsidR="00802036" w:rsidRPr="00632647">
        <w:t xml:space="preserve"> meet</w:t>
      </w:r>
      <w:r w:rsidR="00AB6399">
        <w:t>ing medium and short-</w:t>
      </w:r>
      <w:r w:rsidR="00802036" w:rsidRPr="00632647">
        <w:t>term needs is, according to Bradley</w:t>
      </w:r>
      <w:r w:rsidR="00AB6399">
        <w:t xml:space="preserve"> et al.</w:t>
      </w:r>
      <w:r w:rsidR="00802036" w:rsidRPr="00632647">
        <w:t xml:space="preserve"> </w:t>
      </w:r>
      <w:r w:rsidR="00802036">
        <w:rPr>
          <w:noProof/>
        </w:rPr>
        <w:t>(2008)</w:t>
      </w:r>
      <w:r w:rsidR="00AB6399">
        <w:t>, a threat to the well</w:t>
      </w:r>
      <w:r w:rsidR="00802036" w:rsidRPr="00632647">
        <w:t>being of the community and the country</w:t>
      </w:r>
      <w:r w:rsidR="008D287E">
        <w:t>’</w:t>
      </w:r>
      <w:r w:rsidR="00802036" w:rsidRPr="00632647">
        <w:t xml:space="preserve">s capacity to maintain competitiveness and prosperity. As the Bradley </w:t>
      </w:r>
      <w:r w:rsidR="00F05018">
        <w:t>R</w:t>
      </w:r>
      <w:r w:rsidR="002020DD">
        <w:t>eview</w:t>
      </w:r>
      <w:r w:rsidR="00F05018">
        <w:t xml:space="preserve"> </w:t>
      </w:r>
      <w:r w:rsidR="00F05018">
        <w:rPr>
          <w:noProof/>
        </w:rPr>
        <w:t>(2008)</w:t>
      </w:r>
      <w:r w:rsidR="00F05018">
        <w:t xml:space="preserve"> </w:t>
      </w:r>
      <w:r w:rsidR="002020DD">
        <w:t>acknowledged</w:t>
      </w:r>
      <w:r w:rsidR="00AB6399">
        <w:t>,</w:t>
      </w:r>
      <w:r w:rsidR="00E03B58">
        <w:t xml:space="preserve"> </w:t>
      </w:r>
      <w:proofErr w:type="gramStart"/>
      <w:r w:rsidR="00305AF6">
        <w:t xml:space="preserve">to </w:t>
      </w:r>
      <w:r w:rsidR="00802036" w:rsidRPr="00632647">
        <w:t>meet</w:t>
      </w:r>
      <w:proofErr w:type="gramEnd"/>
      <w:r w:rsidR="00802036" w:rsidRPr="00632647">
        <w:t xml:space="preserve"> the forecast labour demand, Australia needs to increase the number of students who enter the tertiary education system, return to study and complete qualifications.</w:t>
      </w:r>
    </w:p>
    <w:p w:rsidR="0095647D" w:rsidRDefault="00802036" w:rsidP="00802036">
      <w:pPr>
        <w:pStyle w:val="Text"/>
      </w:pPr>
      <w:r w:rsidRPr="00632647">
        <w:t xml:space="preserve">There is also a growing concern that some sectors of the population are discouraged from participating in, or </w:t>
      </w:r>
      <w:r w:rsidR="00F05018">
        <w:t xml:space="preserve">are </w:t>
      </w:r>
      <w:r w:rsidRPr="00632647">
        <w:t xml:space="preserve">denied access to, the economic and social opportunities which a higher education provides </w:t>
      </w:r>
      <w:r>
        <w:rPr>
          <w:noProof/>
        </w:rPr>
        <w:t>(</w:t>
      </w:r>
      <w:proofErr w:type="spellStart"/>
      <w:r w:rsidR="00E03B58">
        <w:t>Behrendt</w:t>
      </w:r>
      <w:proofErr w:type="spellEnd"/>
      <w:r w:rsidR="00E03B58">
        <w:t xml:space="preserve"> et al. 2012; </w:t>
      </w:r>
      <w:r>
        <w:rPr>
          <w:noProof/>
        </w:rPr>
        <w:t>Asmar, Page &amp; Radloff 2011; Indigenous Higher Education Advisory Council 2006, 2008)</w:t>
      </w:r>
      <w:r>
        <w:t>.</w:t>
      </w:r>
      <w:r w:rsidR="00221982">
        <w:t xml:space="preserve"> </w:t>
      </w:r>
      <w:r w:rsidR="00AB6399">
        <w:t>Students of low socio</w:t>
      </w:r>
      <w:r>
        <w:t>economic status</w:t>
      </w:r>
      <w:r w:rsidRPr="00632647">
        <w:t xml:space="preserve">, Indigenous students and students from regional and remote areas are particularly at risk of being marginalised by the education system </w:t>
      </w:r>
      <w:r>
        <w:rPr>
          <w:noProof/>
        </w:rPr>
        <w:t>(NCVER 2004; O</w:t>
      </w:r>
      <w:r w:rsidR="008D287E">
        <w:rPr>
          <w:noProof/>
        </w:rPr>
        <w:t>’</w:t>
      </w:r>
      <w:r>
        <w:rPr>
          <w:noProof/>
        </w:rPr>
        <w:t>Callaghan 2005)</w:t>
      </w:r>
      <w:r>
        <w:t xml:space="preserve">. </w:t>
      </w:r>
    </w:p>
    <w:p w:rsidR="00802036" w:rsidRPr="00632647" w:rsidRDefault="00802036" w:rsidP="00802036">
      <w:pPr>
        <w:pStyle w:val="Text"/>
      </w:pPr>
      <w:r w:rsidRPr="00632647">
        <w:t>Historically, Indigenous people have formed one of Australia</w:t>
      </w:r>
      <w:r w:rsidR="008D287E">
        <w:t>’</w:t>
      </w:r>
      <w:r w:rsidRPr="00632647">
        <w:t xml:space="preserve">s most socially and economically disadvantaged groups </w:t>
      </w:r>
      <w:r>
        <w:rPr>
          <w:noProof/>
        </w:rPr>
        <w:t>(Davidson &amp; Jennett 1994; Productivity Commission 2003, 2011)</w:t>
      </w:r>
      <w:r w:rsidRPr="00632647">
        <w:t>. The extent of Indigenous disadvantage is reflected in statistics showing low</w:t>
      </w:r>
      <w:r w:rsidR="00AB6399">
        <w:t xml:space="preserve"> </w:t>
      </w:r>
      <w:r w:rsidRPr="00632647">
        <w:t>levels of life expectancy, significant health problems, high unemployment, low attainment in the formal education sector, unsatisfactory housing and infrastructure</w:t>
      </w:r>
      <w:r w:rsidR="00474C12">
        <w:t>,</w:t>
      </w:r>
      <w:r w:rsidRPr="00632647">
        <w:t xml:space="preserve"> and high </w:t>
      </w:r>
      <w:r w:rsidRPr="00E81FF2">
        <w:t>levels</w:t>
      </w:r>
      <w:r w:rsidRPr="00632647">
        <w:t xml:space="preserve"> of arrest, incarceration and deaths in custody </w:t>
      </w:r>
      <w:r>
        <w:rPr>
          <w:noProof/>
        </w:rPr>
        <w:t>(ABS 2006; Attorney General</w:t>
      </w:r>
      <w:r w:rsidR="008D287E">
        <w:rPr>
          <w:noProof/>
        </w:rPr>
        <w:t>’</w:t>
      </w:r>
      <w:r>
        <w:rPr>
          <w:noProof/>
        </w:rPr>
        <w:t>s Department 2011; Davidson &amp; Jennett 1994; Productivity Commission 2003, 2011)</w:t>
      </w:r>
      <w:r w:rsidRPr="00632647">
        <w:t xml:space="preserve">. Indigenous people have been disadvantaged in terms of their capacity to gain access to education and by their relative inability to obtain educational </w:t>
      </w:r>
      <w:r w:rsidRPr="00E81FF2">
        <w:t>qualifications</w:t>
      </w:r>
      <w:r w:rsidRPr="00632647">
        <w:t xml:space="preserve"> </w:t>
      </w:r>
      <w:r>
        <w:rPr>
          <w:noProof/>
        </w:rPr>
        <w:t xml:space="preserve">(Encel 2000; Gray, Hunter &amp; Schwab </w:t>
      </w:r>
      <w:r>
        <w:rPr>
          <w:noProof/>
        </w:rPr>
        <w:lastRenderedPageBreak/>
        <w:t>2000)</w:t>
      </w:r>
      <w:r w:rsidRPr="00632647">
        <w:t>. For ma</w:t>
      </w:r>
      <w:r w:rsidR="00474C12">
        <w:t xml:space="preserve">ny Indigenous people living </w:t>
      </w:r>
      <w:r w:rsidRPr="00632647">
        <w:t xml:space="preserve">in remote regions of Australia, isolation and the inability to access mainstream service exacerbates this disadvantage </w:t>
      </w:r>
      <w:r>
        <w:rPr>
          <w:noProof/>
        </w:rPr>
        <w:t>(Productivity Commission 2011)</w:t>
      </w:r>
      <w:r w:rsidRPr="00632647">
        <w:t>.</w:t>
      </w:r>
    </w:p>
    <w:p w:rsidR="00802036" w:rsidRDefault="00BC20E5" w:rsidP="00802036">
      <w:pPr>
        <w:pStyle w:val="Heading2"/>
      </w:pPr>
      <w:bookmarkStart w:id="46" w:name="_Toc332698221"/>
      <w:bookmarkStart w:id="47" w:name="_Toc332698646"/>
      <w:bookmarkStart w:id="48" w:name="_Toc332698742"/>
      <w:bookmarkStart w:id="49" w:name="_Toc333341805"/>
      <w:bookmarkStart w:id="50" w:name="_Toc348013130"/>
      <w:r>
        <w:t>Indigenous demographic p</w:t>
      </w:r>
      <w:r w:rsidR="00802036" w:rsidRPr="00632647">
        <w:t>rofile</w:t>
      </w:r>
      <w:bookmarkEnd w:id="46"/>
      <w:bookmarkEnd w:id="47"/>
      <w:bookmarkEnd w:id="48"/>
      <w:bookmarkEnd w:id="49"/>
      <w:bookmarkEnd w:id="50"/>
    </w:p>
    <w:p w:rsidR="00802036" w:rsidRPr="00632647" w:rsidRDefault="00802036" w:rsidP="00802036">
      <w:pPr>
        <w:pStyle w:val="Text"/>
      </w:pPr>
      <w:r w:rsidRPr="00632647">
        <w:t>Aboriginal and Torres Strait Island</w:t>
      </w:r>
      <w:r w:rsidR="00FC44C2">
        <w:t>er</w:t>
      </w:r>
      <w:r w:rsidR="0095647D">
        <w:t xml:space="preserve"> people represent</w:t>
      </w:r>
      <w:r w:rsidR="00DE4608">
        <w:t xml:space="preserve"> 2.3% </w:t>
      </w:r>
      <w:r w:rsidRPr="00632647">
        <w:t xml:space="preserve">of the total Australian population </w:t>
      </w:r>
      <w:r>
        <w:rPr>
          <w:noProof/>
        </w:rPr>
        <w:t>(ABS 2006, p.12)</w:t>
      </w:r>
      <w:r w:rsidR="005D4D7B">
        <w:t>. According to the 2006</w:t>
      </w:r>
      <w:r w:rsidR="0095647D">
        <w:t xml:space="preserve"> c</w:t>
      </w:r>
      <w:r w:rsidRPr="00632647">
        <w:t xml:space="preserve">ensus </w:t>
      </w:r>
      <w:r>
        <w:rPr>
          <w:noProof/>
        </w:rPr>
        <w:t>(</w:t>
      </w:r>
      <w:r w:rsidR="005D4D7B">
        <w:rPr>
          <w:noProof/>
        </w:rPr>
        <w:t xml:space="preserve">ABS </w:t>
      </w:r>
      <w:r>
        <w:rPr>
          <w:noProof/>
        </w:rPr>
        <w:t>2006, p.14)</w:t>
      </w:r>
      <w:r w:rsidR="00DE4608">
        <w:t xml:space="preserve">, 38% </w:t>
      </w:r>
      <w:r w:rsidRPr="00632647">
        <w:t xml:space="preserve">of the Indigenous population are aged under 15 years </w:t>
      </w:r>
      <w:r w:rsidR="00DE4608">
        <w:t xml:space="preserve">compared </w:t>
      </w:r>
      <w:r w:rsidR="0095647D">
        <w:t>with</w:t>
      </w:r>
      <w:r w:rsidR="00DE4608">
        <w:t xml:space="preserve"> 19% of the non-I</w:t>
      </w:r>
      <w:r w:rsidRPr="00632647">
        <w:t>ndigenous population. The median age of Indigenous people is 21 years, 16 years young</w:t>
      </w:r>
      <w:r w:rsidR="00E96B36">
        <w:t>er t</w:t>
      </w:r>
      <w:r w:rsidR="00236519">
        <w:t>han the median age for the non-I</w:t>
      </w:r>
      <w:r w:rsidRPr="00632647">
        <w:t xml:space="preserve">ndigenous population. The Indigenous population is also growing at twice the annual rate projected for the rest of the population </w:t>
      </w:r>
      <w:r>
        <w:rPr>
          <w:noProof/>
        </w:rPr>
        <w:t>(</w:t>
      </w:r>
      <w:r w:rsidR="005D4D7B">
        <w:rPr>
          <w:noProof/>
        </w:rPr>
        <w:t>M</w:t>
      </w:r>
      <w:r w:rsidR="0095647D">
        <w:rPr>
          <w:noProof/>
        </w:rPr>
        <w:t>inisterial Council on Education, Employment,Training and Youth Affairs</w:t>
      </w:r>
      <w:r w:rsidR="00221982">
        <w:rPr>
          <w:noProof/>
        </w:rPr>
        <w:t xml:space="preserve"> </w:t>
      </w:r>
      <w:r>
        <w:rPr>
          <w:noProof/>
        </w:rPr>
        <w:t>2008, p.4)</w:t>
      </w:r>
      <w:r w:rsidRPr="00632647">
        <w:t>.</w:t>
      </w:r>
      <w:r w:rsidR="00221982">
        <w:t xml:space="preserve"> </w:t>
      </w:r>
      <w:r w:rsidRPr="00632647">
        <w:t xml:space="preserve">The 2006 census </w:t>
      </w:r>
      <w:r w:rsidR="0095647D">
        <w:rPr>
          <w:noProof/>
        </w:rPr>
        <w:t xml:space="preserve">(ABS </w:t>
      </w:r>
      <w:r>
        <w:rPr>
          <w:noProof/>
        </w:rPr>
        <w:t>2006, p.13)</w:t>
      </w:r>
      <w:r w:rsidRPr="00632647">
        <w:t xml:space="preserve"> a</w:t>
      </w:r>
      <w:r w:rsidR="0095647D">
        <w:t>lso established that almost one-</w:t>
      </w:r>
      <w:r w:rsidRPr="00632647">
        <w:t>third of the resident Indigenous population resided in</w:t>
      </w:r>
      <w:r w:rsidR="00DE4608">
        <w:t xml:space="preserve"> </w:t>
      </w:r>
      <w:r w:rsidR="0095647D">
        <w:t>major cities (32%</w:t>
      </w:r>
      <w:r w:rsidR="00DE4608">
        <w:t xml:space="preserve">); 21% </w:t>
      </w:r>
      <w:r w:rsidRPr="00632647">
        <w:t xml:space="preserve">lived in </w:t>
      </w:r>
      <w:r w:rsidR="00474C12">
        <w:t>inner-</w:t>
      </w:r>
      <w:r w:rsidR="0095647D" w:rsidRPr="00632647">
        <w:t xml:space="preserve">regional </w:t>
      </w:r>
      <w:r w:rsidRPr="00632647">
        <w:t>areas; 22</w:t>
      </w:r>
      <w:r w:rsidR="00DE4608">
        <w:t>%</w:t>
      </w:r>
      <w:r w:rsidR="00221982">
        <w:t xml:space="preserve"> </w:t>
      </w:r>
      <w:r w:rsidRPr="00632647">
        <w:t xml:space="preserve">in </w:t>
      </w:r>
      <w:r w:rsidR="00474C12">
        <w:t>outer-</w:t>
      </w:r>
      <w:r w:rsidR="0095647D" w:rsidRPr="00632647">
        <w:t>regional areas; 10</w:t>
      </w:r>
      <w:r w:rsidR="0095647D">
        <w:t>%</w:t>
      </w:r>
      <w:r w:rsidR="0095647D" w:rsidRPr="00632647">
        <w:t xml:space="preserve"> in remote areas and 16</w:t>
      </w:r>
      <w:r w:rsidR="0095647D">
        <w:t>%</w:t>
      </w:r>
      <w:r w:rsidR="0095647D" w:rsidRPr="00632647">
        <w:t xml:space="preserve"> in very remote</w:t>
      </w:r>
      <w:r w:rsidRPr="00632647">
        <w:t xml:space="preserve"> areas. </w:t>
      </w:r>
    </w:p>
    <w:p w:rsidR="00802036" w:rsidRPr="00632647" w:rsidRDefault="00802036" w:rsidP="00802036">
      <w:pPr>
        <w:pStyle w:val="Text"/>
      </w:pPr>
      <w:r w:rsidRPr="00632647">
        <w:t>The Indigenous proportion of the population increases with geographic remoteness. The Northern Territory</w:t>
      </w:r>
      <w:r w:rsidR="0095647D">
        <w:t>,</w:t>
      </w:r>
      <w:r w:rsidRPr="00632647">
        <w:t xml:space="preserve"> for example, is one of Australia</w:t>
      </w:r>
      <w:r w:rsidR="008D287E">
        <w:t>’</w:t>
      </w:r>
      <w:r w:rsidRPr="00632647">
        <w:t>s most remote regions and Indigenous people comprise approximately 32</w:t>
      </w:r>
      <w:r w:rsidR="00DE4608">
        <w:t>%</w:t>
      </w:r>
      <w:r w:rsidR="0095647D">
        <w:t xml:space="preserve"> of the total t</w:t>
      </w:r>
      <w:r w:rsidRPr="00632647">
        <w:t xml:space="preserve">erritory population. According to the 2006 census </w:t>
      </w:r>
      <w:r>
        <w:rPr>
          <w:noProof/>
        </w:rPr>
        <w:t>(ABS 2006, p.14)</w:t>
      </w:r>
      <w:r w:rsidR="0095647D">
        <w:t xml:space="preserve">, </w:t>
      </w:r>
      <w:r w:rsidR="008D287E">
        <w:t>‘</w:t>
      </w:r>
      <w:proofErr w:type="gramStart"/>
      <w:r w:rsidRPr="00632647">
        <w:t>Of</w:t>
      </w:r>
      <w:proofErr w:type="gramEnd"/>
      <w:r w:rsidRPr="00632647">
        <w:t xml:space="preserve"> the states and territories, Northern Territory</w:t>
      </w:r>
      <w:r w:rsidR="00DE4608">
        <w:t xml:space="preserve"> had the largest proportion [45%</w:t>
      </w:r>
      <w:r w:rsidR="00212CF5">
        <w:t>] …</w:t>
      </w:r>
      <w:r w:rsidR="0095647D">
        <w:t xml:space="preserve"> </w:t>
      </w:r>
      <w:r w:rsidR="00212CF5">
        <w:t>of its population living in remote and very r</w:t>
      </w:r>
      <w:r w:rsidRPr="00632647">
        <w:t>emote area</w:t>
      </w:r>
      <w:r w:rsidR="00DE4608">
        <w:t>s, with four-fifths [79%</w:t>
      </w:r>
      <w:r w:rsidRPr="00632647">
        <w:t>] … of its Indigenous population living in these areas</w:t>
      </w:r>
      <w:r w:rsidR="008D287E">
        <w:t>’</w:t>
      </w:r>
      <w:r w:rsidR="0095647D">
        <w:t>.</w:t>
      </w:r>
      <w:r w:rsidR="00221982">
        <w:t xml:space="preserve"> </w:t>
      </w:r>
      <w:r w:rsidRPr="00632647">
        <w:t xml:space="preserve">Remoteness, according to </w:t>
      </w:r>
      <w:r w:rsidR="00A537AF">
        <w:t>Australian Bureau of Statistics (</w:t>
      </w:r>
      <w:r w:rsidRPr="00632647">
        <w:t xml:space="preserve">ABS </w:t>
      </w:r>
      <w:r>
        <w:rPr>
          <w:noProof/>
        </w:rPr>
        <w:t>2006)</w:t>
      </w:r>
      <w:r w:rsidRPr="00632647">
        <w:t xml:space="preserve"> data</w:t>
      </w:r>
      <w:r w:rsidR="0095647D">
        <w:t>,</w:t>
      </w:r>
      <w:r w:rsidRPr="00632647">
        <w:t xml:space="preserve"> has a significant negative impact on the attainment of educational qualifications. </w:t>
      </w:r>
    </w:p>
    <w:p w:rsidR="00802036" w:rsidRPr="00632647" w:rsidRDefault="00802036" w:rsidP="00802036">
      <w:pPr>
        <w:pStyle w:val="Text"/>
      </w:pPr>
      <w:r w:rsidRPr="00632647">
        <w:t>The under-representation of Indigenous people in the educ</w:t>
      </w:r>
      <w:r w:rsidR="00A74B59">
        <w:t>ation system, particularly the higher e</w:t>
      </w:r>
      <w:r w:rsidR="0095647D">
        <w:t xml:space="preserve">ducation sector, has been well </w:t>
      </w:r>
      <w:r w:rsidRPr="00632647">
        <w:t xml:space="preserve">documented </w:t>
      </w:r>
      <w:r>
        <w:rPr>
          <w:noProof/>
        </w:rPr>
        <w:t xml:space="preserve">(Alford &amp; James 2007; Bradley et al. 2008; </w:t>
      </w:r>
      <w:r w:rsidR="00E6567F">
        <w:rPr>
          <w:noProof/>
        </w:rPr>
        <w:t>D</w:t>
      </w:r>
      <w:r w:rsidR="00A537AF">
        <w:rPr>
          <w:noProof/>
        </w:rPr>
        <w:t>epartment of Education, Science and Training</w:t>
      </w:r>
      <w:r w:rsidR="00E6567F">
        <w:rPr>
          <w:noProof/>
        </w:rPr>
        <w:t xml:space="preserve"> </w:t>
      </w:r>
      <w:r>
        <w:rPr>
          <w:noProof/>
        </w:rPr>
        <w:t>2006; Gray, Hunter &amp; Schwab 2000; Indigenous Higher Education Advisory Council 2008; NCVER 2009)</w:t>
      </w:r>
      <w:r w:rsidRPr="00632647">
        <w:t>. As the Indigenous Higher Education Ad</w:t>
      </w:r>
      <w:r w:rsidR="00532790">
        <w:t>visory Council (2008</w:t>
      </w:r>
      <w:r w:rsidR="006D1819">
        <w:t>, p.13</w:t>
      </w:r>
      <w:r w:rsidR="00532790">
        <w:t>) has acknowledged, the underlying pattern of Indigenous educational attain</w:t>
      </w:r>
      <w:r w:rsidR="006D1819">
        <w:t>ment is well below that of the n</w:t>
      </w:r>
      <w:r w:rsidR="00532790">
        <w:t>on-Indigenous population and extends across the school years and into tertiary participation.</w:t>
      </w:r>
    </w:p>
    <w:p w:rsidR="00802036" w:rsidRPr="00632647" w:rsidRDefault="00802036" w:rsidP="00802036">
      <w:pPr>
        <w:pStyle w:val="Text"/>
      </w:pPr>
      <w:r w:rsidRPr="00632647">
        <w:t>This disparity is especially significant</w:t>
      </w:r>
      <w:r w:rsidR="00A537AF">
        <w:t>,</w:t>
      </w:r>
      <w:r w:rsidRPr="00632647">
        <w:t xml:space="preserve"> given the very young demographic profile of the Indigenous population.</w:t>
      </w:r>
      <w:r w:rsidR="00221982">
        <w:t xml:space="preserve"> </w:t>
      </w:r>
      <w:r w:rsidRPr="00632647">
        <w:t xml:space="preserve">As noted by the Indigenous Higher Education Advisory Council </w:t>
      </w:r>
      <w:r>
        <w:rPr>
          <w:noProof/>
        </w:rPr>
        <w:t>(2008, p.14)</w:t>
      </w:r>
      <w:r w:rsidRPr="00632647">
        <w:t>, Indigenous youth represent a growing proportion of Australia</w:t>
      </w:r>
      <w:r w:rsidR="008D287E">
        <w:t>’</w:t>
      </w:r>
      <w:r w:rsidRPr="00632647">
        <w:t>s</w:t>
      </w:r>
      <w:r w:rsidR="00A537AF">
        <w:t xml:space="preserve"> potential labour market, yet </w:t>
      </w:r>
      <w:r w:rsidR="008D287E">
        <w:t>‘</w:t>
      </w:r>
      <w:r w:rsidRPr="00632647">
        <w:t>the picture is bleak for many Indi</w:t>
      </w:r>
      <w:r w:rsidR="00A537AF">
        <w:t>genous students at age 15 years</w:t>
      </w:r>
      <w:r w:rsidR="008D287E">
        <w:t>’</w:t>
      </w:r>
      <w:r w:rsidR="00A537AF">
        <w:t>.</w:t>
      </w:r>
      <w:r w:rsidR="00DE4608">
        <w:t xml:space="preserve"> A reported 25%</w:t>
      </w:r>
      <w:r w:rsidRPr="00632647">
        <w:t xml:space="preserve"> of Indigenous young people cease their formal education upon leaving school </w:t>
      </w:r>
      <w:r>
        <w:rPr>
          <w:noProof/>
        </w:rPr>
        <w:t>(Curtis 2008, p.9)</w:t>
      </w:r>
      <w:r w:rsidRPr="00632647">
        <w:t>.</w:t>
      </w:r>
    </w:p>
    <w:p w:rsidR="00802036" w:rsidRPr="00632647" w:rsidRDefault="00802036" w:rsidP="00802036">
      <w:pPr>
        <w:pStyle w:val="Text"/>
      </w:pPr>
      <w:r w:rsidRPr="00632647">
        <w:t xml:space="preserve">The factors behind Indigenous under-representation in the tertiary education sector are </w:t>
      </w:r>
      <w:r w:rsidR="00A537AF">
        <w:t>complex and interrelated. While</w:t>
      </w:r>
      <w:r w:rsidRPr="00632647">
        <w:t xml:space="preserve"> isolation and remoteness </w:t>
      </w:r>
      <w:r w:rsidR="00A537AF">
        <w:t>are</w:t>
      </w:r>
      <w:r w:rsidRPr="00632647">
        <w:t xml:space="preserve"> major contributing factor</w:t>
      </w:r>
      <w:r w:rsidR="00A537AF">
        <w:t>s</w:t>
      </w:r>
      <w:r w:rsidR="00BB5DC3">
        <w:t xml:space="preserve"> (</w:t>
      </w:r>
      <w:proofErr w:type="spellStart"/>
      <w:r w:rsidR="00BB5DC3">
        <w:t>Behrendt</w:t>
      </w:r>
      <w:proofErr w:type="spellEnd"/>
      <w:r w:rsidR="00BB5DC3">
        <w:t xml:space="preserve"> et al. 2012)</w:t>
      </w:r>
      <w:r w:rsidRPr="00632647">
        <w:t xml:space="preserve">, </w:t>
      </w:r>
      <w:r w:rsidR="00A537AF">
        <w:t xml:space="preserve">the </w:t>
      </w:r>
      <w:r w:rsidRPr="00632647">
        <w:t xml:space="preserve">high rates of poverty and </w:t>
      </w:r>
      <w:r w:rsidR="00A537AF">
        <w:t>associated</w:t>
      </w:r>
      <w:r w:rsidRPr="00632647">
        <w:t xml:space="preserve"> educational disadvantages; </w:t>
      </w:r>
      <w:r w:rsidR="00A537AF">
        <w:t xml:space="preserve">the </w:t>
      </w:r>
      <w:r w:rsidRPr="00632647">
        <w:t>high attrition rates of Indigenous students</w:t>
      </w:r>
      <w:r w:rsidR="00A537AF">
        <w:t>,</w:t>
      </w:r>
      <w:r w:rsidRPr="00632647">
        <w:t xml:space="preserve"> particularly in senior secondary school years; and the over-representation of Indigenous students undertaking vocational rather than academic studies in Years 11 and 12 also have a significant impact on Indigenous educational attainment </w:t>
      </w:r>
      <w:r>
        <w:rPr>
          <w:noProof/>
        </w:rPr>
        <w:t>(ABS 2006; Indigenous Higher Education Advisory Council 2008)</w:t>
      </w:r>
      <w:r w:rsidRPr="00632647">
        <w:t>.</w:t>
      </w:r>
      <w:r w:rsidR="00221982">
        <w:t xml:space="preserve"> </w:t>
      </w:r>
    </w:p>
    <w:p w:rsidR="00802036" w:rsidRDefault="00802036" w:rsidP="00802036">
      <w:pPr>
        <w:pStyle w:val="Text"/>
      </w:pPr>
      <w:r>
        <w:t>C</w:t>
      </w:r>
      <w:r w:rsidRPr="00632647">
        <w:t xml:space="preserve">ompounding the problem is the high proportion of Indigenous students undertaking </w:t>
      </w:r>
      <w:r w:rsidR="004A069A">
        <w:t xml:space="preserve">post-school </w:t>
      </w:r>
      <w:r w:rsidRPr="00632647">
        <w:t xml:space="preserve">vocational education studies </w:t>
      </w:r>
      <w:r w:rsidR="004A069A">
        <w:t>without</w:t>
      </w:r>
      <w:r w:rsidR="00B06473">
        <w:t xml:space="preserve"> direct pathways to higher e</w:t>
      </w:r>
      <w:r w:rsidRPr="00632647">
        <w:t>ducation. The consequence is a low proportion of Indigenous students who possess the prerequisites needed to enrol</w:t>
      </w:r>
      <w:r w:rsidR="00B06473">
        <w:t xml:space="preserve"> directly into higher e</w:t>
      </w:r>
      <w:r w:rsidRPr="00632647">
        <w:t xml:space="preserve">ducation courses </w:t>
      </w:r>
      <w:r>
        <w:rPr>
          <w:noProof/>
        </w:rPr>
        <w:t>(</w:t>
      </w:r>
      <w:proofErr w:type="spellStart"/>
      <w:r w:rsidR="00BB5DC3">
        <w:t>Behrendt</w:t>
      </w:r>
      <w:proofErr w:type="spellEnd"/>
      <w:r w:rsidR="00BB5DC3">
        <w:t xml:space="preserve"> et al. 2012; </w:t>
      </w:r>
      <w:r>
        <w:rPr>
          <w:noProof/>
        </w:rPr>
        <w:t>Indigenous Higher Education Advisory Council 2008)</w:t>
      </w:r>
      <w:r w:rsidRPr="00632647">
        <w:t>.</w:t>
      </w:r>
    </w:p>
    <w:p w:rsidR="00802036" w:rsidRPr="00632647" w:rsidRDefault="00EC247E" w:rsidP="00802036">
      <w:pPr>
        <w:pStyle w:val="Heading2"/>
      </w:pPr>
      <w:bookmarkStart w:id="51" w:name="_Toc332698222"/>
      <w:bookmarkStart w:id="52" w:name="_Toc332698647"/>
      <w:bookmarkStart w:id="53" w:name="_Toc332698743"/>
      <w:bookmarkStart w:id="54" w:name="_Toc333341806"/>
      <w:bookmarkStart w:id="55" w:name="_Toc348013131"/>
      <w:r>
        <w:lastRenderedPageBreak/>
        <w:t>Measuring p</w:t>
      </w:r>
      <w:r w:rsidR="00802036" w:rsidRPr="00632647">
        <w:t>rogress</w:t>
      </w:r>
      <w:bookmarkEnd w:id="51"/>
      <w:bookmarkEnd w:id="52"/>
      <w:bookmarkEnd w:id="53"/>
      <w:bookmarkEnd w:id="54"/>
      <w:bookmarkEnd w:id="55"/>
    </w:p>
    <w:p w:rsidR="00802036" w:rsidRPr="00632647" w:rsidRDefault="00802036" w:rsidP="00802036">
      <w:pPr>
        <w:pStyle w:val="Text"/>
      </w:pPr>
      <w:r w:rsidRPr="00632647">
        <w:t>In any discussion on student performance it is important t</w:t>
      </w:r>
      <w:r w:rsidR="00A537AF">
        <w:t xml:space="preserve">o make the distinction between </w:t>
      </w:r>
      <w:r w:rsidR="008D287E">
        <w:t>‘</w:t>
      </w:r>
      <w:r w:rsidR="00A537AF">
        <w:t>progress</w:t>
      </w:r>
      <w:r w:rsidR="008D287E">
        <w:t>’</w:t>
      </w:r>
      <w:r w:rsidR="00A537AF">
        <w:t xml:space="preserve"> and other indicators of </w:t>
      </w:r>
      <w:r w:rsidR="008D287E">
        <w:t>‘</w:t>
      </w:r>
      <w:r w:rsidR="00A537AF">
        <w:t>performance</w:t>
      </w:r>
      <w:r w:rsidR="008D287E">
        <w:t>’</w:t>
      </w:r>
      <w:r w:rsidRPr="00632647">
        <w:t xml:space="preserve">. According to </w:t>
      </w:r>
      <w:proofErr w:type="spellStart"/>
      <w:r w:rsidRPr="00632647">
        <w:t>Gabb</w:t>
      </w:r>
      <w:proofErr w:type="spellEnd"/>
      <w:r w:rsidRPr="00632647">
        <w:t xml:space="preserve">, Milne and Cao </w:t>
      </w:r>
      <w:r w:rsidR="00BB5DC3">
        <w:rPr>
          <w:noProof/>
        </w:rPr>
        <w:t>(2006,</w:t>
      </w:r>
      <w:r>
        <w:rPr>
          <w:noProof/>
        </w:rPr>
        <w:t xml:space="preserve"> p.3)</w:t>
      </w:r>
      <w:r w:rsidRPr="00632647">
        <w:t>, attrition, ret</w:t>
      </w:r>
      <w:r w:rsidR="006A7BA4">
        <w:t>ention, completion and progress</w:t>
      </w:r>
      <w:r w:rsidRPr="00632647">
        <w:t xml:space="preserve"> are frequently used as indicators of the quality of educatio</w:t>
      </w:r>
      <w:r w:rsidR="00B07876">
        <w:t>n. In broad terms, attrition,</w:t>
      </w:r>
      <w:r w:rsidRPr="00632647">
        <w:t xml:space="preserve"> retention and completi</w:t>
      </w:r>
      <w:r w:rsidR="00B07876">
        <w:t xml:space="preserve">on are equal to one hundred per </w:t>
      </w:r>
      <w:r w:rsidRPr="00632647">
        <w:t xml:space="preserve">cent, whereas </w:t>
      </w:r>
      <w:r w:rsidR="008D287E">
        <w:t>‘</w:t>
      </w:r>
      <w:r w:rsidRPr="00632647">
        <w:t>progress</w:t>
      </w:r>
      <w:r w:rsidR="008D287E">
        <w:t>’</w:t>
      </w:r>
      <w:r w:rsidRPr="00632647">
        <w:t xml:space="preserve"> refers to the proportion of subjects/units passed by students. As </w:t>
      </w:r>
      <w:proofErr w:type="spellStart"/>
      <w:r w:rsidRPr="00632647">
        <w:t>Gabb</w:t>
      </w:r>
      <w:proofErr w:type="spellEnd"/>
      <w:r w:rsidR="006A7BA4">
        <w:t>,</w:t>
      </w:r>
      <w:r w:rsidRPr="00632647">
        <w:t xml:space="preserve"> </w:t>
      </w:r>
      <w:r w:rsidR="006A7BA4" w:rsidRPr="00632647">
        <w:t xml:space="preserve">Milne and Cao </w:t>
      </w:r>
      <w:r w:rsidR="00BB5DC3">
        <w:rPr>
          <w:noProof/>
        </w:rPr>
        <w:t xml:space="preserve">(2006, </w:t>
      </w:r>
      <w:r>
        <w:rPr>
          <w:noProof/>
        </w:rPr>
        <w:t>p.3)</w:t>
      </w:r>
      <w:r w:rsidRPr="00632647">
        <w:t xml:space="preserve"> describe, the terms, </w:t>
      </w:r>
      <w:r w:rsidR="004A069A">
        <w:t>‘</w:t>
      </w:r>
      <w:r w:rsidRPr="00632647">
        <w:t>attrition</w:t>
      </w:r>
      <w:r w:rsidR="004A069A">
        <w:t>’</w:t>
      </w:r>
      <w:r w:rsidRPr="00632647">
        <w:t xml:space="preserve">, </w:t>
      </w:r>
      <w:r w:rsidR="004A069A">
        <w:t>‘</w:t>
      </w:r>
      <w:r w:rsidRPr="00632647">
        <w:t>retention</w:t>
      </w:r>
      <w:r w:rsidR="004A069A">
        <w:t>’</w:t>
      </w:r>
      <w:r w:rsidRPr="00632647">
        <w:t xml:space="preserve">, </w:t>
      </w:r>
      <w:r w:rsidR="004A069A">
        <w:t>‘</w:t>
      </w:r>
      <w:r w:rsidRPr="00632647">
        <w:t>completion</w:t>
      </w:r>
      <w:r w:rsidR="004A069A">
        <w:t>’</w:t>
      </w:r>
      <w:r w:rsidRPr="00632647">
        <w:t xml:space="preserve"> and </w:t>
      </w:r>
      <w:r w:rsidR="004A069A">
        <w:t>‘</w:t>
      </w:r>
      <w:r w:rsidRPr="00632647">
        <w:t>progress</w:t>
      </w:r>
      <w:r w:rsidR="004A069A">
        <w:t>’</w:t>
      </w:r>
      <w:r w:rsidRPr="00632647">
        <w:t xml:space="preserve">, have a number of dimensions: </w:t>
      </w:r>
    </w:p>
    <w:p w:rsidR="006D1819" w:rsidRDefault="00802036" w:rsidP="00CB4F4E">
      <w:pPr>
        <w:pStyle w:val="Dotpoint1"/>
      </w:pPr>
      <w:r w:rsidRPr="00632647">
        <w:t xml:space="preserve">Attrition refers to the </w:t>
      </w:r>
      <w:r w:rsidR="006A7BA4">
        <w:t>loss of students from something, while</w:t>
      </w:r>
      <w:r w:rsidRPr="00632647">
        <w:t xml:space="preserve"> retention refers to the st</w:t>
      </w:r>
      <w:r w:rsidR="00B07876">
        <w:t xml:space="preserve">udents staying within something. </w:t>
      </w:r>
    </w:p>
    <w:p w:rsidR="006D1819" w:rsidRDefault="00B07876" w:rsidP="00CB4F4E">
      <w:pPr>
        <w:pStyle w:val="Dotpoint1"/>
      </w:pPr>
      <w:r>
        <w:t>C</w:t>
      </w:r>
      <w:r w:rsidR="00802036" w:rsidRPr="00632647">
        <w:t xml:space="preserve">ompletion refers to the conclusion of something by the students and progress refers to progress of students through something. </w:t>
      </w:r>
    </w:p>
    <w:p w:rsidR="00802036" w:rsidRPr="00632647" w:rsidRDefault="00802036" w:rsidP="006D1819">
      <w:pPr>
        <w:pStyle w:val="Text"/>
      </w:pPr>
      <w:r w:rsidRPr="00632647">
        <w:t xml:space="preserve">That </w:t>
      </w:r>
      <w:r w:rsidR="008D287E">
        <w:t>‘</w:t>
      </w:r>
      <w:r w:rsidRPr="00632647">
        <w:t>something</w:t>
      </w:r>
      <w:r w:rsidR="008D287E">
        <w:t>’</w:t>
      </w:r>
      <w:r w:rsidRPr="00632647">
        <w:t xml:space="preserve"> may be a unit, a module, a subject, a year of a multi-year course, a whole course</w:t>
      </w:r>
      <w:r w:rsidR="004A069A">
        <w:t>,</w:t>
      </w:r>
      <w:r w:rsidRPr="00632647">
        <w:t xml:space="preserve"> or, in the case of attrition and retention, a sector within an institution, an institution, a sector of the tertiary education system or the tertiary education system as a whole. Each is usually reported as a rate measured over a period of time, typically one year in higher education.</w:t>
      </w:r>
    </w:p>
    <w:p w:rsidR="00802036" w:rsidRPr="00632647" w:rsidRDefault="00802036" w:rsidP="00802036">
      <w:pPr>
        <w:pStyle w:val="Text"/>
      </w:pPr>
      <w:r w:rsidRPr="00632647">
        <w:t xml:space="preserve">In the context of vocational education and training, the evaluation of </w:t>
      </w:r>
      <w:r w:rsidR="008D287E">
        <w:t>‘</w:t>
      </w:r>
      <w:r w:rsidRPr="00632647">
        <w:t>performance</w:t>
      </w:r>
      <w:r w:rsidR="008D287E">
        <w:t>’</w:t>
      </w:r>
      <w:r w:rsidRPr="00632647">
        <w:t xml:space="preserve"> utilises a range of measures such as enrolments, completion rates, pass rates and student satisfaction measures. As Dockery and Milson </w:t>
      </w:r>
      <w:r>
        <w:rPr>
          <w:noProof/>
        </w:rPr>
        <w:t>(2007, p.42)</w:t>
      </w:r>
      <w:r w:rsidR="00BB5DC3">
        <w:t xml:space="preserve"> noted, </w:t>
      </w:r>
      <w:r w:rsidRPr="00632647">
        <w:t>one of the most widely used measure</w:t>
      </w:r>
      <w:r w:rsidR="00B45092">
        <w:t>s</w:t>
      </w:r>
      <w:r w:rsidRPr="00632647">
        <w:t xml:space="preserve"> of vocational outcomes is gross employment rates</w:t>
      </w:r>
      <w:r w:rsidR="006A7BA4">
        <w:t xml:space="preserve"> </w:t>
      </w:r>
      <w:r w:rsidRPr="00632647">
        <w:t>—</w:t>
      </w:r>
      <w:r w:rsidR="006A7BA4">
        <w:t xml:space="preserve"> </w:t>
      </w:r>
      <w:r w:rsidRPr="00632647">
        <w:t xml:space="preserve">the proportion of graduates or module completers who are in employment at a given point of time after completion. </w:t>
      </w:r>
    </w:p>
    <w:p w:rsidR="00802036" w:rsidRPr="00632647" w:rsidRDefault="00802036" w:rsidP="00CB4F4E">
      <w:pPr>
        <w:pStyle w:val="Text"/>
        <w:ind w:right="-143"/>
      </w:pPr>
      <w:r w:rsidRPr="00632647">
        <w:t xml:space="preserve">For Indigenous students from the remote areas of Australia, the lack of available labour market opportunities is a significant barrier to employment </w:t>
      </w:r>
      <w:r>
        <w:rPr>
          <w:noProof/>
        </w:rPr>
        <w:t xml:space="preserve">(Giddy, Lopez &amp; Redman 2009; </w:t>
      </w:r>
      <w:r w:rsidR="005D4D7B">
        <w:rPr>
          <w:noProof/>
        </w:rPr>
        <w:t>M</w:t>
      </w:r>
      <w:r w:rsidR="005B3B5C">
        <w:rPr>
          <w:noProof/>
        </w:rPr>
        <w:t>inisterial Council on Education, Employment, Training and Youth Affairs</w:t>
      </w:r>
      <w:r w:rsidR="00221982">
        <w:rPr>
          <w:noProof/>
        </w:rPr>
        <w:t xml:space="preserve"> </w:t>
      </w:r>
      <w:r>
        <w:rPr>
          <w:noProof/>
        </w:rPr>
        <w:t>2008)</w:t>
      </w:r>
      <w:r w:rsidRPr="00632647">
        <w:t>. Research indicates that</w:t>
      </w:r>
      <w:r w:rsidR="00474C12">
        <w:t>,</w:t>
      </w:r>
      <w:r w:rsidRPr="00632647">
        <w:t xml:space="preserve"> in the more remote areas, the motivation for undertaking training does not necessarily inclu</w:t>
      </w:r>
      <w:r w:rsidR="00BB5DC3">
        <w:t>de an expectation of employment</w:t>
      </w:r>
      <w:r w:rsidRPr="00632647">
        <w:t xml:space="preserve"> </w:t>
      </w:r>
      <w:r>
        <w:rPr>
          <w:noProof/>
        </w:rPr>
        <w:t>(NCVER 2004; O</w:t>
      </w:r>
      <w:r w:rsidR="008D287E">
        <w:rPr>
          <w:noProof/>
        </w:rPr>
        <w:t>’</w:t>
      </w:r>
      <w:r>
        <w:rPr>
          <w:noProof/>
        </w:rPr>
        <w:t>Callaghan 2005)</w:t>
      </w:r>
      <w:r w:rsidRPr="00632647">
        <w:t>.</w:t>
      </w:r>
      <w:r w:rsidR="00221982">
        <w:t xml:space="preserve"> </w:t>
      </w:r>
      <w:r w:rsidRPr="00632647">
        <w:t>A 2004 study found that in very remote regions</w:t>
      </w:r>
      <w:r w:rsidR="00DE4608">
        <w:t xml:space="preserve"> 27% </w:t>
      </w:r>
      <w:r w:rsidRPr="00632647">
        <w:t xml:space="preserve">of Indigenous students participated in training so they could help in their community </w:t>
      </w:r>
      <w:r>
        <w:rPr>
          <w:noProof/>
        </w:rPr>
        <w:t>(NCVER</w:t>
      </w:r>
      <w:r w:rsidR="00221982">
        <w:rPr>
          <w:noProof/>
        </w:rPr>
        <w:t xml:space="preserve"> </w:t>
      </w:r>
      <w:r>
        <w:rPr>
          <w:noProof/>
        </w:rPr>
        <w:t>2004)</w:t>
      </w:r>
      <w:r w:rsidRPr="00632647">
        <w:t>. A similar study in 2005 found that the main reasons students undertook training was to improve knowledge (43</w:t>
      </w:r>
      <w:r w:rsidR="00DE4608">
        <w:t>%</w:t>
      </w:r>
      <w:r w:rsidRPr="00632647">
        <w:t>) and get a job (42</w:t>
      </w:r>
      <w:r w:rsidR="00DE4608">
        <w:t>%</w:t>
      </w:r>
      <w:r w:rsidRPr="00632647">
        <w:t xml:space="preserve">). Other reasons included to improve confidence, to help in the community or to obtain skills for community/voluntary work </w:t>
      </w:r>
      <w:r>
        <w:rPr>
          <w:noProof/>
        </w:rPr>
        <w:t>(O</w:t>
      </w:r>
      <w:r w:rsidR="008D287E">
        <w:rPr>
          <w:noProof/>
        </w:rPr>
        <w:t>’</w:t>
      </w:r>
      <w:r>
        <w:rPr>
          <w:noProof/>
        </w:rPr>
        <w:t>Callaghan 2005)</w:t>
      </w:r>
      <w:r w:rsidRPr="00632647">
        <w:t xml:space="preserve">. Although </w:t>
      </w:r>
      <w:r w:rsidR="006D1819">
        <w:t>employment outcomes are greater</w:t>
      </w:r>
      <w:r w:rsidRPr="00632647">
        <w:t xml:space="preserve"> </w:t>
      </w:r>
      <w:r w:rsidR="00B07876">
        <w:t>for course completers than for n</w:t>
      </w:r>
      <w:r w:rsidRPr="00632647">
        <w:t>on-completers, Indigenous students are less likely</w:t>
      </w:r>
      <w:r w:rsidR="00CB4F4E">
        <w:t> </w:t>
      </w:r>
      <w:r w:rsidRPr="00632647">
        <w:t>to pers</w:t>
      </w:r>
      <w:r w:rsidR="00B06473">
        <w:t xml:space="preserve">ist in VET and </w:t>
      </w:r>
      <w:r w:rsidR="00474C12">
        <w:t>higher education</w:t>
      </w:r>
      <w:r w:rsidR="00B06473">
        <w:t xml:space="preserve"> courses than non-</w:t>
      </w:r>
      <w:r w:rsidR="00DE4608">
        <w:t>I</w:t>
      </w:r>
      <w:r w:rsidRPr="00632647">
        <w:t xml:space="preserve">ndigenous students </w:t>
      </w:r>
      <w:r>
        <w:rPr>
          <w:noProof/>
        </w:rPr>
        <w:t xml:space="preserve">(Curtis 2008; </w:t>
      </w:r>
      <w:r w:rsidR="00F56B33">
        <w:rPr>
          <w:noProof/>
        </w:rPr>
        <w:t xml:space="preserve">Department of Education, Employment and Workplace Relations </w:t>
      </w:r>
      <w:r>
        <w:rPr>
          <w:noProof/>
        </w:rPr>
        <w:t>2008)</w:t>
      </w:r>
      <w:r w:rsidRPr="00632647">
        <w:t>. Consequently, employment outcomes remain consistently l</w:t>
      </w:r>
      <w:r w:rsidR="006D1819">
        <w:t>ower for Indigenous Australians</w:t>
      </w:r>
      <w:r w:rsidRPr="00632647">
        <w:t xml:space="preserve"> compared with other Australians </w:t>
      </w:r>
      <w:r>
        <w:rPr>
          <w:noProof/>
        </w:rPr>
        <w:t>(</w:t>
      </w:r>
      <w:r w:rsidR="00F56B33">
        <w:rPr>
          <w:noProof/>
        </w:rPr>
        <w:t xml:space="preserve">Department of Education, Employment and Workplace Relations </w:t>
      </w:r>
      <w:r>
        <w:rPr>
          <w:noProof/>
        </w:rPr>
        <w:t>2008; O</w:t>
      </w:r>
      <w:r w:rsidR="008D287E">
        <w:rPr>
          <w:noProof/>
        </w:rPr>
        <w:t>’</w:t>
      </w:r>
      <w:r>
        <w:rPr>
          <w:noProof/>
        </w:rPr>
        <w:t>Callaghan 2005, p.3)</w:t>
      </w:r>
      <w:r w:rsidRPr="00632647">
        <w:t>.</w:t>
      </w:r>
    </w:p>
    <w:p w:rsidR="00802036" w:rsidRPr="00EE2565" w:rsidRDefault="00B06473" w:rsidP="00802036">
      <w:pPr>
        <w:pStyle w:val="Heading2"/>
      </w:pPr>
      <w:bookmarkStart w:id="56" w:name="_Toc332698223"/>
      <w:bookmarkStart w:id="57" w:name="_Toc332698648"/>
      <w:bookmarkStart w:id="58" w:name="_Toc332698744"/>
      <w:bookmarkStart w:id="59" w:name="_Toc333341807"/>
      <w:bookmarkStart w:id="60" w:name="_Toc348013132"/>
      <w:r w:rsidRPr="00EE2565">
        <w:t>Vocational e</w:t>
      </w:r>
      <w:r w:rsidR="00802036" w:rsidRPr="00EE2565">
        <w:t>ducation</w:t>
      </w:r>
      <w:bookmarkEnd w:id="56"/>
      <w:bookmarkEnd w:id="57"/>
      <w:bookmarkEnd w:id="58"/>
      <w:bookmarkEnd w:id="59"/>
      <w:bookmarkEnd w:id="60"/>
    </w:p>
    <w:p w:rsidR="00802036" w:rsidRPr="00EE2565" w:rsidRDefault="00802036" w:rsidP="00802036">
      <w:pPr>
        <w:pStyle w:val="Text"/>
      </w:pPr>
      <w:r w:rsidRPr="00EE2565">
        <w:t>The proportional representation</w:t>
      </w:r>
      <w:r w:rsidR="00B07876" w:rsidRPr="00EE2565">
        <w:t xml:space="preserve"> of Indigenous students in the v</w:t>
      </w:r>
      <w:r w:rsidRPr="00EE2565">
        <w:t>ocational education sector is significant</w:t>
      </w:r>
      <w:r w:rsidR="00B45092">
        <w:t>,</w:t>
      </w:r>
      <w:r w:rsidRPr="00EE2565">
        <w:t xml:space="preserve"> and the acquisition of skills from this sector is important for Indigenous people. </w:t>
      </w:r>
      <w:r w:rsidR="00474C12">
        <w:t>VET</w:t>
      </w:r>
      <w:r w:rsidRPr="00EE2565">
        <w:t xml:space="preserve"> is also more acces</w:t>
      </w:r>
      <w:r w:rsidR="00E86BF8" w:rsidRPr="00EE2565">
        <w:t>sible than university study in n</w:t>
      </w:r>
      <w:r w:rsidRPr="00EE2565">
        <w:t xml:space="preserve">on-metropolitan areas, where over a third of high-achieving Indigenous youth reside </w:t>
      </w:r>
      <w:r w:rsidRPr="00EE2565">
        <w:rPr>
          <w:noProof/>
        </w:rPr>
        <w:t>(Nguyen 2010, p.8)</w:t>
      </w:r>
      <w:r w:rsidRPr="00EE2565">
        <w:t>.</w:t>
      </w:r>
      <w:r w:rsidR="00221982">
        <w:t xml:space="preserve"> </w:t>
      </w:r>
      <w:r w:rsidRPr="00EE2565">
        <w:t>The importance of vocational education for Indigenous people is reflected in the fact that almost one in four of th</w:t>
      </w:r>
      <w:r w:rsidR="00F56B33">
        <w:t>e Indigenous population aged 15—</w:t>
      </w:r>
      <w:r w:rsidRPr="00EE2565">
        <w:t xml:space="preserve">59 participated in a VET course in 2008 </w:t>
      </w:r>
      <w:r w:rsidR="00EE2565" w:rsidRPr="00EE2565">
        <w:rPr>
          <w:noProof/>
        </w:rPr>
        <w:t>(</w:t>
      </w:r>
      <w:r w:rsidR="00F56B33">
        <w:rPr>
          <w:noProof/>
        </w:rPr>
        <w:t>Department of Education, Employment and Workplace Relations</w:t>
      </w:r>
      <w:r w:rsidR="00EE2565" w:rsidRPr="00EE2565">
        <w:rPr>
          <w:noProof/>
        </w:rPr>
        <w:t xml:space="preserve">, </w:t>
      </w:r>
      <w:r w:rsidR="00EE2565" w:rsidRPr="00EE2565">
        <w:rPr>
          <w:noProof/>
        </w:rPr>
        <w:lastRenderedPageBreak/>
        <w:t>p.84</w:t>
      </w:r>
      <w:r w:rsidRPr="00EE2565">
        <w:rPr>
          <w:noProof/>
        </w:rPr>
        <w:t>)</w:t>
      </w:r>
      <w:r w:rsidRPr="00EE2565">
        <w:t xml:space="preserve">. According to the Department of Education, Employment and Workplace Relations </w:t>
      </w:r>
      <w:r w:rsidR="00EE2565" w:rsidRPr="00EE2565">
        <w:rPr>
          <w:noProof/>
        </w:rPr>
        <w:t>(2008, p.84</w:t>
      </w:r>
      <w:r w:rsidRPr="00EE2565">
        <w:rPr>
          <w:noProof/>
        </w:rPr>
        <w:t>)</w:t>
      </w:r>
      <w:r w:rsidR="00B45092">
        <w:rPr>
          <w:noProof/>
        </w:rPr>
        <w:t>,</w:t>
      </w:r>
      <w:r w:rsidRPr="00EE2565">
        <w:t xml:space="preserve"> in 2008 the In</w:t>
      </w:r>
      <w:r w:rsidR="00E13EA3" w:rsidRPr="00EE2565">
        <w:t>digenous participation rate in vocational e</w:t>
      </w:r>
      <w:r w:rsidR="00DE4608" w:rsidRPr="00EE2565">
        <w:t xml:space="preserve">ducation was 13.4% </w:t>
      </w:r>
      <w:r w:rsidRPr="00EE2565">
        <w:t xml:space="preserve">and exceeded the overall national rate </w:t>
      </w:r>
      <w:r w:rsidR="00DE4608" w:rsidRPr="00EE2565">
        <w:t>by more than 2%</w:t>
      </w:r>
      <w:r w:rsidRPr="00EE2565">
        <w:t>. In 2008, Indigenous students r</w:t>
      </w:r>
      <w:r w:rsidR="00E13EA3" w:rsidRPr="00EE2565">
        <w:t>epresented 4.3</w:t>
      </w:r>
      <w:r w:rsidR="00DE4608" w:rsidRPr="00EE2565">
        <w:t>%</w:t>
      </w:r>
      <w:r w:rsidR="00E13EA3" w:rsidRPr="00EE2565">
        <w:t xml:space="preserve"> of all vocational e</w:t>
      </w:r>
      <w:r w:rsidRPr="00EE2565">
        <w:t xml:space="preserve">ducation enrolments </w:t>
      </w:r>
      <w:r w:rsidRPr="00EE2565">
        <w:rPr>
          <w:noProof/>
        </w:rPr>
        <w:t>(</w:t>
      </w:r>
      <w:r w:rsidR="00F56B33">
        <w:rPr>
          <w:noProof/>
        </w:rPr>
        <w:t>Department of Education, Employment and Workplace Relations</w:t>
      </w:r>
      <w:r w:rsidRPr="00EE2565">
        <w:rPr>
          <w:noProof/>
        </w:rPr>
        <w:t xml:space="preserve"> 2008)</w:t>
      </w:r>
      <w:r w:rsidRPr="00EE2565">
        <w:t xml:space="preserve">. </w:t>
      </w:r>
    </w:p>
    <w:p w:rsidR="00EE2565" w:rsidRPr="00EE2565" w:rsidRDefault="00802036" w:rsidP="00802036">
      <w:pPr>
        <w:pStyle w:val="Text"/>
      </w:pPr>
      <w:r w:rsidRPr="00EE2565">
        <w:t>Throughout Australia there is considerable variation</w:t>
      </w:r>
      <w:r w:rsidR="00E13EA3" w:rsidRPr="00EE2565">
        <w:t xml:space="preserve"> in the ratio of Indigenous to n</w:t>
      </w:r>
      <w:r w:rsidR="00E86BF8" w:rsidRPr="00EE2565">
        <w:t>on-</w:t>
      </w:r>
      <w:r w:rsidR="00DE4608" w:rsidRPr="00EE2565">
        <w:t>I</w:t>
      </w:r>
      <w:r w:rsidRPr="00EE2565">
        <w:t>ndigenous participation in VET.</w:t>
      </w:r>
      <w:r w:rsidR="00F56B33">
        <w:t xml:space="preserve"> As indicated in t</w:t>
      </w:r>
      <w:r w:rsidR="006D1819">
        <w:t>able 1,</w:t>
      </w:r>
      <w:r w:rsidR="00EE2565" w:rsidRPr="00EE2565">
        <w:t xml:space="preserve"> i</w:t>
      </w:r>
      <w:r w:rsidR="00474C12">
        <w:t>n 2008</w:t>
      </w:r>
      <w:r w:rsidRPr="00EE2565">
        <w:t xml:space="preserve"> the ratio of Indigenous to all VET st</w:t>
      </w:r>
      <w:r w:rsidR="00DE4608" w:rsidRPr="00EE2565">
        <w:t xml:space="preserve">udents varied from a low of 1.1% </w:t>
      </w:r>
      <w:r w:rsidRPr="00EE2565">
        <w:t>in Victoria to a high of 45</w:t>
      </w:r>
      <w:r w:rsidR="00614005" w:rsidRPr="00EE2565">
        <w:t>%</w:t>
      </w:r>
      <w:r w:rsidRPr="00EE2565">
        <w:t xml:space="preserve"> in the Northern Territory.</w:t>
      </w:r>
      <w:r w:rsidR="00221982">
        <w:t xml:space="preserve"> </w:t>
      </w:r>
      <w:r w:rsidRPr="00EE2565">
        <w:t>Indigenous participation in Western Australia, Quee</w:t>
      </w:r>
      <w:r w:rsidR="00BB5DC3" w:rsidRPr="00EE2565">
        <w:t xml:space="preserve">nsland and New South Wales was </w:t>
      </w:r>
      <w:r w:rsidRPr="00EE2565">
        <w:t xml:space="preserve">above the national average </w:t>
      </w:r>
      <w:r w:rsidRPr="00EE2565">
        <w:rPr>
          <w:noProof/>
        </w:rPr>
        <w:t>(</w:t>
      </w:r>
      <w:r w:rsidR="005B3B5C">
        <w:rPr>
          <w:noProof/>
        </w:rPr>
        <w:t>Department of Education, Employment and Workplace Relations</w:t>
      </w:r>
      <w:r w:rsidRPr="00EE2565">
        <w:rPr>
          <w:noProof/>
        </w:rPr>
        <w:t xml:space="preserve"> 2008, p.84)</w:t>
      </w:r>
      <w:r w:rsidRPr="00EE2565">
        <w:t xml:space="preserve">. Research also indicates that Indigenous enrolments in VET courses are trending upwards </w:t>
      </w:r>
      <w:r w:rsidRPr="00EE2565">
        <w:rPr>
          <w:noProof/>
        </w:rPr>
        <w:t>(</w:t>
      </w:r>
      <w:r w:rsidR="005B3B5C">
        <w:rPr>
          <w:noProof/>
        </w:rPr>
        <w:t>Department of Education, Employment and Workplace Relations</w:t>
      </w:r>
      <w:r w:rsidRPr="00EE2565">
        <w:rPr>
          <w:noProof/>
        </w:rPr>
        <w:t xml:space="preserve"> 2008; Nguyen 2010)</w:t>
      </w:r>
      <w:r w:rsidR="00614005" w:rsidRPr="00EE2565">
        <w:t>.</w:t>
      </w:r>
      <w:r w:rsidR="00221982">
        <w:t xml:space="preserve"> </w:t>
      </w:r>
    </w:p>
    <w:p w:rsidR="00EE2565" w:rsidRPr="00EE2565" w:rsidRDefault="00EE2565" w:rsidP="00CB4F4E">
      <w:pPr>
        <w:pStyle w:val="tabletitle"/>
      </w:pPr>
      <w:bookmarkStart w:id="61" w:name="_Toc348013260"/>
      <w:r w:rsidRPr="00EE2565">
        <w:t>Table 1</w:t>
      </w:r>
      <w:r w:rsidR="00CB4F4E">
        <w:tab/>
      </w:r>
      <w:r w:rsidRPr="00EE2565">
        <w:t xml:space="preserve">Proportion of Indigenous </w:t>
      </w:r>
      <w:r w:rsidR="008A2FEA">
        <w:t>VET</w:t>
      </w:r>
      <w:r w:rsidR="006D1819">
        <w:t xml:space="preserve"> </w:t>
      </w:r>
      <w:r w:rsidR="008A2FEA">
        <w:t xml:space="preserve">enrolments </w:t>
      </w:r>
      <w:r w:rsidR="00474C12">
        <w:t xml:space="preserve">by state and territory, </w:t>
      </w:r>
      <w:r w:rsidRPr="00EE2565">
        <w:t>2008</w:t>
      </w:r>
      <w:bookmarkEnd w:id="61"/>
    </w:p>
    <w:tbl>
      <w:tblPr>
        <w:tblStyle w:val="Style1"/>
        <w:tblW w:w="5670" w:type="dxa"/>
        <w:tblInd w:w="108" w:type="dxa"/>
        <w:tblLayout w:type="fixed"/>
        <w:tblLook w:val="04A0"/>
      </w:tblPr>
      <w:tblGrid>
        <w:gridCol w:w="3678"/>
        <w:gridCol w:w="1992"/>
      </w:tblGrid>
      <w:tr w:rsidR="00EE2565" w:rsidRPr="00CB4F4E" w:rsidTr="00CB4F4E">
        <w:trPr>
          <w:trHeight w:val="393"/>
        </w:trPr>
        <w:tc>
          <w:tcPr>
            <w:tcW w:w="2000" w:type="dxa"/>
            <w:tcBorders>
              <w:top w:val="single" w:sz="4" w:space="0" w:color="auto"/>
              <w:bottom w:val="single" w:sz="4" w:space="0" w:color="auto"/>
            </w:tcBorders>
          </w:tcPr>
          <w:p w:rsidR="00EE2565" w:rsidRPr="00CB4F4E" w:rsidRDefault="00EE2565" w:rsidP="00CB4F4E">
            <w:pPr>
              <w:pStyle w:val="Tablehead1"/>
            </w:pPr>
            <w:r w:rsidRPr="00CB4F4E">
              <w:t xml:space="preserve">Location </w:t>
            </w:r>
          </w:p>
        </w:tc>
        <w:tc>
          <w:tcPr>
            <w:tcW w:w="1083" w:type="dxa"/>
            <w:tcBorders>
              <w:top w:val="single" w:sz="4" w:space="0" w:color="auto"/>
              <w:bottom w:val="single" w:sz="4" w:space="0" w:color="auto"/>
            </w:tcBorders>
          </w:tcPr>
          <w:p w:rsidR="00EE2565" w:rsidRPr="00CB4F4E" w:rsidRDefault="00EE2565" w:rsidP="00CB4F4E">
            <w:pPr>
              <w:pStyle w:val="Tablehead1"/>
              <w:jc w:val="center"/>
            </w:pPr>
            <w:r w:rsidRPr="00CB4F4E">
              <w:t>%</w:t>
            </w:r>
          </w:p>
        </w:tc>
      </w:tr>
      <w:tr w:rsidR="00EE2565" w:rsidRPr="00CB4F4E" w:rsidTr="00CB4F4E">
        <w:tc>
          <w:tcPr>
            <w:tcW w:w="2000" w:type="dxa"/>
            <w:tcBorders>
              <w:top w:val="single" w:sz="4" w:space="0" w:color="auto"/>
            </w:tcBorders>
          </w:tcPr>
          <w:p w:rsidR="00EE2565" w:rsidRPr="00CB4F4E" w:rsidRDefault="00EE2565" w:rsidP="00CB4F4E">
            <w:pPr>
              <w:pStyle w:val="Tabletext"/>
            </w:pPr>
            <w:r w:rsidRPr="00CB4F4E">
              <w:t>Victoria</w:t>
            </w:r>
          </w:p>
        </w:tc>
        <w:tc>
          <w:tcPr>
            <w:tcW w:w="1083" w:type="dxa"/>
            <w:tcBorders>
              <w:top w:val="single" w:sz="4" w:space="0" w:color="auto"/>
            </w:tcBorders>
          </w:tcPr>
          <w:p w:rsidR="00EE2565" w:rsidRPr="00CB4F4E" w:rsidRDefault="00EE2565" w:rsidP="00CB4F4E">
            <w:pPr>
              <w:pStyle w:val="Tabletext"/>
              <w:tabs>
                <w:tab w:val="decimal" w:pos="851"/>
              </w:tabs>
            </w:pPr>
            <w:r w:rsidRPr="00CB4F4E">
              <w:t>1.1</w:t>
            </w:r>
          </w:p>
        </w:tc>
      </w:tr>
      <w:tr w:rsidR="00EE2565" w:rsidRPr="00CB4F4E" w:rsidTr="00CB4F4E">
        <w:tc>
          <w:tcPr>
            <w:tcW w:w="2000" w:type="dxa"/>
          </w:tcPr>
          <w:p w:rsidR="00EE2565" w:rsidRPr="00CB4F4E" w:rsidRDefault="00EE2565" w:rsidP="00CB4F4E">
            <w:pPr>
              <w:pStyle w:val="Tabletext"/>
            </w:pPr>
            <w:r w:rsidRPr="00CB4F4E">
              <w:t>New South Wales</w:t>
            </w:r>
          </w:p>
        </w:tc>
        <w:tc>
          <w:tcPr>
            <w:tcW w:w="1083" w:type="dxa"/>
          </w:tcPr>
          <w:p w:rsidR="00EE2565" w:rsidRPr="00CB4F4E" w:rsidRDefault="00EE2565" w:rsidP="00CB4F4E">
            <w:pPr>
              <w:pStyle w:val="Tabletext"/>
              <w:tabs>
                <w:tab w:val="decimal" w:pos="851"/>
              </w:tabs>
            </w:pPr>
            <w:r w:rsidRPr="00CB4F4E">
              <w:t>4.9</w:t>
            </w:r>
          </w:p>
        </w:tc>
      </w:tr>
      <w:tr w:rsidR="00EE2565" w:rsidRPr="00CB4F4E" w:rsidTr="00CB4F4E">
        <w:tc>
          <w:tcPr>
            <w:tcW w:w="2000" w:type="dxa"/>
          </w:tcPr>
          <w:p w:rsidR="00EE2565" w:rsidRPr="00CB4F4E" w:rsidRDefault="00EE2565" w:rsidP="00CB4F4E">
            <w:pPr>
              <w:pStyle w:val="Tabletext"/>
            </w:pPr>
            <w:r w:rsidRPr="00CB4F4E">
              <w:t>Queensland</w:t>
            </w:r>
          </w:p>
        </w:tc>
        <w:tc>
          <w:tcPr>
            <w:tcW w:w="1083" w:type="dxa"/>
          </w:tcPr>
          <w:p w:rsidR="00EE2565" w:rsidRPr="00CB4F4E" w:rsidRDefault="00EE2565" w:rsidP="00CB4F4E">
            <w:pPr>
              <w:pStyle w:val="Tabletext"/>
              <w:tabs>
                <w:tab w:val="decimal" w:pos="851"/>
              </w:tabs>
            </w:pPr>
            <w:r w:rsidRPr="00CB4F4E">
              <w:t>5.1</w:t>
            </w:r>
          </w:p>
        </w:tc>
      </w:tr>
      <w:tr w:rsidR="00EE2565" w:rsidRPr="00CB4F4E" w:rsidTr="00CB4F4E">
        <w:tc>
          <w:tcPr>
            <w:tcW w:w="2000" w:type="dxa"/>
          </w:tcPr>
          <w:p w:rsidR="00EE2565" w:rsidRPr="00CB4F4E" w:rsidRDefault="00EE2565" w:rsidP="00CB4F4E">
            <w:pPr>
              <w:pStyle w:val="Tabletext"/>
            </w:pPr>
            <w:r w:rsidRPr="00CB4F4E">
              <w:t>Northern Territory</w:t>
            </w:r>
          </w:p>
        </w:tc>
        <w:tc>
          <w:tcPr>
            <w:tcW w:w="1083" w:type="dxa"/>
          </w:tcPr>
          <w:p w:rsidR="00EE2565" w:rsidRPr="00CB4F4E" w:rsidRDefault="00EE2565" w:rsidP="00CB4F4E">
            <w:pPr>
              <w:pStyle w:val="Tabletext"/>
              <w:tabs>
                <w:tab w:val="decimal" w:pos="851"/>
              </w:tabs>
            </w:pPr>
            <w:r w:rsidRPr="00EF339A">
              <w:t>45</w:t>
            </w:r>
            <w:r w:rsidR="00B45092" w:rsidRPr="00EF339A">
              <w:t>.0</w:t>
            </w:r>
          </w:p>
        </w:tc>
      </w:tr>
      <w:tr w:rsidR="00EE2565" w:rsidRPr="00CB4F4E" w:rsidTr="00CB4F4E">
        <w:tc>
          <w:tcPr>
            <w:tcW w:w="2000" w:type="dxa"/>
          </w:tcPr>
          <w:p w:rsidR="00EE2565" w:rsidRPr="00CB4F4E" w:rsidRDefault="00EE2565" w:rsidP="00CB4F4E">
            <w:pPr>
              <w:pStyle w:val="Tabletext"/>
            </w:pPr>
            <w:r w:rsidRPr="00CB4F4E">
              <w:t>South Australia</w:t>
            </w:r>
          </w:p>
        </w:tc>
        <w:tc>
          <w:tcPr>
            <w:tcW w:w="1083" w:type="dxa"/>
          </w:tcPr>
          <w:p w:rsidR="00EE2565" w:rsidRPr="00CB4F4E" w:rsidRDefault="00EE2565" w:rsidP="00CB4F4E">
            <w:pPr>
              <w:pStyle w:val="Tabletext"/>
              <w:tabs>
                <w:tab w:val="decimal" w:pos="851"/>
              </w:tabs>
            </w:pPr>
          </w:p>
        </w:tc>
      </w:tr>
      <w:tr w:rsidR="00EE2565" w:rsidRPr="00CB4F4E" w:rsidTr="00CB4F4E">
        <w:tc>
          <w:tcPr>
            <w:tcW w:w="2000" w:type="dxa"/>
          </w:tcPr>
          <w:p w:rsidR="00EE2565" w:rsidRPr="00CB4F4E" w:rsidRDefault="00EE2565" w:rsidP="00CB4F4E">
            <w:pPr>
              <w:pStyle w:val="Tabletext"/>
            </w:pPr>
            <w:r w:rsidRPr="00CB4F4E">
              <w:t>Western Australia</w:t>
            </w:r>
          </w:p>
        </w:tc>
        <w:tc>
          <w:tcPr>
            <w:tcW w:w="1083" w:type="dxa"/>
          </w:tcPr>
          <w:p w:rsidR="00EE2565" w:rsidRPr="00CB4F4E" w:rsidRDefault="00EE2565" w:rsidP="00CB4F4E">
            <w:pPr>
              <w:pStyle w:val="Tabletext"/>
              <w:tabs>
                <w:tab w:val="decimal" w:pos="851"/>
              </w:tabs>
            </w:pPr>
            <w:r w:rsidRPr="00CB4F4E">
              <w:t>6.7</w:t>
            </w:r>
          </w:p>
        </w:tc>
      </w:tr>
    </w:tbl>
    <w:p w:rsidR="00802036" w:rsidRPr="00CB4F4E" w:rsidRDefault="00614005" w:rsidP="00CB4F4E">
      <w:pPr>
        <w:pStyle w:val="Textmorebefore"/>
      </w:pPr>
      <w:r w:rsidRPr="00EE2565">
        <w:t xml:space="preserve">Nationally, there was a 27% </w:t>
      </w:r>
      <w:r w:rsidR="00802036" w:rsidRPr="00EE2565">
        <w:t xml:space="preserve">growth in the number of Indigenous VET students between 2001 and 2008 </w:t>
      </w:r>
      <w:r w:rsidR="00802036" w:rsidRPr="00EE2565">
        <w:rPr>
          <w:noProof/>
        </w:rPr>
        <w:t>(</w:t>
      </w:r>
      <w:r w:rsidR="005B3B5C">
        <w:rPr>
          <w:noProof/>
        </w:rPr>
        <w:t>Department of Education, Employment and Workplace Relations</w:t>
      </w:r>
      <w:r w:rsidR="00802036" w:rsidRPr="00EE2565">
        <w:rPr>
          <w:noProof/>
        </w:rPr>
        <w:t xml:space="preserve"> 2008, p.84)</w:t>
      </w:r>
      <w:r w:rsidR="00802036" w:rsidRPr="00EE2565">
        <w:t xml:space="preserve">. Since 2001 there </w:t>
      </w:r>
      <w:r w:rsidRPr="00EE2565">
        <w:t xml:space="preserve">has </w:t>
      </w:r>
      <w:r w:rsidR="00802036" w:rsidRPr="00EE2565">
        <w:t>been</w:t>
      </w:r>
      <w:r w:rsidR="00474C12">
        <w:t xml:space="preserve"> a</w:t>
      </w:r>
      <w:r w:rsidR="00802036" w:rsidRPr="00EE2565">
        <w:t xml:space="preserve"> significant increase in Indigenous enrolments in the areas of commencing apprentices and apprentices</w:t>
      </w:r>
      <w:r w:rsidR="00F56B33">
        <w:t xml:space="preserve"> </w:t>
      </w:r>
      <w:r w:rsidR="002020DD" w:rsidRPr="00EE2565">
        <w:t>in-</w:t>
      </w:r>
      <w:r w:rsidR="002020DD" w:rsidRPr="00CB4F4E">
        <w:t>training. From 2001 to 2008</w:t>
      </w:r>
      <w:r w:rsidR="00802036" w:rsidRPr="00CB4F4E">
        <w:t xml:space="preserve"> the total number of Indigenous apprenti</w:t>
      </w:r>
      <w:r w:rsidRPr="00CB4F4E">
        <w:t>ces</w:t>
      </w:r>
      <w:r w:rsidR="00F56B33" w:rsidRPr="00CB4F4E">
        <w:t xml:space="preserve"> </w:t>
      </w:r>
      <w:r w:rsidRPr="00CB4F4E">
        <w:t xml:space="preserve">in-training increased by 95% </w:t>
      </w:r>
      <w:r w:rsidR="00802036" w:rsidRPr="00CB4F4E">
        <w:t>(</w:t>
      </w:r>
      <w:r w:rsidR="005B3B5C" w:rsidRPr="00CB4F4E">
        <w:t>Department of Education, Employment and Workplace Relations</w:t>
      </w:r>
      <w:r w:rsidR="00802036" w:rsidRPr="00CB4F4E">
        <w:t xml:space="preserve"> 2008, p.80).</w:t>
      </w:r>
    </w:p>
    <w:p w:rsidR="00802036" w:rsidRDefault="00802036" w:rsidP="00CB4F4E">
      <w:pPr>
        <w:pStyle w:val="Text"/>
      </w:pPr>
      <w:r w:rsidRPr="00CB4F4E">
        <w:t xml:space="preserve">Historically, the VET programs </w:t>
      </w:r>
      <w:r w:rsidR="00F56B33" w:rsidRPr="00CB4F4E">
        <w:t>with</w:t>
      </w:r>
      <w:r w:rsidRPr="00CB4F4E">
        <w:t xml:space="preserve"> a significant Indigenous enrolment include mixed-field programs</w:t>
      </w:r>
      <w:r w:rsidR="00F56B33" w:rsidRPr="00CB4F4E">
        <w:t>,</w:t>
      </w:r>
      <w:r w:rsidRPr="00CB4F4E">
        <w:t xml:space="preserve"> which provide interpersonal</w:t>
      </w:r>
      <w:r w:rsidRPr="00EE2565">
        <w:t xml:space="preserve"> and job search skills </w:t>
      </w:r>
      <w:r w:rsidRPr="00EE2565">
        <w:rPr>
          <w:noProof/>
        </w:rPr>
        <w:t>(ABS 2002, p.111; NCVER 2010, p.11)</w:t>
      </w:r>
      <w:r w:rsidRPr="00EE2565">
        <w:t xml:space="preserve">. </w:t>
      </w:r>
      <w:r w:rsidR="00EE2565" w:rsidRPr="00EE2565">
        <w:t xml:space="preserve">As demonstrated in table 2 </w:t>
      </w:r>
      <w:r w:rsidRPr="00EE2565">
        <w:t xml:space="preserve">Indigenous students are also concentrated in </w:t>
      </w:r>
      <w:r w:rsidR="00F56B33" w:rsidRPr="00EE2565">
        <w:t>management and commerce, engineering and related technologies</w:t>
      </w:r>
      <w:r w:rsidR="00B45092">
        <w:t>,</w:t>
      </w:r>
      <w:r w:rsidR="00F56B33" w:rsidRPr="00EE2565">
        <w:t xml:space="preserve"> and society and culture prog</w:t>
      </w:r>
      <w:r w:rsidRPr="00EE2565">
        <w:t>rams. Indigenous VET</w:t>
      </w:r>
      <w:r w:rsidR="00E86BF8" w:rsidRPr="00EE2565">
        <w:t xml:space="preserve"> students are more likely than non-</w:t>
      </w:r>
      <w:r w:rsidR="00D1735B" w:rsidRPr="00EE2565">
        <w:t>I</w:t>
      </w:r>
      <w:r w:rsidRPr="00EE2565">
        <w:t xml:space="preserve">ndigenous students to undertake courses in the areas </w:t>
      </w:r>
      <w:r w:rsidR="00F56B33" w:rsidRPr="00EE2565">
        <w:t>of health, education, agriculture, environmental and related studies and creative arts</w:t>
      </w:r>
      <w:r w:rsidRPr="00EE2565">
        <w:t xml:space="preserve"> </w:t>
      </w:r>
      <w:r w:rsidRPr="00EE2565">
        <w:rPr>
          <w:noProof/>
        </w:rPr>
        <w:t>(</w:t>
      </w:r>
      <w:r w:rsidR="005B3B5C">
        <w:rPr>
          <w:noProof/>
        </w:rPr>
        <w:t>Department of Education, Employment and Workplace Relations</w:t>
      </w:r>
      <w:r w:rsidRPr="00EE2565">
        <w:rPr>
          <w:noProof/>
        </w:rPr>
        <w:t xml:space="preserve"> 2008, p.87; NCVER 2010, p.11)</w:t>
      </w:r>
      <w:r w:rsidRPr="00EE2565">
        <w:t>.</w:t>
      </w:r>
    </w:p>
    <w:p w:rsidR="00B45092" w:rsidRPr="00EE2565" w:rsidRDefault="00B45092" w:rsidP="00B45092">
      <w:pPr>
        <w:pStyle w:val="Text"/>
      </w:pPr>
      <w:r w:rsidRPr="00EE2565">
        <w:t>The demographic profile of Indigenous vocational education students is</w:t>
      </w:r>
      <w:r>
        <w:t>,</w:t>
      </w:r>
      <w:r w:rsidRPr="00EE2565">
        <w:t xml:space="preserve"> however, significantly different </w:t>
      </w:r>
      <w:r>
        <w:t>from</w:t>
      </w:r>
      <w:r w:rsidRPr="00EE2565">
        <w:t xml:space="preserve"> that of non-Indigenous students. According to </w:t>
      </w:r>
      <w:r>
        <w:t>the Department of Education, Employment and Workplace Relations</w:t>
      </w:r>
      <w:r w:rsidRPr="00EE2565">
        <w:t xml:space="preserve"> </w:t>
      </w:r>
      <w:r w:rsidRPr="00EE2565">
        <w:rPr>
          <w:noProof/>
        </w:rPr>
        <w:t>(2008, p.80)</w:t>
      </w:r>
      <w:r w:rsidRPr="00EE2565">
        <w:t>, Indigenous students tend to be younger than non-Indigenous students; they are much more likely to be living in remote locations; they have much lower levels of schooling upon commencement of vocational education and, because of the low levels of educational attainment, are concentrated in Australian Qualification</w:t>
      </w:r>
      <w:r>
        <w:t>s</w:t>
      </w:r>
      <w:r w:rsidRPr="00EE2565">
        <w:t xml:space="preserve"> Framework </w:t>
      </w:r>
      <w:r>
        <w:t>(AQF) c</w:t>
      </w:r>
      <w:r w:rsidRPr="00EE2565">
        <w:t>ertificate I and II courses. In 2008, 41.9% of Indigenous</w:t>
      </w:r>
      <w:r>
        <w:t xml:space="preserve"> VET students were enrolled in c</w:t>
      </w:r>
      <w:r w:rsidRPr="00EE2565">
        <w:t xml:space="preserve">ertificate I and II courses, compared </w:t>
      </w:r>
      <w:r>
        <w:t>with</w:t>
      </w:r>
      <w:r w:rsidR="00236519">
        <w:t xml:space="preserve"> 23.5% of non-I</w:t>
      </w:r>
      <w:r w:rsidRPr="00EE2565">
        <w:t>ndigenous students.</w:t>
      </w:r>
      <w:r>
        <w:t xml:space="preserve"> </w:t>
      </w:r>
      <w:r w:rsidRPr="00EE2565">
        <w:t>Approximately 30.5% of Indige</w:t>
      </w:r>
      <w:r>
        <w:t>nous students were enrolled in certificate III, certificate IV and d</w:t>
      </w:r>
      <w:r w:rsidRPr="00EE2565">
        <w:t xml:space="preserve">iploma courses, compared </w:t>
      </w:r>
      <w:r>
        <w:t>with</w:t>
      </w:r>
      <w:r w:rsidRPr="00EE2565">
        <w:t xml:space="preserve"> 51.3% of non-Indigenous students </w:t>
      </w:r>
      <w:r w:rsidRPr="00EE2565">
        <w:rPr>
          <w:noProof/>
        </w:rPr>
        <w:t>(</w:t>
      </w:r>
      <w:r>
        <w:rPr>
          <w:noProof/>
        </w:rPr>
        <w:t>Department of Education, Employment and Workplace Relations</w:t>
      </w:r>
      <w:r w:rsidRPr="00EE2565">
        <w:rPr>
          <w:noProof/>
        </w:rPr>
        <w:t xml:space="preserve"> 2008, p.208)</w:t>
      </w:r>
      <w:r w:rsidRPr="00EE2565">
        <w:t xml:space="preserve">. </w:t>
      </w:r>
    </w:p>
    <w:p w:rsidR="00CB4F4E" w:rsidRDefault="00CB4F4E">
      <w:pPr>
        <w:rPr>
          <w:rFonts w:ascii="Tahoma" w:hAnsi="Tahoma"/>
          <w:b/>
          <w:sz w:val="17"/>
        </w:rPr>
      </w:pPr>
      <w:r>
        <w:br w:type="page"/>
      </w:r>
    </w:p>
    <w:p w:rsidR="00EE2565" w:rsidRPr="00EE2565" w:rsidRDefault="00EE2565" w:rsidP="00CB4F4E">
      <w:pPr>
        <w:pStyle w:val="tabletitle"/>
      </w:pPr>
      <w:bookmarkStart w:id="62" w:name="_Toc348013261"/>
      <w:r w:rsidRPr="00EE2565">
        <w:lastRenderedPageBreak/>
        <w:t>Table 2</w:t>
      </w:r>
      <w:r w:rsidR="00CB4F4E">
        <w:tab/>
      </w:r>
      <w:r w:rsidRPr="00EE2565">
        <w:t xml:space="preserve">Distribution of Indigenous </w:t>
      </w:r>
      <w:r w:rsidR="00F56B33">
        <w:t>and non-</w:t>
      </w:r>
      <w:r w:rsidR="0034571F">
        <w:t>I</w:t>
      </w:r>
      <w:r w:rsidR="008A2FEA">
        <w:t xml:space="preserve">ndigenous </w:t>
      </w:r>
      <w:r w:rsidRPr="00EE2565">
        <w:t>VET course enrolments by major field of education</w:t>
      </w:r>
      <w:bookmarkEnd w:id="62"/>
      <w:r w:rsidR="00B45092">
        <w:t>,</w:t>
      </w:r>
      <w:r w:rsidRPr="00EE2565">
        <w:t xml:space="preserve"> </w:t>
      </w:r>
      <w:r w:rsidR="00B45092">
        <w:t>2008</w:t>
      </w:r>
    </w:p>
    <w:tbl>
      <w:tblPr>
        <w:tblStyle w:val="Style1"/>
        <w:tblW w:w="8789" w:type="dxa"/>
        <w:tblInd w:w="108" w:type="dxa"/>
        <w:tblLayout w:type="fixed"/>
        <w:tblLook w:val="0000"/>
      </w:tblPr>
      <w:tblGrid>
        <w:gridCol w:w="5246"/>
        <w:gridCol w:w="1771"/>
        <w:gridCol w:w="1772"/>
      </w:tblGrid>
      <w:tr w:rsidR="00EE2565" w:rsidRPr="00D971DE" w:rsidTr="00D971DE">
        <w:trPr>
          <w:trHeight w:val="312"/>
        </w:trPr>
        <w:tc>
          <w:tcPr>
            <w:tcW w:w="5246" w:type="dxa"/>
            <w:tcBorders>
              <w:top w:val="single" w:sz="4" w:space="0" w:color="auto"/>
              <w:bottom w:val="single" w:sz="4" w:space="0" w:color="auto"/>
            </w:tcBorders>
          </w:tcPr>
          <w:p w:rsidR="00EE2565" w:rsidRPr="00D971DE" w:rsidRDefault="00EE2565" w:rsidP="00D971DE">
            <w:pPr>
              <w:pStyle w:val="Tablehead1"/>
              <w:rPr>
                <w:szCs w:val="16"/>
              </w:rPr>
            </w:pPr>
            <w:r w:rsidRPr="00D971DE">
              <w:t xml:space="preserve">Major </w:t>
            </w:r>
            <w:r w:rsidR="00F56B33" w:rsidRPr="00D971DE">
              <w:t>field of education</w:t>
            </w:r>
          </w:p>
        </w:tc>
        <w:tc>
          <w:tcPr>
            <w:tcW w:w="1771" w:type="dxa"/>
            <w:tcBorders>
              <w:top w:val="single" w:sz="4" w:space="0" w:color="auto"/>
              <w:bottom w:val="single" w:sz="4" w:space="0" w:color="auto"/>
            </w:tcBorders>
            <w:tcMar>
              <w:left w:w="0" w:type="dxa"/>
              <w:right w:w="0" w:type="dxa"/>
            </w:tcMar>
          </w:tcPr>
          <w:p w:rsidR="00EE2565" w:rsidRPr="00D971DE" w:rsidRDefault="00EE2565" w:rsidP="00D971DE">
            <w:pPr>
              <w:pStyle w:val="Tablehead1"/>
              <w:jc w:val="center"/>
              <w:rPr>
                <w:szCs w:val="16"/>
              </w:rPr>
            </w:pPr>
            <w:r w:rsidRPr="00D971DE">
              <w:rPr>
                <w:szCs w:val="16"/>
              </w:rPr>
              <w:t xml:space="preserve">% Indigenous </w:t>
            </w:r>
            <w:r w:rsidR="00D971DE">
              <w:rPr>
                <w:szCs w:val="16"/>
              </w:rPr>
              <w:br/>
            </w:r>
            <w:r w:rsidRPr="00D971DE">
              <w:rPr>
                <w:szCs w:val="16"/>
              </w:rPr>
              <w:t>2008</w:t>
            </w:r>
          </w:p>
        </w:tc>
        <w:tc>
          <w:tcPr>
            <w:tcW w:w="1772" w:type="dxa"/>
            <w:tcBorders>
              <w:top w:val="single" w:sz="4" w:space="0" w:color="auto"/>
              <w:bottom w:val="single" w:sz="4" w:space="0" w:color="auto"/>
            </w:tcBorders>
            <w:tcMar>
              <w:left w:w="0" w:type="dxa"/>
              <w:right w:w="0" w:type="dxa"/>
            </w:tcMar>
          </w:tcPr>
          <w:p w:rsidR="00EE2565" w:rsidRPr="00D971DE" w:rsidRDefault="00F56B33" w:rsidP="00D971DE">
            <w:pPr>
              <w:pStyle w:val="Tablehead1"/>
              <w:jc w:val="center"/>
              <w:rPr>
                <w:szCs w:val="16"/>
              </w:rPr>
            </w:pPr>
            <w:r w:rsidRPr="00D971DE">
              <w:rPr>
                <w:szCs w:val="16"/>
              </w:rPr>
              <w:t>% Non-</w:t>
            </w:r>
            <w:r w:rsidR="00EE2565" w:rsidRPr="00D971DE">
              <w:rPr>
                <w:szCs w:val="16"/>
              </w:rPr>
              <w:t>Indigenous 2008</w:t>
            </w:r>
          </w:p>
        </w:tc>
      </w:tr>
      <w:tr w:rsidR="00EE2565" w:rsidRPr="00D971DE" w:rsidTr="002A4611">
        <w:tc>
          <w:tcPr>
            <w:tcW w:w="5246" w:type="dxa"/>
            <w:tcBorders>
              <w:top w:val="single" w:sz="4" w:space="0" w:color="auto"/>
            </w:tcBorders>
          </w:tcPr>
          <w:p w:rsidR="00EE2565" w:rsidRPr="00D971DE" w:rsidRDefault="00EE2565" w:rsidP="00D971DE">
            <w:pPr>
              <w:pStyle w:val="Tabletext"/>
              <w:rPr>
                <w:szCs w:val="16"/>
              </w:rPr>
            </w:pPr>
            <w:r w:rsidRPr="00D971DE">
              <w:t xml:space="preserve">Natural and </w:t>
            </w:r>
            <w:r w:rsidR="00F56B33" w:rsidRPr="00D971DE">
              <w:t>physical sciences</w:t>
            </w:r>
          </w:p>
        </w:tc>
        <w:tc>
          <w:tcPr>
            <w:tcW w:w="1771" w:type="dxa"/>
            <w:tcBorders>
              <w:top w:val="single" w:sz="4" w:space="0" w:color="auto"/>
            </w:tcBorders>
          </w:tcPr>
          <w:p w:rsidR="00EE2565" w:rsidRPr="00D971DE" w:rsidRDefault="00EE2565" w:rsidP="00D971DE">
            <w:pPr>
              <w:pStyle w:val="Tabletext"/>
              <w:tabs>
                <w:tab w:val="decimal" w:pos="765"/>
              </w:tabs>
            </w:pPr>
            <w:r w:rsidRPr="00D971DE">
              <w:t>0.1</w:t>
            </w:r>
          </w:p>
        </w:tc>
        <w:tc>
          <w:tcPr>
            <w:tcW w:w="1772" w:type="dxa"/>
            <w:tcBorders>
              <w:top w:val="single" w:sz="4" w:space="0" w:color="auto"/>
            </w:tcBorders>
          </w:tcPr>
          <w:p w:rsidR="00EE2565" w:rsidRPr="00D971DE" w:rsidRDefault="00EE2565" w:rsidP="00D971DE">
            <w:pPr>
              <w:pStyle w:val="Tabletext"/>
              <w:tabs>
                <w:tab w:val="decimal" w:pos="765"/>
              </w:tabs>
            </w:pPr>
            <w:r w:rsidRPr="00D971DE">
              <w:t>0.4</w:t>
            </w:r>
          </w:p>
        </w:tc>
      </w:tr>
      <w:tr w:rsidR="00EE2565" w:rsidRPr="00D971DE" w:rsidTr="002A4611">
        <w:tc>
          <w:tcPr>
            <w:tcW w:w="5246" w:type="dxa"/>
          </w:tcPr>
          <w:p w:rsidR="00EE2565" w:rsidRPr="00D971DE" w:rsidRDefault="00EE2565" w:rsidP="00D971DE">
            <w:pPr>
              <w:pStyle w:val="Tabletext"/>
            </w:pPr>
            <w:r w:rsidRPr="00D971DE">
              <w:t xml:space="preserve">Information </w:t>
            </w:r>
            <w:r w:rsidR="00F56B33" w:rsidRPr="00D971DE">
              <w:t xml:space="preserve">technology </w:t>
            </w:r>
          </w:p>
        </w:tc>
        <w:tc>
          <w:tcPr>
            <w:tcW w:w="1771" w:type="dxa"/>
          </w:tcPr>
          <w:p w:rsidR="00EE2565" w:rsidRPr="00D971DE" w:rsidRDefault="00EE2565" w:rsidP="00D971DE">
            <w:pPr>
              <w:pStyle w:val="Tabletext"/>
              <w:tabs>
                <w:tab w:val="decimal" w:pos="765"/>
              </w:tabs>
            </w:pPr>
            <w:r w:rsidRPr="00D971DE">
              <w:t>0.9</w:t>
            </w:r>
          </w:p>
        </w:tc>
        <w:tc>
          <w:tcPr>
            <w:tcW w:w="1772" w:type="dxa"/>
          </w:tcPr>
          <w:p w:rsidR="00EE2565" w:rsidRPr="00D971DE" w:rsidRDefault="00EE2565" w:rsidP="00D971DE">
            <w:pPr>
              <w:pStyle w:val="Tabletext"/>
              <w:tabs>
                <w:tab w:val="decimal" w:pos="765"/>
              </w:tabs>
            </w:pPr>
            <w:r w:rsidRPr="00D971DE">
              <w:t>2.0</w:t>
            </w:r>
          </w:p>
        </w:tc>
      </w:tr>
      <w:tr w:rsidR="00EE2565" w:rsidRPr="00D971DE" w:rsidTr="00D971DE">
        <w:trPr>
          <w:trHeight w:val="279"/>
        </w:trPr>
        <w:tc>
          <w:tcPr>
            <w:tcW w:w="5246" w:type="dxa"/>
          </w:tcPr>
          <w:p w:rsidR="00EE2565" w:rsidRPr="00D971DE" w:rsidRDefault="00EE2565" w:rsidP="00D971DE">
            <w:pPr>
              <w:pStyle w:val="Tabletext"/>
            </w:pPr>
            <w:r w:rsidRPr="00D971DE">
              <w:t xml:space="preserve">Engineering and </w:t>
            </w:r>
            <w:r w:rsidR="00F56B33" w:rsidRPr="00D971DE">
              <w:t xml:space="preserve">related technologies </w:t>
            </w:r>
          </w:p>
        </w:tc>
        <w:tc>
          <w:tcPr>
            <w:tcW w:w="1771" w:type="dxa"/>
          </w:tcPr>
          <w:p w:rsidR="00EE2565" w:rsidRPr="00D971DE" w:rsidRDefault="00EE2565" w:rsidP="00D971DE">
            <w:pPr>
              <w:pStyle w:val="Tabletext"/>
              <w:tabs>
                <w:tab w:val="decimal" w:pos="765"/>
              </w:tabs>
            </w:pPr>
            <w:r w:rsidRPr="00D971DE">
              <w:t>11.7</w:t>
            </w:r>
          </w:p>
        </w:tc>
        <w:tc>
          <w:tcPr>
            <w:tcW w:w="1772" w:type="dxa"/>
          </w:tcPr>
          <w:p w:rsidR="00EE2565" w:rsidRPr="00D971DE" w:rsidRDefault="00EE2565" w:rsidP="00D971DE">
            <w:pPr>
              <w:pStyle w:val="Tabletext"/>
              <w:tabs>
                <w:tab w:val="decimal" w:pos="765"/>
              </w:tabs>
            </w:pPr>
            <w:r w:rsidRPr="00D971DE">
              <w:t>17.3</w:t>
            </w:r>
          </w:p>
        </w:tc>
      </w:tr>
      <w:tr w:rsidR="00EE2565" w:rsidRPr="00D971DE" w:rsidTr="00D971DE">
        <w:trPr>
          <w:trHeight w:val="283"/>
        </w:trPr>
        <w:tc>
          <w:tcPr>
            <w:tcW w:w="5246" w:type="dxa"/>
          </w:tcPr>
          <w:p w:rsidR="00EE2565" w:rsidRPr="00D971DE" w:rsidRDefault="00EE2565" w:rsidP="00D971DE">
            <w:pPr>
              <w:pStyle w:val="Tabletext"/>
            </w:pPr>
            <w:r w:rsidRPr="00D971DE">
              <w:t xml:space="preserve">Architecture </w:t>
            </w:r>
            <w:r w:rsidR="00F56B33" w:rsidRPr="00D971DE">
              <w:t xml:space="preserve">and building </w:t>
            </w:r>
          </w:p>
        </w:tc>
        <w:tc>
          <w:tcPr>
            <w:tcW w:w="1771" w:type="dxa"/>
          </w:tcPr>
          <w:p w:rsidR="00EE2565" w:rsidRPr="00D971DE" w:rsidRDefault="00EE2565" w:rsidP="00D971DE">
            <w:pPr>
              <w:pStyle w:val="Tabletext"/>
              <w:tabs>
                <w:tab w:val="decimal" w:pos="765"/>
              </w:tabs>
            </w:pPr>
            <w:r w:rsidRPr="00D971DE">
              <w:t>5.2</w:t>
            </w:r>
          </w:p>
        </w:tc>
        <w:tc>
          <w:tcPr>
            <w:tcW w:w="1772" w:type="dxa"/>
          </w:tcPr>
          <w:p w:rsidR="00EE2565" w:rsidRPr="00D971DE" w:rsidRDefault="00EE2565" w:rsidP="00D971DE">
            <w:pPr>
              <w:pStyle w:val="Tabletext"/>
              <w:tabs>
                <w:tab w:val="decimal" w:pos="765"/>
              </w:tabs>
            </w:pPr>
            <w:r w:rsidRPr="00D971DE">
              <w:t>7.3</w:t>
            </w:r>
          </w:p>
        </w:tc>
      </w:tr>
      <w:tr w:rsidR="00EE2565" w:rsidRPr="00D971DE" w:rsidTr="00D971DE">
        <w:trPr>
          <w:trHeight w:val="233"/>
        </w:trPr>
        <w:tc>
          <w:tcPr>
            <w:tcW w:w="5246" w:type="dxa"/>
          </w:tcPr>
          <w:p w:rsidR="00EE2565" w:rsidRPr="00D971DE" w:rsidRDefault="00EE2565" w:rsidP="00D971DE">
            <w:pPr>
              <w:pStyle w:val="Tabletext"/>
            </w:pPr>
            <w:r w:rsidRPr="00D971DE">
              <w:t xml:space="preserve">Agriculture, </w:t>
            </w:r>
            <w:r w:rsidR="00F56B33" w:rsidRPr="00D971DE">
              <w:t xml:space="preserve">environmental and related studies </w:t>
            </w:r>
          </w:p>
        </w:tc>
        <w:tc>
          <w:tcPr>
            <w:tcW w:w="1771" w:type="dxa"/>
          </w:tcPr>
          <w:p w:rsidR="00EE2565" w:rsidRPr="00D971DE" w:rsidRDefault="00EE2565" w:rsidP="00D971DE">
            <w:pPr>
              <w:pStyle w:val="Tabletext"/>
              <w:tabs>
                <w:tab w:val="decimal" w:pos="765"/>
              </w:tabs>
            </w:pPr>
            <w:r w:rsidRPr="00D971DE">
              <w:t>8.7</w:t>
            </w:r>
          </w:p>
        </w:tc>
        <w:tc>
          <w:tcPr>
            <w:tcW w:w="1772" w:type="dxa"/>
          </w:tcPr>
          <w:p w:rsidR="00EE2565" w:rsidRPr="00D971DE" w:rsidRDefault="00EE2565" w:rsidP="00D971DE">
            <w:pPr>
              <w:pStyle w:val="Tabletext"/>
              <w:tabs>
                <w:tab w:val="decimal" w:pos="765"/>
              </w:tabs>
            </w:pPr>
            <w:r w:rsidRPr="00D971DE">
              <w:t>3.8</w:t>
            </w:r>
          </w:p>
        </w:tc>
      </w:tr>
      <w:tr w:rsidR="00EE2565" w:rsidRPr="00D971DE" w:rsidTr="00D971DE">
        <w:trPr>
          <w:trHeight w:val="251"/>
        </w:trPr>
        <w:tc>
          <w:tcPr>
            <w:tcW w:w="5246" w:type="dxa"/>
          </w:tcPr>
          <w:p w:rsidR="00EE2565" w:rsidRPr="00D971DE" w:rsidRDefault="00EE2565" w:rsidP="00D971DE">
            <w:pPr>
              <w:pStyle w:val="Tabletext"/>
            </w:pPr>
            <w:r w:rsidRPr="00D971DE">
              <w:t>Health</w:t>
            </w:r>
          </w:p>
        </w:tc>
        <w:tc>
          <w:tcPr>
            <w:tcW w:w="1771" w:type="dxa"/>
          </w:tcPr>
          <w:p w:rsidR="00EE2565" w:rsidRPr="00D971DE" w:rsidRDefault="00EE2565" w:rsidP="00D971DE">
            <w:pPr>
              <w:pStyle w:val="Tabletext"/>
              <w:tabs>
                <w:tab w:val="decimal" w:pos="765"/>
              </w:tabs>
            </w:pPr>
            <w:r w:rsidRPr="00D971DE">
              <w:t>5.5</w:t>
            </w:r>
          </w:p>
        </w:tc>
        <w:tc>
          <w:tcPr>
            <w:tcW w:w="1772" w:type="dxa"/>
          </w:tcPr>
          <w:p w:rsidR="00EE2565" w:rsidRPr="00D971DE" w:rsidRDefault="00EE2565" w:rsidP="00D971DE">
            <w:pPr>
              <w:pStyle w:val="Tabletext"/>
              <w:tabs>
                <w:tab w:val="decimal" w:pos="765"/>
              </w:tabs>
            </w:pPr>
            <w:r w:rsidRPr="00D971DE">
              <w:t>4.6</w:t>
            </w:r>
          </w:p>
        </w:tc>
      </w:tr>
      <w:tr w:rsidR="00EE2565" w:rsidRPr="00D971DE" w:rsidTr="00D971DE">
        <w:trPr>
          <w:trHeight w:val="283"/>
        </w:trPr>
        <w:tc>
          <w:tcPr>
            <w:tcW w:w="5246" w:type="dxa"/>
          </w:tcPr>
          <w:p w:rsidR="00EE2565" w:rsidRPr="00D971DE" w:rsidRDefault="00EE2565" w:rsidP="00D971DE">
            <w:pPr>
              <w:pStyle w:val="Tabletext"/>
            </w:pPr>
            <w:r w:rsidRPr="00D971DE">
              <w:t xml:space="preserve">Education </w:t>
            </w:r>
          </w:p>
        </w:tc>
        <w:tc>
          <w:tcPr>
            <w:tcW w:w="1771" w:type="dxa"/>
          </w:tcPr>
          <w:p w:rsidR="00EE2565" w:rsidRPr="00D971DE" w:rsidRDefault="00EE2565" w:rsidP="00D971DE">
            <w:pPr>
              <w:pStyle w:val="Tabletext"/>
              <w:tabs>
                <w:tab w:val="decimal" w:pos="765"/>
              </w:tabs>
            </w:pPr>
            <w:r w:rsidRPr="00D971DE">
              <w:t>3.2</w:t>
            </w:r>
          </w:p>
        </w:tc>
        <w:tc>
          <w:tcPr>
            <w:tcW w:w="1772" w:type="dxa"/>
          </w:tcPr>
          <w:p w:rsidR="00EE2565" w:rsidRPr="00D971DE" w:rsidRDefault="00EE2565" w:rsidP="00D971DE">
            <w:pPr>
              <w:pStyle w:val="Tabletext"/>
              <w:tabs>
                <w:tab w:val="decimal" w:pos="765"/>
              </w:tabs>
            </w:pPr>
            <w:r w:rsidRPr="00D971DE">
              <w:t>2.6</w:t>
            </w:r>
          </w:p>
        </w:tc>
      </w:tr>
      <w:tr w:rsidR="00EE2565" w:rsidRPr="00D971DE" w:rsidTr="00D971DE">
        <w:trPr>
          <w:trHeight w:val="287"/>
        </w:trPr>
        <w:tc>
          <w:tcPr>
            <w:tcW w:w="5246" w:type="dxa"/>
          </w:tcPr>
          <w:p w:rsidR="00EE2565" w:rsidRPr="00D971DE" w:rsidRDefault="00EE2565" w:rsidP="00D971DE">
            <w:pPr>
              <w:pStyle w:val="Tabletext"/>
            </w:pPr>
            <w:r w:rsidRPr="00D971DE">
              <w:t xml:space="preserve">Management and </w:t>
            </w:r>
            <w:r w:rsidR="00F56B33" w:rsidRPr="00D971DE">
              <w:t xml:space="preserve">commerce </w:t>
            </w:r>
          </w:p>
        </w:tc>
        <w:tc>
          <w:tcPr>
            <w:tcW w:w="1771" w:type="dxa"/>
          </w:tcPr>
          <w:p w:rsidR="00EE2565" w:rsidRPr="00D971DE" w:rsidRDefault="00EE2565" w:rsidP="00D971DE">
            <w:pPr>
              <w:pStyle w:val="Tabletext"/>
              <w:tabs>
                <w:tab w:val="decimal" w:pos="765"/>
              </w:tabs>
            </w:pPr>
            <w:r w:rsidRPr="00D971DE">
              <w:t>15.3</w:t>
            </w:r>
          </w:p>
        </w:tc>
        <w:tc>
          <w:tcPr>
            <w:tcW w:w="1772" w:type="dxa"/>
          </w:tcPr>
          <w:p w:rsidR="00EE2565" w:rsidRPr="00D971DE" w:rsidRDefault="00EE2565" w:rsidP="00D971DE">
            <w:pPr>
              <w:pStyle w:val="Tabletext"/>
              <w:tabs>
                <w:tab w:val="decimal" w:pos="765"/>
              </w:tabs>
            </w:pPr>
            <w:r w:rsidRPr="00D971DE">
              <w:t>21.1</w:t>
            </w:r>
          </w:p>
        </w:tc>
      </w:tr>
      <w:tr w:rsidR="00EE2565" w:rsidRPr="00D971DE" w:rsidTr="00D971DE">
        <w:trPr>
          <w:trHeight w:val="277"/>
        </w:trPr>
        <w:tc>
          <w:tcPr>
            <w:tcW w:w="5246" w:type="dxa"/>
          </w:tcPr>
          <w:p w:rsidR="00EE2565" w:rsidRPr="00D971DE" w:rsidRDefault="00EE2565" w:rsidP="00D971DE">
            <w:pPr>
              <w:pStyle w:val="Tabletext"/>
              <w:rPr>
                <w:szCs w:val="16"/>
              </w:rPr>
            </w:pPr>
            <w:r w:rsidRPr="00D971DE">
              <w:t xml:space="preserve">Society and </w:t>
            </w:r>
            <w:r w:rsidR="00F56B33" w:rsidRPr="00D971DE">
              <w:t>culture</w:t>
            </w:r>
          </w:p>
        </w:tc>
        <w:tc>
          <w:tcPr>
            <w:tcW w:w="1771" w:type="dxa"/>
          </w:tcPr>
          <w:p w:rsidR="00EE2565" w:rsidRPr="00D971DE" w:rsidRDefault="00EE2565" w:rsidP="00D971DE">
            <w:pPr>
              <w:pStyle w:val="Tabletext"/>
              <w:tabs>
                <w:tab w:val="decimal" w:pos="765"/>
              </w:tabs>
            </w:pPr>
            <w:r w:rsidRPr="00D971DE">
              <w:t>10.9</w:t>
            </w:r>
          </w:p>
        </w:tc>
        <w:tc>
          <w:tcPr>
            <w:tcW w:w="1772" w:type="dxa"/>
          </w:tcPr>
          <w:p w:rsidR="00EE2565" w:rsidRPr="00D971DE" w:rsidRDefault="00EE2565" w:rsidP="00D971DE">
            <w:pPr>
              <w:pStyle w:val="Tabletext"/>
              <w:tabs>
                <w:tab w:val="decimal" w:pos="765"/>
              </w:tabs>
            </w:pPr>
            <w:r w:rsidRPr="00D971DE">
              <w:t>10.6</w:t>
            </w:r>
          </w:p>
        </w:tc>
      </w:tr>
      <w:tr w:rsidR="00EE2565" w:rsidRPr="00D971DE" w:rsidTr="00D971DE">
        <w:trPr>
          <w:trHeight w:val="281"/>
        </w:trPr>
        <w:tc>
          <w:tcPr>
            <w:tcW w:w="5246" w:type="dxa"/>
          </w:tcPr>
          <w:p w:rsidR="00EE2565" w:rsidRPr="00D971DE" w:rsidRDefault="00EE2565" w:rsidP="00D971DE">
            <w:pPr>
              <w:pStyle w:val="Tabletext"/>
            </w:pPr>
            <w:r w:rsidRPr="00D971DE">
              <w:t xml:space="preserve">Creative </w:t>
            </w:r>
            <w:r w:rsidR="00F56B33" w:rsidRPr="00D971DE">
              <w:t>art</w:t>
            </w:r>
            <w:r w:rsidRPr="00D971DE">
              <w:t xml:space="preserve">s </w:t>
            </w:r>
          </w:p>
        </w:tc>
        <w:tc>
          <w:tcPr>
            <w:tcW w:w="1771" w:type="dxa"/>
          </w:tcPr>
          <w:p w:rsidR="00EE2565" w:rsidRPr="00D971DE" w:rsidRDefault="00EE2565" w:rsidP="00D971DE">
            <w:pPr>
              <w:pStyle w:val="Tabletext"/>
              <w:tabs>
                <w:tab w:val="decimal" w:pos="765"/>
              </w:tabs>
            </w:pPr>
            <w:r w:rsidRPr="00D971DE">
              <w:t>5.3</w:t>
            </w:r>
          </w:p>
        </w:tc>
        <w:tc>
          <w:tcPr>
            <w:tcW w:w="1772" w:type="dxa"/>
          </w:tcPr>
          <w:p w:rsidR="00EE2565" w:rsidRPr="00D971DE" w:rsidRDefault="00EE2565" w:rsidP="00D971DE">
            <w:pPr>
              <w:pStyle w:val="Tabletext"/>
              <w:tabs>
                <w:tab w:val="decimal" w:pos="765"/>
              </w:tabs>
            </w:pPr>
            <w:r w:rsidRPr="00D971DE">
              <w:t>2.4</w:t>
            </w:r>
          </w:p>
        </w:tc>
      </w:tr>
      <w:tr w:rsidR="00EE2565" w:rsidRPr="00D971DE" w:rsidTr="00D971DE">
        <w:trPr>
          <w:trHeight w:val="284"/>
        </w:trPr>
        <w:tc>
          <w:tcPr>
            <w:tcW w:w="5246" w:type="dxa"/>
          </w:tcPr>
          <w:p w:rsidR="00EE2565" w:rsidRPr="00D971DE" w:rsidRDefault="00EE2565" w:rsidP="00D971DE">
            <w:pPr>
              <w:pStyle w:val="Tabletext"/>
            </w:pPr>
            <w:r w:rsidRPr="00D971DE">
              <w:t xml:space="preserve">Food, </w:t>
            </w:r>
            <w:r w:rsidR="00F56B33" w:rsidRPr="00D971DE">
              <w:t>hospitality and personal services</w:t>
            </w:r>
          </w:p>
        </w:tc>
        <w:tc>
          <w:tcPr>
            <w:tcW w:w="1771" w:type="dxa"/>
          </w:tcPr>
          <w:p w:rsidR="00EE2565" w:rsidRPr="00D971DE" w:rsidRDefault="00EE2565" w:rsidP="00D971DE">
            <w:pPr>
              <w:pStyle w:val="Tabletext"/>
              <w:tabs>
                <w:tab w:val="decimal" w:pos="765"/>
              </w:tabs>
            </w:pPr>
            <w:r w:rsidRPr="00D971DE">
              <w:t>7.9</w:t>
            </w:r>
          </w:p>
        </w:tc>
        <w:tc>
          <w:tcPr>
            <w:tcW w:w="1772" w:type="dxa"/>
          </w:tcPr>
          <w:p w:rsidR="00EE2565" w:rsidRPr="00D971DE" w:rsidRDefault="00EE2565" w:rsidP="00D971DE">
            <w:pPr>
              <w:pStyle w:val="Tabletext"/>
              <w:tabs>
                <w:tab w:val="decimal" w:pos="765"/>
              </w:tabs>
            </w:pPr>
            <w:r w:rsidRPr="00D971DE">
              <w:t>11.0</w:t>
            </w:r>
          </w:p>
        </w:tc>
      </w:tr>
      <w:tr w:rsidR="00EE2565" w:rsidRPr="00D971DE" w:rsidTr="00D971DE">
        <w:trPr>
          <w:trHeight w:val="289"/>
        </w:trPr>
        <w:tc>
          <w:tcPr>
            <w:tcW w:w="5246" w:type="dxa"/>
          </w:tcPr>
          <w:p w:rsidR="00EE2565" w:rsidRPr="00D971DE" w:rsidRDefault="00EE2565" w:rsidP="00D971DE">
            <w:pPr>
              <w:pStyle w:val="Tabletext"/>
              <w:rPr>
                <w:szCs w:val="16"/>
              </w:rPr>
            </w:pPr>
            <w:r w:rsidRPr="00D971DE">
              <w:t xml:space="preserve">Mixed </w:t>
            </w:r>
            <w:r w:rsidR="00474C12" w:rsidRPr="00D971DE">
              <w:t>field program</w:t>
            </w:r>
            <w:r w:rsidR="00F56B33" w:rsidRPr="00D971DE">
              <w:t>s</w:t>
            </w:r>
          </w:p>
        </w:tc>
        <w:tc>
          <w:tcPr>
            <w:tcW w:w="1771" w:type="dxa"/>
          </w:tcPr>
          <w:p w:rsidR="00EE2565" w:rsidRPr="00D971DE" w:rsidRDefault="00EE2565" w:rsidP="00D971DE">
            <w:pPr>
              <w:pStyle w:val="Tabletext"/>
              <w:tabs>
                <w:tab w:val="decimal" w:pos="765"/>
              </w:tabs>
            </w:pPr>
            <w:r w:rsidRPr="00D971DE">
              <w:t>19.2</w:t>
            </w:r>
          </w:p>
        </w:tc>
        <w:tc>
          <w:tcPr>
            <w:tcW w:w="1772" w:type="dxa"/>
          </w:tcPr>
          <w:p w:rsidR="00EE2565" w:rsidRPr="00D971DE" w:rsidRDefault="00EE2565" w:rsidP="00D971DE">
            <w:pPr>
              <w:pStyle w:val="Tabletext"/>
              <w:tabs>
                <w:tab w:val="decimal" w:pos="765"/>
              </w:tabs>
            </w:pPr>
            <w:r w:rsidRPr="00D971DE">
              <w:t>10.8</w:t>
            </w:r>
          </w:p>
        </w:tc>
      </w:tr>
      <w:tr w:rsidR="00EE2565" w:rsidRPr="00D971DE" w:rsidTr="00D971DE">
        <w:trPr>
          <w:trHeight w:val="278"/>
        </w:trPr>
        <w:tc>
          <w:tcPr>
            <w:tcW w:w="5246" w:type="dxa"/>
          </w:tcPr>
          <w:p w:rsidR="00EE2565" w:rsidRPr="00D971DE" w:rsidRDefault="00F56B33" w:rsidP="00D971DE">
            <w:pPr>
              <w:pStyle w:val="Tabletext"/>
            </w:pPr>
            <w:r w:rsidRPr="00D971DE">
              <w:t>Subject only –</w:t>
            </w:r>
            <w:r w:rsidR="00EE2565" w:rsidRPr="00D971DE">
              <w:t xml:space="preserve"> no field of education </w:t>
            </w:r>
          </w:p>
        </w:tc>
        <w:tc>
          <w:tcPr>
            <w:tcW w:w="1771" w:type="dxa"/>
          </w:tcPr>
          <w:p w:rsidR="00EE2565" w:rsidRPr="00D971DE" w:rsidRDefault="00EE2565" w:rsidP="00D971DE">
            <w:pPr>
              <w:pStyle w:val="Tabletext"/>
              <w:tabs>
                <w:tab w:val="decimal" w:pos="765"/>
              </w:tabs>
            </w:pPr>
            <w:r w:rsidRPr="00D971DE">
              <w:t>6.1</w:t>
            </w:r>
          </w:p>
        </w:tc>
        <w:tc>
          <w:tcPr>
            <w:tcW w:w="1772" w:type="dxa"/>
          </w:tcPr>
          <w:p w:rsidR="00EE2565" w:rsidRPr="00D971DE" w:rsidRDefault="00EE2565" w:rsidP="00D971DE">
            <w:pPr>
              <w:pStyle w:val="Tabletext"/>
              <w:tabs>
                <w:tab w:val="decimal" w:pos="765"/>
              </w:tabs>
            </w:pPr>
            <w:r w:rsidRPr="00D971DE">
              <w:t>6.0</w:t>
            </w:r>
          </w:p>
        </w:tc>
      </w:tr>
    </w:tbl>
    <w:p w:rsidR="00802036" w:rsidRPr="00EE2565" w:rsidRDefault="00802036" w:rsidP="00B45092">
      <w:pPr>
        <w:pStyle w:val="Textmorebefore"/>
      </w:pPr>
      <w:r w:rsidRPr="00EE2565">
        <w:t>Nationally, there are more Indigenous males enrolled in VET than females.</w:t>
      </w:r>
      <w:r w:rsidR="00221982">
        <w:t xml:space="preserve"> </w:t>
      </w:r>
      <w:r w:rsidRPr="00EE2565">
        <w:t>In 2008, In</w:t>
      </w:r>
      <w:r w:rsidR="00D1735B" w:rsidRPr="00EE2565">
        <w:t xml:space="preserve">digenous males constituted 53.5% </w:t>
      </w:r>
      <w:r w:rsidRPr="00EE2565">
        <w:t>of the Indigenous VET enrolments</w:t>
      </w:r>
      <w:r w:rsidR="00B45092">
        <w:t>,</w:t>
      </w:r>
      <w:r w:rsidRPr="00EE2565">
        <w:t xml:space="preserve"> </w:t>
      </w:r>
      <w:r w:rsidR="00B45092">
        <w:t>with</w:t>
      </w:r>
      <w:r w:rsidRPr="00EE2565">
        <w:t xml:space="preserve"> females </w:t>
      </w:r>
      <w:r w:rsidR="00B45092">
        <w:t xml:space="preserve">at </w:t>
      </w:r>
      <w:r w:rsidRPr="00EE2565">
        <w:t>46.5</w:t>
      </w:r>
      <w:r w:rsidR="00D1735B" w:rsidRPr="00EE2565">
        <w:t>%</w:t>
      </w:r>
      <w:r w:rsidRPr="00EE2565">
        <w:t xml:space="preserve"> </w:t>
      </w:r>
      <w:r w:rsidRPr="00EE2565">
        <w:rPr>
          <w:noProof/>
        </w:rPr>
        <w:t>(</w:t>
      </w:r>
      <w:r w:rsidR="005B3B5C">
        <w:rPr>
          <w:noProof/>
        </w:rPr>
        <w:t>Department of Education, Employment and Workplace Relations</w:t>
      </w:r>
      <w:r w:rsidRPr="00EE2565">
        <w:rPr>
          <w:noProof/>
        </w:rPr>
        <w:t xml:space="preserve"> 2008, p.79)</w:t>
      </w:r>
      <w:r w:rsidRPr="00EE2565">
        <w:t xml:space="preserve">. The Indigenous gender balance is broadly consistent with VET enrolments </w:t>
      </w:r>
      <w:r w:rsidR="00D1735B" w:rsidRPr="00EE2565">
        <w:t xml:space="preserve">for all students. In 2010, 52.4% </w:t>
      </w:r>
      <w:r w:rsidRPr="00EE2565">
        <w:t>of all V</w:t>
      </w:r>
      <w:r w:rsidR="00236519">
        <w:t>ET enrolments were male and 47.4</w:t>
      </w:r>
      <w:r w:rsidR="00D1735B" w:rsidRPr="00EE2565">
        <w:t>%</w:t>
      </w:r>
      <w:r w:rsidRPr="00EE2565">
        <w:t xml:space="preserve"> were female </w:t>
      </w:r>
      <w:r w:rsidRPr="00EE2565">
        <w:rPr>
          <w:noProof/>
        </w:rPr>
        <w:t>(NCVER 2010, p.9)</w:t>
      </w:r>
      <w:r w:rsidRPr="00EE2565">
        <w:t xml:space="preserve">. </w:t>
      </w:r>
      <w:bookmarkStart w:id="63" w:name="_GoBack"/>
      <w:bookmarkEnd w:id="63"/>
    </w:p>
    <w:p w:rsidR="00802036" w:rsidRPr="00632647" w:rsidRDefault="00802036" w:rsidP="00D971DE">
      <w:pPr>
        <w:pStyle w:val="Text"/>
        <w:ind w:right="57"/>
      </w:pPr>
      <w:r w:rsidRPr="00EE2565">
        <w:t>For the majority</w:t>
      </w:r>
      <w:r w:rsidR="003E7458" w:rsidRPr="00EE2565">
        <w:t xml:space="preserve"> of Indigenous students, their vocational e</w:t>
      </w:r>
      <w:r w:rsidRPr="00EE2565">
        <w:t xml:space="preserve">ducation experience has been positive </w:t>
      </w:r>
      <w:r w:rsidRPr="00EE2565">
        <w:rPr>
          <w:noProof/>
        </w:rPr>
        <w:t>(</w:t>
      </w:r>
      <w:r w:rsidR="005B3B5C">
        <w:rPr>
          <w:noProof/>
        </w:rPr>
        <w:t>Department of Education, Employment and Workplace Relations</w:t>
      </w:r>
      <w:r w:rsidRPr="00EE2565">
        <w:rPr>
          <w:noProof/>
        </w:rPr>
        <w:t xml:space="preserve"> 2008; O</w:t>
      </w:r>
      <w:r w:rsidR="008D287E">
        <w:rPr>
          <w:noProof/>
        </w:rPr>
        <w:t>’</w:t>
      </w:r>
      <w:r w:rsidRPr="00EE2565">
        <w:rPr>
          <w:noProof/>
        </w:rPr>
        <w:t>Callaghan 2005)</w:t>
      </w:r>
      <w:r w:rsidRPr="00EE2565">
        <w:t xml:space="preserve">. </w:t>
      </w:r>
      <w:r w:rsidR="00D1735B" w:rsidRPr="00EE2565">
        <w:t xml:space="preserve">In 2008, a reported 91% </w:t>
      </w:r>
      <w:r w:rsidRPr="00EE2565">
        <w:t xml:space="preserve">of Indigenous vocational education graduates indicated they had </w:t>
      </w:r>
      <w:r w:rsidR="008D287E">
        <w:t>‘</w:t>
      </w:r>
      <w:r w:rsidRPr="00EE2565">
        <w:t>achieved their main reason for study</w:t>
      </w:r>
      <w:r w:rsidR="008D287E">
        <w:t>’</w:t>
      </w:r>
      <w:r w:rsidRPr="00EE2565">
        <w:t xml:space="preserve"> </w:t>
      </w:r>
      <w:r w:rsidRPr="00EE2565">
        <w:rPr>
          <w:noProof/>
        </w:rPr>
        <w:t>(</w:t>
      </w:r>
      <w:r w:rsidR="005B3B5C">
        <w:rPr>
          <w:noProof/>
        </w:rPr>
        <w:t>Department of Education, Employment and Workplace Relations</w:t>
      </w:r>
      <w:r w:rsidRPr="00EE2565">
        <w:rPr>
          <w:noProof/>
        </w:rPr>
        <w:t xml:space="preserve"> 2008, p.80)</w:t>
      </w:r>
      <w:r w:rsidRPr="00EE2565">
        <w:t>. However, despite the increase in enrolments and the apparent importance and attractiveness of vocational education</w:t>
      </w:r>
      <w:r w:rsidR="00B45092">
        <w:t>,</w:t>
      </w:r>
      <w:r w:rsidRPr="00EE2565">
        <w:t xml:space="preserve"> the retention and completion and re-enrolment rates of Indigenous students are consistently below th</w:t>
      </w:r>
      <w:r w:rsidR="00B45092">
        <w:t>ose</w:t>
      </w:r>
      <w:r w:rsidRPr="00EE2565">
        <w:t xml:space="preserve"> of their </w:t>
      </w:r>
      <w:r w:rsidR="00236519">
        <w:t>non-I</w:t>
      </w:r>
      <w:r w:rsidRPr="00EE2565">
        <w:t xml:space="preserve">ndigenous counterparts </w:t>
      </w:r>
      <w:r w:rsidRPr="00EE2565">
        <w:rPr>
          <w:noProof/>
        </w:rPr>
        <w:t>(</w:t>
      </w:r>
      <w:r w:rsidR="005B3B5C">
        <w:rPr>
          <w:noProof/>
        </w:rPr>
        <w:t>Department of Education, Employment and Workplace Relations</w:t>
      </w:r>
      <w:r w:rsidRPr="00EE2565">
        <w:rPr>
          <w:noProof/>
        </w:rPr>
        <w:t xml:space="preserve"> 2008, p.92)</w:t>
      </w:r>
      <w:r w:rsidRPr="00EE2565">
        <w:t>. As O</w:t>
      </w:r>
      <w:r w:rsidR="008D287E">
        <w:t>’</w:t>
      </w:r>
      <w:r w:rsidRPr="00EE2565">
        <w:t xml:space="preserve">Callaghan </w:t>
      </w:r>
      <w:r w:rsidRPr="00EE2565">
        <w:rPr>
          <w:noProof/>
        </w:rPr>
        <w:t>(2005, p.5)</w:t>
      </w:r>
      <w:r w:rsidRPr="00EE2565">
        <w:t xml:space="preserve"> noted, the issue is not one of participation in VET but of retention, completio</w:t>
      </w:r>
      <w:r w:rsidR="008B030D">
        <w:t xml:space="preserve">n and (re-) enrolment in </w:t>
      </w:r>
      <w:r w:rsidR="00474C12">
        <w:t xml:space="preserve">the </w:t>
      </w:r>
      <w:r w:rsidR="008B030D">
        <w:t>higher-</w:t>
      </w:r>
      <w:r w:rsidRPr="00EE2565">
        <w:t>level, industry-relevant courses most likely to lead to employment and economic outcomes.</w:t>
      </w:r>
      <w:r w:rsidR="00221982">
        <w:t xml:space="preserve"> </w:t>
      </w:r>
      <w:r w:rsidRPr="00EE2565">
        <w:t xml:space="preserve">Standard labour market indicators, such as employment status and earnings are, according to Dockery and Milson </w:t>
      </w:r>
      <w:r w:rsidRPr="00EE2565">
        <w:rPr>
          <w:noProof/>
        </w:rPr>
        <w:t>(2007, p.33)</w:t>
      </w:r>
      <w:r w:rsidRPr="00EE2565">
        <w:t xml:space="preserve">, </w:t>
      </w:r>
      <w:r w:rsidR="008D287E">
        <w:t>‘</w:t>
      </w:r>
      <w:r w:rsidRPr="00EE2565">
        <w:t>accepted</w:t>
      </w:r>
      <w:r w:rsidR="006B49C1" w:rsidRPr="00EE2565">
        <w:t xml:space="preserve"> [</w:t>
      </w:r>
      <w:r w:rsidR="008B030D">
        <w:t xml:space="preserve">and] </w:t>
      </w:r>
      <w:r w:rsidRPr="00EE2565">
        <w:t>appropriate outcome measures for Indigenous people who participate in mainstream programs</w:t>
      </w:r>
      <w:r w:rsidR="008D287E">
        <w:t>’</w:t>
      </w:r>
      <w:r w:rsidRPr="00EE2565">
        <w:t>.</w:t>
      </w:r>
    </w:p>
    <w:p w:rsidR="00802036" w:rsidRPr="00CF4D64" w:rsidRDefault="005E6E44" w:rsidP="00802036">
      <w:pPr>
        <w:pStyle w:val="Heading2"/>
      </w:pPr>
      <w:bookmarkStart w:id="64" w:name="_Toc332698224"/>
      <w:bookmarkStart w:id="65" w:name="_Toc332698649"/>
      <w:bookmarkStart w:id="66" w:name="_Toc332698745"/>
      <w:bookmarkStart w:id="67" w:name="_Toc333341808"/>
      <w:bookmarkStart w:id="68" w:name="_Toc348013133"/>
      <w:r>
        <w:t>The p</w:t>
      </w:r>
      <w:r w:rsidR="00DA071F">
        <w:t>athways from education to w</w:t>
      </w:r>
      <w:r w:rsidR="00802036" w:rsidRPr="00CF4D64">
        <w:t>ork</w:t>
      </w:r>
      <w:bookmarkEnd w:id="64"/>
      <w:bookmarkEnd w:id="65"/>
      <w:bookmarkEnd w:id="66"/>
      <w:bookmarkEnd w:id="67"/>
      <w:bookmarkEnd w:id="68"/>
    </w:p>
    <w:p w:rsidR="00802036" w:rsidRDefault="00802036" w:rsidP="00802036">
      <w:pPr>
        <w:pStyle w:val="Text"/>
      </w:pPr>
      <w:r w:rsidRPr="00632647">
        <w:t xml:space="preserve">The pathways from post-compulsory schooling to work are varied. For many students the traditional </w:t>
      </w:r>
      <w:r w:rsidR="008B030D">
        <w:t>school-to-</w:t>
      </w:r>
      <w:r w:rsidRPr="00632647">
        <w:t>w</w:t>
      </w:r>
      <w:r w:rsidR="0060594B">
        <w:t>ork transition involves either vo</w:t>
      </w:r>
      <w:r w:rsidR="008B030D">
        <w:t>cational education and training</w:t>
      </w:r>
      <w:r w:rsidR="0060594B">
        <w:t xml:space="preserve"> or higher e</w:t>
      </w:r>
      <w:r w:rsidRPr="00632647">
        <w:t>ducation.</w:t>
      </w:r>
      <w:r w:rsidR="00221982">
        <w:t xml:space="preserve"> </w:t>
      </w:r>
      <w:r w:rsidRPr="00632647">
        <w:t>However, since the 1980s</w:t>
      </w:r>
      <w:r w:rsidR="00D1735B">
        <w:t>,</w:t>
      </w:r>
      <w:r w:rsidRPr="00632647">
        <w:t xml:space="preserve"> collabo</w:t>
      </w:r>
      <w:r w:rsidR="008B5916">
        <w:t xml:space="preserve">ration between the </w:t>
      </w:r>
      <w:r w:rsidR="008B030D">
        <w:t>higher education</w:t>
      </w:r>
      <w:r w:rsidR="008B5916">
        <w:t xml:space="preserve"> </w:t>
      </w:r>
      <w:r w:rsidRPr="00632647">
        <w:t xml:space="preserve">and VET sectors has been growing </w:t>
      </w:r>
      <w:r w:rsidR="008B030D">
        <w:t xml:space="preserve">and, in recent years, the </w:t>
      </w:r>
      <w:proofErr w:type="spellStart"/>
      <w:r w:rsidR="008B030D">
        <w:t>intersector</w:t>
      </w:r>
      <w:r w:rsidRPr="00632647">
        <w:t>a</w:t>
      </w:r>
      <w:r w:rsidR="00D1735B">
        <w:t>l</w:t>
      </w:r>
      <w:proofErr w:type="spellEnd"/>
      <w:r w:rsidR="00D1735B">
        <w:t xml:space="preserve"> movement of students between vocational education and higher e</w:t>
      </w:r>
      <w:r w:rsidRPr="00632647">
        <w:t xml:space="preserve">ducation has increased </w:t>
      </w:r>
      <w:r>
        <w:rPr>
          <w:noProof/>
        </w:rPr>
        <w:t>(Harris, Raine &amp; Sumner 2005; Moodie 2010)</w:t>
      </w:r>
      <w:r w:rsidRPr="00632647">
        <w:t>. As Harris</w:t>
      </w:r>
      <w:r w:rsidR="008B030D">
        <w:t>,</w:t>
      </w:r>
      <w:r w:rsidRPr="00632647">
        <w:t xml:space="preserve"> </w:t>
      </w:r>
      <w:r w:rsidR="008B030D">
        <w:rPr>
          <w:noProof/>
        </w:rPr>
        <w:t xml:space="preserve">Raine </w:t>
      </w:r>
      <w:r w:rsidR="00DA31DF">
        <w:rPr>
          <w:noProof/>
        </w:rPr>
        <w:t>a</w:t>
      </w:r>
      <w:r w:rsidR="008B030D">
        <w:rPr>
          <w:noProof/>
        </w:rPr>
        <w:t xml:space="preserve">nd Sumner </w:t>
      </w:r>
      <w:r>
        <w:rPr>
          <w:noProof/>
        </w:rPr>
        <w:t>(2005, p.10)</w:t>
      </w:r>
      <w:r w:rsidRPr="00632647">
        <w:t xml:space="preserve"> noted, student </w:t>
      </w:r>
      <w:r w:rsidR="008D287E">
        <w:t>‘</w:t>
      </w:r>
      <w:r w:rsidRPr="00632647">
        <w:t>traffic</w:t>
      </w:r>
      <w:r w:rsidR="008D287E">
        <w:t>’</w:t>
      </w:r>
      <w:r w:rsidRPr="00632647">
        <w:t xml:space="preserve"> between VET and other sectors has grown</w:t>
      </w:r>
      <w:r w:rsidR="00474C12">
        <w:t>,</w:t>
      </w:r>
      <w:r w:rsidRPr="00632647">
        <w:t xml:space="preserve"> </w:t>
      </w:r>
      <w:r w:rsidR="008D287E">
        <w:t>‘</w:t>
      </w:r>
      <w:r w:rsidRPr="00632647">
        <w:t>with students from VET going on to university as well as being admitted to university</w:t>
      </w:r>
      <w:r w:rsidR="00221982">
        <w:t xml:space="preserve"> </w:t>
      </w:r>
      <w:r w:rsidRPr="00632647">
        <w:t>on the basis of their VET studies</w:t>
      </w:r>
      <w:r w:rsidR="008D287E">
        <w:t>’</w:t>
      </w:r>
      <w:r w:rsidRPr="00632647">
        <w:t xml:space="preserve">. For many students the transition from VET to </w:t>
      </w:r>
      <w:r w:rsidR="008B030D">
        <w:t>higher education</w:t>
      </w:r>
      <w:r w:rsidRPr="00632647">
        <w:t xml:space="preserve"> has become a viable and attractive means of obtaining additional qualifications and skills. As Harris</w:t>
      </w:r>
      <w:r w:rsidR="00DA31DF">
        <w:t>,</w:t>
      </w:r>
      <w:r w:rsidRPr="00632647">
        <w:t xml:space="preserve"> </w:t>
      </w:r>
      <w:r w:rsidR="00DA31DF">
        <w:rPr>
          <w:noProof/>
        </w:rPr>
        <w:t xml:space="preserve">Raine and Sumner </w:t>
      </w:r>
      <w:r w:rsidR="00532790">
        <w:t xml:space="preserve">(2005) </w:t>
      </w:r>
      <w:r w:rsidR="00532790">
        <w:lastRenderedPageBreak/>
        <w:t>argued</w:t>
      </w:r>
      <w:r w:rsidR="00532790" w:rsidRPr="009C1A9B">
        <w:t>,</w:t>
      </w:r>
      <w:r w:rsidR="00221982">
        <w:t xml:space="preserve"> </w:t>
      </w:r>
      <w:r w:rsidR="009C1A9B" w:rsidRPr="009C1A9B">
        <w:t>in a society committed to lifelong learning, and with an economy requiring a knowledgeable, skilled, flexible and adaptable labour force, it is essential that there are clear a</w:t>
      </w:r>
      <w:r w:rsidR="00DA31DF">
        <w:t>nd easy pathways between the VET</w:t>
      </w:r>
      <w:r w:rsidR="009C1A9B" w:rsidRPr="009C1A9B">
        <w:t xml:space="preserve"> and </w:t>
      </w:r>
      <w:r w:rsidR="00DA31DF" w:rsidRPr="009C1A9B">
        <w:t xml:space="preserve">higher education </w:t>
      </w:r>
      <w:r w:rsidR="009C1A9B" w:rsidRPr="009C1A9B">
        <w:t>sectors.</w:t>
      </w:r>
    </w:p>
    <w:p w:rsidR="00215960" w:rsidRPr="00632647" w:rsidRDefault="00215960" w:rsidP="00802036">
      <w:pPr>
        <w:pStyle w:val="Text"/>
      </w:pPr>
      <w:r>
        <w:t xml:space="preserve">The connection between VET and higher education has been identified as an important element to achieving national attainment and participation goals and is driving </w:t>
      </w:r>
      <w:r w:rsidR="00BA381E">
        <w:t xml:space="preserve">the </w:t>
      </w:r>
      <w:r>
        <w:t xml:space="preserve">evaluation of dual-sector universities (Bradley et al. 2008; University of Ballarat &amp; Swinburne University of Technology 2010). </w:t>
      </w:r>
    </w:p>
    <w:p w:rsidR="00802036" w:rsidRPr="00632647" w:rsidRDefault="00DA31DF" w:rsidP="00BF1AA8">
      <w:pPr>
        <w:pStyle w:val="Text"/>
      </w:pPr>
      <w:r>
        <w:t>Due to low Y</w:t>
      </w:r>
      <w:r w:rsidR="00802036" w:rsidRPr="00632647">
        <w:t>ear 12 completion rates, the potential pool of Indigenous students with the appro</w:t>
      </w:r>
      <w:r w:rsidR="003E7458">
        <w:t xml:space="preserve">priate qualifications </w:t>
      </w:r>
      <w:r w:rsidR="00B45092">
        <w:t>for</w:t>
      </w:r>
      <w:r w:rsidR="003E7458">
        <w:t xml:space="preserve"> enter</w:t>
      </w:r>
      <w:r w:rsidR="00B45092">
        <w:t>ing</w:t>
      </w:r>
      <w:r w:rsidR="003E7458">
        <w:t xml:space="preserve"> higher e</w:t>
      </w:r>
      <w:r w:rsidR="00802036" w:rsidRPr="00632647">
        <w:t xml:space="preserve">ducation through the mainstream pathway is relatively small </w:t>
      </w:r>
      <w:r w:rsidR="00802036">
        <w:rPr>
          <w:noProof/>
        </w:rPr>
        <w:t xml:space="preserve">(Indigenous Higher Education Advisory Council 2008, p.15; </w:t>
      </w:r>
      <w:r>
        <w:rPr>
          <w:noProof/>
        </w:rPr>
        <w:t>Ministerial Council on Education, Employment, Training and Youth Affairs</w:t>
      </w:r>
      <w:r w:rsidR="00221982">
        <w:rPr>
          <w:noProof/>
        </w:rPr>
        <w:t xml:space="preserve"> </w:t>
      </w:r>
      <w:r w:rsidR="00802036">
        <w:rPr>
          <w:noProof/>
        </w:rPr>
        <w:t>2008, p.12)</w:t>
      </w:r>
      <w:r w:rsidR="00802036" w:rsidRPr="00632647">
        <w:t xml:space="preserve">. Consequently, the pathway from VET to </w:t>
      </w:r>
      <w:r w:rsidR="008B030D">
        <w:t>higher education</w:t>
      </w:r>
      <w:r w:rsidR="00802036" w:rsidRPr="00632647">
        <w:t xml:space="preserve"> has the capacity to increase Indigenous engagement with the tertiary </w:t>
      </w:r>
      <w:r w:rsidR="003E7458">
        <w:t>education sector, particularly higher e</w:t>
      </w:r>
      <w:r w:rsidR="00802036" w:rsidRPr="00632647">
        <w:t xml:space="preserve">ducation. However, a review of the literature has revealed that there is limited research on Indigenous students who transition from VET to </w:t>
      </w:r>
      <w:r w:rsidR="008B030D">
        <w:t>higher education</w:t>
      </w:r>
      <w:r w:rsidR="00802036" w:rsidRPr="00632647">
        <w:t>. Therefore, little is known of the experiences of Indigenous s</w:t>
      </w:r>
      <w:r w:rsidR="00D36E60">
        <w:t xml:space="preserve">tudents who follow this pathway. </w:t>
      </w:r>
    </w:p>
    <w:p w:rsidR="00802036" w:rsidRPr="00632647" w:rsidRDefault="00802036" w:rsidP="00802036">
      <w:pPr>
        <w:pStyle w:val="Text"/>
      </w:pPr>
      <w:r w:rsidRPr="00632647">
        <w:t xml:space="preserve">One study that investigated a cohort of transitioning Indigenous students was conducted at the University of South Australia in 1997 </w:t>
      </w:r>
      <w:r>
        <w:rPr>
          <w:noProof/>
        </w:rPr>
        <w:t>(Ramsey et al. 1997)</w:t>
      </w:r>
      <w:r w:rsidRPr="00632647">
        <w:t>. The study found that</w:t>
      </w:r>
      <w:r w:rsidR="00B45092">
        <w:t>,</w:t>
      </w:r>
      <w:r w:rsidRPr="00632647">
        <w:t xml:space="preserve"> of the 223 commencing Indigenous students, eight had gained admission on the basis of prior vocational study. The majority of the students received no credit transfer and were reported to have the lowest </w:t>
      </w:r>
      <w:r w:rsidR="008D287E">
        <w:t>‘</w:t>
      </w:r>
      <w:r w:rsidRPr="00632647">
        <w:t>success</w:t>
      </w:r>
      <w:r w:rsidR="008D287E">
        <w:t>’</w:t>
      </w:r>
      <w:r w:rsidRPr="00632647">
        <w:t xml:space="preserve"> rate of all student cohorts.</w:t>
      </w:r>
      <w:r w:rsidR="00221982">
        <w:t xml:space="preserve"> </w:t>
      </w:r>
      <w:r w:rsidRPr="00632647">
        <w:t xml:space="preserve">Given </w:t>
      </w:r>
      <w:r w:rsidR="00DA31DF">
        <w:t>the lack of additional research</w:t>
      </w:r>
      <w:r w:rsidRPr="00632647">
        <w:t xml:space="preserve"> and the fact that this study is over 12 years old, there is a clear need for research on the VET to </w:t>
      </w:r>
      <w:r w:rsidR="008B030D">
        <w:t>higher education</w:t>
      </w:r>
      <w:r w:rsidRPr="00632647">
        <w:t xml:space="preserve"> pathways undertaken by Indigenous students.</w:t>
      </w:r>
    </w:p>
    <w:p w:rsidR="00802036" w:rsidRPr="00632647" w:rsidRDefault="00802036" w:rsidP="00802036">
      <w:pPr>
        <w:pStyle w:val="Text"/>
      </w:pPr>
      <w:r w:rsidRPr="00632647">
        <w:t xml:space="preserve">It should be noted that the tertiary education pathways Indigenous students take </w:t>
      </w:r>
      <w:r w:rsidR="00DA31DF">
        <w:t>are</w:t>
      </w:r>
      <w:r w:rsidRPr="00632647">
        <w:t xml:space="preserve"> often</w:t>
      </w:r>
      <w:r w:rsidR="00DA31DF">
        <w:t xml:space="preserve"> different from the norm. While</w:t>
      </w:r>
      <w:r w:rsidRPr="00632647">
        <w:t xml:space="preserve"> it is acknowledged that alternative entry and pathways are critical elements for assisting Indigenous access to</w:t>
      </w:r>
      <w:r w:rsidR="003E7458">
        <w:t xml:space="preserve"> higher e</w:t>
      </w:r>
      <w:r w:rsidRPr="00632647">
        <w:t>ducation, a significant number of Indigenous stude</w:t>
      </w:r>
      <w:r w:rsidR="003E7458">
        <w:t>nts are precluded from gaining higher e</w:t>
      </w:r>
      <w:r w:rsidRPr="00632647">
        <w:t xml:space="preserve">ducation admission via articulation, due to the level of their vocational qualification </w:t>
      </w:r>
      <w:r>
        <w:rPr>
          <w:noProof/>
        </w:rPr>
        <w:t>(</w:t>
      </w:r>
      <w:r w:rsidR="005B3B5C">
        <w:rPr>
          <w:noProof/>
        </w:rPr>
        <w:t>Department of Education, Employment and Workplace Relations</w:t>
      </w:r>
      <w:r>
        <w:rPr>
          <w:noProof/>
        </w:rPr>
        <w:t xml:space="preserve"> 2008; Department of Education</w:t>
      </w:r>
      <w:r w:rsidR="00DA31DF">
        <w:rPr>
          <w:noProof/>
        </w:rPr>
        <w:t>,</w:t>
      </w:r>
      <w:r>
        <w:rPr>
          <w:noProof/>
        </w:rPr>
        <w:t xml:space="preserve"> Science </w:t>
      </w:r>
      <w:r w:rsidR="00474C12">
        <w:rPr>
          <w:noProof/>
        </w:rPr>
        <w:t xml:space="preserve">and </w:t>
      </w:r>
      <w:r>
        <w:rPr>
          <w:noProof/>
        </w:rPr>
        <w:t>Training 2006)</w:t>
      </w:r>
      <w:r w:rsidRPr="00632647">
        <w:t>. Most comm</w:t>
      </w:r>
      <w:r w:rsidR="003E7458">
        <w:t>encing higher e</w:t>
      </w:r>
      <w:r w:rsidRPr="00632647">
        <w:t xml:space="preserve">ducation Indigenous students enter university via an alternative route. According to </w:t>
      </w:r>
      <w:r w:rsidR="00B45092">
        <w:t xml:space="preserve">the </w:t>
      </w:r>
      <w:r w:rsidR="005B3B5C">
        <w:t>Department of Education, Science and Training</w:t>
      </w:r>
      <w:r w:rsidRPr="00632647">
        <w:t xml:space="preserve"> </w:t>
      </w:r>
      <w:r>
        <w:rPr>
          <w:noProof/>
        </w:rPr>
        <w:t>(2006, p.93)</w:t>
      </w:r>
      <w:r w:rsidR="00474C12">
        <w:rPr>
          <w:noProof/>
        </w:rPr>
        <w:t>,</w:t>
      </w:r>
      <w:r w:rsidR="00F570D1">
        <w:t xml:space="preserve"> </w:t>
      </w:r>
      <w:r w:rsidR="00D1735B">
        <w:t xml:space="preserve">32% </w:t>
      </w:r>
      <w:r w:rsidR="00F570D1">
        <w:t>of higher e</w:t>
      </w:r>
      <w:r w:rsidRPr="00632647">
        <w:t>ducation commencing Indigenous students had no formal qualifications and 66</w:t>
      </w:r>
      <w:r w:rsidR="00D1735B">
        <w:t>%</w:t>
      </w:r>
      <w:r w:rsidR="00F570D1">
        <w:t xml:space="preserve"> gained admission via s</w:t>
      </w:r>
      <w:r w:rsidRPr="00632647">
        <w:t>p</w:t>
      </w:r>
      <w:r w:rsidR="00F570D1">
        <w:t>ecial e</w:t>
      </w:r>
      <w:r w:rsidRPr="00632647">
        <w:t>ntry arrangements</w:t>
      </w:r>
      <w:r w:rsidR="00B45092">
        <w:t xml:space="preserve"> in 2004</w:t>
      </w:r>
      <w:r w:rsidRPr="00632647">
        <w:t>.</w:t>
      </w:r>
    </w:p>
    <w:p w:rsidR="00802036" w:rsidRPr="00632647" w:rsidRDefault="00F570D1" w:rsidP="00802036">
      <w:pPr>
        <w:pStyle w:val="Heading2"/>
      </w:pPr>
      <w:bookmarkStart w:id="69" w:name="_Toc332698225"/>
      <w:bookmarkStart w:id="70" w:name="_Toc332698650"/>
      <w:bookmarkStart w:id="71" w:name="_Toc332698746"/>
      <w:bookmarkStart w:id="72" w:name="_Toc333341809"/>
      <w:bookmarkStart w:id="73" w:name="_Toc348013134"/>
      <w:r>
        <w:t>Indigenous participation in higher e</w:t>
      </w:r>
      <w:r w:rsidR="00802036" w:rsidRPr="00632647">
        <w:t>ducation</w:t>
      </w:r>
      <w:bookmarkEnd w:id="69"/>
      <w:bookmarkEnd w:id="70"/>
      <w:bookmarkEnd w:id="71"/>
      <w:bookmarkEnd w:id="72"/>
      <w:bookmarkEnd w:id="73"/>
    </w:p>
    <w:p w:rsidR="00802036" w:rsidRPr="00632647" w:rsidRDefault="00DA31DF" w:rsidP="00802036">
      <w:pPr>
        <w:pStyle w:val="Text"/>
      </w:pPr>
      <w:r>
        <w:t>While i</w:t>
      </w:r>
      <w:r w:rsidR="00802036" w:rsidRPr="00632647">
        <w:t>t is widely acknowledged that Indigenous students are significantly under</w:t>
      </w:r>
      <w:r w:rsidR="00A74B59">
        <w:t>-represented in the Australian higher e</w:t>
      </w:r>
      <w:r w:rsidR="00802036" w:rsidRPr="00632647">
        <w:t xml:space="preserve">ducation system </w:t>
      </w:r>
      <w:r w:rsidR="00802036">
        <w:rPr>
          <w:noProof/>
        </w:rPr>
        <w:t>(</w:t>
      </w:r>
      <w:r w:rsidR="005B3B5C">
        <w:rPr>
          <w:noProof/>
        </w:rPr>
        <w:t>Department of Education, Employment and Workplace Relations</w:t>
      </w:r>
      <w:r w:rsidR="00802036">
        <w:rPr>
          <w:noProof/>
        </w:rPr>
        <w:t xml:space="preserve"> 2008; Indigenous Higher Education Advisory Council 2006, 2008; O</w:t>
      </w:r>
      <w:r w:rsidR="008D287E">
        <w:rPr>
          <w:noProof/>
        </w:rPr>
        <w:t>’</w:t>
      </w:r>
      <w:r w:rsidR="00802036">
        <w:rPr>
          <w:noProof/>
        </w:rPr>
        <w:t>Callaghan 2005)</w:t>
      </w:r>
      <w:r>
        <w:t>, i</w:t>
      </w:r>
      <w:r w:rsidR="00802036" w:rsidRPr="00632647">
        <w:t xml:space="preserve">t is also acknowledged that </w:t>
      </w:r>
      <w:r w:rsidR="008B030D">
        <w:t>higher education</w:t>
      </w:r>
      <w:r w:rsidR="00802036" w:rsidRPr="00632647">
        <w:t xml:space="preserve"> Indigenous students have high attrition rates, low retention and completion rates and</w:t>
      </w:r>
      <w:r w:rsidR="00474C12">
        <w:t xml:space="preserve"> a</w:t>
      </w:r>
      <w:r w:rsidR="00802036" w:rsidRPr="00632647">
        <w:t xml:space="preserve"> high failure rate </w:t>
      </w:r>
      <w:r w:rsidR="00802036">
        <w:rPr>
          <w:noProof/>
        </w:rPr>
        <w:t>(</w:t>
      </w:r>
      <w:r w:rsidR="005B3B5C">
        <w:rPr>
          <w:noProof/>
        </w:rPr>
        <w:t>Department of Education, Employment and Workplace Relations</w:t>
      </w:r>
      <w:r w:rsidR="00802036">
        <w:rPr>
          <w:noProof/>
        </w:rPr>
        <w:t xml:space="preserve"> 2008; Indigenous Higher Education Advisory Council 2008)</w:t>
      </w:r>
      <w:r w:rsidR="00802036" w:rsidRPr="00632647">
        <w:t xml:space="preserve">. The attrition rate of Indigenous students is particularly </w:t>
      </w:r>
      <w:r w:rsidR="00180B10">
        <w:t xml:space="preserve">significant. Up to 35% </w:t>
      </w:r>
      <w:r w:rsidR="00802036" w:rsidRPr="00632647">
        <w:t xml:space="preserve">of Indigenous students do not progress beyond their first year of </w:t>
      </w:r>
      <w:r w:rsidR="008B030D">
        <w:t>higher education</w:t>
      </w:r>
      <w:r w:rsidR="00802036" w:rsidRPr="00632647">
        <w:t xml:space="preserve"> study </w:t>
      </w:r>
      <w:r w:rsidR="00802036">
        <w:rPr>
          <w:noProof/>
        </w:rPr>
        <w:t>(Indigenous Higher Education Advisory Council 2006)</w:t>
      </w:r>
      <w:r w:rsidR="00802036" w:rsidRPr="00632647">
        <w:t xml:space="preserve">. </w:t>
      </w:r>
    </w:p>
    <w:p w:rsidR="00802036" w:rsidRPr="00632647" w:rsidRDefault="00DA31DF" w:rsidP="00802036">
      <w:pPr>
        <w:pStyle w:val="Text"/>
      </w:pPr>
      <w:r>
        <w:t>While</w:t>
      </w:r>
      <w:r w:rsidR="00802036" w:rsidRPr="00632647">
        <w:t xml:space="preserve"> statistics indicate that the number of Indigenous </w:t>
      </w:r>
      <w:r w:rsidR="008B030D">
        <w:t>higher education</w:t>
      </w:r>
      <w:r w:rsidR="00802036" w:rsidRPr="00632647">
        <w:t xml:space="preserve"> commencing student</w:t>
      </w:r>
      <w:r w:rsidR="008B5916">
        <w:t>s</w:t>
      </w:r>
      <w:r w:rsidR="00802036" w:rsidRPr="00632647">
        <w:t xml:space="preserve"> is increasing,</w:t>
      </w:r>
      <w:r w:rsidR="00B23BA8">
        <w:t xml:space="preserve"> </w:t>
      </w:r>
      <w:r w:rsidR="00802036" w:rsidRPr="00632647">
        <w:t>participation</w:t>
      </w:r>
      <w:r w:rsidR="00221982">
        <w:t xml:space="preserve"> </w:t>
      </w:r>
      <w:r w:rsidR="00802036" w:rsidRPr="00632647">
        <w:t xml:space="preserve">in </w:t>
      </w:r>
      <w:r w:rsidR="008B030D">
        <w:t>higher education</w:t>
      </w:r>
      <w:r w:rsidR="00802036" w:rsidRPr="00632647">
        <w:t xml:space="preserve"> is approximately less than half the rate</w:t>
      </w:r>
      <w:r w:rsidR="008B5916">
        <w:t>, if parity with non-</w:t>
      </w:r>
      <w:r w:rsidR="00B45092">
        <w:t>I</w:t>
      </w:r>
      <w:r w:rsidR="00B45092" w:rsidRPr="00632647">
        <w:t xml:space="preserve">ndigenous </w:t>
      </w:r>
      <w:r w:rsidR="00802036" w:rsidRPr="00632647">
        <w:t xml:space="preserve">people existed </w:t>
      </w:r>
      <w:r w:rsidR="00802036">
        <w:rPr>
          <w:noProof/>
        </w:rPr>
        <w:t>(</w:t>
      </w:r>
      <w:r w:rsidR="005B3B5C">
        <w:rPr>
          <w:noProof/>
        </w:rPr>
        <w:t>Department of Education, Employment and Workplace Relations</w:t>
      </w:r>
      <w:r w:rsidR="00802036">
        <w:rPr>
          <w:noProof/>
        </w:rPr>
        <w:t xml:space="preserve"> 2008; Indigenous Higher Education Advisory Council 2008)</w:t>
      </w:r>
      <w:r w:rsidR="00802036" w:rsidRPr="00632647">
        <w:t>. In 2008, Indigenous peo</w:t>
      </w:r>
      <w:r w:rsidR="00180B10">
        <w:t>ple comprised only 1.29%</w:t>
      </w:r>
      <w:r w:rsidR="00802036" w:rsidRPr="00632647">
        <w:t xml:space="preserve"> </w:t>
      </w:r>
      <w:r w:rsidR="00802036" w:rsidRPr="00632647">
        <w:lastRenderedPageBreak/>
        <w:t xml:space="preserve">of the commencing domestic </w:t>
      </w:r>
      <w:r w:rsidR="008B030D">
        <w:t>higher education</w:t>
      </w:r>
      <w:r w:rsidR="00802036" w:rsidRPr="00632647">
        <w:t xml:space="preserve"> student population and there are, according to </w:t>
      </w:r>
      <w:r w:rsidR="00474C12">
        <w:t xml:space="preserve">the </w:t>
      </w:r>
      <w:r w:rsidR="005B3B5C">
        <w:t>Department of Education, Employment and Workplace Relations</w:t>
      </w:r>
      <w:r w:rsidR="00802036" w:rsidRPr="00632647">
        <w:t xml:space="preserve"> </w:t>
      </w:r>
      <w:r w:rsidR="00802036">
        <w:rPr>
          <w:noProof/>
        </w:rPr>
        <w:t>(2008, p.116)</w:t>
      </w:r>
      <w:r w:rsidR="00802036" w:rsidRPr="00632647">
        <w:t xml:space="preserve">, </w:t>
      </w:r>
      <w:r w:rsidR="008D287E">
        <w:t>‘</w:t>
      </w:r>
      <w:r w:rsidR="00802036" w:rsidRPr="00632647">
        <w:t>indications of a long term widening of the gap between Indigenous and Non-Indigenous participation</w:t>
      </w:r>
      <w:r w:rsidR="008D287E">
        <w:t>’</w:t>
      </w:r>
      <w:r w:rsidR="00802036" w:rsidRPr="00632647">
        <w:t>.</w:t>
      </w:r>
    </w:p>
    <w:p w:rsidR="00802036" w:rsidRPr="00632647" w:rsidRDefault="00802036" w:rsidP="00802036">
      <w:pPr>
        <w:pStyle w:val="Text"/>
      </w:pPr>
      <w:r w:rsidRPr="00632647">
        <w:t xml:space="preserve">Historically, a high proportion of </w:t>
      </w:r>
      <w:r w:rsidR="008B030D">
        <w:t>higher education</w:t>
      </w:r>
      <w:r w:rsidR="00B23BA8">
        <w:t xml:space="preserve"> Indigenous students enrol in h</w:t>
      </w:r>
      <w:r w:rsidRPr="00632647">
        <w:t xml:space="preserve">umanities courses </w:t>
      </w:r>
      <w:r w:rsidR="00B23BA8">
        <w:rPr>
          <w:noProof/>
        </w:rPr>
        <w:t>(ABS 2002, p.</w:t>
      </w:r>
      <w:r>
        <w:rPr>
          <w:noProof/>
        </w:rPr>
        <w:t>113)</w:t>
      </w:r>
      <w:r w:rsidR="00B23BA8">
        <w:t>. In 2008, approximately one-</w:t>
      </w:r>
      <w:r w:rsidRPr="00632647">
        <w:t xml:space="preserve">third of all </w:t>
      </w:r>
      <w:r w:rsidR="008B030D">
        <w:t>higher education</w:t>
      </w:r>
      <w:r w:rsidRPr="00632647">
        <w:t xml:space="preserve"> Indigenous enrolments were in courses broadly defined as </w:t>
      </w:r>
      <w:r w:rsidR="008D287E">
        <w:t>‘</w:t>
      </w:r>
      <w:r w:rsidR="00B23BA8" w:rsidRPr="00632647">
        <w:t>society and culture</w:t>
      </w:r>
      <w:r w:rsidR="008D287E">
        <w:t>’</w:t>
      </w:r>
      <w:r w:rsidR="00B23BA8">
        <w:rPr>
          <w:noProof/>
        </w:rPr>
        <w:t xml:space="preserve"> </w:t>
      </w:r>
      <w:r w:rsidR="006B49C1">
        <w:rPr>
          <w:noProof/>
        </w:rPr>
        <w:t>(</w:t>
      </w:r>
      <w:r w:rsidR="005B3B5C">
        <w:rPr>
          <w:noProof/>
        </w:rPr>
        <w:t>Department of Education, Employment and Workplace Relations</w:t>
      </w:r>
      <w:r>
        <w:rPr>
          <w:noProof/>
        </w:rPr>
        <w:t xml:space="preserve"> 2008, p.117; Indigenous Higher Education Advisory Council 2008, p.11)</w:t>
      </w:r>
      <w:r w:rsidRPr="00632647">
        <w:t xml:space="preserve">. In 2008, </w:t>
      </w:r>
      <w:r w:rsidR="00B23BA8" w:rsidRPr="00632647">
        <w:t>health, education and society and culture courses</w:t>
      </w:r>
      <w:r w:rsidR="00B23BA8">
        <w:t xml:space="preserve"> </w:t>
      </w:r>
      <w:r w:rsidR="00180B10">
        <w:t xml:space="preserve">accounted for approximately 70% </w:t>
      </w:r>
      <w:r w:rsidRPr="00632647">
        <w:t xml:space="preserve">all </w:t>
      </w:r>
      <w:r w:rsidR="008B030D">
        <w:t>higher education</w:t>
      </w:r>
      <w:r w:rsidRPr="00632647">
        <w:t xml:space="preserve"> Indigeno</w:t>
      </w:r>
      <w:r w:rsidR="008B5916">
        <w:t>us enrolments</w:t>
      </w:r>
      <w:r w:rsidR="003D74EC">
        <w:t xml:space="preserve">. </w:t>
      </w:r>
      <w:r w:rsidR="00B23BA8">
        <w:t>By</w:t>
      </w:r>
      <w:r w:rsidR="003D74EC">
        <w:t xml:space="preserve"> comparison</w:t>
      </w:r>
      <w:r w:rsidR="007F6F2B">
        <w:t>,</w:t>
      </w:r>
      <w:r w:rsidR="003D74EC">
        <w:t xml:space="preserve"> these cours</w:t>
      </w:r>
      <w:r w:rsidR="007F6F2B">
        <w:t>es accounted for</w:t>
      </w:r>
      <w:r w:rsidR="00474C12">
        <w:t xml:space="preserve"> approximately 54</w:t>
      </w:r>
      <w:r w:rsidR="006D1819">
        <w:t>% of all n</w:t>
      </w:r>
      <w:r w:rsidR="002D1527">
        <w:t>on-</w:t>
      </w:r>
      <w:r w:rsidR="003D74EC">
        <w:t>Indigenous enrolments</w:t>
      </w:r>
      <w:r w:rsidR="008B5916">
        <w:t xml:space="preserve">. In recent </w:t>
      </w:r>
      <w:proofErr w:type="gramStart"/>
      <w:r w:rsidR="00A61C04">
        <w:t>years</w:t>
      </w:r>
      <w:proofErr w:type="gramEnd"/>
      <w:r w:rsidR="008B5916">
        <w:t xml:space="preserve"> management and c</w:t>
      </w:r>
      <w:r w:rsidRPr="00632647">
        <w:t>ommerce courses have also begun to at</w:t>
      </w:r>
      <w:r w:rsidR="00B23BA8">
        <w:t xml:space="preserve">tract more Indigenous students. </w:t>
      </w:r>
      <w:r w:rsidRPr="00632647">
        <w:t>However, the most significant increase in e</w:t>
      </w:r>
      <w:r w:rsidR="00B23BA8">
        <w:t>nrolment has been in health-</w:t>
      </w:r>
      <w:r w:rsidRPr="00632647">
        <w:t xml:space="preserve">related programs </w:t>
      </w:r>
      <w:r w:rsidR="007F6F2B">
        <w:rPr>
          <w:noProof/>
        </w:rPr>
        <w:t>(</w:t>
      </w:r>
      <w:r w:rsidR="005B3B5C">
        <w:rPr>
          <w:noProof/>
        </w:rPr>
        <w:t>Department of Education, Employment and Workplace Relations</w:t>
      </w:r>
      <w:r w:rsidR="007F6F2B">
        <w:rPr>
          <w:noProof/>
        </w:rPr>
        <w:t xml:space="preserve"> 2008, p.118</w:t>
      </w:r>
      <w:r>
        <w:rPr>
          <w:noProof/>
        </w:rPr>
        <w:t>)</w:t>
      </w:r>
      <w:r w:rsidRPr="00632647">
        <w:t>. This may be a reflection of the growing importan</w:t>
      </w:r>
      <w:r w:rsidR="00474C12">
        <w:t>ce Indigenous people place on</w:t>
      </w:r>
      <w:r w:rsidRPr="00632647">
        <w:t xml:space="preserve"> health issues. </w:t>
      </w:r>
    </w:p>
    <w:p w:rsidR="00802036" w:rsidRPr="00632647" w:rsidRDefault="00802036" w:rsidP="00802036">
      <w:pPr>
        <w:pStyle w:val="Text"/>
      </w:pPr>
      <w:r w:rsidRPr="00632647">
        <w:t xml:space="preserve">Nationally, more Indigenous women enrol in </w:t>
      </w:r>
      <w:r w:rsidR="008B030D">
        <w:t>higher education</w:t>
      </w:r>
      <w:r w:rsidRPr="00632647">
        <w:t xml:space="preserve"> courses tha</w:t>
      </w:r>
      <w:r w:rsidR="00180B10">
        <w:t xml:space="preserve">n Indigenous men. In 2008, 67.1% </w:t>
      </w:r>
      <w:r w:rsidRPr="00632647">
        <w:t xml:space="preserve">of commencing </w:t>
      </w:r>
      <w:r w:rsidR="008B030D">
        <w:t>higher education</w:t>
      </w:r>
      <w:r w:rsidRPr="00632647">
        <w:t xml:space="preserve"> Indigenous enrolmen</w:t>
      </w:r>
      <w:r w:rsidR="00180B10">
        <w:t>ts were female and 32.9%</w:t>
      </w:r>
      <w:r w:rsidRPr="00632647">
        <w:t xml:space="preserve"> were male </w:t>
      </w:r>
      <w:r>
        <w:rPr>
          <w:noProof/>
        </w:rPr>
        <w:t>(</w:t>
      </w:r>
      <w:r w:rsidR="005B3B5C">
        <w:rPr>
          <w:noProof/>
        </w:rPr>
        <w:t>Department of Education, Employment and Workplace Relations</w:t>
      </w:r>
      <w:r>
        <w:rPr>
          <w:noProof/>
        </w:rPr>
        <w:t xml:space="preserve"> 2008, p.223)</w:t>
      </w:r>
      <w:r w:rsidRPr="00632647">
        <w:t>.</w:t>
      </w:r>
      <w:r w:rsidR="00221982">
        <w:t xml:space="preserve"> </w:t>
      </w:r>
      <w:r w:rsidRPr="00632647">
        <w:t xml:space="preserve">This is broadly consistent with the gender balance for all commencing </w:t>
      </w:r>
      <w:r w:rsidR="008B030D">
        <w:t>higher education</w:t>
      </w:r>
      <w:r w:rsidRPr="00632647">
        <w:t xml:space="preserve"> students. However, between the period 2001 and 2008, Indigenous female enrolments have been trending upwards and have increased by 10.1</w:t>
      </w:r>
      <w:r w:rsidR="00180B10">
        <w:t>%</w:t>
      </w:r>
      <w:r w:rsidR="00024CB1">
        <w:t>.</w:t>
      </w:r>
      <w:r w:rsidR="00221982">
        <w:t xml:space="preserve"> </w:t>
      </w:r>
      <w:r w:rsidR="00024CB1">
        <w:t>For the same period,</w:t>
      </w:r>
      <w:r w:rsidRPr="00632647">
        <w:t xml:space="preserve"> Indigenous male enrolment</w:t>
      </w:r>
      <w:r w:rsidR="008B5916">
        <w:t>s</w:t>
      </w:r>
      <w:r w:rsidR="00180B10">
        <w:t xml:space="preserve"> decreased by 5.2%</w:t>
      </w:r>
      <w:r w:rsidRPr="00632647">
        <w:t xml:space="preserve"> </w:t>
      </w:r>
      <w:r>
        <w:rPr>
          <w:noProof/>
        </w:rPr>
        <w:t>(</w:t>
      </w:r>
      <w:r w:rsidR="005B3B5C">
        <w:rPr>
          <w:noProof/>
        </w:rPr>
        <w:t>Department of Education, Employment and Workplace Relations</w:t>
      </w:r>
      <w:r>
        <w:rPr>
          <w:noProof/>
        </w:rPr>
        <w:t xml:space="preserve"> 2008, p.223)</w:t>
      </w:r>
      <w:r w:rsidRPr="00632647">
        <w:t xml:space="preserve">. </w:t>
      </w:r>
    </w:p>
    <w:p w:rsidR="00802036" w:rsidRPr="00632647" w:rsidRDefault="00A61C04" w:rsidP="00802036">
      <w:pPr>
        <w:pStyle w:val="Text"/>
      </w:pPr>
      <w:r>
        <w:t>The gap be</w:t>
      </w:r>
      <w:r w:rsidR="00180B10">
        <w:t>tween Indigenous and non-I</w:t>
      </w:r>
      <w:r w:rsidR="00802036" w:rsidRPr="00632647">
        <w:t xml:space="preserve">ndigenous </w:t>
      </w:r>
      <w:r w:rsidR="008B030D">
        <w:t>higher education</w:t>
      </w:r>
      <w:r w:rsidR="00802036" w:rsidRPr="00632647">
        <w:t xml:space="preserve"> participation is mos</w:t>
      </w:r>
      <w:r>
        <w:t>t significant in the area of p</w:t>
      </w:r>
      <w:r w:rsidR="00802036" w:rsidRPr="00632647">
        <w:t xml:space="preserve">ostgraduate study. As the Indigenous Higher Education Advisory Council </w:t>
      </w:r>
      <w:r w:rsidR="00802036">
        <w:rPr>
          <w:noProof/>
        </w:rPr>
        <w:t>(2008, p.4)</w:t>
      </w:r>
      <w:r w:rsidR="00802036" w:rsidRPr="00632647">
        <w:t xml:space="preserve"> acknowledged, </w:t>
      </w:r>
      <w:r w:rsidR="008D287E">
        <w:t>‘</w:t>
      </w:r>
      <w:r w:rsidR="00802036" w:rsidRPr="00632647">
        <w:t xml:space="preserve">the disparity in enrolment, participation and especially completion rates of Indigenous </w:t>
      </w:r>
      <w:r w:rsidR="002D3A0D">
        <w:t>postgraduate</w:t>
      </w:r>
      <w:r w:rsidR="00802036" w:rsidRPr="00632647">
        <w:t xml:space="preserve"> students is dramatic</w:t>
      </w:r>
      <w:r w:rsidR="008D287E">
        <w:t>’</w:t>
      </w:r>
      <w:r w:rsidR="00802036" w:rsidRPr="00632647">
        <w:t>. In 2006, Indigenou</w:t>
      </w:r>
      <w:r w:rsidR="00180B10">
        <w:t>s stu</w:t>
      </w:r>
      <w:r w:rsidR="00B23BA8">
        <w:t>dents constituted only 0.3% of d</w:t>
      </w:r>
      <w:r w:rsidR="00180B10">
        <w:t xml:space="preserve">octorate and 0.6% </w:t>
      </w:r>
      <w:r w:rsidR="00802036" w:rsidRPr="00632647">
        <w:t xml:space="preserve">of </w:t>
      </w:r>
      <w:r w:rsidR="00B23BA8" w:rsidRPr="00632647">
        <w:t>master</w:t>
      </w:r>
      <w:r w:rsidR="00B45092">
        <w:t>’</w:t>
      </w:r>
      <w:r w:rsidR="00B23BA8" w:rsidRPr="00632647">
        <w:t xml:space="preserve">s by research </w:t>
      </w:r>
      <w:r w:rsidR="00802036" w:rsidRPr="00632647">
        <w:t>completions. To achieve parity of participation, the number of Indigenous doctoral students needs to more than triple and completions need to in</w:t>
      </w:r>
      <w:r w:rsidR="00B23BA8">
        <w:t>crease by more than 600%</w:t>
      </w:r>
      <w:r w:rsidR="00802036" w:rsidRPr="00632647">
        <w:t xml:space="preserve"> </w:t>
      </w:r>
      <w:r w:rsidR="00802036">
        <w:rPr>
          <w:noProof/>
        </w:rPr>
        <w:t>(Indigenous Higher Education Advisory Council 2008, p.4)</w:t>
      </w:r>
      <w:r w:rsidR="00802036" w:rsidRPr="00632647">
        <w:t xml:space="preserve">. </w:t>
      </w:r>
    </w:p>
    <w:p w:rsidR="00802036" w:rsidRPr="00632647" w:rsidRDefault="00802036" w:rsidP="00802036">
      <w:pPr>
        <w:pStyle w:val="Text"/>
      </w:pPr>
      <w:r w:rsidRPr="00632647">
        <w:t xml:space="preserve">According to </w:t>
      </w:r>
      <w:r w:rsidR="00B23BA8">
        <w:t xml:space="preserve">the </w:t>
      </w:r>
      <w:r w:rsidR="005B3B5C">
        <w:t>Department of Education, Employment and Workplace Relations</w:t>
      </w:r>
      <w:r w:rsidRPr="00632647">
        <w:t xml:space="preserve"> </w:t>
      </w:r>
      <w:r>
        <w:rPr>
          <w:noProof/>
        </w:rPr>
        <w:t>(2008, p.130)</w:t>
      </w:r>
      <w:r w:rsidRPr="00632647">
        <w:t xml:space="preserve">, there is a continuing demand for Indigenous </w:t>
      </w:r>
      <w:r w:rsidR="008B030D">
        <w:t>higher education</w:t>
      </w:r>
      <w:r w:rsidRPr="00632647">
        <w:t xml:space="preserve"> graduates. However, </w:t>
      </w:r>
      <w:r w:rsidR="00B45092">
        <w:t xml:space="preserve">the </w:t>
      </w:r>
      <w:r w:rsidRPr="00632647">
        <w:t>employment outcomes for Indigenous graduates have, for the past six years</w:t>
      </w:r>
      <w:r w:rsidR="00B45092">
        <w:t>,</w:t>
      </w:r>
      <w:r w:rsidRPr="00632647">
        <w:t xml:space="preserve"> rem</w:t>
      </w:r>
      <w:r w:rsidR="00B45092">
        <w:t>a</w:t>
      </w:r>
      <w:r w:rsidRPr="00632647">
        <w:t>ined consist</w:t>
      </w:r>
      <w:r w:rsidR="00A61C04">
        <w:t>entl</w:t>
      </w:r>
      <w:r w:rsidR="00B23BA8">
        <w:t>y lower than those</w:t>
      </w:r>
      <w:r w:rsidR="00A439BC">
        <w:t xml:space="preserve"> of their non-I</w:t>
      </w:r>
      <w:r w:rsidRPr="00632647">
        <w:t xml:space="preserve">ndigenous counterparts. In addition, the average starting salary for Indigenous graduates is significantly less. According to </w:t>
      </w:r>
      <w:r w:rsidR="00B23BA8">
        <w:t xml:space="preserve">the </w:t>
      </w:r>
      <w:r w:rsidR="005B3B5C">
        <w:t>Department of Education, Employment and Workplace Relations</w:t>
      </w:r>
      <w:r w:rsidRPr="00632647">
        <w:t xml:space="preserve"> </w:t>
      </w:r>
      <w:r>
        <w:rPr>
          <w:noProof/>
        </w:rPr>
        <w:t>(2008, p.130)</w:t>
      </w:r>
      <w:r w:rsidRPr="00632647">
        <w:t>, in 2008 the average Indigenous graduate commencement salary</w:t>
      </w:r>
      <w:r w:rsidR="00BA4E8E">
        <w:t xml:space="preserve"> was</w:t>
      </w:r>
      <w:r w:rsidR="00A439BC">
        <w:t xml:space="preserve"> $4000 less than that of a non-I</w:t>
      </w:r>
      <w:r w:rsidRPr="00632647">
        <w:t>ndigenous graduate.</w:t>
      </w:r>
      <w:r w:rsidR="00B23BA8">
        <w:t xml:space="preserve"> </w:t>
      </w:r>
    </w:p>
    <w:p w:rsidR="00802036" w:rsidRPr="00632647" w:rsidRDefault="00802036" w:rsidP="00802036">
      <w:pPr>
        <w:pStyle w:val="Heading2"/>
      </w:pPr>
      <w:bookmarkStart w:id="74" w:name="_Toc332698226"/>
      <w:bookmarkStart w:id="75" w:name="_Toc332698651"/>
      <w:bookmarkStart w:id="76" w:name="_Toc332698747"/>
      <w:bookmarkStart w:id="77" w:name="_Toc333341810"/>
      <w:bookmarkStart w:id="78" w:name="_Toc348013135"/>
      <w:r w:rsidRPr="00632647">
        <w:t>Summary</w:t>
      </w:r>
      <w:bookmarkEnd w:id="74"/>
      <w:bookmarkEnd w:id="75"/>
      <w:bookmarkEnd w:id="76"/>
      <w:bookmarkEnd w:id="77"/>
      <w:bookmarkEnd w:id="78"/>
    </w:p>
    <w:p w:rsidR="00802036" w:rsidRPr="00632647" w:rsidRDefault="00BA4E8E" w:rsidP="00802036">
      <w:pPr>
        <w:pStyle w:val="Text"/>
      </w:pPr>
      <w:r>
        <w:t xml:space="preserve">The Bradley </w:t>
      </w:r>
      <w:r w:rsidR="00B45092">
        <w:t xml:space="preserve">Review </w:t>
      </w:r>
      <w:r>
        <w:t xml:space="preserve">of </w:t>
      </w:r>
      <w:r w:rsidR="00B45092">
        <w:t>Australian Higher E</w:t>
      </w:r>
      <w:r w:rsidR="00B45092" w:rsidRPr="00632647">
        <w:t xml:space="preserve">ducation </w:t>
      </w:r>
      <w:r w:rsidR="00802036" w:rsidRPr="00632647">
        <w:t>a</w:t>
      </w:r>
      <w:r w:rsidR="009A1ED3">
        <w:t>cknowledged that Australia has</w:t>
      </w:r>
      <w:r w:rsidR="00802036" w:rsidRPr="00632647">
        <w:t xml:space="preserve"> persistent skills shortage</w:t>
      </w:r>
      <w:r w:rsidR="009A1ED3">
        <w:t>s</w:t>
      </w:r>
      <w:r w:rsidR="00802036" w:rsidRPr="00632647">
        <w:t xml:space="preserve"> and a restricted capacity to respond to the changing structure of the future labour market. Increasing the tertiary education participatio</w:t>
      </w:r>
      <w:r w:rsidR="00B23BA8">
        <w:t>n rate of people from low socio</w:t>
      </w:r>
      <w:r w:rsidR="00802036" w:rsidRPr="00632647">
        <w:t>economic status and Indigenous backgrounds is regarded as necessary for the future social and economic prosperity of the nation. A potentially important means of improving access for people from under-represented groups in tertiary education is t</w:t>
      </w:r>
      <w:r>
        <w:t xml:space="preserve">o streamline the pathways from </w:t>
      </w:r>
      <w:r w:rsidR="00B23BA8">
        <w:t>VET</w:t>
      </w:r>
      <w:r>
        <w:t xml:space="preserve"> to higher e</w:t>
      </w:r>
      <w:r w:rsidR="00802036" w:rsidRPr="00632647">
        <w:t xml:space="preserve">ducation. </w:t>
      </w:r>
    </w:p>
    <w:p w:rsidR="00802036" w:rsidRPr="00632647" w:rsidRDefault="00802036" w:rsidP="00802036">
      <w:pPr>
        <w:pStyle w:val="Text"/>
      </w:pPr>
      <w:r w:rsidRPr="00632647">
        <w:t>Indigenous people form one of Australia</w:t>
      </w:r>
      <w:r w:rsidR="008D287E">
        <w:t>’</w:t>
      </w:r>
      <w:r w:rsidRPr="00632647">
        <w:t>s most socially and economically disadvantaged groups. The extent of disadvantage is evident across a range of indicators</w:t>
      </w:r>
      <w:r w:rsidR="00B23BA8">
        <w:t>,</w:t>
      </w:r>
      <w:r w:rsidRPr="00632647">
        <w:t xml:space="preserve"> including access to education and </w:t>
      </w:r>
      <w:r w:rsidRPr="00632647">
        <w:lastRenderedPageBreak/>
        <w:t>employment outcomes.</w:t>
      </w:r>
      <w:r w:rsidR="00221982">
        <w:t xml:space="preserve"> </w:t>
      </w:r>
      <w:r w:rsidRPr="00632647">
        <w:t>For ma</w:t>
      </w:r>
      <w:r w:rsidR="00474C12">
        <w:t xml:space="preserve">ny Indigenous people living </w:t>
      </w:r>
      <w:r w:rsidRPr="00632647">
        <w:t>in the remote regions of Australia, isolation and an inability to access</w:t>
      </w:r>
      <w:r w:rsidR="00B23BA8">
        <w:t xml:space="preserve"> mainstream services exacerbate</w:t>
      </w:r>
      <w:r w:rsidRPr="00632647">
        <w:t xml:space="preserve"> this disadvantage. </w:t>
      </w:r>
    </w:p>
    <w:p w:rsidR="00802036" w:rsidRPr="00632647" w:rsidRDefault="00234562" w:rsidP="00802036">
      <w:pPr>
        <w:pStyle w:val="Text"/>
      </w:pPr>
      <w:r>
        <w:t>While</w:t>
      </w:r>
      <w:r w:rsidR="00802036" w:rsidRPr="00632647">
        <w:t xml:space="preserve"> Indigenous people are under-represented in the tertiary education sector</w:t>
      </w:r>
      <w:r w:rsidR="00B45092">
        <w:t>,</w:t>
      </w:r>
      <w:r w:rsidR="00802036" w:rsidRPr="00632647">
        <w:t xml:space="preserve"> their proportional representation in the VET sector is significant.</w:t>
      </w:r>
      <w:r w:rsidR="00221982">
        <w:t xml:space="preserve"> </w:t>
      </w:r>
      <w:r w:rsidR="00802036" w:rsidRPr="00632647">
        <w:t xml:space="preserve">For Indigenous people, the acquisition of skills and participation in training </w:t>
      </w:r>
      <w:r w:rsidR="00B45092">
        <w:t>are</w:t>
      </w:r>
      <w:r w:rsidR="00802036" w:rsidRPr="00632647">
        <w:t xml:space="preserve"> regarded as important. However, despite an increase in enrolments and the apparent im</w:t>
      </w:r>
      <w:r w:rsidR="008B5916">
        <w:t xml:space="preserve">portance and attractiveness of </w:t>
      </w:r>
      <w:r>
        <w:t>VET</w:t>
      </w:r>
      <w:r w:rsidR="00802036" w:rsidRPr="00632647">
        <w:t>, the retention</w:t>
      </w:r>
      <w:r w:rsidR="008B5916">
        <w:t xml:space="preserve">, </w:t>
      </w:r>
      <w:r w:rsidR="00802036" w:rsidRPr="00632647">
        <w:t>completion and re-enrolment rates of Indigenous students are consist</w:t>
      </w:r>
      <w:r w:rsidR="00474C12">
        <w:t>ently below those</w:t>
      </w:r>
      <w:r>
        <w:t xml:space="preserve"> of their non-I</w:t>
      </w:r>
      <w:r w:rsidR="00802036" w:rsidRPr="00632647">
        <w:t>ndigenous counterparts.</w:t>
      </w:r>
      <w:r w:rsidR="00221982">
        <w:t xml:space="preserve"> </w:t>
      </w:r>
      <w:r w:rsidR="00802036" w:rsidRPr="00632647">
        <w:t>Indigenous students are al</w:t>
      </w:r>
      <w:r>
        <w:t>so highly concentrated in lower-</w:t>
      </w:r>
      <w:r w:rsidR="00802036" w:rsidRPr="00632647">
        <w:t>level certificate courses.</w:t>
      </w:r>
      <w:r w:rsidR="00221982">
        <w:t xml:space="preserve"> </w:t>
      </w:r>
    </w:p>
    <w:p w:rsidR="00802036" w:rsidRPr="00632647" w:rsidRDefault="00802036" w:rsidP="00802036">
      <w:pPr>
        <w:pStyle w:val="Text"/>
      </w:pPr>
      <w:r>
        <w:t xml:space="preserve">For </w:t>
      </w:r>
      <w:r w:rsidRPr="00632647">
        <w:t xml:space="preserve">many Indigenous students the level of their vocational qualifications precludes admission into </w:t>
      </w:r>
      <w:r w:rsidR="008B030D">
        <w:t>higher education</w:t>
      </w:r>
      <w:r w:rsidRPr="00632647">
        <w:t xml:space="preserve"> on the basis of their VET attainment. Low enrolment rates, high attrition rates, low retention and completion rates and high failure rates compound the</w:t>
      </w:r>
      <w:r w:rsidR="00F041B1">
        <w:t>ir</w:t>
      </w:r>
      <w:r w:rsidRPr="00632647">
        <w:t xml:space="preserve"> under-representati</w:t>
      </w:r>
      <w:r w:rsidR="005C1107">
        <w:t>on in the higher e</w:t>
      </w:r>
      <w:r w:rsidRPr="00632647">
        <w:t xml:space="preserve">ducation sector. </w:t>
      </w:r>
      <w:r w:rsidR="00FF4D72">
        <w:t xml:space="preserve">The </w:t>
      </w:r>
      <w:r w:rsidR="00236519">
        <w:t>gap between Indigenous and non-I</w:t>
      </w:r>
      <w:r w:rsidRPr="00632647">
        <w:t xml:space="preserve">ndigenous </w:t>
      </w:r>
      <w:r w:rsidR="008B030D">
        <w:t>higher education</w:t>
      </w:r>
      <w:r w:rsidRPr="00632647">
        <w:t xml:space="preserve"> participation is m</w:t>
      </w:r>
      <w:r w:rsidR="00252D50">
        <w:t>ost significant in the area of p</w:t>
      </w:r>
      <w:r w:rsidRPr="00632647">
        <w:t xml:space="preserve">ostgraduate study. In addition, for both VET and </w:t>
      </w:r>
      <w:r w:rsidR="008B030D">
        <w:t>higher education</w:t>
      </w:r>
      <w:r w:rsidR="00234562">
        <w:t>, Indigenous student</w:t>
      </w:r>
      <w:r w:rsidRPr="00632647">
        <w:t>s</w:t>
      </w:r>
      <w:r w:rsidR="008D287E">
        <w:t>’</w:t>
      </w:r>
      <w:r w:rsidRPr="00632647">
        <w:t xml:space="preserve"> employment outcomes are si</w:t>
      </w:r>
      <w:r w:rsidR="00FF4D72">
        <w:t>gnif</w:t>
      </w:r>
      <w:r w:rsidR="00180B10">
        <w:t>icantly lower than th</w:t>
      </w:r>
      <w:r w:rsidR="00234562">
        <w:t>ose</w:t>
      </w:r>
      <w:r w:rsidR="00180B10">
        <w:t xml:space="preserve"> of non-I</w:t>
      </w:r>
      <w:r w:rsidRPr="00632647">
        <w:t>ndigenous students.</w:t>
      </w:r>
    </w:p>
    <w:p w:rsidR="00802036" w:rsidRDefault="00024CB1" w:rsidP="00802036">
      <w:pPr>
        <w:pStyle w:val="Text"/>
      </w:pPr>
      <w:r>
        <w:t xml:space="preserve">Although there </w:t>
      </w:r>
      <w:r w:rsidR="00474C12">
        <w:t>is</w:t>
      </w:r>
      <w:r w:rsidR="00D8065A">
        <w:t xml:space="preserve"> a relatively high proportion of Indigenous people</w:t>
      </w:r>
      <w:r>
        <w:t xml:space="preserve"> in the </w:t>
      </w:r>
      <w:r w:rsidR="00234562">
        <w:t xml:space="preserve">Northern </w:t>
      </w:r>
      <w:r>
        <w:t>Territory</w:t>
      </w:r>
      <w:r w:rsidR="00D8065A">
        <w:t>,</w:t>
      </w:r>
      <w:r>
        <w:t xml:space="preserve"> little is known of their experiences in the tertiary education sector. A </w:t>
      </w:r>
      <w:r w:rsidR="00802036" w:rsidRPr="00632647">
        <w:t xml:space="preserve">review of the literature has </w:t>
      </w:r>
      <w:r>
        <w:t xml:space="preserve">also </w:t>
      </w:r>
      <w:r w:rsidR="00802036" w:rsidRPr="00632647">
        <w:t>revealed that there is limited research on</w:t>
      </w:r>
      <w:r w:rsidR="00D36E60">
        <w:t xml:space="preserve"> the comparative experience of</w:t>
      </w:r>
      <w:r w:rsidR="00802036" w:rsidRPr="00632647">
        <w:t xml:space="preserve"> Indigenous students who transition</w:t>
      </w:r>
      <w:r w:rsidR="00EA1E18">
        <w:t xml:space="preserve"> </w:t>
      </w:r>
      <w:r w:rsidR="00D36E60">
        <w:t xml:space="preserve">from VET to </w:t>
      </w:r>
      <w:r w:rsidR="008B030D">
        <w:t>higher education</w:t>
      </w:r>
      <w:r w:rsidR="00D36E60">
        <w:t xml:space="preserve"> as opposed to the students who transition directly into the workforce. </w:t>
      </w:r>
      <w:r w:rsidR="00802036" w:rsidRPr="00632647">
        <w:t>Consequently, research</w:t>
      </w:r>
      <w:r w:rsidR="00FF4D72">
        <w:t xml:space="preserve"> into</w:t>
      </w:r>
      <w:r>
        <w:t xml:space="preserve"> the pathways Northern Territory Indigenous students tak</w:t>
      </w:r>
      <w:r w:rsidR="00234562">
        <w:t>e in their transition from post-</w:t>
      </w:r>
      <w:r>
        <w:t xml:space="preserve">compulsory education to work </w:t>
      </w:r>
      <w:r w:rsidR="00234562">
        <w:t>is timely</w:t>
      </w:r>
      <w:r w:rsidR="00802036" w:rsidRPr="00632647">
        <w:t xml:space="preserve"> and can be expected to provide important insights into the area of Indigenous educational experience.</w:t>
      </w:r>
    </w:p>
    <w:p w:rsidR="00802036" w:rsidRPr="00632647" w:rsidRDefault="00180B10" w:rsidP="00802036">
      <w:pPr>
        <w:pStyle w:val="Heading1"/>
      </w:pPr>
      <w:bookmarkStart w:id="79" w:name="_Toc324497949"/>
      <w:bookmarkStart w:id="80" w:name="_Toc332698227"/>
      <w:bookmarkStart w:id="81" w:name="_Toc332698652"/>
      <w:bookmarkStart w:id="82" w:name="_Toc332698748"/>
      <w:bookmarkStart w:id="83" w:name="_Toc333341811"/>
      <w:r>
        <w:br w:type="page"/>
      </w:r>
      <w:bookmarkStart w:id="84" w:name="_Toc348013136"/>
      <w:r w:rsidR="00802036" w:rsidRPr="00632647">
        <w:lastRenderedPageBreak/>
        <w:t>Methodology</w:t>
      </w:r>
      <w:bookmarkEnd w:id="79"/>
      <w:bookmarkEnd w:id="80"/>
      <w:bookmarkEnd w:id="81"/>
      <w:bookmarkEnd w:id="82"/>
      <w:bookmarkEnd w:id="83"/>
      <w:bookmarkEnd w:id="84"/>
    </w:p>
    <w:p w:rsidR="00802036" w:rsidRPr="007F6F2B" w:rsidRDefault="00802036" w:rsidP="00802036">
      <w:pPr>
        <w:pStyle w:val="Text"/>
      </w:pPr>
      <w:r w:rsidRPr="00632647">
        <w:t xml:space="preserve">Consistent with contemporary social and educational research, this project employed a mixed method approach to the research </w:t>
      </w:r>
      <w:r>
        <w:rPr>
          <w:noProof/>
        </w:rPr>
        <w:t>(Creswell &amp; Tashakkori 2008; Greene 2008)</w:t>
      </w:r>
      <w:r w:rsidRPr="00632647">
        <w:t>. Broadly speaking, a mixed analysis involves using quantitative and quantitati</w:t>
      </w:r>
      <w:r w:rsidR="00234562">
        <w:t xml:space="preserve">ve data analysis techniques </w:t>
      </w:r>
      <w:r w:rsidR="00474C12">
        <w:t>in the same study to arrive at</w:t>
      </w:r>
      <w:r w:rsidRPr="00632647">
        <w:t xml:space="preserve"> a synthesis that contains idea</w:t>
      </w:r>
      <w:r w:rsidR="00474C12">
        <w:t>s</w:t>
      </w:r>
      <w:r w:rsidRPr="00632647">
        <w:t xml:space="preserve"> from qualitative and quantitative research </w:t>
      </w:r>
      <w:r>
        <w:rPr>
          <w:noProof/>
        </w:rPr>
        <w:t>(Onwuegbuzie &amp; Combs 2011)</w:t>
      </w:r>
      <w:r w:rsidRPr="00632647">
        <w:t>.</w:t>
      </w:r>
      <w:r w:rsidR="00221982">
        <w:t xml:space="preserve"> </w:t>
      </w:r>
      <w:r w:rsidRPr="007F6F2B">
        <w:t xml:space="preserve">According to </w:t>
      </w:r>
      <w:proofErr w:type="spellStart"/>
      <w:r w:rsidRPr="007F6F2B">
        <w:t>Salehi</w:t>
      </w:r>
      <w:proofErr w:type="spellEnd"/>
      <w:r w:rsidRPr="007F6F2B">
        <w:t xml:space="preserve"> and </w:t>
      </w:r>
      <w:proofErr w:type="spellStart"/>
      <w:r w:rsidRPr="007F6F2B">
        <w:t>Golafshani</w:t>
      </w:r>
      <w:proofErr w:type="spellEnd"/>
      <w:r w:rsidR="007F6F2B" w:rsidRPr="007F6F2B">
        <w:t xml:space="preserve"> (2010), </w:t>
      </w:r>
      <w:r w:rsidR="00234562">
        <w:t xml:space="preserve">a </w:t>
      </w:r>
      <w:r w:rsidR="007F6F2B" w:rsidRPr="007F6F2B">
        <w:t>quantitative method</w:t>
      </w:r>
      <w:r w:rsidR="00F041B1">
        <w:t>ology</w:t>
      </w:r>
      <w:r w:rsidR="007F6F2B" w:rsidRPr="007F6F2B">
        <w:t xml:space="preserve"> includes numerical values and measurement</w:t>
      </w:r>
      <w:r w:rsidR="00234562">
        <w:t>,</w:t>
      </w:r>
      <w:r w:rsidR="007F6F2B" w:rsidRPr="007F6F2B">
        <w:t xml:space="preserve"> which helps researchers to describe and determine </w:t>
      </w:r>
      <w:r w:rsidR="007F6F2B">
        <w:t xml:space="preserve">human social </w:t>
      </w:r>
      <w:r w:rsidR="007F6F2B" w:rsidRPr="007F6F2B">
        <w:t>patterns</w:t>
      </w:r>
      <w:r w:rsidR="007F6F2B">
        <w:t xml:space="preserve"> </w:t>
      </w:r>
      <w:r w:rsidR="009553BB">
        <w:t>using deductive logic; a</w:t>
      </w:r>
      <w:r w:rsidR="00234562">
        <w:t xml:space="preserve"> q</w:t>
      </w:r>
      <w:r w:rsidR="007F6F2B" w:rsidRPr="007F6F2B">
        <w:t>ualitative method deals with interpretation and exploration</w:t>
      </w:r>
      <w:r w:rsidR="00DB0799">
        <w:t>,</w:t>
      </w:r>
      <w:r w:rsidR="007F6F2B" w:rsidRPr="007F6F2B">
        <w:t xml:space="preserve"> which guide</w:t>
      </w:r>
      <w:r w:rsidR="009553BB">
        <w:t>s</w:t>
      </w:r>
      <w:r w:rsidR="007F6F2B" w:rsidRPr="007F6F2B">
        <w:t xml:space="preserve"> researchers to understand and explain events and occurrences.</w:t>
      </w:r>
    </w:p>
    <w:p w:rsidR="00802036" w:rsidRPr="008E1DF3" w:rsidRDefault="00802036" w:rsidP="00802036">
      <w:pPr>
        <w:pStyle w:val="Heading2"/>
        <w:rPr>
          <w:lang w:val="en-US"/>
        </w:rPr>
      </w:pPr>
      <w:bookmarkStart w:id="85" w:name="_Toc348013137"/>
      <w:r>
        <w:rPr>
          <w:lang w:val="en-US"/>
        </w:rPr>
        <w:t>Triangulation</w:t>
      </w:r>
      <w:bookmarkEnd w:id="85"/>
    </w:p>
    <w:p w:rsidR="00802036" w:rsidRPr="00632647" w:rsidRDefault="00802036" w:rsidP="00802036">
      <w:pPr>
        <w:pStyle w:val="Text"/>
      </w:pPr>
      <w:r w:rsidRPr="00632647">
        <w:rPr>
          <w:lang w:val="en-US"/>
        </w:rPr>
        <w:t>In the context of this research, methodological triangulation was achieved by combining input from qualitative data obtained from focus groups and interviews with the quantitative data from Charles Darwin University</w:t>
      </w:r>
      <w:r w:rsidR="008D287E">
        <w:rPr>
          <w:lang w:val="en-US"/>
        </w:rPr>
        <w:t>’</w:t>
      </w:r>
      <w:r w:rsidR="00DB0799">
        <w:rPr>
          <w:lang w:val="en-US"/>
        </w:rPr>
        <w:t>s VET</w:t>
      </w:r>
      <w:r w:rsidRPr="00632647">
        <w:rPr>
          <w:lang w:val="en-US"/>
        </w:rPr>
        <w:t xml:space="preserve"> </w:t>
      </w:r>
      <w:r w:rsidR="00BF1AA8">
        <w:rPr>
          <w:lang w:val="en-US"/>
        </w:rPr>
        <w:t xml:space="preserve">and higher </w:t>
      </w:r>
      <w:r w:rsidR="00DB0799">
        <w:rPr>
          <w:lang w:val="en-US"/>
        </w:rPr>
        <w:t>education</w:t>
      </w:r>
      <w:r w:rsidRPr="00632647">
        <w:rPr>
          <w:lang w:val="en-US"/>
        </w:rPr>
        <w:t xml:space="preserve"> enrolment statistics.</w:t>
      </w:r>
      <w:r w:rsidR="00221982">
        <w:rPr>
          <w:lang w:val="en-US"/>
        </w:rPr>
        <w:t xml:space="preserve"> </w:t>
      </w:r>
      <w:r w:rsidR="009553BB">
        <w:t>The quantitative data were</w:t>
      </w:r>
      <w:r w:rsidRPr="00632647">
        <w:t xml:space="preserve"> obtained from enrolment information f</w:t>
      </w:r>
      <w:r w:rsidR="00DB0799">
        <w:t>or the period 2000—</w:t>
      </w:r>
      <w:r w:rsidRPr="00632647">
        <w:t>09 inclusive.</w:t>
      </w:r>
      <w:r w:rsidR="00221982">
        <w:t xml:space="preserve"> </w:t>
      </w:r>
      <w:r w:rsidRPr="00632647">
        <w:t>Excel was used to analyse the qualitative data. To preserve confidentiality</w:t>
      </w:r>
      <w:r w:rsidR="00DB0799">
        <w:t>,</w:t>
      </w:r>
      <w:r w:rsidRPr="00632647">
        <w:t xml:space="preserve"> all students were de-identified in the stat</w:t>
      </w:r>
      <w:r w:rsidR="009553BB">
        <w:t>istical data and only aggregate</w:t>
      </w:r>
      <w:r w:rsidRPr="00632647">
        <w:t xml:space="preserve"> results were utilised in the data analysis.</w:t>
      </w:r>
    </w:p>
    <w:p w:rsidR="00802036" w:rsidRPr="00632647" w:rsidRDefault="00DB0799" w:rsidP="00802036">
      <w:pPr>
        <w:pStyle w:val="Text"/>
      </w:pPr>
      <w:r>
        <w:t>The qualitative data were</w:t>
      </w:r>
      <w:r w:rsidR="00802036" w:rsidRPr="00632647">
        <w:t xml:space="preserve"> obtained through interviews and focus groups with past and present Northern Territor</w:t>
      </w:r>
      <w:r w:rsidR="00420243">
        <w:t xml:space="preserve">y Indigenous </w:t>
      </w:r>
      <w:r>
        <w:t>VET</w:t>
      </w:r>
      <w:r w:rsidR="00802036" w:rsidRPr="00632647">
        <w:t xml:space="preserve"> </w:t>
      </w:r>
      <w:r w:rsidR="00420243">
        <w:t xml:space="preserve">and higher education </w:t>
      </w:r>
      <w:r w:rsidR="00802036" w:rsidRPr="00632647">
        <w:t>students. The interview schedule was pre-tested prior to the interviews</w:t>
      </w:r>
      <w:r w:rsidR="00F041B1">
        <w:t xml:space="preserve"> being conducted</w:t>
      </w:r>
      <w:r w:rsidR="00802036" w:rsidRPr="00632647">
        <w:t>. Based on the feedback received during the interview pre-test</w:t>
      </w:r>
      <w:r w:rsidR="00A113DE">
        <w:t>,</w:t>
      </w:r>
      <w:r w:rsidR="00802036" w:rsidRPr="00632647">
        <w:t xml:space="preserve"> minor chan</w:t>
      </w:r>
      <w:r w:rsidR="008052E1">
        <w:t>ges were made to the schedule</w:t>
      </w:r>
      <w:r w:rsidR="00A66978">
        <w:t xml:space="preserve">. </w:t>
      </w:r>
      <w:r w:rsidR="008052E1">
        <w:t>Twenty-</w:t>
      </w:r>
      <w:r w:rsidR="00802036" w:rsidRPr="00632647">
        <w:t>nine interviews and tw</w:t>
      </w:r>
      <w:r w:rsidR="00252D50">
        <w:t>o focus groups were conducted (s</w:t>
      </w:r>
      <w:r w:rsidR="00802036" w:rsidRPr="00632647">
        <w:t xml:space="preserve">ee </w:t>
      </w:r>
      <w:r w:rsidR="00252D50">
        <w:t>s</w:t>
      </w:r>
      <w:r w:rsidR="00802036">
        <w:t xml:space="preserve">upport document for </w:t>
      </w:r>
      <w:r w:rsidR="00802036" w:rsidRPr="00632647">
        <w:t>interview and focus group questions). The interviewees and focus group participants had completed a minimum of one VET competency at either Charles Darwin Un</w:t>
      </w:r>
      <w:r w:rsidR="008052E1">
        <w:t xml:space="preserve">iversity; </w:t>
      </w:r>
      <w:proofErr w:type="spellStart"/>
      <w:r w:rsidR="008052E1">
        <w:t>Batchelor</w:t>
      </w:r>
      <w:proofErr w:type="spellEnd"/>
      <w:r w:rsidR="008052E1">
        <w:t xml:space="preserve"> Institute; t</w:t>
      </w:r>
      <w:r w:rsidR="00802036" w:rsidRPr="00632647">
        <w:t xml:space="preserve">he Council for Aboriginal </w:t>
      </w:r>
      <w:r w:rsidR="00D44AE6">
        <w:t>Alcohol Program Service</w:t>
      </w:r>
      <w:r w:rsidR="009553BB">
        <w:t>s</w:t>
      </w:r>
      <w:r w:rsidR="00802036" w:rsidRPr="00632647">
        <w:t>; or with the private training provider, Alana Kaye Training.</w:t>
      </w:r>
      <w:r w:rsidR="00221982">
        <w:t xml:space="preserve"> </w:t>
      </w:r>
      <w:r w:rsidR="00802036" w:rsidRPr="00632647">
        <w:t>The participants were chosen at random from enrolment data supplied by the respective institu</w:t>
      </w:r>
      <w:r w:rsidR="008A2FEA">
        <w:t>tions.</w:t>
      </w:r>
      <w:r w:rsidR="00B23BA8">
        <w:t xml:space="preserve"> </w:t>
      </w:r>
      <w:r w:rsidR="008052E1">
        <w:t>As indicated in t</w:t>
      </w:r>
      <w:r w:rsidR="008A2FEA">
        <w:t>able 3</w:t>
      </w:r>
      <w:r w:rsidR="00802036" w:rsidRPr="00632647">
        <w:t xml:space="preserve">, ten interviewees were students at </w:t>
      </w:r>
      <w:r w:rsidR="008052E1" w:rsidRPr="00632647">
        <w:t>Charles Darwin Un</w:t>
      </w:r>
      <w:r w:rsidR="008052E1">
        <w:t>iversity</w:t>
      </w:r>
      <w:r w:rsidR="00802036" w:rsidRPr="00632647">
        <w:t xml:space="preserve">, nine were students at </w:t>
      </w:r>
      <w:proofErr w:type="spellStart"/>
      <w:r w:rsidR="008052E1">
        <w:t>Batchelor</w:t>
      </w:r>
      <w:proofErr w:type="spellEnd"/>
      <w:r w:rsidR="008052E1">
        <w:t xml:space="preserve"> Institute</w:t>
      </w:r>
      <w:r w:rsidR="00802036" w:rsidRPr="00632647">
        <w:t xml:space="preserve"> and ten interviewees were sourced from private VET providers.</w:t>
      </w:r>
      <w:r w:rsidR="00221982">
        <w:t xml:space="preserve"> </w:t>
      </w:r>
      <w:r w:rsidR="00802036" w:rsidRPr="00632647">
        <w:t>The interview contained a mixture of closed an</w:t>
      </w:r>
      <w:r w:rsidR="009553BB">
        <w:t>d</w:t>
      </w:r>
      <w:r w:rsidR="00802036" w:rsidRPr="00632647">
        <w:t xml:space="preserve"> open-end</w:t>
      </w:r>
      <w:r w:rsidR="009A1ED3">
        <w:t>ed</w:t>
      </w:r>
      <w:r w:rsidR="00802036" w:rsidRPr="00632647">
        <w:t xml:space="preserve"> questions.</w:t>
      </w:r>
      <w:r w:rsidR="00221982">
        <w:t xml:space="preserve"> </w:t>
      </w:r>
      <w:r w:rsidR="00802036" w:rsidRPr="00632647">
        <w:t>Excel was used to analyse the interview data.</w:t>
      </w:r>
    </w:p>
    <w:p w:rsidR="00802036" w:rsidRDefault="008A2FEA" w:rsidP="00802036">
      <w:pPr>
        <w:pStyle w:val="tabletitle"/>
      </w:pPr>
      <w:bookmarkStart w:id="86" w:name="_Toc348013262"/>
      <w:r>
        <w:t>Table 3</w:t>
      </w:r>
      <w:r w:rsidR="00D971DE">
        <w:tab/>
      </w:r>
      <w:r w:rsidR="00802036" w:rsidRPr="00632647">
        <w:t xml:space="preserve">Source of </w:t>
      </w:r>
      <w:r w:rsidR="00D971DE" w:rsidRPr="00AA1C22">
        <w:t>interview</w:t>
      </w:r>
      <w:r w:rsidR="00D971DE" w:rsidRPr="00632647">
        <w:t xml:space="preserve"> participants</w:t>
      </w:r>
      <w:bookmarkEnd w:id="86"/>
    </w:p>
    <w:tbl>
      <w:tblPr>
        <w:tblStyle w:val="Style1"/>
        <w:tblW w:w="8789" w:type="dxa"/>
        <w:tblInd w:w="108" w:type="dxa"/>
        <w:tblLayout w:type="fixed"/>
        <w:tblLook w:val="04A0"/>
      </w:tblPr>
      <w:tblGrid>
        <w:gridCol w:w="1900"/>
        <w:gridCol w:w="1148"/>
        <w:gridCol w:w="1148"/>
        <w:gridCol w:w="1148"/>
        <w:gridCol w:w="1148"/>
        <w:gridCol w:w="1148"/>
        <w:gridCol w:w="1149"/>
      </w:tblGrid>
      <w:tr w:rsidR="00AA6E2A" w:rsidRPr="00EA5E1D" w:rsidTr="00EA5E1D">
        <w:trPr>
          <w:trHeight w:val="393"/>
        </w:trPr>
        <w:tc>
          <w:tcPr>
            <w:tcW w:w="1900" w:type="dxa"/>
            <w:tcBorders>
              <w:top w:val="single" w:sz="4" w:space="0" w:color="auto"/>
              <w:bottom w:val="single" w:sz="4" w:space="0" w:color="auto"/>
            </w:tcBorders>
          </w:tcPr>
          <w:p w:rsidR="00802036" w:rsidRPr="00EA5E1D" w:rsidRDefault="00802036" w:rsidP="00EA5E1D">
            <w:pPr>
              <w:pStyle w:val="Tablehead1"/>
            </w:pPr>
            <w:r w:rsidRPr="00EA5E1D">
              <w:t>P</w:t>
            </w:r>
            <w:r w:rsidR="002A4611" w:rsidRPr="00EA5E1D">
              <w:t>rovider</w:t>
            </w:r>
          </w:p>
        </w:tc>
        <w:tc>
          <w:tcPr>
            <w:tcW w:w="1148" w:type="dxa"/>
            <w:tcBorders>
              <w:top w:val="single" w:sz="4" w:space="0" w:color="auto"/>
              <w:bottom w:val="single" w:sz="4" w:space="0" w:color="auto"/>
            </w:tcBorders>
          </w:tcPr>
          <w:p w:rsidR="00802036" w:rsidRPr="00EA5E1D" w:rsidRDefault="00802036" w:rsidP="00EA5E1D">
            <w:pPr>
              <w:pStyle w:val="Tablehead1"/>
              <w:jc w:val="center"/>
            </w:pPr>
            <w:r w:rsidRPr="00EA5E1D">
              <w:t>CDU</w:t>
            </w:r>
          </w:p>
        </w:tc>
        <w:tc>
          <w:tcPr>
            <w:tcW w:w="1148" w:type="dxa"/>
            <w:tcBorders>
              <w:top w:val="single" w:sz="4" w:space="0" w:color="auto"/>
              <w:bottom w:val="single" w:sz="4" w:space="0" w:color="auto"/>
            </w:tcBorders>
          </w:tcPr>
          <w:p w:rsidR="00802036" w:rsidRPr="00EA5E1D" w:rsidRDefault="00802036" w:rsidP="00EA5E1D">
            <w:pPr>
              <w:pStyle w:val="Tablehead1"/>
              <w:jc w:val="center"/>
            </w:pPr>
            <w:r w:rsidRPr="00EA5E1D">
              <w:t>BIITE</w:t>
            </w:r>
          </w:p>
        </w:tc>
        <w:tc>
          <w:tcPr>
            <w:tcW w:w="1148" w:type="dxa"/>
            <w:tcBorders>
              <w:top w:val="single" w:sz="4" w:space="0" w:color="auto"/>
              <w:bottom w:val="single" w:sz="4" w:space="0" w:color="auto"/>
            </w:tcBorders>
          </w:tcPr>
          <w:p w:rsidR="00802036" w:rsidRPr="00EA5E1D" w:rsidRDefault="00802036" w:rsidP="00EA5E1D">
            <w:pPr>
              <w:pStyle w:val="Tablehead1"/>
              <w:jc w:val="center"/>
            </w:pPr>
            <w:r w:rsidRPr="00EA5E1D">
              <w:t>A</w:t>
            </w:r>
            <w:r w:rsidR="002A4611" w:rsidRPr="00EA5E1D">
              <w:t>lana</w:t>
            </w:r>
            <w:r w:rsidRPr="00EA5E1D">
              <w:t xml:space="preserve"> K</w:t>
            </w:r>
            <w:r w:rsidR="002A4611" w:rsidRPr="00EA5E1D">
              <w:t>aye</w:t>
            </w:r>
          </w:p>
        </w:tc>
        <w:tc>
          <w:tcPr>
            <w:tcW w:w="1148" w:type="dxa"/>
            <w:tcBorders>
              <w:top w:val="single" w:sz="4" w:space="0" w:color="auto"/>
              <w:bottom w:val="single" w:sz="4" w:space="0" w:color="auto"/>
            </w:tcBorders>
          </w:tcPr>
          <w:p w:rsidR="00802036" w:rsidRPr="00EA5E1D" w:rsidRDefault="00802036" w:rsidP="00EA5E1D">
            <w:pPr>
              <w:pStyle w:val="Tablehead1"/>
              <w:jc w:val="center"/>
            </w:pPr>
            <w:r w:rsidRPr="00EA5E1D">
              <w:t>CAAPS</w:t>
            </w:r>
          </w:p>
        </w:tc>
        <w:tc>
          <w:tcPr>
            <w:tcW w:w="1148" w:type="dxa"/>
            <w:tcBorders>
              <w:top w:val="single" w:sz="4" w:space="0" w:color="auto"/>
              <w:bottom w:val="single" w:sz="4" w:space="0" w:color="auto"/>
            </w:tcBorders>
          </w:tcPr>
          <w:p w:rsidR="00802036" w:rsidRPr="00EA5E1D" w:rsidRDefault="00802036" w:rsidP="00EA5E1D">
            <w:pPr>
              <w:pStyle w:val="Tablehead1"/>
              <w:jc w:val="center"/>
            </w:pPr>
            <w:r w:rsidRPr="00EA5E1D">
              <w:t>T</w:t>
            </w:r>
            <w:r w:rsidR="002A4611" w:rsidRPr="00EA5E1D">
              <w:t>otal</w:t>
            </w:r>
          </w:p>
        </w:tc>
        <w:tc>
          <w:tcPr>
            <w:tcW w:w="1149" w:type="dxa"/>
            <w:tcBorders>
              <w:top w:val="single" w:sz="4" w:space="0" w:color="auto"/>
              <w:bottom w:val="single" w:sz="4" w:space="0" w:color="auto"/>
            </w:tcBorders>
          </w:tcPr>
          <w:p w:rsidR="00802036" w:rsidRPr="00EA5E1D" w:rsidRDefault="00802036" w:rsidP="00EA5E1D">
            <w:pPr>
              <w:pStyle w:val="Tablehead1"/>
              <w:jc w:val="center"/>
            </w:pPr>
            <w:r w:rsidRPr="00EA5E1D">
              <w:t>%</w:t>
            </w:r>
          </w:p>
        </w:tc>
      </w:tr>
      <w:tr w:rsidR="00AA6E2A" w:rsidRPr="00EA5E1D" w:rsidTr="00EA5E1D">
        <w:tc>
          <w:tcPr>
            <w:tcW w:w="1900" w:type="dxa"/>
            <w:tcBorders>
              <w:top w:val="single" w:sz="4" w:space="0" w:color="auto"/>
            </w:tcBorders>
          </w:tcPr>
          <w:p w:rsidR="00802036" w:rsidRPr="00EA5E1D" w:rsidRDefault="00802036" w:rsidP="00EA5E1D">
            <w:pPr>
              <w:pStyle w:val="Tabletext"/>
              <w:spacing w:before="80" w:after="80"/>
            </w:pPr>
            <w:r w:rsidRPr="00EA5E1D">
              <w:t>No. of interviewees</w:t>
            </w:r>
          </w:p>
        </w:tc>
        <w:tc>
          <w:tcPr>
            <w:tcW w:w="1148" w:type="dxa"/>
            <w:tcBorders>
              <w:top w:val="single" w:sz="4" w:space="0" w:color="auto"/>
            </w:tcBorders>
          </w:tcPr>
          <w:p w:rsidR="00802036" w:rsidRPr="00EA5E1D" w:rsidRDefault="00802036" w:rsidP="00EA5E1D">
            <w:pPr>
              <w:pStyle w:val="Tabletext"/>
              <w:spacing w:before="80" w:after="80"/>
              <w:jc w:val="center"/>
            </w:pPr>
            <w:r w:rsidRPr="00EA5E1D">
              <w:t>10</w:t>
            </w:r>
          </w:p>
        </w:tc>
        <w:tc>
          <w:tcPr>
            <w:tcW w:w="1148" w:type="dxa"/>
            <w:tcBorders>
              <w:top w:val="single" w:sz="4" w:space="0" w:color="auto"/>
            </w:tcBorders>
          </w:tcPr>
          <w:p w:rsidR="00802036" w:rsidRPr="00EA5E1D" w:rsidRDefault="00802036" w:rsidP="00EA5E1D">
            <w:pPr>
              <w:pStyle w:val="Tabletext"/>
              <w:spacing w:before="80" w:after="80"/>
              <w:jc w:val="center"/>
            </w:pPr>
            <w:r w:rsidRPr="00EA5E1D">
              <w:t>9</w:t>
            </w:r>
          </w:p>
        </w:tc>
        <w:tc>
          <w:tcPr>
            <w:tcW w:w="1148" w:type="dxa"/>
            <w:tcBorders>
              <w:top w:val="single" w:sz="4" w:space="0" w:color="auto"/>
            </w:tcBorders>
          </w:tcPr>
          <w:p w:rsidR="00802036" w:rsidRPr="00EA5E1D" w:rsidRDefault="00802036" w:rsidP="00EA5E1D">
            <w:pPr>
              <w:pStyle w:val="Tabletext"/>
              <w:spacing w:before="80" w:after="80"/>
              <w:jc w:val="center"/>
            </w:pPr>
            <w:r w:rsidRPr="00EA5E1D">
              <w:t>5</w:t>
            </w:r>
          </w:p>
        </w:tc>
        <w:tc>
          <w:tcPr>
            <w:tcW w:w="1148" w:type="dxa"/>
            <w:tcBorders>
              <w:top w:val="single" w:sz="4" w:space="0" w:color="auto"/>
            </w:tcBorders>
          </w:tcPr>
          <w:p w:rsidR="00802036" w:rsidRPr="00EA5E1D" w:rsidRDefault="00802036" w:rsidP="00EA5E1D">
            <w:pPr>
              <w:pStyle w:val="Tabletext"/>
              <w:spacing w:before="80" w:after="80"/>
              <w:jc w:val="center"/>
            </w:pPr>
            <w:r w:rsidRPr="00EA5E1D">
              <w:t>5</w:t>
            </w:r>
          </w:p>
        </w:tc>
        <w:tc>
          <w:tcPr>
            <w:tcW w:w="1148" w:type="dxa"/>
            <w:tcBorders>
              <w:top w:val="single" w:sz="4" w:space="0" w:color="auto"/>
            </w:tcBorders>
          </w:tcPr>
          <w:p w:rsidR="00802036" w:rsidRPr="00EA5E1D" w:rsidRDefault="00802036" w:rsidP="00EA5E1D">
            <w:pPr>
              <w:pStyle w:val="Tabletext"/>
              <w:spacing w:before="80" w:after="80"/>
              <w:jc w:val="center"/>
            </w:pPr>
            <w:r w:rsidRPr="00EA5E1D">
              <w:t>29</w:t>
            </w:r>
          </w:p>
        </w:tc>
        <w:tc>
          <w:tcPr>
            <w:tcW w:w="1149" w:type="dxa"/>
            <w:tcBorders>
              <w:top w:val="single" w:sz="4" w:space="0" w:color="auto"/>
            </w:tcBorders>
          </w:tcPr>
          <w:p w:rsidR="00802036" w:rsidRPr="00EA5E1D" w:rsidRDefault="00802036" w:rsidP="00EA5E1D">
            <w:pPr>
              <w:pStyle w:val="Tabletext"/>
              <w:spacing w:before="80" w:after="80"/>
              <w:jc w:val="center"/>
            </w:pPr>
            <w:r w:rsidRPr="00EA5E1D">
              <w:t>100</w:t>
            </w:r>
          </w:p>
        </w:tc>
      </w:tr>
    </w:tbl>
    <w:p w:rsidR="00802036" w:rsidRPr="00632647" w:rsidRDefault="00EA5E1D" w:rsidP="00EA5E1D">
      <w:pPr>
        <w:pStyle w:val="Source"/>
        <w:rPr>
          <w:lang w:val="en-US"/>
        </w:rPr>
      </w:pPr>
      <w:r>
        <w:rPr>
          <w:lang w:val="en-US"/>
        </w:rPr>
        <w:t>Notes:</w:t>
      </w:r>
      <w:r>
        <w:rPr>
          <w:lang w:val="en-US"/>
        </w:rPr>
        <w:tab/>
      </w:r>
      <w:r w:rsidR="008052E1">
        <w:rPr>
          <w:lang w:val="en-US"/>
        </w:rPr>
        <w:t xml:space="preserve">CDU = Charles Darwin University; BIITE = </w:t>
      </w:r>
      <w:proofErr w:type="spellStart"/>
      <w:r w:rsidR="008052E1">
        <w:rPr>
          <w:lang w:val="en-US"/>
        </w:rPr>
        <w:t>Batchelor</w:t>
      </w:r>
      <w:proofErr w:type="spellEnd"/>
      <w:r w:rsidR="008052E1">
        <w:rPr>
          <w:lang w:val="en-US"/>
        </w:rPr>
        <w:t xml:space="preserve"> Institute; CAAPS = Council for Aboriginal Alcohol Program Services.</w:t>
      </w:r>
    </w:p>
    <w:p w:rsidR="00802036" w:rsidRDefault="00802036" w:rsidP="00EA5E1D">
      <w:pPr>
        <w:pStyle w:val="Textmorebefore"/>
        <w:rPr>
          <w:lang w:val="en-US"/>
        </w:rPr>
      </w:pPr>
      <w:r w:rsidRPr="00632647">
        <w:rPr>
          <w:lang w:val="en-US"/>
        </w:rPr>
        <w:t xml:space="preserve">The focus groups were conducted at </w:t>
      </w:r>
      <w:r w:rsidR="008052E1">
        <w:rPr>
          <w:lang w:val="en-US"/>
        </w:rPr>
        <w:t>the university</w:t>
      </w:r>
      <w:r w:rsidRPr="00632647">
        <w:rPr>
          <w:lang w:val="en-US"/>
        </w:rPr>
        <w:t xml:space="preserve"> and at </w:t>
      </w:r>
      <w:proofErr w:type="spellStart"/>
      <w:r w:rsidR="008052E1">
        <w:rPr>
          <w:lang w:val="en-US"/>
        </w:rPr>
        <w:t>Batchelor</w:t>
      </w:r>
      <w:proofErr w:type="spellEnd"/>
      <w:r w:rsidR="008052E1">
        <w:rPr>
          <w:lang w:val="en-US"/>
        </w:rPr>
        <w:t xml:space="preserve"> Institute</w:t>
      </w:r>
      <w:r w:rsidRPr="00632647">
        <w:rPr>
          <w:lang w:val="en-US"/>
        </w:rPr>
        <w:t xml:space="preserve">. Ten students attended the focus group at </w:t>
      </w:r>
      <w:proofErr w:type="spellStart"/>
      <w:r w:rsidR="00816BFD">
        <w:rPr>
          <w:lang w:val="en-US"/>
        </w:rPr>
        <w:t>Batchelor</w:t>
      </w:r>
      <w:proofErr w:type="spellEnd"/>
      <w:r w:rsidR="00816BFD">
        <w:rPr>
          <w:lang w:val="en-US"/>
        </w:rPr>
        <w:t xml:space="preserve"> Institute</w:t>
      </w:r>
      <w:r w:rsidRPr="00632647">
        <w:rPr>
          <w:lang w:val="en-US"/>
        </w:rPr>
        <w:t xml:space="preserve"> and six participated in the focus group at </w:t>
      </w:r>
      <w:r w:rsidR="00816BFD">
        <w:rPr>
          <w:lang w:val="en-US"/>
        </w:rPr>
        <w:t>Charles Darwin University</w:t>
      </w:r>
      <w:r w:rsidRPr="00632647">
        <w:rPr>
          <w:lang w:val="en-US"/>
        </w:rPr>
        <w:t>.</w:t>
      </w:r>
      <w:r w:rsidR="00221982">
        <w:rPr>
          <w:lang w:val="en-US"/>
        </w:rPr>
        <w:t xml:space="preserve"> </w:t>
      </w:r>
      <w:r w:rsidR="007F6F2B">
        <w:rPr>
          <w:lang w:val="en-US"/>
        </w:rPr>
        <w:t>The interviewees and focus group participants were representative of and proportional to the local enrolment patterns.</w:t>
      </w:r>
    </w:p>
    <w:p w:rsidR="00802036" w:rsidRPr="00632647" w:rsidRDefault="00802036" w:rsidP="00802036">
      <w:pPr>
        <w:pStyle w:val="Heading2"/>
      </w:pPr>
      <w:bookmarkStart w:id="87" w:name="_Toc348013138"/>
      <w:r>
        <w:rPr>
          <w:lang w:val="en-US"/>
        </w:rPr>
        <w:lastRenderedPageBreak/>
        <w:t>Ethics</w:t>
      </w:r>
      <w:bookmarkEnd w:id="87"/>
    </w:p>
    <w:p w:rsidR="00802036" w:rsidRDefault="00802036" w:rsidP="00802036">
      <w:pPr>
        <w:pStyle w:val="Text"/>
      </w:pPr>
      <w:r w:rsidRPr="00632647">
        <w:t xml:space="preserve">Ethics approval to conduct the research was obtained from both Charles Darwin University and </w:t>
      </w:r>
      <w:proofErr w:type="spellStart"/>
      <w:r w:rsidRPr="00632647">
        <w:t>Batchelor</w:t>
      </w:r>
      <w:proofErr w:type="spellEnd"/>
      <w:r w:rsidRPr="00632647">
        <w:t xml:space="preserve"> Institute. The interviews and focus groups were conducted by an Indigenous Elder who had significant experience in qualitative data collection. The Elder was known to a number of the participants and was a well-respected member of the Indigenous community. Students provided written consent to participate in the interviews and focus groups. They participated on the basis of anonymity and were free to withdraw from the project at any time.</w:t>
      </w:r>
      <w:r w:rsidR="00221982">
        <w:t xml:space="preserve"> </w:t>
      </w:r>
    </w:p>
    <w:p w:rsidR="00802036" w:rsidRPr="00C72622" w:rsidRDefault="00252D50" w:rsidP="00802036">
      <w:pPr>
        <w:pStyle w:val="Heading2"/>
      </w:pPr>
      <w:bookmarkStart w:id="88" w:name="_Toc348013139"/>
      <w:r>
        <w:t>Limitations of s</w:t>
      </w:r>
      <w:r w:rsidR="00802036" w:rsidRPr="00632647">
        <w:t>tudy</w:t>
      </w:r>
      <w:bookmarkEnd w:id="88"/>
    </w:p>
    <w:p w:rsidR="00802036" w:rsidRPr="00632647" w:rsidRDefault="00802036" w:rsidP="00802036">
      <w:pPr>
        <w:pStyle w:val="Text"/>
      </w:pPr>
      <w:r w:rsidRPr="00632647">
        <w:t xml:space="preserve">This project has a number of limitations worth noting as they provide an indication of potential areas </w:t>
      </w:r>
      <w:r w:rsidR="00F041B1">
        <w:t>for</w:t>
      </w:r>
      <w:r w:rsidRPr="00632647">
        <w:t xml:space="preserve"> further research.</w:t>
      </w:r>
      <w:r w:rsidR="00221982">
        <w:t xml:space="preserve"> </w:t>
      </w:r>
    </w:p>
    <w:p w:rsidR="00802036" w:rsidRPr="00632647" w:rsidRDefault="00802036" w:rsidP="00802036">
      <w:pPr>
        <w:pStyle w:val="Text"/>
      </w:pPr>
      <w:r w:rsidRPr="00632647">
        <w:t>The enrolment data utilised in the resea</w:t>
      </w:r>
      <w:r w:rsidR="00816BFD">
        <w:t>rch included the years 2000—</w:t>
      </w:r>
      <w:r w:rsidRPr="00632647">
        <w:t>09.</w:t>
      </w:r>
      <w:r w:rsidR="00221982">
        <w:t xml:space="preserve"> </w:t>
      </w:r>
      <w:r w:rsidR="00F041B1" w:rsidRPr="00632647">
        <w:t xml:space="preserve">Comprehensive enrolment data </w:t>
      </w:r>
      <w:r w:rsidR="00F041B1">
        <w:t>for the period 2010 and 2011 were</w:t>
      </w:r>
      <w:r w:rsidR="00F041B1" w:rsidRPr="00632647">
        <w:t xml:space="preserve"> not available </w:t>
      </w:r>
      <w:r w:rsidR="00F041B1">
        <w:t>d</w:t>
      </w:r>
      <w:r w:rsidRPr="00632647">
        <w:t xml:space="preserve">uring the data collection phase of the project. Additional research that includes current enrolment data would provide a more comprehensive analysis of Indigenous enrolment trends at </w:t>
      </w:r>
      <w:r w:rsidR="00816BFD">
        <w:t>Charles Darwin University</w:t>
      </w:r>
      <w:r w:rsidRPr="00632647">
        <w:t>.</w:t>
      </w:r>
    </w:p>
    <w:p w:rsidR="00802036" w:rsidRDefault="00802036" w:rsidP="00EA5E1D">
      <w:pPr>
        <w:pStyle w:val="Text"/>
      </w:pPr>
      <w:r w:rsidRPr="00632647">
        <w:t>There are a significant number of VET providers in the NT. Whil</w:t>
      </w:r>
      <w:r w:rsidR="00816BFD">
        <w:t>e</w:t>
      </w:r>
      <w:r w:rsidRPr="00632647">
        <w:t xml:space="preserve"> this study has attempted to capture the experiences of Indigenous students enrolled in programs offered by the two major providers and two private providers, additional research in this area is warranted. A number of large infrastructure projects are currently being undertaken in the NT </w:t>
      </w:r>
      <w:r w:rsidR="00F041B1">
        <w:t>with</w:t>
      </w:r>
      <w:r w:rsidRPr="00632647">
        <w:t xml:space="preserve"> a significant focus on Indigenous training. In the past 12 </w:t>
      </w:r>
      <w:r w:rsidRPr="00EA5E1D">
        <w:t>months</w:t>
      </w:r>
      <w:r w:rsidRPr="00632647">
        <w:t xml:space="preserve"> VET providers have successfully tendered for these projects</w:t>
      </w:r>
      <w:r w:rsidR="00816BFD">
        <w:t>,</w:t>
      </w:r>
      <w:r w:rsidRPr="00632647">
        <w:t xml:space="preserve"> which typically provide on-the-job</w:t>
      </w:r>
      <w:r w:rsidR="00816BFD">
        <w:t xml:space="preserve"> training and training at c</w:t>
      </w:r>
      <w:r w:rsidRPr="00632647">
        <w:t>ertificate IV level.</w:t>
      </w:r>
      <w:r w:rsidR="00221982">
        <w:t xml:space="preserve"> </w:t>
      </w:r>
      <w:r w:rsidRPr="00632647">
        <w:t>Consequently, additional research with a focus on the experience of Indigenous students engaged in these programs</w:t>
      </w:r>
      <w:r w:rsidR="00FA0B68">
        <w:t>,</w:t>
      </w:r>
      <w:r w:rsidRPr="00632647">
        <w:t xml:space="preserve"> which have a specific employment outcome</w:t>
      </w:r>
      <w:r w:rsidR="00FA0B68">
        <w:t>,</w:t>
      </w:r>
      <w:r w:rsidRPr="00632647">
        <w:t xml:space="preserve"> would complement the research undertaken in this project. </w:t>
      </w:r>
      <w:bookmarkStart w:id="89" w:name="_Toc332698228"/>
      <w:bookmarkStart w:id="90" w:name="_Toc332698653"/>
      <w:bookmarkStart w:id="91" w:name="_Toc332698749"/>
      <w:bookmarkStart w:id="92" w:name="_Toc333341812"/>
    </w:p>
    <w:p w:rsidR="00EA5E1D" w:rsidRDefault="00EA5E1D">
      <w:pPr>
        <w:rPr>
          <w:rFonts w:ascii="Tahoma" w:hAnsi="Tahoma"/>
          <w:color w:val="000000"/>
          <w:kern w:val="28"/>
          <w:sz w:val="56"/>
          <w:szCs w:val="56"/>
          <w:lang w:eastAsia="en-AU"/>
        </w:rPr>
      </w:pPr>
      <w:r>
        <w:br w:type="page"/>
      </w:r>
    </w:p>
    <w:p w:rsidR="00802036" w:rsidRPr="00632647" w:rsidRDefault="00252D50" w:rsidP="00802036">
      <w:pPr>
        <w:pStyle w:val="Heading1"/>
      </w:pPr>
      <w:bookmarkStart w:id="93" w:name="_Toc348013140"/>
      <w:r>
        <w:lastRenderedPageBreak/>
        <w:t>Quantitative data a</w:t>
      </w:r>
      <w:r w:rsidR="00802036" w:rsidRPr="00632647">
        <w:t>nalysis</w:t>
      </w:r>
      <w:bookmarkEnd w:id="89"/>
      <w:bookmarkEnd w:id="90"/>
      <w:bookmarkEnd w:id="91"/>
      <w:bookmarkEnd w:id="92"/>
      <w:bookmarkEnd w:id="93"/>
    </w:p>
    <w:p w:rsidR="00802036" w:rsidRPr="00632647" w:rsidRDefault="00802036" w:rsidP="00802036">
      <w:pPr>
        <w:pStyle w:val="Text"/>
      </w:pPr>
      <w:r w:rsidRPr="00632647">
        <w:t xml:space="preserve">The following data analysis of Indigenous student engagement with the VET and </w:t>
      </w:r>
      <w:r w:rsidR="008B030D">
        <w:t>higher education</w:t>
      </w:r>
      <w:r w:rsidRPr="00632647">
        <w:t xml:space="preserve"> sectors of Charles Darwin Unive</w:t>
      </w:r>
      <w:r w:rsidR="00C9638B">
        <w:t>rsity is based on enrolment data</w:t>
      </w:r>
      <w:r w:rsidR="00D44AE6">
        <w:t xml:space="preserve"> for the period 2000—</w:t>
      </w:r>
      <w:r w:rsidRPr="00632647">
        <w:t>09 inclusive</w:t>
      </w:r>
      <w:r>
        <w:t>.</w:t>
      </w:r>
      <w:r w:rsidR="00221982">
        <w:t xml:space="preserve"> </w:t>
      </w:r>
      <w:r>
        <w:t>The focus of this analysis was</w:t>
      </w:r>
      <w:r w:rsidRPr="00632647">
        <w:t xml:space="preserve"> primarily on the VET sector. However, Indigenous progression from VET to </w:t>
      </w:r>
      <w:r w:rsidR="008B030D">
        <w:t>higher education</w:t>
      </w:r>
      <w:r w:rsidR="00A74B59">
        <w:t xml:space="preserve"> and Indigenous representation in the </w:t>
      </w:r>
      <w:r w:rsidR="008B030D">
        <w:t>higher education</w:t>
      </w:r>
      <w:r w:rsidR="00A74B59">
        <w:t xml:space="preserve"> sector</w:t>
      </w:r>
      <w:r w:rsidRPr="00632647">
        <w:t xml:space="preserve"> </w:t>
      </w:r>
      <w:r w:rsidR="00D44AE6">
        <w:t>are</w:t>
      </w:r>
      <w:r w:rsidRPr="00632647">
        <w:t xml:space="preserve"> also examined.</w:t>
      </w:r>
      <w:r w:rsidR="00221982">
        <w:t xml:space="preserve"> </w:t>
      </w:r>
      <w:r w:rsidR="00D44AE6">
        <w:t>The years 2005—</w:t>
      </w:r>
      <w:r w:rsidRPr="00632647">
        <w:t xml:space="preserve">09 represented a period of high Indigenous enrolment in the VET and </w:t>
      </w:r>
      <w:r w:rsidR="008B030D">
        <w:t>higher education</w:t>
      </w:r>
      <w:r w:rsidRPr="00632647">
        <w:t xml:space="preserve"> sectors of </w:t>
      </w:r>
      <w:r w:rsidR="00D44AE6">
        <w:t>Charles Darwin University</w:t>
      </w:r>
      <w:r>
        <w:t xml:space="preserve">. Consequently, this period was </w:t>
      </w:r>
      <w:r w:rsidRPr="00632647">
        <w:t>examined in detail with regard to preferred course enrolment, retention and completion rates.</w:t>
      </w:r>
      <w:r>
        <w:t xml:space="preserve"> </w:t>
      </w:r>
    </w:p>
    <w:p w:rsidR="00802036" w:rsidRPr="00632647" w:rsidRDefault="00802036" w:rsidP="00802036">
      <w:pPr>
        <w:pStyle w:val="Heading2"/>
      </w:pPr>
      <w:bookmarkStart w:id="94" w:name="_Toc348013141"/>
      <w:bookmarkStart w:id="95" w:name="_Toc324497951"/>
      <w:bookmarkStart w:id="96" w:name="_Toc332698229"/>
      <w:bookmarkStart w:id="97" w:name="_Toc332698654"/>
      <w:bookmarkStart w:id="98" w:name="_Toc332698750"/>
      <w:bookmarkStart w:id="99" w:name="_Toc333341813"/>
      <w:r w:rsidRPr="00632647">
        <w:t xml:space="preserve">Indigenous </w:t>
      </w:r>
      <w:r w:rsidR="00266394">
        <w:t>participation in vocational education and t</w:t>
      </w:r>
      <w:r>
        <w:t>raining</w:t>
      </w:r>
      <w:bookmarkEnd w:id="94"/>
      <w:r>
        <w:t xml:space="preserve"> </w:t>
      </w:r>
      <w:bookmarkEnd w:id="95"/>
      <w:bookmarkEnd w:id="96"/>
      <w:bookmarkEnd w:id="97"/>
      <w:bookmarkEnd w:id="98"/>
      <w:bookmarkEnd w:id="99"/>
    </w:p>
    <w:p w:rsidR="00802036" w:rsidRPr="00632647" w:rsidRDefault="00802036" w:rsidP="007F5259">
      <w:pPr>
        <w:pStyle w:val="Text"/>
        <w:ind w:right="-284"/>
      </w:pPr>
      <w:r w:rsidRPr="00632647">
        <w:t xml:space="preserve">As indicated in </w:t>
      </w:r>
      <w:r w:rsidR="00D44AE6">
        <w:t>f</w:t>
      </w:r>
      <w:r>
        <w:t xml:space="preserve">igure </w:t>
      </w:r>
      <w:r w:rsidRPr="00632647">
        <w:t>1, in the period 2</w:t>
      </w:r>
      <w:r w:rsidR="00D44AE6">
        <w:t>000—</w:t>
      </w:r>
      <w:r w:rsidR="00236519">
        <w:t>09 the Indigenous and non-I</w:t>
      </w:r>
      <w:r w:rsidRPr="00632647">
        <w:t>ndigenous VET enrolment cohorts</w:t>
      </w:r>
      <w:r w:rsidR="007F5259">
        <w:t> </w:t>
      </w:r>
      <w:r w:rsidRPr="00632647">
        <w:t>follo</w:t>
      </w:r>
      <w:r w:rsidR="003C21F0">
        <w:t>wed a similar trajectory. While</w:t>
      </w:r>
      <w:r w:rsidRPr="00632647">
        <w:t xml:space="preserve"> there ha</w:t>
      </w:r>
      <w:r w:rsidR="009553BB">
        <w:t>s been growth in both enrolment</w:t>
      </w:r>
      <w:r w:rsidRPr="00632647">
        <w:t xml:space="preserve"> cohorts over time, this g</w:t>
      </w:r>
      <w:r w:rsidR="009553BB">
        <w:t>rowth has not been consistent. The p</w:t>
      </w:r>
      <w:r w:rsidRPr="00632647">
        <w:t>eak enrolment activity for both cohorts occ</w:t>
      </w:r>
      <w:r w:rsidR="003C21F0">
        <w:t>urred in 2006—</w:t>
      </w:r>
      <w:r w:rsidRPr="00632647">
        <w:t>07. This peak was followed by a significant decline in enrolment in 2008.</w:t>
      </w:r>
      <w:r w:rsidR="00221982">
        <w:t xml:space="preserve"> </w:t>
      </w:r>
      <w:r w:rsidR="003C21F0">
        <w:t>The years 2005—</w:t>
      </w:r>
      <w:r w:rsidRPr="00632647">
        <w:t xml:space="preserve">09 represented a period of relatively high Indigenous engagement in the VET sector of </w:t>
      </w:r>
      <w:r w:rsidR="00D44AE6">
        <w:t>Charles Darwin University</w:t>
      </w:r>
      <w:r w:rsidRPr="00632647">
        <w:t xml:space="preserve">. </w:t>
      </w:r>
    </w:p>
    <w:p w:rsidR="00802036" w:rsidRDefault="007F5259" w:rsidP="00802036">
      <w:pPr>
        <w:pStyle w:val="Figuretitle"/>
      </w:pPr>
      <w:r>
        <w:rPr>
          <w:noProof/>
          <w:lang w:eastAsia="en-AU"/>
        </w:rPr>
        <w:drawing>
          <wp:anchor distT="0" distB="0" distL="114300" distR="114300" simplePos="0" relativeHeight="251664384" behindDoc="0" locked="0" layoutInCell="1" allowOverlap="1">
            <wp:simplePos x="0" y="0"/>
            <wp:positionH relativeFrom="column">
              <wp:posOffset>4445</wp:posOffset>
            </wp:positionH>
            <wp:positionV relativeFrom="paragraph">
              <wp:posOffset>492125</wp:posOffset>
            </wp:positionV>
            <wp:extent cx="5286375" cy="2324100"/>
            <wp:effectExtent l="19050" t="19050" r="28575" b="19050"/>
            <wp:wrapTopAndBottom/>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6375" cy="2324100"/>
                    </a:xfrm>
                    <a:prstGeom prst="rect">
                      <a:avLst/>
                    </a:prstGeom>
                    <a:noFill/>
                    <a:ln w="9525" cmpd="sng">
                      <a:solidFill>
                        <a:srgbClr val="000000"/>
                      </a:solidFill>
                      <a:miter lim="800000"/>
                      <a:headEnd/>
                      <a:tailEnd/>
                    </a:ln>
                    <a:effectLst/>
                  </pic:spPr>
                </pic:pic>
              </a:graphicData>
            </a:graphic>
          </wp:anchor>
        </w:drawing>
      </w:r>
      <w:bookmarkStart w:id="100" w:name="_Toc348013274"/>
      <w:r w:rsidR="00802036">
        <w:t xml:space="preserve">Figure </w:t>
      </w:r>
      <w:r w:rsidR="00802036" w:rsidRPr="00632647">
        <w:t>1</w:t>
      </w:r>
      <w:r>
        <w:tab/>
      </w:r>
      <w:r w:rsidR="00802036" w:rsidRPr="00632647">
        <w:t>Indigenous</w:t>
      </w:r>
      <w:r w:rsidR="003C21F0">
        <w:t xml:space="preserve"> and non-</w:t>
      </w:r>
      <w:r w:rsidR="00802036" w:rsidRPr="00632647">
        <w:t xml:space="preserve">Indigenous VET </w:t>
      </w:r>
      <w:r w:rsidR="003C21F0" w:rsidRPr="00632647">
        <w:t>student enrolments</w:t>
      </w:r>
      <w:r w:rsidR="003C21F0">
        <w:t xml:space="preserve"> </w:t>
      </w:r>
      <w:r w:rsidR="003C21F0" w:rsidRPr="00632647">
        <w:t>(actual student numbers</w:t>
      </w:r>
      <w:r w:rsidR="00802036" w:rsidRPr="00632647">
        <w:t>)</w:t>
      </w:r>
      <w:r w:rsidR="003C21F0">
        <w:t>,</w:t>
      </w:r>
      <w:r w:rsidR="003C21F0" w:rsidRPr="003C21F0">
        <w:t xml:space="preserve"> </w:t>
      </w:r>
      <w:r w:rsidR="003C21F0">
        <w:t>2000–</w:t>
      </w:r>
      <w:r w:rsidR="003C21F0" w:rsidRPr="00632647">
        <w:t>09</w:t>
      </w:r>
      <w:bookmarkEnd w:id="100"/>
    </w:p>
    <w:p w:rsidR="00802036" w:rsidRDefault="00802036" w:rsidP="007F5259">
      <w:pPr>
        <w:pStyle w:val="Textmorebefore"/>
      </w:pPr>
      <w:r w:rsidRPr="00632647">
        <w:t>In the decade commencing in the year 2000, Indigenous students</w:t>
      </w:r>
      <w:r w:rsidR="00180B10">
        <w:t xml:space="preserve"> represented an average of 27.3% </w:t>
      </w:r>
      <w:r w:rsidRPr="00632647">
        <w:t>of the total VET enrolment.</w:t>
      </w:r>
      <w:r w:rsidR="00221982">
        <w:t xml:space="preserve"> </w:t>
      </w:r>
      <w:r w:rsidR="003C21F0">
        <w:t>The I</w:t>
      </w:r>
      <w:r w:rsidRPr="00632647">
        <w:t>ndigenous enrolme</w:t>
      </w:r>
      <w:r w:rsidR="00180B10">
        <w:t xml:space="preserve">nt ratio ranged from a low 17.7% in 2003 to a high 37% </w:t>
      </w:r>
      <w:r w:rsidRPr="00632647">
        <w:t>in 2006. The percentage increase in Indigenou</w:t>
      </w:r>
      <w:r w:rsidR="003C21F0">
        <w:t>s student enrolments from 2000 to</w:t>
      </w:r>
      <w:r w:rsidRPr="00632647">
        <w:t xml:space="preserve"> 2009 was approximately 176</w:t>
      </w:r>
      <w:r w:rsidR="00180B10">
        <w:t>%</w:t>
      </w:r>
      <w:r w:rsidRPr="00632647">
        <w:t>.</w:t>
      </w:r>
      <w:bookmarkStart w:id="101" w:name="_Toc324497953"/>
      <w:bookmarkStart w:id="102" w:name="_Toc332698230"/>
      <w:bookmarkStart w:id="103" w:name="_Toc332698655"/>
      <w:bookmarkStart w:id="104" w:name="_Toc332698751"/>
      <w:bookmarkStart w:id="105" w:name="_Toc333341814"/>
    </w:p>
    <w:p w:rsidR="00802036" w:rsidRPr="00632647" w:rsidRDefault="00313F1E" w:rsidP="00802036">
      <w:pPr>
        <w:pStyle w:val="Heading3"/>
      </w:pPr>
      <w:r>
        <w:t>Enrolment by a</w:t>
      </w:r>
      <w:r w:rsidR="00802036" w:rsidRPr="00632647">
        <w:t>ge</w:t>
      </w:r>
      <w:bookmarkEnd w:id="101"/>
      <w:bookmarkEnd w:id="102"/>
      <w:bookmarkEnd w:id="103"/>
      <w:bookmarkEnd w:id="104"/>
      <w:bookmarkEnd w:id="105"/>
    </w:p>
    <w:p w:rsidR="00802036" w:rsidRPr="00632647" w:rsidRDefault="003C21F0" w:rsidP="007F5259">
      <w:pPr>
        <w:pStyle w:val="Textlessbefore"/>
        <w:ind w:right="-143"/>
      </w:pPr>
      <w:r>
        <w:t>An analysis of u</w:t>
      </w:r>
      <w:r w:rsidR="00D44AE6">
        <w:t>niversity</w:t>
      </w:r>
      <w:r w:rsidR="00802036" w:rsidRPr="00632647">
        <w:t xml:space="preserve"> enrolment data indicates that there has been an increase in Indigenous student enrolments in all age categories since 2000.</w:t>
      </w:r>
      <w:r w:rsidR="00221982">
        <w:t xml:space="preserve"> </w:t>
      </w:r>
      <w:r>
        <w:t>While</w:t>
      </w:r>
      <w:r w:rsidR="00802036" w:rsidRPr="00632647">
        <w:t xml:space="preserve"> students under the age of 29 dominated in terms of actual student numbers, the cohort with </w:t>
      </w:r>
      <w:r w:rsidR="00F041B1">
        <w:t xml:space="preserve">the </w:t>
      </w:r>
      <w:r w:rsidR="00802036" w:rsidRPr="00632647">
        <w:t>highest number of enrolments was under 20 years of age.</w:t>
      </w:r>
      <w:r w:rsidR="00221982">
        <w:t xml:space="preserve"> </w:t>
      </w:r>
    </w:p>
    <w:p w:rsidR="00802036" w:rsidRDefault="003C21F0" w:rsidP="007F5259">
      <w:pPr>
        <w:pStyle w:val="Text"/>
        <w:ind w:right="-143"/>
      </w:pPr>
      <w:r>
        <w:t>As indicated in t</w:t>
      </w:r>
      <w:r w:rsidR="008A2FEA">
        <w:t>able 4</w:t>
      </w:r>
      <w:r w:rsidR="006B0B7B">
        <w:t xml:space="preserve">, </w:t>
      </w:r>
      <w:r w:rsidR="00802036" w:rsidRPr="00632647">
        <w:t>Indigen</w:t>
      </w:r>
      <w:r w:rsidR="00A66978">
        <w:t xml:space="preserve">ous VET enrolments </w:t>
      </w:r>
      <w:r>
        <w:t>in the under-</w:t>
      </w:r>
      <w:r w:rsidR="00802036" w:rsidRPr="00632647">
        <w:t xml:space="preserve">20 age group </w:t>
      </w:r>
      <w:r w:rsidR="00C93A16">
        <w:t>have, with the exception of 2003</w:t>
      </w:r>
      <w:r w:rsidR="00802036" w:rsidRPr="00632647">
        <w:t xml:space="preserve">, been consistently higher than any other age cohort. </w:t>
      </w:r>
      <w:r w:rsidR="00AF5BBE">
        <w:t xml:space="preserve">Across the decade </w:t>
      </w:r>
      <w:r w:rsidR="007F0AE7">
        <w:t xml:space="preserve">this </w:t>
      </w:r>
      <w:r w:rsidR="00802036" w:rsidRPr="00632647">
        <w:t>co</w:t>
      </w:r>
      <w:r w:rsidR="00AF5BBE">
        <w:t>hort constituted approximately 41</w:t>
      </w:r>
      <w:r w:rsidR="00180B10">
        <w:t xml:space="preserve">% </w:t>
      </w:r>
      <w:r w:rsidR="00802036" w:rsidRPr="00632647">
        <w:t xml:space="preserve">of </w:t>
      </w:r>
      <w:r w:rsidR="00C93A16">
        <w:t>total</w:t>
      </w:r>
      <w:r w:rsidR="00802036" w:rsidRPr="00632647">
        <w:t xml:space="preserve"> VET enr</w:t>
      </w:r>
      <w:r w:rsidR="00AF5BBE">
        <w:t>olments. This was followed by 28.2</w:t>
      </w:r>
      <w:r w:rsidR="00180B10">
        <w:t xml:space="preserve">% </w:t>
      </w:r>
      <w:r w:rsidR="00802036" w:rsidRPr="00632647">
        <w:t>i</w:t>
      </w:r>
      <w:r>
        <w:t>n the 20 to 29-</w:t>
      </w:r>
      <w:r w:rsidR="00AF5BBE">
        <w:t>year</w:t>
      </w:r>
      <w:r>
        <w:t>s</w:t>
      </w:r>
      <w:r w:rsidR="00AF5BBE">
        <w:t xml:space="preserve"> age group, </w:t>
      </w:r>
      <w:r w:rsidR="00AF5BBE">
        <w:lastRenderedPageBreak/>
        <w:t>25</w:t>
      </w:r>
      <w:r w:rsidR="00180B10">
        <w:t xml:space="preserve">.6% </w:t>
      </w:r>
      <w:r w:rsidR="00802036" w:rsidRPr="00632647">
        <w:t>in the 3</w:t>
      </w:r>
      <w:r>
        <w:t>0 to 39-</w:t>
      </w:r>
      <w:r w:rsidR="00AF5BBE">
        <w:t>years age cohort and 20.9</w:t>
      </w:r>
      <w:r w:rsidR="00180B10">
        <w:t xml:space="preserve">% </w:t>
      </w:r>
      <w:r>
        <w:t>in the cohort aged 40—</w:t>
      </w:r>
      <w:r w:rsidR="00802036" w:rsidRPr="00632647">
        <w:t>49. The cohort with the least number of Indigenous enrolments was the</w:t>
      </w:r>
      <w:r>
        <w:t xml:space="preserve"> 50-</w:t>
      </w:r>
      <w:r w:rsidR="00AF5BBE">
        <w:t>plus age group</w:t>
      </w:r>
      <w:r>
        <w:t>,</w:t>
      </w:r>
      <w:r w:rsidR="00AF5BBE">
        <w:t xml:space="preserve"> with only 14</w:t>
      </w:r>
      <w:r w:rsidR="00180B10">
        <w:t xml:space="preserve">% </w:t>
      </w:r>
      <w:r w:rsidR="00802036" w:rsidRPr="00632647">
        <w:t xml:space="preserve">of enrolments. </w:t>
      </w:r>
      <w:r w:rsidR="00E04D7C" w:rsidRPr="00632647">
        <w:t xml:space="preserve">Indigenous students in all age </w:t>
      </w:r>
      <w:r w:rsidR="00180B10">
        <w:t xml:space="preserve">groups constituted </w:t>
      </w:r>
      <w:r>
        <w:t>fewer</w:t>
      </w:r>
      <w:r w:rsidR="00180B10">
        <w:t xml:space="preserve"> than 50% </w:t>
      </w:r>
      <w:r w:rsidR="003E4B36">
        <w:t>of the total VET enrolments.</w:t>
      </w:r>
      <w:r w:rsidR="00B23BA8">
        <w:t xml:space="preserve"> </w:t>
      </w:r>
    </w:p>
    <w:p w:rsidR="006B0B7B" w:rsidRDefault="008A2FEA" w:rsidP="006B0B7B">
      <w:pPr>
        <w:pStyle w:val="tabletitle"/>
        <w:rPr>
          <w:lang w:eastAsia="en-AU"/>
        </w:rPr>
      </w:pPr>
      <w:bookmarkStart w:id="106" w:name="_Toc348013263"/>
      <w:r>
        <w:t>Table 4</w:t>
      </w:r>
      <w:r w:rsidR="007F5259">
        <w:tab/>
      </w:r>
      <w:r w:rsidR="006B0B7B">
        <w:rPr>
          <w:lang w:eastAsia="en-AU"/>
        </w:rPr>
        <w:t>Indigenous</w:t>
      </w:r>
      <w:r w:rsidR="007C04AF">
        <w:rPr>
          <w:lang w:eastAsia="en-AU"/>
        </w:rPr>
        <w:t xml:space="preserve"> VET e</w:t>
      </w:r>
      <w:r w:rsidR="006B0B7B" w:rsidRPr="004E0A06">
        <w:rPr>
          <w:lang w:eastAsia="en-AU"/>
        </w:rPr>
        <w:t xml:space="preserve">nrolments as a </w:t>
      </w:r>
      <w:r w:rsidR="007C04AF">
        <w:rPr>
          <w:lang w:eastAsia="en-AU"/>
        </w:rPr>
        <w:t>p</w:t>
      </w:r>
      <w:r w:rsidR="006B0B7B" w:rsidRPr="004E0A06">
        <w:rPr>
          <w:lang w:eastAsia="en-AU"/>
        </w:rPr>
        <w:t xml:space="preserve">ercentage </w:t>
      </w:r>
      <w:r w:rsidR="007C04AF">
        <w:rPr>
          <w:lang w:eastAsia="en-AU"/>
        </w:rPr>
        <w:t>of total VET e</w:t>
      </w:r>
      <w:r w:rsidR="006B0B7B" w:rsidRPr="004E0A06">
        <w:rPr>
          <w:lang w:eastAsia="en-AU"/>
        </w:rPr>
        <w:t>nrolments</w:t>
      </w:r>
      <w:r w:rsidR="003C21F0">
        <w:rPr>
          <w:lang w:eastAsia="en-AU"/>
        </w:rPr>
        <w:t>, 2000–</w:t>
      </w:r>
      <w:r w:rsidR="003C21F0" w:rsidRPr="004E0A06">
        <w:rPr>
          <w:lang w:eastAsia="en-AU"/>
        </w:rPr>
        <w:t>09</w:t>
      </w:r>
      <w:bookmarkEnd w:id="106"/>
    </w:p>
    <w:tbl>
      <w:tblPr>
        <w:tblW w:w="8789" w:type="dxa"/>
        <w:tblInd w:w="57" w:type="dxa"/>
        <w:tblBorders>
          <w:top w:val="single" w:sz="4" w:space="0" w:color="auto"/>
          <w:bottom w:val="single" w:sz="4" w:space="0" w:color="auto"/>
        </w:tblBorders>
        <w:tblLayout w:type="fixed"/>
        <w:tblCellMar>
          <w:left w:w="57" w:type="dxa"/>
          <w:right w:w="57" w:type="dxa"/>
        </w:tblCellMar>
        <w:tblLook w:val="04A0"/>
      </w:tblPr>
      <w:tblGrid>
        <w:gridCol w:w="927"/>
        <w:gridCol w:w="714"/>
        <w:gridCol w:w="715"/>
        <w:gridCol w:w="715"/>
        <w:gridCol w:w="714"/>
        <w:gridCol w:w="715"/>
        <w:gridCol w:w="715"/>
        <w:gridCol w:w="715"/>
        <w:gridCol w:w="714"/>
        <w:gridCol w:w="715"/>
        <w:gridCol w:w="715"/>
        <w:gridCol w:w="715"/>
      </w:tblGrid>
      <w:tr w:rsidR="006B0B7B" w:rsidRPr="00BE45E9" w:rsidTr="007F5259">
        <w:trPr>
          <w:trHeight w:val="315"/>
        </w:trPr>
        <w:tc>
          <w:tcPr>
            <w:tcW w:w="927" w:type="dxa"/>
            <w:tcBorders>
              <w:top w:val="single" w:sz="4" w:space="0" w:color="auto"/>
              <w:bottom w:val="single" w:sz="4" w:space="0" w:color="auto"/>
            </w:tcBorders>
            <w:shd w:val="clear" w:color="auto" w:fill="auto"/>
            <w:hideMark/>
          </w:tcPr>
          <w:p w:rsidR="006B0B7B" w:rsidRPr="003C21F0" w:rsidRDefault="003C21F0" w:rsidP="007F5259">
            <w:pPr>
              <w:pStyle w:val="Tablehead1"/>
              <w:rPr>
                <w:lang w:eastAsia="en-AU"/>
              </w:rPr>
            </w:pPr>
            <w:r w:rsidRPr="003C21F0">
              <w:rPr>
                <w:lang w:val="en-US" w:eastAsia="en-AU"/>
              </w:rPr>
              <w:t>Age</w:t>
            </w:r>
            <w:r w:rsidR="006B0B7B" w:rsidRPr="003C21F0">
              <w:rPr>
                <w:lang w:val="en-US" w:eastAsia="en-AU"/>
              </w:rPr>
              <w:t> </w:t>
            </w:r>
          </w:p>
        </w:tc>
        <w:tc>
          <w:tcPr>
            <w:tcW w:w="714" w:type="dxa"/>
            <w:tcBorders>
              <w:top w:val="single" w:sz="4" w:space="0" w:color="auto"/>
              <w:bottom w:val="single" w:sz="4" w:space="0" w:color="auto"/>
            </w:tcBorders>
            <w:shd w:val="clear" w:color="auto" w:fill="auto"/>
            <w:hideMark/>
          </w:tcPr>
          <w:p w:rsidR="006B0B7B" w:rsidRPr="00BE45E9" w:rsidRDefault="006B0B7B" w:rsidP="007F5259">
            <w:pPr>
              <w:pStyle w:val="Tablehead1"/>
              <w:jc w:val="center"/>
              <w:rPr>
                <w:lang w:eastAsia="en-AU"/>
              </w:rPr>
            </w:pPr>
            <w:r w:rsidRPr="00C1285B">
              <w:rPr>
                <w:lang w:val="en-US" w:eastAsia="en-AU"/>
              </w:rPr>
              <w:t>2000</w:t>
            </w:r>
          </w:p>
        </w:tc>
        <w:tc>
          <w:tcPr>
            <w:tcW w:w="715" w:type="dxa"/>
            <w:tcBorders>
              <w:top w:val="single" w:sz="4" w:space="0" w:color="auto"/>
              <w:bottom w:val="single" w:sz="4" w:space="0" w:color="auto"/>
            </w:tcBorders>
            <w:shd w:val="clear" w:color="auto" w:fill="auto"/>
            <w:hideMark/>
          </w:tcPr>
          <w:p w:rsidR="006B0B7B" w:rsidRPr="00BE45E9" w:rsidRDefault="006B0B7B" w:rsidP="007F5259">
            <w:pPr>
              <w:pStyle w:val="Tablehead1"/>
              <w:jc w:val="center"/>
              <w:rPr>
                <w:lang w:eastAsia="en-AU"/>
              </w:rPr>
            </w:pPr>
            <w:r w:rsidRPr="00C1285B">
              <w:rPr>
                <w:lang w:val="en-US" w:eastAsia="en-AU"/>
              </w:rPr>
              <w:t>2001</w:t>
            </w:r>
          </w:p>
        </w:tc>
        <w:tc>
          <w:tcPr>
            <w:tcW w:w="715" w:type="dxa"/>
            <w:tcBorders>
              <w:top w:val="single" w:sz="4" w:space="0" w:color="auto"/>
              <w:bottom w:val="single" w:sz="4" w:space="0" w:color="auto"/>
            </w:tcBorders>
            <w:shd w:val="clear" w:color="auto" w:fill="auto"/>
            <w:hideMark/>
          </w:tcPr>
          <w:p w:rsidR="006B0B7B" w:rsidRPr="00BE45E9" w:rsidRDefault="006B0B7B" w:rsidP="007F5259">
            <w:pPr>
              <w:pStyle w:val="Tablehead1"/>
              <w:jc w:val="center"/>
              <w:rPr>
                <w:lang w:eastAsia="en-AU"/>
              </w:rPr>
            </w:pPr>
            <w:r w:rsidRPr="00C1285B">
              <w:rPr>
                <w:lang w:val="en-US" w:eastAsia="en-AU"/>
              </w:rPr>
              <w:t>2002</w:t>
            </w:r>
          </w:p>
        </w:tc>
        <w:tc>
          <w:tcPr>
            <w:tcW w:w="714" w:type="dxa"/>
            <w:tcBorders>
              <w:top w:val="single" w:sz="4" w:space="0" w:color="auto"/>
              <w:bottom w:val="single" w:sz="4" w:space="0" w:color="auto"/>
            </w:tcBorders>
            <w:shd w:val="clear" w:color="auto" w:fill="auto"/>
            <w:hideMark/>
          </w:tcPr>
          <w:p w:rsidR="006B0B7B" w:rsidRPr="00BE45E9" w:rsidRDefault="006B0B7B" w:rsidP="007F5259">
            <w:pPr>
              <w:pStyle w:val="Tablehead1"/>
              <w:jc w:val="center"/>
              <w:rPr>
                <w:lang w:eastAsia="en-AU"/>
              </w:rPr>
            </w:pPr>
            <w:r w:rsidRPr="00C1285B">
              <w:rPr>
                <w:lang w:val="en-US" w:eastAsia="en-AU"/>
              </w:rPr>
              <w:t>2003</w:t>
            </w:r>
          </w:p>
        </w:tc>
        <w:tc>
          <w:tcPr>
            <w:tcW w:w="715" w:type="dxa"/>
            <w:tcBorders>
              <w:top w:val="single" w:sz="4" w:space="0" w:color="auto"/>
              <w:bottom w:val="single" w:sz="4" w:space="0" w:color="auto"/>
            </w:tcBorders>
            <w:shd w:val="clear" w:color="auto" w:fill="auto"/>
            <w:hideMark/>
          </w:tcPr>
          <w:p w:rsidR="006B0B7B" w:rsidRPr="00BE45E9" w:rsidRDefault="006B0B7B" w:rsidP="007F5259">
            <w:pPr>
              <w:pStyle w:val="Tablehead1"/>
              <w:jc w:val="center"/>
              <w:rPr>
                <w:lang w:eastAsia="en-AU"/>
              </w:rPr>
            </w:pPr>
            <w:r w:rsidRPr="00C1285B">
              <w:rPr>
                <w:lang w:val="en-US" w:eastAsia="en-AU"/>
              </w:rPr>
              <w:t>2004</w:t>
            </w:r>
          </w:p>
        </w:tc>
        <w:tc>
          <w:tcPr>
            <w:tcW w:w="715" w:type="dxa"/>
            <w:tcBorders>
              <w:top w:val="single" w:sz="4" w:space="0" w:color="auto"/>
              <w:bottom w:val="single" w:sz="4" w:space="0" w:color="auto"/>
            </w:tcBorders>
            <w:shd w:val="clear" w:color="auto" w:fill="auto"/>
            <w:hideMark/>
          </w:tcPr>
          <w:p w:rsidR="006B0B7B" w:rsidRPr="00BE45E9" w:rsidRDefault="006B0B7B" w:rsidP="007F5259">
            <w:pPr>
              <w:pStyle w:val="Tablehead1"/>
              <w:jc w:val="center"/>
              <w:rPr>
                <w:lang w:eastAsia="en-AU"/>
              </w:rPr>
            </w:pPr>
            <w:r w:rsidRPr="00C1285B">
              <w:rPr>
                <w:lang w:val="en-US" w:eastAsia="en-AU"/>
              </w:rPr>
              <w:t>2005</w:t>
            </w:r>
          </w:p>
        </w:tc>
        <w:tc>
          <w:tcPr>
            <w:tcW w:w="715" w:type="dxa"/>
            <w:tcBorders>
              <w:top w:val="single" w:sz="4" w:space="0" w:color="auto"/>
              <w:bottom w:val="single" w:sz="4" w:space="0" w:color="auto"/>
            </w:tcBorders>
            <w:shd w:val="clear" w:color="auto" w:fill="auto"/>
            <w:hideMark/>
          </w:tcPr>
          <w:p w:rsidR="006B0B7B" w:rsidRPr="00BE45E9" w:rsidRDefault="006B0B7B" w:rsidP="007F5259">
            <w:pPr>
              <w:pStyle w:val="Tablehead1"/>
              <w:jc w:val="center"/>
              <w:rPr>
                <w:lang w:eastAsia="en-AU"/>
              </w:rPr>
            </w:pPr>
            <w:r w:rsidRPr="00C1285B">
              <w:rPr>
                <w:lang w:val="en-US" w:eastAsia="en-AU"/>
              </w:rPr>
              <w:t>2006</w:t>
            </w:r>
          </w:p>
        </w:tc>
        <w:tc>
          <w:tcPr>
            <w:tcW w:w="714" w:type="dxa"/>
            <w:tcBorders>
              <w:top w:val="single" w:sz="4" w:space="0" w:color="auto"/>
              <w:bottom w:val="single" w:sz="4" w:space="0" w:color="auto"/>
            </w:tcBorders>
            <w:shd w:val="clear" w:color="auto" w:fill="auto"/>
            <w:hideMark/>
          </w:tcPr>
          <w:p w:rsidR="006B0B7B" w:rsidRPr="00BE45E9" w:rsidRDefault="006B0B7B" w:rsidP="007F5259">
            <w:pPr>
              <w:pStyle w:val="Tablehead1"/>
              <w:jc w:val="center"/>
              <w:rPr>
                <w:lang w:eastAsia="en-AU"/>
              </w:rPr>
            </w:pPr>
            <w:r w:rsidRPr="00C1285B">
              <w:rPr>
                <w:lang w:val="en-US" w:eastAsia="en-AU"/>
              </w:rPr>
              <w:t>2007</w:t>
            </w:r>
          </w:p>
        </w:tc>
        <w:tc>
          <w:tcPr>
            <w:tcW w:w="715" w:type="dxa"/>
            <w:tcBorders>
              <w:top w:val="single" w:sz="4" w:space="0" w:color="auto"/>
              <w:bottom w:val="single" w:sz="4" w:space="0" w:color="auto"/>
            </w:tcBorders>
            <w:shd w:val="clear" w:color="auto" w:fill="auto"/>
            <w:hideMark/>
          </w:tcPr>
          <w:p w:rsidR="006B0B7B" w:rsidRPr="00BE45E9" w:rsidRDefault="006B0B7B" w:rsidP="007F5259">
            <w:pPr>
              <w:pStyle w:val="Tablehead1"/>
              <w:jc w:val="center"/>
              <w:rPr>
                <w:lang w:eastAsia="en-AU"/>
              </w:rPr>
            </w:pPr>
            <w:r w:rsidRPr="00C1285B">
              <w:rPr>
                <w:lang w:val="en-US" w:eastAsia="en-AU"/>
              </w:rPr>
              <w:t>2008</w:t>
            </w:r>
          </w:p>
        </w:tc>
        <w:tc>
          <w:tcPr>
            <w:tcW w:w="715" w:type="dxa"/>
            <w:tcBorders>
              <w:top w:val="single" w:sz="4" w:space="0" w:color="auto"/>
              <w:bottom w:val="single" w:sz="4" w:space="0" w:color="auto"/>
            </w:tcBorders>
            <w:shd w:val="clear" w:color="auto" w:fill="auto"/>
            <w:hideMark/>
          </w:tcPr>
          <w:p w:rsidR="006B0B7B" w:rsidRPr="00BE45E9" w:rsidRDefault="006B0B7B" w:rsidP="007F5259">
            <w:pPr>
              <w:pStyle w:val="Tablehead1"/>
              <w:jc w:val="center"/>
              <w:rPr>
                <w:lang w:eastAsia="en-AU"/>
              </w:rPr>
            </w:pPr>
            <w:r w:rsidRPr="00C1285B">
              <w:rPr>
                <w:lang w:val="en-US" w:eastAsia="en-AU"/>
              </w:rPr>
              <w:t>2009</w:t>
            </w:r>
          </w:p>
        </w:tc>
        <w:tc>
          <w:tcPr>
            <w:tcW w:w="715" w:type="dxa"/>
            <w:tcBorders>
              <w:top w:val="single" w:sz="4" w:space="0" w:color="auto"/>
              <w:bottom w:val="single" w:sz="4" w:space="0" w:color="auto"/>
            </w:tcBorders>
            <w:shd w:val="clear" w:color="auto" w:fill="auto"/>
            <w:noWrap/>
            <w:tcMar>
              <w:left w:w="0" w:type="dxa"/>
              <w:right w:w="0" w:type="dxa"/>
            </w:tcMar>
            <w:hideMark/>
          </w:tcPr>
          <w:p w:rsidR="006B0B7B" w:rsidRPr="00BE45E9" w:rsidRDefault="006B0B7B" w:rsidP="007F5259">
            <w:pPr>
              <w:pStyle w:val="Tablehead1"/>
              <w:jc w:val="center"/>
              <w:rPr>
                <w:lang w:eastAsia="en-AU"/>
              </w:rPr>
            </w:pPr>
            <w:r w:rsidRPr="00BE45E9">
              <w:rPr>
                <w:lang w:eastAsia="en-AU"/>
              </w:rPr>
              <w:t>Average</w:t>
            </w:r>
          </w:p>
        </w:tc>
      </w:tr>
      <w:tr w:rsidR="006B0B7B" w:rsidRPr="007F5259" w:rsidTr="007F5259">
        <w:trPr>
          <w:trHeight w:val="300"/>
        </w:trPr>
        <w:tc>
          <w:tcPr>
            <w:tcW w:w="927" w:type="dxa"/>
            <w:tcBorders>
              <w:top w:val="single" w:sz="4" w:space="0" w:color="auto"/>
            </w:tcBorders>
            <w:shd w:val="clear" w:color="auto" w:fill="auto"/>
            <w:noWrap/>
            <w:hideMark/>
          </w:tcPr>
          <w:p w:rsidR="006B0B7B" w:rsidRPr="007F5259" w:rsidRDefault="006B0B7B" w:rsidP="007F5259">
            <w:pPr>
              <w:pStyle w:val="Tabletext"/>
            </w:pPr>
            <w:r w:rsidRPr="007F5259">
              <w:t>&lt;20 yrs</w:t>
            </w:r>
          </w:p>
        </w:tc>
        <w:tc>
          <w:tcPr>
            <w:tcW w:w="714" w:type="dxa"/>
            <w:tcBorders>
              <w:top w:val="single" w:sz="4" w:space="0" w:color="auto"/>
            </w:tcBorders>
            <w:shd w:val="clear" w:color="auto" w:fill="auto"/>
            <w:noWrap/>
            <w:hideMark/>
          </w:tcPr>
          <w:p w:rsidR="006B0B7B" w:rsidRPr="007F5259" w:rsidRDefault="006B0B7B" w:rsidP="007F5259">
            <w:pPr>
              <w:pStyle w:val="Tabletext"/>
              <w:tabs>
                <w:tab w:val="decimal" w:pos="397"/>
              </w:tabs>
            </w:pPr>
            <w:r w:rsidRPr="007F5259">
              <w:t>39</w:t>
            </w:r>
          </w:p>
        </w:tc>
        <w:tc>
          <w:tcPr>
            <w:tcW w:w="715" w:type="dxa"/>
            <w:tcBorders>
              <w:top w:val="single" w:sz="4" w:space="0" w:color="auto"/>
            </w:tcBorders>
            <w:shd w:val="clear" w:color="auto" w:fill="auto"/>
            <w:noWrap/>
            <w:hideMark/>
          </w:tcPr>
          <w:p w:rsidR="006B0B7B" w:rsidRPr="007F5259" w:rsidRDefault="006B0B7B" w:rsidP="007F5259">
            <w:pPr>
              <w:pStyle w:val="Tabletext"/>
              <w:tabs>
                <w:tab w:val="decimal" w:pos="397"/>
              </w:tabs>
            </w:pPr>
            <w:r w:rsidRPr="007F5259">
              <w:t>43</w:t>
            </w:r>
          </w:p>
        </w:tc>
        <w:tc>
          <w:tcPr>
            <w:tcW w:w="715" w:type="dxa"/>
            <w:tcBorders>
              <w:top w:val="single" w:sz="4" w:space="0" w:color="auto"/>
            </w:tcBorders>
            <w:shd w:val="clear" w:color="auto" w:fill="auto"/>
            <w:noWrap/>
            <w:hideMark/>
          </w:tcPr>
          <w:p w:rsidR="006B0B7B" w:rsidRPr="007F5259" w:rsidRDefault="006B0B7B" w:rsidP="007F5259">
            <w:pPr>
              <w:pStyle w:val="Tabletext"/>
              <w:tabs>
                <w:tab w:val="decimal" w:pos="397"/>
              </w:tabs>
            </w:pPr>
            <w:r w:rsidRPr="007F5259">
              <w:t>45</w:t>
            </w:r>
          </w:p>
        </w:tc>
        <w:tc>
          <w:tcPr>
            <w:tcW w:w="714" w:type="dxa"/>
            <w:tcBorders>
              <w:top w:val="single" w:sz="4" w:space="0" w:color="auto"/>
            </w:tcBorders>
            <w:shd w:val="clear" w:color="auto" w:fill="auto"/>
            <w:noWrap/>
            <w:hideMark/>
          </w:tcPr>
          <w:p w:rsidR="006B0B7B" w:rsidRPr="007F5259" w:rsidRDefault="00A74B59" w:rsidP="007F5259">
            <w:pPr>
              <w:pStyle w:val="Tabletext"/>
              <w:tabs>
                <w:tab w:val="decimal" w:pos="397"/>
              </w:tabs>
            </w:pPr>
            <w:r w:rsidRPr="007F5259">
              <w:t>3</w:t>
            </w:r>
          </w:p>
        </w:tc>
        <w:tc>
          <w:tcPr>
            <w:tcW w:w="715" w:type="dxa"/>
            <w:tcBorders>
              <w:top w:val="single" w:sz="4" w:space="0" w:color="auto"/>
            </w:tcBorders>
            <w:shd w:val="clear" w:color="auto" w:fill="auto"/>
            <w:noWrap/>
            <w:hideMark/>
          </w:tcPr>
          <w:p w:rsidR="006B0B7B" w:rsidRPr="007F5259" w:rsidRDefault="006B0B7B" w:rsidP="007F5259">
            <w:pPr>
              <w:pStyle w:val="Tabletext"/>
              <w:tabs>
                <w:tab w:val="decimal" w:pos="397"/>
              </w:tabs>
            </w:pPr>
            <w:r w:rsidRPr="007F5259">
              <w:t>40</w:t>
            </w:r>
          </w:p>
        </w:tc>
        <w:tc>
          <w:tcPr>
            <w:tcW w:w="715" w:type="dxa"/>
            <w:tcBorders>
              <w:top w:val="single" w:sz="4" w:space="0" w:color="auto"/>
            </w:tcBorders>
            <w:shd w:val="clear" w:color="auto" w:fill="auto"/>
            <w:noWrap/>
            <w:hideMark/>
          </w:tcPr>
          <w:p w:rsidR="006B0B7B" w:rsidRPr="007F5259" w:rsidRDefault="006B0B7B" w:rsidP="007F5259">
            <w:pPr>
              <w:pStyle w:val="Tabletext"/>
              <w:tabs>
                <w:tab w:val="decimal" w:pos="397"/>
              </w:tabs>
            </w:pPr>
            <w:r w:rsidRPr="007F5259">
              <w:t>44</w:t>
            </w:r>
          </w:p>
        </w:tc>
        <w:tc>
          <w:tcPr>
            <w:tcW w:w="715" w:type="dxa"/>
            <w:tcBorders>
              <w:top w:val="single" w:sz="4" w:space="0" w:color="auto"/>
            </w:tcBorders>
            <w:shd w:val="clear" w:color="auto" w:fill="auto"/>
            <w:noWrap/>
            <w:hideMark/>
          </w:tcPr>
          <w:p w:rsidR="006B0B7B" w:rsidRPr="007F5259" w:rsidRDefault="006B0B7B" w:rsidP="007F5259">
            <w:pPr>
              <w:pStyle w:val="Tabletext"/>
              <w:tabs>
                <w:tab w:val="decimal" w:pos="397"/>
              </w:tabs>
            </w:pPr>
            <w:r w:rsidRPr="007F5259">
              <w:t>47</w:t>
            </w:r>
          </w:p>
        </w:tc>
        <w:tc>
          <w:tcPr>
            <w:tcW w:w="714" w:type="dxa"/>
            <w:tcBorders>
              <w:top w:val="single" w:sz="4" w:space="0" w:color="auto"/>
            </w:tcBorders>
            <w:shd w:val="clear" w:color="auto" w:fill="auto"/>
            <w:noWrap/>
            <w:hideMark/>
          </w:tcPr>
          <w:p w:rsidR="006B0B7B" w:rsidRPr="007F5259" w:rsidRDefault="006B0B7B" w:rsidP="007F5259">
            <w:pPr>
              <w:pStyle w:val="Tabletext"/>
              <w:tabs>
                <w:tab w:val="decimal" w:pos="397"/>
              </w:tabs>
            </w:pPr>
            <w:r w:rsidRPr="007F5259">
              <w:t>41</w:t>
            </w:r>
          </w:p>
        </w:tc>
        <w:tc>
          <w:tcPr>
            <w:tcW w:w="715" w:type="dxa"/>
            <w:tcBorders>
              <w:top w:val="single" w:sz="4" w:space="0" w:color="auto"/>
            </w:tcBorders>
            <w:shd w:val="clear" w:color="auto" w:fill="auto"/>
            <w:noWrap/>
            <w:hideMark/>
          </w:tcPr>
          <w:p w:rsidR="006B0B7B" w:rsidRPr="007F5259" w:rsidRDefault="006B0B7B" w:rsidP="007F5259">
            <w:pPr>
              <w:pStyle w:val="Tabletext"/>
              <w:tabs>
                <w:tab w:val="decimal" w:pos="397"/>
              </w:tabs>
            </w:pPr>
            <w:r w:rsidRPr="007F5259">
              <w:t>38</w:t>
            </w:r>
          </w:p>
        </w:tc>
        <w:tc>
          <w:tcPr>
            <w:tcW w:w="715" w:type="dxa"/>
            <w:tcBorders>
              <w:top w:val="single" w:sz="4" w:space="0" w:color="auto"/>
            </w:tcBorders>
            <w:shd w:val="clear" w:color="auto" w:fill="auto"/>
            <w:noWrap/>
            <w:hideMark/>
          </w:tcPr>
          <w:p w:rsidR="006B0B7B" w:rsidRPr="007F5259" w:rsidRDefault="006B0B7B" w:rsidP="007F5259">
            <w:pPr>
              <w:pStyle w:val="Tabletext"/>
              <w:tabs>
                <w:tab w:val="decimal" w:pos="397"/>
              </w:tabs>
            </w:pPr>
            <w:r w:rsidRPr="007F5259">
              <w:t>39</w:t>
            </w:r>
          </w:p>
        </w:tc>
        <w:tc>
          <w:tcPr>
            <w:tcW w:w="715" w:type="dxa"/>
            <w:tcBorders>
              <w:top w:val="single" w:sz="4" w:space="0" w:color="auto"/>
            </w:tcBorders>
            <w:shd w:val="clear" w:color="auto" w:fill="auto"/>
            <w:noWrap/>
            <w:hideMark/>
          </w:tcPr>
          <w:p w:rsidR="006B0B7B" w:rsidRPr="007F5259" w:rsidRDefault="00A74B59" w:rsidP="007F5259">
            <w:pPr>
              <w:pStyle w:val="Tabletext"/>
              <w:tabs>
                <w:tab w:val="decimal" w:pos="312"/>
              </w:tabs>
            </w:pPr>
            <w:r w:rsidRPr="007F5259">
              <w:t>41.1</w:t>
            </w:r>
          </w:p>
        </w:tc>
      </w:tr>
      <w:tr w:rsidR="006B0B7B" w:rsidRPr="007F5259" w:rsidTr="007F5259">
        <w:trPr>
          <w:trHeight w:val="300"/>
        </w:trPr>
        <w:tc>
          <w:tcPr>
            <w:tcW w:w="927" w:type="dxa"/>
            <w:shd w:val="clear" w:color="auto" w:fill="auto"/>
            <w:noWrap/>
            <w:hideMark/>
          </w:tcPr>
          <w:p w:rsidR="006B0B7B" w:rsidRPr="007F5259" w:rsidRDefault="003C21F0" w:rsidP="007F5259">
            <w:pPr>
              <w:pStyle w:val="Tabletext"/>
            </w:pPr>
            <w:r w:rsidRPr="007F5259">
              <w:t>20–</w:t>
            </w:r>
            <w:r w:rsidR="006B0B7B" w:rsidRPr="007F5259">
              <w:t>29 yrs</w:t>
            </w:r>
          </w:p>
        </w:tc>
        <w:tc>
          <w:tcPr>
            <w:tcW w:w="714" w:type="dxa"/>
            <w:shd w:val="clear" w:color="auto" w:fill="auto"/>
            <w:noWrap/>
            <w:hideMark/>
          </w:tcPr>
          <w:p w:rsidR="006B0B7B" w:rsidRPr="007F5259" w:rsidRDefault="006B0B7B" w:rsidP="007F5259">
            <w:pPr>
              <w:pStyle w:val="Tabletext"/>
              <w:tabs>
                <w:tab w:val="decimal" w:pos="397"/>
              </w:tabs>
            </w:pPr>
            <w:r w:rsidRPr="007F5259">
              <w:t>21</w:t>
            </w:r>
          </w:p>
        </w:tc>
        <w:tc>
          <w:tcPr>
            <w:tcW w:w="715" w:type="dxa"/>
            <w:shd w:val="clear" w:color="auto" w:fill="auto"/>
            <w:noWrap/>
            <w:hideMark/>
          </w:tcPr>
          <w:p w:rsidR="006B0B7B" w:rsidRPr="007F5259" w:rsidRDefault="006B0B7B" w:rsidP="007F5259">
            <w:pPr>
              <w:pStyle w:val="Tabletext"/>
              <w:tabs>
                <w:tab w:val="decimal" w:pos="397"/>
              </w:tabs>
            </w:pPr>
            <w:r w:rsidRPr="007F5259">
              <w:t>23</w:t>
            </w:r>
          </w:p>
        </w:tc>
        <w:tc>
          <w:tcPr>
            <w:tcW w:w="715" w:type="dxa"/>
            <w:shd w:val="clear" w:color="auto" w:fill="auto"/>
            <w:noWrap/>
            <w:hideMark/>
          </w:tcPr>
          <w:p w:rsidR="006B0B7B" w:rsidRPr="007F5259" w:rsidRDefault="006B0B7B" w:rsidP="007F5259">
            <w:pPr>
              <w:pStyle w:val="Tabletext"/>
              <w:tabs>
                <w:tab w:val="decimal" w:pos="397"/>
              </w:tabs>
            </w:pPr>
            <w:r w:rsidRPr="007F5259">
              <w:t>23</w:t>
            </w:r>
          </w:p>
        </w:tc>
        <w:tc>
          <w:tcPr>
            <w:tcW w:w="714" w:type="dxa"/>
            <w:shd w:val="clear" w:color="auto" w:fill="auto"/>
            <w:noWrap/>
            <w:hideMark/>
          </w:tcPr>
          <w:p w:rsidR="006B0B7B" w:rsidRPr="007F5259" w:rsidRDefault="006B0B7B" w:rsidP="007F5259">
            <w:pPr>
              <w:pStyle w:val="Tabletext"/>
              <w:tabs>
                <w:tab w:val="decimal" w:pos="397"/>
              </w:tabs>
            </w:pPr>
            <w:r w:rsidRPr="007F5259">
              <w:t>21</w:t>
            </w:r>
          </w:p>
        </w:tc>
        <w:tc>
          <w:tcPr>
            <w:tcW w:w="715" w:type="dxa"/>
            <w:shd w:val="clear" w:color="auto" w:fill="auto"/>
            <w:noWrap/>
            <w:hideMark/>
          </w:tcPr>
          <w:p w:rsidR="006B0B7B" w:rsidRPr="007F5259" w:rsidRDefault="006B0B7B" w:rsidP="007F5259">
            <w:pPr>
              <w:pStyle w:val="Tabletext"/>
              <w:tabs>
                <w:tab w:val="decimal" w:pos="397"/>
              </w:tabs>
            </w:pPr>
            <w:r w:rsidRPr="007F5259">
              <w:t>29</w:t>
            </w:r>
          </w:p>
        </w:tc>
        <w:tc>
          <w:tcPr>
            <w:tcW w:w="715" w:type="dxa"/>
            <w:shd w:val="clear" w:color="auto" w:fill="auto"/>
            <w:noWrap/>
            <w:hideMark/>
          </w:tcPr>
          <w:p w:rsidR="006B0B7B" w:rsidRPr="007F5259" w:rsidRDefault="006B0B7B" w:rsidP="007F5259">
            <w:pPr>
              <w:pStyle w:val="Tabletext"/>
              <w:tabs>
                <w:tab w:val="decimal" w:pos="397"/>
              </w:tabs>
            </w:pPr>
            <w:r w:rsidRPr="007F5259">
              <w:t>30</w:t>
            </w:r>
          </w:p>
        </w:tc>
        <w:tc>
          <w:tcPr>
            <w:tcW w:w="715" w:type="dxa"/>
            <w:shd w:val="clear" w:color="auto" w:fill="auto"/>
            <w:noWrap/>
            <w:hideMark/>
          </w:tcPr>
          <w:p w:rsidR="006B0B7B" w:rsidRPr="007F5259" w:rsidRDefault="006B0B7B" w:rsidP="007F5259">
            <w:pPr>
              <w:pStyle w:val="Tabletext"/>
              <w:tabs>
                <w:tab w:val="decimal" w:pos="397"/>
              </w:tabs>
            </w:pPr>
            <w:r w:rsidRPr="007F5259">
              <w:t>36</w:t>
            </w:r>
          </w:p>
        </w:tc>
        <w:tc>
          <w:tcPr>
            <w:tcW w:w="714" w:type="dxa"/>
            <w:shd w:val="clear" w:color="auto" w:fill="auto"/>
            <w:noWrap/>
            <w:hideMark/>
          </w:tcPr>
          <w:p w:rsidR="006B0B7B" w:rsidRPr="007F5259" w:rsidRDefault="006B0B7B" w:rsidP="007F5259">
            <w:pPr>
              <w:pStyle w:val="Tabletext"/>
              <w:tabs>
                <w:tab w:val="decimal" w:pos="397"/>
              </w:tabs>
            </w:pPr>
            <w:r w:rsidRPr="007F5259">
              <w:t>38</w:t>
            </w:r>
          </w:p>
        </w:tc>
        <w:tc>
          <w:tcPr>
            <w:tcW w:w="715" w:type="dxa"/>
            <w:shd w:val="clear" w:color="auto" w:fill="auto"/>
            <w:noWrap/>
            <w:hideMark/>
          </w:tcPr>
          <w:p w:rsidR="006B0B7B" w:rsidRPr="007F5259" w:rsidRDefault="006B0B7B" w:rsidP="007F5259">
            <w:pPr>
              <w:pStyle w:val="Tabletext"/>
              <w:tabs>
                <w:tab w:val="decimal" w:pos="397"/>
              </w:tabs>
            </w:pPr>
            <w:r w:rsidRPr="007F5259">
              <w:t>32</w:t>
            </w:r>
          </w:p>
        </w:tc>
        <w:tc>
          <w:tcPr>
            <w:tcW w:w="715" w:type="dxa"/>
            <w:shd w:val="clear" w:color="auto" w:fill="auto"/>
            <w:noWrap/>
            <w:hideMark/>
          </w:tcPr>
          <w:p w:rsidR="006B0B7B" w:rsidRPr="007F5259" w:rsidRDefault="006B0B7B" w:rsidP="007F5259">
            <w:pPr>
              <w:pStyle w:val="Tabletext"/>
              <w:tabs>
                <w:tab w:val="decimal" w:pos="397"/>
              </w:tabs>
            </w:pPr>
            <w:r w:rsidRPr="007F5259">
              <w:t>29</w:t>
            </w:r>
          </w:p>
        </w:tc>
        <w:tc>
          <w:tcPr>
            <w:tcW w:w="715" w:type="dxa"/>
            <w:shd w:val="clear" w:color="auto" w:fill="auto"/>
            <w:noWrap/>
            <w:hideMark/>
          </w:tcPr>
          <w:p w:rsidR="006B0B7B" w:rsidRPr="007F5259" w:rsidRDefault="00A74B59" w:rsidP="007F5259">
            <w:pPr>
              <w:pStyle w:val="Tabletext"/>
              <w:tabs>
                <w:tab w:val="decimal" w:pos="312"/>
              </w:tabs>
            </w:pPr>
            <w:r w:rsidRPr="007F5259">
              <w:t>28.2</w:t>
            </w:r>
          </w:p>
        </w:tc>
      </w:tr>
      <w:tr w:rsidR="006B0B7B" w:rsidRPr="007F5259" w:rsidTr="007F5259">
        <w:trPr>
          <w:trHeight w:val="300"/>
        </w:trPr>
        <w:tc>
          <w:tcPr>
            <w:tcW w:w="927" w:type="dxa"/>
            <w:shd w:val="clear" w:color="auto" w:fill="auto"/>
            <w:noWrap/>
            <w:hideMark/>
          </w:tcPr>
          <w:p w:rsidR="006B0B7B" w:rsidRPr="007F5259" w:rsidRDefault="003C21F0" w:rsidP="007F5259">
            <w:pPr>
              <w:pStyle w:val="Tabletext"/>
            </w:pPr>
            <w:r w:rsidRPr="007F5259">
              <w:t>30–</w:t>
            </w:r>
            <w:r w:rsidR="006B0B7B" w:rsidRPr="007F5259">
              <w:t>39 yrs</w:t>
            </w:r>
          </w:p>
        </w:tc>
        <w:tc>
          <w:tcPr>
            <w:tcW w:w="714" w:type="dxa"/>
            <w:shd w:val="clear" w:color="auto" w:fill="auto"/>
            <w:noWrap/>
            <w:hideMark/>
          </w:tcPr>
          <w:p w:rsidR="006B0B7B" w:rsidRPr="007F5259" w:rsidRDefault="006B0B7B" w:rsidP="007F5259">
            <w:pPr>
              <w:pStyle w:val="Tabletext"/>
              <w:tabs>
                <w:tab w:val="decimal" w:pos="397"/>
              </w:tabs>
            </w:pPr>
            <w:r w:rsidRPr="007F5259">
              <w:t>15</w:t>
            </w:r>
          </w:p>
        </w:tc>
        <w:tc>
          <w:tcPr>
            <w:tcW w:w="715" w:type="dxa"/>
            <w:shd w:val="clear" w:color="auto" w:fill="auto"/>
            <w:noWrap/>
            <w:hideMark/>
          </w:tcPr>
          <w:p w:rsidR="006B0B7B" w:rsidRPr="007F5259" w:rsidRDefault="006B0B7B" w:rsidP="007F5259">
            <w:pPr>
              <w:pStyle w:val="Tabletext"/>
              <w:tabs>
                <w:tab w:val="decimal" w:pos="397"/>
              </w:tabs>
            </w:pPr>
            <w:r w:rsidRPr="007F5259">
              <w:t>18</w:t>
            </w:r>
          </w:p>
        </w:tc>
        <w:tc>
          <w:tcPr>
            <w:tcW w:w="715" w:type="dxa"/>
            <w:shd w:val="clear" w:color="auto" w:fill="auto"/>
            <w:noWrap/>
            <w:hideMark/>
          </w:tcPr>
          <w:p w:rsidR="006B0B7B" w:rsidRPr="007F5259" w:rsidRDefault="006B0B7B" w:rsidP="007F5259">
            <w:pPr>
              <w:pStyle w:val="Tabletext"/>
              <w:tabs>
                <w:tab w:val="decimal" w:pos="397"/>
              </w:tabs>
            </w:pPr>
            <w:r w:rsidRPr="007F5259">
              <w:t>19</w:t>
            </w:r>
          </w:p>
        </w:tc>
        <w:tc>
          <w:tcPr>
            <w:tcW w:w="714" w:type="dxa"/>
            <w:shd w:val="clear" w:color="auto" w:fill="auto"/>
            <w:noWrap/>
            <w:hideMark/>
          </w:tcPr>
          <w:p w:rsidR="006B0B7B" w:rsidRPr="007F5259" w:rsidRDefault="006B0B7B" w:rsidP="007F5259">
            <w:pPr>
              <w:pStyle w:val="Tabletext"/>
              <w:tabs>
                <w:tab w:val="decimal" w:pos="397"/>
              </w:tabs>
            </w:pPr>
            <w:r w:rsidRPr="007F5259">
              <w:t>18</w:t>
            </w:r>
          </w:p>
        </w:tc>
        <w:tc>
          <w:tcPr>
            <w:tcW w:w="715" w:type="dxa"/>
            <w:shd w:val="clear" w:color="auto" w:fill="auto"/>
            <w:noWrap/>
            <w:hideMark/>
          </w:tcPr>
          <w:p w:rsidR="006B0B7B" w:rsidRPr="007F5259" w:rsidRDefault="006B0B7B" w:rsidP="007F5259">
            <w:pPr>
              <w:pStyle w:val="Tabletext"/>
              <w:tabs>
                <w:tab w:val="decimal" w:pos="397"/>
              </w:tabs>
            </w:pPr>
            <w:r w:rsidRPr="007F5259">
              <w:t>21</w:t>
            </w:r>
          </w:p>
        </w:tc>
        <w:tc>
          <w:tcPr>
            <w:tcW w:w="715" w:type="dxa"/>
            <w:shd w:val="clear" w:color="auto" w:fill="auto"/>
            <w:noWrap/>
            <w:hideMark/>
          </w:tcPr>
          <w:p w:rsidR="006B0B7B" w:rsidRPr="007F5259" w:rsidRDefault="006B0B7B" w:rsidP="007F5259">
            <w:pPr>
              <w:pStyle w:val="Tabletext"/>
              <w:tabs>
                <w:tab w:val="decimal" w:pos="397"/>
              </w:tabs>
            </w:pPr>
            <w:r w:rsidRPr="007F5259">
              <w:t>27</w:t>
            </w:r>
          </w:p>
        </w:tc>
        <w:tc>
          <w:tcPr>
            <w:tcW w:w="715" w:type="dxa"/>
            <w:shd w:val="clear" w:color="auto" w:fill="auto"/>
            <w:noWrap/>
            <w:hideMark/>
          </w:tcPr>
          <w:p w:rsidR="006B0B7B" w:rsidRPr="007F5259" w:rsidRDefault="006B0B7B" w:rsidP="007F5259">
            <w:pPr>
              <w:pStyle w:val="Tabletext"/>
              <w:tabs>
                <w:tab w:val="decimal" w:pos="397"/>
              </w:tabs>
            </w:pPr>
            <w:r w:rsidRPr="007F5259">
              <w:t>38</w:t>
            </w:r>
          </w:p>
        </w:tc>
        <w:tc>
          <w:tcPr>
            <w:tcW w:w="714" w:type="dxa"/>
            <w:shd w:val="clear" w:color="auto" w:fill="auto"/>
            <w:noWrap/>
            <w:hideMark/>
          </w:tcPr>
          <w:p w:rsidR="006B0B7B" w:rsidRPr="007F5259" w:rsidRDefault="006B0B7B" w:rsidP="007F5259">
            <w:pPr>
              <w:pStyle w:val="Tabletext"/>
              <w:tabs>
                <w:tab w:val="decimal" w:pos="397"/>
              </w:tabs>
            </w:pPr>
            <w:r w:rsidRPr="007F5259">
              <w:t>38</w:t>
            </w:r>
          </w:p>
        </w:tc>
        <w:tc>
          <w:tcPr>
            <w:tcW w:w="715" w:type="dxa"/>
            <w:shd w:val="clear" w:color="auto" w:fill="auto"/>
            <w:noWrap/>
            <w:hideMark/>
          </w:tcPr>
          <w:p w:rsidR="006B0B7B" w:rsidRPr="007F5259" w:rsidRDefault="006B0B7B" w:rsidP="007F5259">
            <w:pPr>
              <w:pStyle w:val="Tabletext"/>
              <w:tabs>
                <w:tab w:val="decimal" w:pos="397"/>
              </w:tabs>
            </w:pPr>
            <w:r w:rsidRPr="007F5259">
              <w:t>31</w:t>
            </w:r>
          </w:p>
        </w:tc>
        <w:tc>
          <w:tcPr>
            <w:tcW w:w="715" w:type="dxa"/>
            <w:shd w:val="clear" w:color="auto" w:fill="auto"/>
            <w:noWrap/>
            <w:hideMark/>
          </w:tcPr>
          <w:p w:rsidR="006B0B7B" w:rsidRPr="007F5259" w:rsidRDefault="006B0B7B" w:rsidP="007F5259">
            <w:pPr>
              <w:pStyle w:val="Tabletext"/>
              <w:tabs>
                <w:tab w:val="decimal" w:pos="397"/>
              </w:tabs>
            </w:pPr>
            <w:r w:rsidRPr="007F5259">
              <w:t>30</w:t>
            </w:r>
          </w:p>
        </w:tc>
        <w:tc>
          <w:tcPr>
            <w:tcW w:w="715" w:type="dxa"/>
            <w:shd w:val="clear" w:color="auto" w:fill="auto"/>
            <w:noWrap/>
            <w:hideMark/>
          </w:tcPr>
          <w:p w:rsidR="006B0B7B" w:rsidRPr="007F5259" w:rsidRDefault="00A74B59" w:rsidP="007F5259">
            <w:pPr>
              <w:pStyle w:val="Tabletext"/>
              <w:tabs>
                <w:tab w:val="decimal" w:pos="312"/>
              </w:tabs>
            </w:pPr>
            <w:r w:rsidRPr="007F5259">
              <w:t>25.5</w:t>
            </w:r>
          </w:p>
        </w:tc>
      </w:tr>
      <w:tr w:rsidR="006B0B7B" w:rsidRPr="007F5259" w:rsidTr="007F5259">
        <w:trPr>
          <w:trHeight w:val="300"/>
        </w:trPr>
        <w:tc>
          <w:tcPr>
            <w:tcW w:w="927" w:type="dxa"/>
            <w:shd w:val="clear" w:color="auto" w:fill="auto"/>
            <w:noWrap/>
            <w:hideMark/>
          </w:tcPr>
          <w:p w:rsidR="006B0B7B" w:rsidRPr="007F5259" w:rsidRDefault="003C21F0" w:rsidP="007F5259">
            <w:pPr>
              <w:pStyle w:val="Tabletext"/>
            </w:pPr>
            <w:r w:rsidRPr="007F5259">
              <w:t>40–</w:t>
            </w:r>
            <w:r w:rsidR="006B0B7B" w:rsidRPr="007F5259">
              <w:t>49 yrs</w:t>
            </w:r>
          </w:p>
        </w:tc>
        <w:tc>
          <w:tcPr>
            <w:tcW w:w="714" w:type="dxa"/>
            <w:shd w:val="clear" w:color="auto" w:fill="auto"/>
            <w:noWrap/>
            <w:hideMark/>
          </w:tcPr>
          <w:p w:rsidR="006B0B7B" w:rsidRPr="007F5259" w:rsidRDefault="006B0B7B" w:rsidP="007F5259">
            <w:pPr>
              <w:pStyle w:val="Tabletext"/>
              <w:tabs>
                <w:tab w:val="decimal" w:pos="397"/>
              </w:tabs>
            </w:pPr>
            <w:r w:rsidRPr="007F5259">
              <w:t>13</w:t>
            </w:r>
          </w:p>
        </w:tc>
        <w:tc>
          <w:tcPr>
            <w:tcW w:w="715" w:type="dxa"/>
            <w:shd w:val="clear" w:color="auto" w:fill="auto"/>
            <w:noWrap/>
            <w:hideMark/>
          </w:tcPr>
          <w:p w:rsidR="006B0B7B" w:rsidRPr="007F5259" w:rsidRDefault="006B0B7B" w:rsidP="007F5259">
            <w:pPr>
              <w:pStyle w:val="Tabletext"/>
              <w:tabs>
                <w:tab w:val="decimal" w:pos="397"/>
              </w:tabs>
            </w:pPr>
            <w:r w:rsidRPr="007F5259">
              <w:t>13</w:t>
            </w:r>
          </w:p>
        </w:tc>
        <w:tc>
          <w:tcPr>
            <w:tcW w:w="715" w:type="dxa"/>
            <w:shd w:val="clear" w:color="auto" w:fill="auto"/>
            <w:noWrap/>
            <w:hideMark/>
          </w:tcPr>
          <w:p w:rsidR="006B0B7B" w:rsidRPr="007F5259" w:rsidRDefault="006B0B7B" w:rsidP="007F5259">
            <w:pPr>
              <w:pStyle w:val="Tabletext"/>
              <w:tabs>
                <w:tab w:val="decimal" w:pos="397"/>
              </w:tabs>
            </w:pPr>
            <w:r w:rsidRPr="007F5259">
              <w:t>15</w:t>
            </w:r>
          </w:p>
        </w:tc>
        <w:tc>
          <w:tcPr>
            <w:tcW w:w="714" w:type="dxa"/>
            <w:shd w:val="clear" w:color="auto" w:fill="auto"/>
            <w:noWrap/>
            <w:hideMark/>
          </w:tcPr>
          <w:p w:rsidR="006B0B7B" w:rsidRPr="007F5259" w:rsidRDefault="006B0B7B" w:rsidP="007F5259">
            <w:pPr>
              <w:pStyle w:val="Tabletext"/>
              <w:tabs>
                <w:tab w:val="decimal" w:pos="397"/>
              </w:tabs>
            </w:pPr>
            <w:r w:rsidRPr="007F5259">
              <w:t>14</w:t>
            </w:r>
          </w:p>
        </w:tc>
        <w:tc>
          <w:tcPr>
            <w:tcW w:w="715" w:type="dxa"/>
            <w:shd w:val="clear" w:color="auto" w:fill="auto"/>
            <w:noWrap/>
            <w:hideMark/>
          </w:tcPr>
          <w:p w:rsidR="006B0B7B" w:rsidRPr="007F5259" w:rsidRDefault="006B0B7B" w:rsidP="007F5259">
            <w:pPr>
              <w:pStyle w:val="Tabletext"/>
              <w:tabs>
                <w:tab w:val="decimal" w:pos="397"/>
              </w:tabs>
            </w:pPr>
            <w:r w:rsidRPr="007F5259">
              <w:t>15</w:t>
            </w:r>
          </w:p>
        </w:tc>
        <w:tc>
          <w:tcPr>
            <w:tcW w:w="715" w:type="dxa"/>
            <w:shd w:val="clear" w:color="auto" w:fill="auto"/>
            <w:noWrap/>
            <w:hideMark/>
          </w:tcPr>
          <w:p w:rsidR="006B0B7B" w:rsidRPr="007F5259" w:rsidRDefault="006B0B7B" w:rsidP="007F5259">
            <w:pPr>
              <w:pStyle w:val="Tabletext"/>
              <w:tabs>
                <w:tab w:val="decimal" w:pos="397"/>
              </w:tabs>
            </w:pPr>
            <w:r w:rsidRPr="007F5259">
              <w:t>20</w:t>
            </w:r>
          </w:p>
        </w:tc>
        <w:tc>
          <w:tcPr>
            <w:tcW w:w="715" w:type="dxa"/>
            <w:shd w:val="clear" w:color="auto" w:fill="auto"/>
            <w:noWrap/>
            <w:hideMark/>
          </w:tcPr>
          <w:p w:rsidR="006B0B7B" w:rsidRPr="007F5259" w:rsidRDefault="006B0B7B" w:rsidP="007F5259">
            <w:pPr>
              <w:pStyle w:val="Tabletext"/>
              <w:tabs>
                <w:tab w:val="decimal" w:pos="397"/>
              </w:tabs>
            </w:pPr>
            <w:r w:rsidRPr="007F5259">
              <w:t>31</w:t>
            </w:r>
          </w:p>
        </w:tc>
        <w:tc>
          <w:tcPr>
            <w:tcW w:w="714" w:type="dxa"/>
            <w:shd w:val="clear" w:color="auto" w:fill="auto"/>
            <w:noWrap/>
            <w:hideMark/>
          </w:tcPr>
          <w:p w:rsidR="006B0B7B" w:rsidRPr="007F5259" w:rsidRDefault="006B0B7B" w:rsidP="007F5259">
            <w:pPr>
              <w:pStyle w:val="Tabletext"/>
              <w:tabs>
                <w:tab w:val="decimal" w:pos="397"/>
              </w:tabs>
            </w:pPr>
            <w:r w:rsidRPr="007F5259">
              <w:t>32</w:t>
            </w:r>
          </w:p>
        </w:tc>
        <w:tc>
          <w:tcPr>
            <w:tcW w:w="715" w:type="dxa"/>
            <w:shd w:val="clear" w:color="auto" w:fill="auto"/>
            <w:noWrap/>
            <w:hideMark/>
          </w:tcPr>
          <w:p w:rsidR="006B0B7B" w:rsidRPr="007F5259" w:rsidRDefault="006B0B7B" w:rsidP="007F5259">
            <w:pPr>
              <w:pStyle w:val="Tabletext"/>
              <w:tabs>
                <w:tab w:val="decimal" w:pos="397"/>
              </w:tabs>
            </w:pPr>
            <w:r w:rsidRPr="007F5259">
              <w:t>29</w:t>
            </w:r>
          </w:p>
        </w:tc>
        <w:tc>
          <w:tcPr>
            <w:tcW w:w="715" w:type="dxa"/>
            <w:shd w:val="clear" w:color="auto" w:fill="auto"/>
            <w:noWrap/>
            <w:hideMark/>
          </w:tcPr>
          <w:p w:rsidR="006B0B7B" w:rsidRPr="007F5259" w:rsidRDefault="006B0B7B" w:rsidP="007F5259">
            <w:pPr>
              <w:pStyle w:val="Tabletext"/>
              <w:tabs>
                <w:tab w:val="decimal" w:pos="397"/>
              </w:tabs>
            </w:pPr>
            <w:r w:rsidRPr="007F5259">
              <w:t>27</w:t>
            </w:r>
          </w:p>
        </w:tc>
        <w:tc>
          <w:tcPr>
            <w:tcW w:w="715" w:type="dxa"/>
            <w:shd w:val="clear" w:color="auto" w:fill="auto"/>
            <w:noWrap/>
            <w:hideMark/>
          </w:tcPr>
          <w:p w:rsidR="006B0B7B" w:rsidRPr="007F5259" w:rsidRDefault="00A74B59" w:rsidP="007F5259">
            <w:pPr>
              <w:pStyle w:val="Tabletext"/>
              <w:tabs>
                <w:tab w:val="decimal" w:pos="312"/>
              </w:tabs>
            </w:pPr>
            <w:r w:rsidRPr="007F5259">
              <w:t>20.9</w:t>
            </w:r>
          </w:p>
        </w:tc>
      </w:tr>
      <w:tr w:rsidR="006B0B7B" w:rsidRPr="007F5259" w:rsidTr="007F5259">
        <w:trPr>
          <w:trHeight w:val="300"/>
        </w:trPr>
        <w:tc>
          <w:tcPr>
            <w:tcW w:w="927" w:type="dxa"/>
            <w:shd w:val="clear" w:color="auto" w:fill="auto"/>
            <w:noWrap/>
            <w:hideMark/>
          </w:tcPr>
          <w:p w:rsidR="006B0B7B" w:rsidRPr="007F5259" w:rsidRDefault="006B0B7B" w:rsidP="007F5259">
            <w:pPr>
              <w:pStyle w:val="Tabletext"/>
            </w:pPr>
            <w:r w:rsidRPr="007F5259">
              <w:t>&gt;49 yrs</w:t>
            </w:r>
          </w:p>
        </w:tc>
        <w:tc>
          <w:tcPr>
            <w:tcW w:w="714" w:type="dxa"/>
            <w:shd w:val="clear" w:color="auto" w:fill="auto"/>
            <w:noWrap/>
            <w:hideMark/>
          </w:tcPr>
          <w:p w:rsidR="006B0B7B" w:rsidRPr="007F5259" w:rsidRDefault="006B0B7B" w:rsidP="007F5259">
            <w:pPr>
              <w:pStyle w:val="Tabletext"/>
              <w:tabs>
                <w:tab w:val="decimal" w:pos="397"/>
              </w:tabs>
            </w:pPr>
            <w:r w:rsidRPr="007F5259">
              <w:t>9</w:t>
            </w:r>
          </w:p>
        </w:tc>
        <w:tc>
          <w:tcPr>
            <w:tcW w:w="715" w:type="dxa"/>
            <w:shd w:val="clear" w:color="auto" w:fill="auto"/>
            <w:noWrap/>
            <w:hideMark/>
          </w:tcPr>
          <w:p w:rsidR="006B0B7B" w:rsidRPr="007F5259" w:rsidRDefault="006B0B7B" w:rsidP="007F5259">
            <w:pPr>
              <w:pStyle w:val="Tabletext"/>
              <w:tabs>
                <w:tab w:val="decimal" w:pos="397"/>
              </w:tabs>
            </w:pPr>
            <w:r w:rsidRPr="007F5259">
              <w:t>8</w:t>
            </w:r>
          </w:p>
        </w:tc>
        <w:tc>
          <w:tcPr>
            <w:tcW w:w="715" w:type="dxa"/>
            <w:shd w:val="clear" w:color="auto" w:fill="auto"/>
            <w:noWrap/>
            <w:hideMark/>
          </w:tcPr>
          <w:p w:rsidR="006B0B7B" w:rsidRPr="007F5259" w:rsidRDefault="006B0B7B" w:rsidP="007F5259">
            <w:pPr>
              <w:pStyle w:val="Tabletext"/>
              <w:tabs>
                <w:tab w:val="decimal" w:pos="397"/>
              </w:tabs>
            </w:pPr>
            <w:r w:rsidRPr="007F5259">
              <w:t>9</w:t>
            </w:r>
          </w:p>
        </w:tc>
        <w:tc>
          <w:tcPr>
            <w:tcW w:w="714" w:type="dxa"/>
            <w:shd w:val="clear" w:color="auto" w:fill="auto"/>
            <w:noWrap/>
            <w:hideMark/>
          </w:tcPr>
          <w:p w:rsidR="006B0B7B" w:rsidRPr="007F5259" w:rsidRDefault="006B0B7B" w:rsidP="007F5259">
            <w:pPr>
              <w:pStyle w:val="Tabletext"/>
              <w:tabs>
                <w:tab w:val="decimal" w:pos="397"/>
              </w:tabs>
            </w:pPr>
            <w:r w:rsidRPr="007F5259">
              <w:t>10</w:t>
            </w:r>
          </w:p>
        </w:tc>
        <w:tc>
          <w:tcPr>
            <w:tcW w:w="715" w:type="dxa"/>
            <w:shd w:val="clear" w:color="auto" w:fill="auto"/>
            <w:noWrap/>
            <w:hideMark/>
          </w:tcPr>
          <w:p w:rsidR="006B0B7B" w:rsidRPr="007F5259" w:rsidRDefault="006B0B7B" w:rsidP="007F5259">
            <w:pPr>
              <w:pStyle w:val="Tabletext"/>
              <w:tabs>
                <w:tab w:val="decimal" w:pos="397"/>
              </w:tabs>
            </w:pPr>
            <w:r w:rsidRPr="007F5259">
              <w:t>11</w:t>
            </w:r>
          </w:p>
        </w:tc>
        <w:tc>
          <w:tcPr>
            <w:tcW w:w="715" w:type="dxa"/>
            <w:shd w:val="clear" w:color="auto" w:fill="auto"/>
            <w:noWrap/>
            <w:hideMark/>
          </w:tcPr>
          <w:p w:rsidR="006B0B7B" w:rsidRPr="007F5259" w:rsidRDefault="006B0B7B" w:rsidP="007F5259">
            <w:pPr>
              <w:pStyle w:val="Tabletext"/>
              <w:tabs>
                <w:tab w:val="decimal" w:pos="397"/>
              </w:tabs>
            </w:pPr>
            <w:r w:rsidRPr="007F5259">
              <w:t>13</w:t>
            </w:r>
          </w:p>
        </w:tc>
        <w:tc>
          <w:tcPr>
            <w:tcW w:w="715" w:type="dxa"/>
            <w:shd w:val="clear" w:color="auto" w:fill="auto"/>
            <w:noWrap/>
            <w:hideMark/>
          </w:tcPr>
          <w:p w:rsidR="006B0B7B" w:rsidRPr="007F5259" w:rsidRDefault="006B0B7B" w:rsidP="007F5259">
            <w:pPr>
              <w:pStyle w:val="Tabletext"/>
              <w:tabs>
                <w:tab w:val="decimal" w:pos="397"/>
              </w:tabs>
            </w:pPr>
            <w:r w:rsidRPr="007F5259">
              <w:t>22</w:t>
            </w:r>
          </w:p>
        </w:tc>
        <w:tc>
          <w:tcPr>
            <w:tcW w:w="714" w:type="dxa"/>
            <w:shd w:val="clear" w:color="auto" w:fill="auto"/>
            <w:noWrap/>
            <w:hideMark/>
          </w:tcPr>
          <w:p w:rsidR="006B0B7B" w:rsidRPr="007F5259" w:rsidRDefault="006B0B7B" w:rsidP="007F5259">
            <w:pPr>
              <w:pStyle w:val="Tabletext"/>
              <w:tabs>
                <w:tab w:val="decimal" w:pos="397"/>
              </w:tabs>
            </w:pPr>
            <w:r w:rsidRPr="007F5259">
              <w:t>22</w:t>
            </w:r>
          </w:p>
        </w:tc>
        <w:tc>
          <w:tcPr>
            <w:tcW w:w="715" w:type="dxa"/>
            <w:shd w:val="clear" w:color="auto" w:fill="auto"/>
            <w:noWrap/>
            <w:hideMark/>
          </w:tcPr>
          <w:p w:rsidR="006B0B7B" w:rsidRPr="007F5259" w:rsidRDefault="006B0B7B" w:rsidP="007F5259">
            <w:pPr>
              <w:pStyle w:val="Tabletext"/>
              <w:tabs>
                <w:tab w:val="decimal" w:pos="397"/>
              </w:tabs>
            </w:pPr>
            <w:r w:rsidRPr="007F5259">
              <w:t>18</w:t>
            </w:r>
          </w:p>
        </w:tc>
        <w:tc>
          <w:tcPr>
            <w:tcW w:w="715" w:type="dxa"/>
            <w:shd w:val="clear" w:color="auto" w:fill="auto"/>
            <w:noWrap/>
            <w:hideMark/>
          </w:tcPr>
          <w:p w:rsidR="006B0B7B" w:rsidRPr="007F5259" w:rsidRDefault="006B0B7B" w:rsidP="007F5259">
            <w:pPr>
              <w:pStyle w:val="Tabletext"/>
              <w:tabs>
                <w:tab w:val="decimal" w:pos="397"/>
              </w:tabs>
            </w:pPr>
            <w:r w:rsidRPr="007F5259">
              <w:t>18</w:t>
            </w:r>
          </w:p>
        </w:tc>
        <w:tc>
          <w:tcPr>
            <w:tcW w:w="715" w:type="dxa"/>
            <w:shd w:val="clear" w:color="auto" w:fill="auto"/>
            <w:noWrap/>
            <w:hideMark/>
          </w:tcPr>
          <w:p w:rsidR="006B0B7B" w:rsidRPr="007F5259" w:rsidRDefault="00A74B59" w:rsidP="007F5259">
            <w:pPr>
              <w:pStyle w:val="Tabletext"/>
              <w:tabs>
                <w:tab w:val="decimal" w:pos="312"/>
              </w:tabs>
            </w:pPr>
            <w:r w:rsidRPr="00F041B1">
              <w:t>14</w:t>
            </w:r>
            <w:r w:rsidR="00F041B1" w:rsidRPr="00EF339A">
              <w:t>.0</w:t>
            </w:r>
          </w:p>
        </w:tc>
      </w:tr>
    </w:tbl>
    <w:p w:rsidR="006B0B7B" w:rsidRPr="00632647" w:rsidRDefault="009553BB" w:rsidP="007F5259">
      <w:pPr>
        <w:pStyle w:val="Textmorebefore"/>
      </w:pPr>
      <w:r>
        <w:t>The age-</w:t>
      </w:r>
      <w:r w:rsidR="00EE1F94">
        <w:t>enrolment pattern of Indigenous students is in marked contrast to</w:t>
      </w:r>
      <w:r w:rsidR="003E4B36">
        <w:t xml:space="preserve"> the n</w:t>
      </w:r>
      <w:r w:rsidR="00D61BAC">
        <w:t>on</w:t>
      </w:r>
      <w:r w:rsidR="00EE1F94">
        <w:t xml:space="preserve">–Indigenous enrolments. </w:t>
      </w:r>
      <w:r w:rsidR="00D61BAC">
        <w:t xml:space="preserve">Nationally, the majority of </w:t>
      </w:r>
      <w:r w:rsidR="003E4B36">
        <w:t>n</w:t>
      </w:r>
      <w:r w:rsidR="00D61BAC" w:rsidRPr="00D61BAC">
        <w:t>on</w:t>
      </w:r>
      <w:r w:rsidR="00D61BAC">
        <w:t>-Indigenous students enrolled in VET are over 25 years of age</w:t>
      </w:r>
      <w:r w:rsidR="008A2FEA">
        <w:t xml:space="preserve"> </w:t>
      </w:r>
      <w:r w:rsidR="00D61BAC">
        <w:t>(</w:t>
      </w:r>
      <w:r w:rsidR="003C21F0">
        <w:t>NCVER 2010, p.</w:t>
      </w:r>
      <w:r w:rsidR="00283DCB">
        <w:t>9)</w:t>
      </w:r>
      <w:r>
        <w:t>.</w:t>
      </w:r>
    </w:p>
    <w:p w:rsidR="00802036" w:rsidRPr="00632647" w:rsidRDefault="000D2B75" w:rsidP="00802036">
      <w:pPr>
        <w:pStyle w:val="Heading3"/>
      </w:pPr>
      <w:bookmarkStart w:id="107" w:name="_Toc332698231"/>
      <w:bookmarkStart w:id="108" w:name="_Toc332698656"/>
      <w:bookmarkStart w:id="109" w:name="_Toc332698752"/>
      <w:bookmarkStart w:id="110" w:name="_Toc333341815"/>
      <w:r>
        <w:t>Indigenous enrolment by g</w:t>
      </w:r>
      <w:r w:rsidR="00802036" w:rsidRPr="00632647">
        <w:t>ender</w:t>
      </w:r>
      <w:bookmarkEnd w:id="107"/>
      <w:bookmarkEnd w:id="108"/>
      <w:bookmarkEnd w:id="109"/>
      <w:bookmarkEnd w:id="110"/>
    </w:p>
    <w:p w:rsidR="00B81C45" w:rsidRPr="00632647" w:rsidRDefault="00F66755" w:rsidP="007F5259">
      <w:pPr>
        <w:pStyle w:val="Textlessbefore"/>
        <w:ind w:right="141"/>
      </w:pPr>
      <w:r>
        <w:t>Enrolment data indicate</w:t>
      </w:r>
      <w:r w:rsidR="00802036" w:rsidRPr="00632647">
        <w:t xml:space="preserve"> that significantly more Indigenous male students enrolled in VET programs at </w:t>
      </w:r>
      <w:r w:rsidR="00D44AE6">
        <w:t>Charles Darwin University</w:t>
      </w:r>
      <w:r w:rsidR="00802036" w:rsidRPr="00632647">
        <w:t xml:space="preserve"> than Indigenous female students</w:t>
      </w:r>
      <w:r w:rsidR="00A66978">
        <w:t>.</w:t>
      </w:r>
      <w:r w:rsidR="00802036">
        <w:t xml:space="preserve"> </w:t>
      </w:r>
      <w:r w:rsidR="00802036" w:rsidRPr="00632647">
        <w:t>Indigenous male enrolments</w:t>
      </w:r>
      <w:r w:rsidR="007C04AF">
        <w:t xml:space="preserve"> constituted approximately 59.4% </w:t>
      </w:r>
      <w:r>
        <w:t>of all Indigenous enrolments, while</w:t>
      </w:r>
      <w:r w:rsidR="00802036" w:rsidRPr="00632647">
        <w:t xml:space="preserve"> female enrolments were in</w:t>
      </w:r>
      <w:r w:rsidR="0074380D">
        <w:t xml:space="preserve"> the vicinity of 40.6</w:t>
      </w:r>
      <w:r w:rsidR="007C04AF">
        <w:t>%</w:t>
      </w:r>
      <w:r w:rsidR="00B81C45">
        <w:t>.</w:t>
      </w:r>
    </w:p>
    <w:p w:rsidR="002A396E" w:rsidRDefault="00802036" w:rsidP="007A5846">
      <w:pPr>
        <w:pStyle w:val="Text"/>
      </w:pPr>
      <w:r w:rsidRPr="00632647">
        <w:t xml:space="preserve">According to Larkin </w:t>
      </w:r>
      <w:r>
        <w:rPr>
          <w:noProof/>
        </w:rPr>
        <w:t>(2011, p.6)</w:t>
      </w:r>
      <w:r w:rsidRPr="00632647">
        <w:t xml:space="preserve">, VET Indigenous gender enrolment patterns at </w:t>
      </w:r>
      <w:r w:rsidR="00D44AE6">
        <w:t>Charles Darwin University</w:t>
      </w:r>
      <w:r w:rsidRPr="00632647">
        <w:t xml:space="preserve"> are significan</w:t>
      </w:r>
      <w:r w:rsidR="00A66978">
        <w:t xml:space="preserve">tly </w:t>
      </w:r>
      <w:r w:rsidR="007C04AF">
        <w:t xml:space="preserve">different </w:t>
      </w:r>
      <w:r w:rsidR="00F66755">
        <w:t>from those</w:t>
      </w:r>
      <w:r w:rsidR="007C04AF">
        <w:t xml:space="preserve"> of their non-I</w:t>
      </w:r>
      <w:r w:rsidRPr="00632647">
        <w:t>ndigenous counterpa</w:t>
      </w:r>
      <w:r w:rsidR="003F2239">
        <w:t>rts.</w:t>
      </w:r>
      <w:r w:rsidR="00F66755">
        <w:t xml:space="preserve"> In the period 2000—</w:t>
      </w:r>
      <w:r w:rsidR="007C04AF">
        <w:t>09 non-I</w:t>
      </w:r>
      <w:r w:rsidRPr="00632647">
        <w:t>ndigenous male and female en</w:t>
      </w:r>
      <w:r w:rsidR="003F2239">
        <w:t>rolments were near parity. N</w:t>
      </w:r>
      <w:r w:rsidR="007C04AF">
        <w:t>on-I</w:t>
      </w:r>
      <w:r w:rsidRPr="00632647">
        <w:t>ndigenous males constituted ap</w:t>
      </w:r>
      <w:r w:rsidR="00A66978">
        <w:t>proxima</w:t>
      </w:r>
      <w:r w:rsidR="007C04AF">
        <w:t>tely 52% of all non-I</w:t>
      </w:r>
      <w:r w:rsidRPr="00632647">
        <w:t>ndigenous student en</w:t>
      </w:r>
      <w:r w:rsidR="00A66978">
        <w:t>rolment</w:t>
      </w:r>
      <w:r w:rsidR="00F041B1">
        <w:t>s</w:t>
      </w:r>
      <w:r w:rsidR="00236519">
        <w:t xml:space="preserve"> and non-I</w:t>
      </w:r>
      <w:r w:rsidRPr="00632647">
        <w:t>ndigenous females represented 48</w:t>
      </w:r>
      <w:r w:rsidR="007C04AF">
        <w:t>%</w:t>
      </w:r>
      <w:r w:rsidRPr="00632647">
        <w:t xml:space="preserve">. </w:t>
      </w:r>
    </w:p>
    <w:p w:rsidR="007A5846" w:rsidRDefault="00F66755" w:rsidP="007A5846">
      <w:pPr>
        <w:pStyle w:val="Text"/>
      </w:pPr>
      <w:r>
        <w:t xml:space="preserve">Between 2000 and </w:t>
      </w:r>
      <w:r w:rsidR="002A396E">
        <w:t xml:space="preserve">2009 </w:t>
      </w:r>
      <w:r w:rsidR="00802036" w:rsidRPr="00632647">
        <w:t>Indigenous f</w:t>
      </w:r>
      <w:r w:rsidR="007C04AF">
        <w:t xml:space="preserve">emale students </w:t>
      </w:r>
      <w:r w:rsidR="002A396E">
        <w:t>accounted for</w:t>
      </w:r>
      <w:r w:rsidR="007C04AF">
        <w:t xml:space="preserve"> 24.4% </w:t>
      </w:r>
      <w:r w:rsidR="00802036" w:rsidRPr="00632647">
        <w:t>of total female VET enrolments and In</w:t>
      </w:r>
      <w:r w:rsidR="007C04AF">
        <w:t xml:space="preserve">digenous males constituted 27.6% </w:t>
      </w:r>
      <w:r w:rsidR="00802036" w:rsidRPr="00632647">
        <w:t>of all male VET enrolments.</w:t>
      </w:r>
      <w:bookmarkStart w:id="111" w:name="_Toc332698232"/>
      <w:bookmarkStart w:id="112" w:name="_Toc332698657"/>
      <w:bookmarkStart w:id="113" w:name="_Toc332698753"/>
      <w:bookmarkStart w:id="114" w:name="_Toc333341816"/>
    </w:p>
    <w:p w:rsidR="00802036" w:rsidRPr="00632647" w:rsidRDefault="00802036" w:rsidP="00802036">
      <w:pPr>
        <w:pStyle w:val="Heading3"/>
      </w:pPr>
      <w:r w:rsidRPr="00632647">
        <w:t xml:space="preserve">Multiple </w:t>
      </w:r>
      <w:r w:rsidR="003F2239">
        <w:t>course e</w:t>
      </w:r>
      <w:r w:rsidRPr="00632647">
        <w:t>nrolments</w:t>
      </w:r>
      <w:bookmarkEnd w:id="111"/>
      <w:bookmarkEnd w:id="112"/>
      <w:bookmarkEnd w:id="113"/>
      <w:bookmarkEnd w:id="114"/>
    </w:p>
    <w:p w:rsidR="00802036" w:rsidRPr="00632647" w:rsidRDefault="00802036" w:rsidP="007F5259">
      <w:pPr>
        <w:pStyle w:val="Textlessbefore"/>
      </w:pPr>
      <w:r w:rsidRPr="00632647">
        <w:t xml:space="preserve">Between 2000 and 2009, there was a disparity between the number of actual Indigenous students engaged in VET at </w:t>
      </w:r>
      <w:r w:rsidR="00D44AE6">
        <w:t>Charles Darwin University</w:t>
      </w:r>
      <w:r w:rsidRPr="00632647">
        <w:t xml:space="preserve"> and the number of Indigenous students enrolled by course. Indigenous course enrolments exceed</w:t>
      </w:r>
      <w:r w:rsidR="00F66755">
        <w:t>ed</w:t>
      </w:r>
      <w:r w:rsidRPr="00632647">
        <w:t xml:space="preserve"> the actual student numbers in</w:t>
      </w:r>
      <w:r w:rsidR="00605AA0">
        <w:t xml:space="preserve"> 2001 and in subsequent years. </w:t>
      </w:r>
      <w:r w:rsidRPr="00632647">
        <w:t xml:space="preserve">This disparity indicates that a proportion of Indigenous VET students enrolled in more than one VET course in a given year. </w:t>
      </w:r>
    </w:p>
    <w:p w:rsidR="007A5846" w:rsidRPr="00632647" w:rsidRDefault="00802036" w:rsidP="00802036">
      <w:pPr>
        <w:pStyle w:val="Text"/>
      </w:pPr>
      <w:r w:rsidRPr="00632647">
        <w:t xml:space="preserve">With the exception of 2000, multiple course enrolments have been a consistent feature of Indigenous VET engagement at </w:t>
      </w:r>
      <w:r w:rsidR="00D44AE6">
        <w:t>Charles Darwin University</w:t>
      </w:r>
      <w:r w:rsidRPr="00632647">
        <w:t>. Between 2005 and 2009 the average number of Indigenous students involved in multiple cour</w:t>
      </w:r>
      <w:r w:rsidR="007C04AF">
        <w:t xml:space="preserve">se enrolments was 1100, or 25.5% </w:t>
      </w:r>
      <w:r w:rsidRPr="00632647">
        <w:t>of the total</w:t>
      </w:r>
      <w:r w:rsidR="00605AA0">
        <w:t xml:space="preserve"> Indigenous student body. </w:t>
      </w:r>
      <w:r w:rsidR="00190762">
        <w:t xml:space="preserve">The majority of the multiple </w:t>
      </w:r>
      <w:r w:rsidR="00F66755">
        <w:t>course enrolments were at the c</w:t>
      </w:r>
      <w:r w:rsidR="00190762">
        <w:t xml:space="preserve">ertificate I level. </w:t>
      </w:r>
      <w:r w:rsidRPr="00632647">
        <w:t xml:space="preserve">According to Larkin </w:t>
      </w:r>
      <w:r>
        <w:rPr>
          <w:noProof/>
        </w:rPr>
        <w:t>(2011, p.8)</w:t>
      </w:r>
      <w:r w:rsidR="007C04AF">
        <w:t>, for the same period, 18.6% of n</w:t>
      </w:r>
      <w:r w:rsidRPr="00632647">
        <w:t xml:space="preserve">on-Indigenous students were enrolled in multiple VET courses. </w:t>
      </w:r>
    </w:p>
    <w:p w:rsidR="007F5259" w:rsidRDefault="007F5259">
      <w:pPr>
        <w:rPr>
          <w:rFonts w:ascii="Tahoma" w:hAnsi="Tahoma"/>
          <w:color w:val="000000"/>
          <w:sz w:val="24"/>
          <w:lang w:eastAsia="en-AU"/>
        </w:rPr>
      </w:pPr>
      <w:bookmarkStart w:id="115" w:name="_Toc332698233"/>
      <w:bookmarkStart w:id="116" w:name="_Toc332698658"/>
      <w:bookmarkStart w:id="117" w:name="_Toc332698754"/>
      <w:bookmarkStart w:id="118" w:name="_Toc333341817"/>
      <w:r>
        <w:br w:type="page"/>
      </w:r>
    </w:p>
    <w:p w:rsidR="00802036" w:rsidRPr="00632647" w:rsidRDefault="003F2239" w:rsidP="00802036">
      <w:pPr>
        <w:pStyle w:val="Heading3"/>
      </w:pPr>
      <w:r>
        <w:lastRenderedPageBreak/>
        <w:t>Course enrolment n</w:t>
      </w:r>
      <w:r w:rsidR="00802036" w:rsidRPr="00632647">
        <w:t>umbers</w:t>
      </w:r>
      <w:bookmarkEnd w:id="115"/>
      <w:bookmarkEnd w:id="116"/>
      <w:bookmarkEnd w:id="117"/>
      <w:bookmarkEnd w:id="118"/>
    </w:p>
    <w:p w:rsidR="00802036" w:rsidRPr="00632647" w:rsidRDefault="00802036" w:rsidP="007F5259">
      <w:pPr>
        <w:pStyle w:val="Textlessbefore"/>
      </w:pPr>
      <w:r w:rsidRPr="00632647">
        <w:t xml:space="preserve">Between 2000 and 2009, Indigenous students were enrolled predominantly in </w:t>
      </w:r>
      <w:r w:rsidR="00F66755">
        <w:t>certificate</w:t>
      </w:r>
      <w:r w:rsidRPr="00632647">
        <w:t xml:space="preserve"> I and II courses.</w:t>
      </w:r>
      <w:r w:rsidR="00221982">
        <w:t xml:space="preserve"> </w:t>
      </w:r>
      <w:r w:rsidRPr="00632647">
        <w:t>Certificate I course enrolments have, over time, undergone periods of considerable growth and decline.</w:t>
      </w:r>
      <w:r w:rsidR="00221982">
        <w:t xml:space="preserve"> </w:t>
      </w:r>
      <w:r w:rsidRPr="00632647">
        <w:t xml:space="preserve">Indigenous enrolments in </w:t>
      </w:r>
      <w:r w:rsidR="00F66755">
        <w:t>certificate</w:t>
      </w:r>
      <w:r w:rsidRPr="00632647">
        <w:t xml:space="preserve"> I peaked in 2006 with 3357 enrolments and then experienced a decline in 2007 and 2008. </w:t>
      </w:r>
    </w:p>
    <w:p w:rsidR="00802036" w:rsidRPr="00632647" w:rsidRDefault="00802036" w:rsidP="00802036">
      <w:pPr>
        <w:pStyle w:val="Text"/>
      </w:pPr>
      <w:r w:rsidRPr="00632647">
        <w:t>In 2008 and 2009</w:t>
      </w:r>
      <w:r w:rsidR="003F2239">
        <w:t>,</w:t>
      </w:r>
      <w:r w:rsidR="00F66755">
        <w:t xml:space="preserve"> c</w:t>
      </w:r>
      <w:r w:rsidRPr="00632647">
        <w:t>ertificate II enrolments exceed</w:t>
      </w:r>
      <w:r w:rsidR="009553BB">
        <w:t>ed</w:t>
      </w:r>
      <w:r w:rsidRPr="00632647">
        <w:t xml:space="preserve"> </w:t>
      </w:r>
      <w:r w:rsidR="00F66755">
        <w:t>certificate</w:t>
      </w:r>
      <w:r w:rsidRPr="00632647">
        <w:t xml:space="preserve"> I enrolments. This</w:t>
      </w:r>
      <w:r w:rsidR="00F66755">
        <w:t>,</w:t>
      </w:r>
      <w:r w:rsidRPr="00632647">
        <w:t xml:space="preserve"> however, may be a result of students progressing on to </w:t>
      </w:r>
      <w:r w:rsidR="00F66755">
        <w:t>certificate</w:t>
      </w:r>
      <w:r w:rsidR="00605AA0">
        <w:t xml:space="preserve"> II after completing</w:t>
      </w:r>
      <w:r w:rsidR="00F66755">
        <w:t xml:space="preserve"> a lower-</w:t>
      </w:r>
      <w:r w:rsidRPr="00632647">
        <w:t>level course. Diploma enrolments were cons</w:t>
      </w:r>
      <w:r w:rsidR="005072BE">
        <w:t>istently very low</w:t>
      </w:r>
      <w:r w:rsidR="00F041B1">
        <w:t>,</w:t>
      </w:r>
      <w:r w:rsidR="005072BE">
        <w:t xml:space="preserve"> and </w:t>
      </w:r>
      <w:r w:rsidR="009553BB" w:rsidRPr="00632647">
        <w:t>across the decade</w:t>
      </w:r>
      <w:r w:rsidR="009553BB">
        <w:t xml:space="preserve"> </w:t>
      </w:r>
      <w:r w:rsidR="003F2239">
        <w:t>advanced</w:t>
      </w:r>
      <w:r w:rsidR="005072BE">
        <w:t xml:space="preserve"> d</w:t>
      </w:r>
      <w:r w:rsidRPr="00632647">
        <w:t>iploma enrolments were virtually non-existent for Indigenous students.</w:t>
      </w:r>
    </w:p>
    <w:p w:rsidR="00802036" w:rsidRPr="00632647" w:rsidRDefault="00802036" w:rsidP="007F5259">
      <w:pPr>
        <w:pStyle w:val="Text"/>
        <w:ind w:right="-143"/>
      </w:pPr>
      <w:r w:rsidRPr="00632647">
        <w:t xml:space="preserve">The pattern of Indigenous enrolment in </w:t>
      </w:r>
      <w:r w:rsidR="00F66755">
        <w:t>certificate-</w:t>
      </w:r>
      <w:r w:rsidRPr="00632647">
        <w:t>level courses was</w:t>
      </w:r>
      <w:r w:rsidR="00101D35">
        <w:t xml:space="preserve"> in </w:t>
      </w:r>
      <w:r w:rsidR="00605AA0">
        <w:t xml:space="preserve">marked contrast to that of </w:t>
      </w:r>
      <w:r w:rsidR="007F5259">
        <w:br/>
      </w:r>
      <w:r w:rsidR="00605AA0">
        <w:t>non-I</w:t>
      </w:r>
      <w:r w:rsidRPr="00632647">
        <w:t>ndigenous enrolments.</w:t>
      </w:r>
      <w:r w:rsidR="00221982">
        <w:t xml:space="preserve"> </w:t>
      </w:r>
      <w:r w:rsidR="0074380D">
        <w:t>As demonstr</w:t>
      </w:r>
      <w:r w:rsidR="00F66755">
        <w:t>ated in t</w:t>
      </w:r>
      <w:r w:rsidR="0074380D">
        <w:t>ab</w:t>
      </w:r>
      <w:r w:rsidR="008A2FEA">
        <w:t>le 5</w:t>
      </w:r>
      <w:r w:rsidR="003414D0">
        <w:t>,</w:t>
      </w:r>
      <w:r w:rsidR="0074380D">
        <w:t xml:space="preserve"> </w:t>
      </w:r>
      <w:r w:rsidRPr="00632647">
        <w:t xml:space="preserve">Indigenous course enrolments were skewed towards </w:t>
      </w:r>
      <w:r w:rsidR="00F66755">
        <w:t>certificate</w:t>
      </w:r>
      <w:r w:rsidRPr="00632647">
        <w:t xml:space="preserve"> I level courses</w:t>
      </w:r>
      <w:r w:rsidR="00F041B1">
        <w:t>,</w:t>
      </w:r>
      <w:r w:rsidRPr="00632647">
        <w:t xml:space="preserve"> </w:t>
      </w:r>
      <w:r w:rsidR="003C21F0">
        <w:t>while</w:t>
      </w:r>
      <w:r w:rsidRPr="00632647">
        <w:t xml:space="preserve"> </w:t>
      </w:r>
      <w:r w:rsidR="00605AA0">
        <w:t>non-I</w:t>
      </w:r>
      <w:r w:rsidRPr="00632647">
        <w:t xml:space="preserve">ndigenous course enrolments were more significant at the </w:t>
      </w:r>
      <w:r w:rsidR="00F66755">
        <w:t>certificate</w:t>
      </w:r>
      <w:r w:rsidR="003F2239">
        <w:t xml:space="preserve"> III, IV, </w:t>
      </w:r>
      <w:r w:rsidR="00F66755">
        <w:t>diploma and advanced d</w:t>
      </w:r>
      <w:r w:rsidR="00F66755" w:rsidRPr="00632647">
        <w:t xml:space="preserve">iploma </w:t>
      </w:r>
      <w:r w:rsidRPr="00632647">
        <w:t>level</w:t>
      </w:r>
      <w:r>
        <w:t>s. B</w:t>
      </w:r>
      <w:r w:rsidR="00F66755">
        <w:t>etween 2000 and</w:t>
      </w:r>
      <w:r w:rsidRPr="00632647">
        <w:t xml:space="preserve"> 2009, Indigenous enrolment</w:t>
      </w:r>
      <w:r w:rsidR="00F041B1">
        <w:t>s</w:t>
      </w:r>
      <w:r w:rsidRPr="00632647">
        <w:t xml:space="preserve"> consti</w:t>
      </w:r>
      <w:r w:rsidR="00F66755">
        <w:t>tuted on average</w:t>
      </w:r>
      <w:r w:rsidR="00605AA0">
        <w:t xml:space="preserve"> </w:t>
      </w:r>
      <w:r w:rsidR="00F66755">
        <w:t>fewer</w:t>
      </w:r>
      <w:r w:rsidR="00605AA0">
        <w:t xml:space="preserve"> than 1% </w:t>
      </w:r>
      <w:r w:rsidRPr="00632647">
        <w:t xml:space="preserve">of total enrolments at the </w:t>
      </w:r>
      <w:r w:rsidR="00F66755" w:rsidRPr="00632647">
        <w:t xml:space="preserve">advanced diploma </w:t>
      </w:r>
      <w:r w:rsidRPr="00632647">
        <w:t xml:space="preserve">level, </w:t>
      </w:r>
      <w:r w:rsidR="00F66755">
        <w:t>7%</w:t>
      </w:r>
      <w:r w:rsidRPr="00632647">
        <w:t xml:space="preserve"> of en</w:t>
      </w:r>
      <w:r w:rsidR="00F66755">
        <w:t>rolment</w:t>
      </w:r>
      <w:r w:rsidR="00F041B1">
        <w:t>s</w:t>
      </w:r>
      <w:r w:rsidR="00F66755">
        <w:t xml:space="preserve"> in d</w:t>
      </w:r>
      <w:r w:rsidR="00605AA0">
        <w:t xml:space="preserve">iploma courses, 9.5% </w:t>
      </w:r>
      <w:r w:rsidRPr="00632647">
        <w:t xml:space="preserve">of enrolments </w:t>
      </w:r>
      <w:r w:rsidR="00605AA0">
        <w:t xml:space="preserve">in </w:t>
      </w:r>
      <w:r w:rsidR="00F66755">
        <w:t>certificate</w:t>
      </w:r>
      <w:r w:rsidR="00605AA0">
        <w:t xml:space="preserve"> IV courses, 14.7% </w:t>
      </w:r>
      <w:r w:rsidRPr="00632647">
        <w:t>of enrolm</w:t>
      </w:r>
      <w:r w:rsidR="00605AA0">
        <w:t>ent</w:t>
      </w:r>
      <w:r w:rsidR="00F041B1">
        <w:t>s</w:t>
      </w:r>
      <w:r w:rsidR="00605AA0">
        <w:t xml:space="preserve"> in </w:t>
      </w:r>
      <w:r w:rsidR="00F66755">
        <w:t>certificate</w:t>
      </w:r>
      <w:r w:rsidR="00605AA0">
        <w:t xml:space="preserve"> III</w:t>
      </w:r>
      <w:r w:rsidR="00F041B1">
        <w:t>,</w:t>
      </w:r>
      <w:r w:rsidR="00605AA0">
        <w:t xml:space="preserve"> and 30.9% and 61.5% </w:t>
      </w:r>
      <w:r w:rsidRPr="00632647">
        <w:t xml:space="preserve">of enrolments in </w:t>
      </w:r>
      <w:r w:rsidR="00F66755">
        <w:t>certificate</w:t>
      </w:r>
      <w:r w:rsidRPr="00632647">
        <w:t xml:space="preserve"> II and </w:t>
      </w:r>
      <w:r w:rsidR="00F66755">
        <w:t>certificate</w:t>
      </w:r>
      <w:r w:rsidRPr="00632647">
        <w:t xml:space="preserve"> I courses respectively.</w:t>
      </w:r>
    </w:p>
    <w:p w:rsidR="0074380D" w:rsidRDefault="00802036" w:rsidP="00802036">
      <w:pPr>
        <w:pStyle w:val="Text"/>
      </w:pPr>
      <w:r w:rsidRPr="00632647">
        <w:t>Indigenous enrolment</w:t>
      </w:r>
      <w:r w:rsidR="00F041B1">
        <w:t>s</w:t>
      </w:r>
      <w:r w:rsidRPr="00632647">
        <w:t xml:space="preserve"> in </w:t>
      </w:r>
      <w:r w:rsidR="00F66755">
        <w:t>certificate</w:t>
      </w:r>
      <w:r w:rsidRPr="00632647">
        <w:t xml:space="preserve"> I courses have consistently be</w:t>
      </w:r>
      <w:r w:rsidR="00605AA0">
        <w:t xml:space="preserve">en high and have ranged from 54% to 68% </w:t>
      </w:r>
      <w:r w:rsidRPr="00632647">
        <w:t>of to</w:t>
      </w:r>
      <w:r w:rsidR="00101D35">
        <w:t>tal enrolment</w:t>
      </w:r>
      <w:r w:rsidR="00F041B1">
        <w:t>s</w:t>
      </w:r>
      <w:r w:rsidR="00101D35">
        <w:t>.</w:t>
      </w:r>
      <w:r w:rsidR="00221982">
        <w:t xml:space="preserve"> </w:t>
      </w:r>
      <w:r w:rsidR="009553BB">
        <w:t>By</w:t>
      </w:r>
      <w:r w:rsidR="00101D35">
        <w:t xml:space="preserve"> comparis</w:t>
      </w:r>
      <w:r w:rsidR="00605AA0">
        <w:t>on, non-I</w:t>
      </w:r>
      <w:r w:rsidRPr="00632647">
        <w:t>ndige</w:t>
      </w:r>
      <w:r w:rsidR="005072BE">
        <w:t>nous enrolment</w:t>
      </w:r>
      <w:r w:rsidR="00F041B1">
        <w:t>s</w:t>
      </w:r>
      <w:r w:rsidR="005072BE">
        <w:t xml:space="preserve"> at the </w:t>
      </w:r>
      <w:r w:rsidR="003F2239">
        <w:t>advanced</w:t>
      </w:r>
      <w:r w:rsidR="005072BE">
        <w:t xml:space="preserve"> d</w:t>
      </w:r>
      <w:r w:rsidRPr="00632647">
        <w:t>iploma level ha</w:t>
      </w:r>
      <w:r w:rsidR="00F041B1">
        <w:t>ve</w:t>
      </w:r>
      <w:r w:rsidRPr="00632647">
        <w:t xml:space="preserve"> constitu</w:t>
      </w:r>
      <w:r w:rsidR="00605AA0">
        <w:t xml:space="preserve">ted, on average, more than 99.4% </w:t>
      </w:r>
      <w:r w:rsidRPr="00632647">
        <w:t>of the total enrolment</w:t>
      </w:r>
      <w:r w:rsidR="00F041B1">
        <w:t>s</w:t>
      </w:r>
      <w:r w:rsidRPr="00632647">
        <w:t>.</w:t>
      </w:r>
    </w:p>
    <w:p w:rsidR="0074380D" w:rsidRPr="002663C6" w:rsidRDefault="008A2FEA" w:rsidP="0074380D">
      <w:pPr>
        <w:pStyle w:val="tabletitle"/>
      </w:pPr>
      <w:bookmarkStart w:id="119" w:name="_Toc348013264"/>
      <w:r>
        <w:t>Table 5</w:t>
      </w:r>
      <w:r w:rsidR="007F5259">
        <w:tab/>
      </w:r>
      <w:r w:rsidR="0074380D">
        <w:t>Indigenous</w:t>
      </w:r>
      <w:r w:rsidR="00605AA0">
        <w:t xml:space="preserve"> VET course </w:t>
      </w:r>
      <w:r w:rsidR="00C84352">
        <w:t>enrolments</w:t>
      </w:r>
      <w:r w:rsidR="00605AA0">
        <w:t xml:space="preserve"> as a percentage</w:t>
      </w:r>
      <w:r w:rsidR="00221982">
        <w:t xml:space="preserve"> </w:t>
      </w:r>
      <w:r w:rsidR="00605AA0">
        <w:t>of total course e</w:t>
      </w:r>
      <w:r w:rsidR="0074380D" w:rsidRPr="002663C6">
        <w:t>nrolment</w:t>
      </w:r>
      <w:r w:rsidR="00F041B1">
        <w:t>s</w:t>
      </w:r>
      <w:r w:rsidR="00940AB5">
        <w:t>, 2000–09</w:t>
      </w:r>
      <w:bookmarkEnd w:id="119"/>
    </w:p>
    <w:tbl>
      <w:tblPr>
        <w:tblW w:w="8789" w:type="dxa"/>
        <w:tblInd w:w="57" w:type="dxa"/>
        <w:tblBorders>
          <w:top w:val="single" w:sz="4" w:space="0" w:color="auto"/>
          <w:bottom w:val="single" w:sz="4" w:space="0" w:color="auto"/>
        </w:tblBorders>
        <w:tblLayout w:type="fixed"/>
        <w:tblCellMar>
          <w:left w:w="57" w:type="dxa"/>
          <w:right w:w="57" w:type="dxa"/>
        </w:tblCellMar>
        <w:tblLook w:val="04A0"/>
      </w:tblPr>
      <w:tblGrid>
        <w:gridCol w:w="1135"/>
        <w:gridCol w:w="695"/>
        <w:gridCol w:w="696"/>
        <w:gridCol w:w="696"/>
        <w:gridCol w:w="696"/>
        <w:gridCol w:w="696"/>
        <w:gridCol w:w="695"/>
        <w:gridCol w:w="696"/>
        <w:gridCol w:w="696"/>
        <w:gridCol w:w="696"/>
        <w:gridCol w:w="696"/>
        <w:gridCol w:w="696"/>
      </w:tblGrid>
      <w:tr w:rsidR="0074380D" w:rsidRPr="00BE45E9" w:rsidTr="007F5259">
        <w:trPr>
          <w:trHeight w:val="300"/>
        </w:trPr>
        <w:tc>
          <w:tcPr>
            <w:tcW w:w="1135" w:type="dxa"/>
            <w:tcBorders>
              <w:top w:val="single" w:sz="4" w:space="0" w:color="auto"/>
              <w:bottom w:val="single" w:sz="4" w:space="0" w:color="auto"/>
            </w:tcBorders>
            <w:shd w:val="clear" w:color="auto" w:fill="auto"/>
            <w:noWrap/>
            <w:hideMark/>
          </w:tcPr>
          <w:p w:rsidR="0074380D" w:rsidRPr="00C1285B" w:rsidRDefault="0074380D" w:rsidP="007F5259">
            <w:pPr>
              <w:pStyle w:val="Tablehead1"/>
              <w:rPr>
                <w:lang w:eastAsia="en-AU"/>
              </w:rPr>
            </w:pPr>
            <w:r w:rsidRPr="00C1285B">
              <w:rPr>
                <w:lang w:eastAsia="en-AU"/>
              </w:rPr>
              <w:t> </w:t>
            </w:r>
          </w:p>
        </w:tc>
        <w:tc>
          <w:tcPr>
            <w:tcW w:w="695" w:type="dxa"/>
            <w:tcBorders>
              <w:top w:val="single" w:sz="4" w:space="0" w:color="auto"/>
              <w:bottom w:val="single" w:sz="4" w:space="0" w:color="auto"/>
            </w:tcBorders>
            <w:shd w:val="clear" w:color="auto" w:fill="auto"/>
            <w:noWrap/>
            <w:hideMark/>
          </w:tcPr>
          <w:p w:rsidR="0074380D" w:rsidRPr="00BE45E9" w:rsidRDefault="0074380D" w:rsidP="007F5259">
            <w:pPr>
              <w:pStyle w:val="Tablehead1"/>
              <w:jc w:val="center"/>
              <w:rPr>
                <w:lang w:eastAsia="en-AU"/>
              </w:rPr>
            </w:pPr>
            <w:r w:rsidRPr="00BE45E9">
              <w:rPr>
                <w:lang w:eastAsia="en-AU"/>
              </w:rPr>
              <w:t>2000</w:t>
            </w:r>
          </w:p>
        </w:tc>
        <w:tc>
          <w:tcPr>
            <w:tcW w:w="696" w:type="dxa"/>
            <w:tcBorders>
              <w:top w:val="single" w:sz="4" w:space="0" w:color="auto"/>
              <w:bottom w:val="single" w:sz="4" w:space="0" w:color="auto"/>
            </w:tcBorders>
            <w:shd w:val="clear" w:color="auto" w:fill="auto"/>
            <w:noWrap/>
            <w:hideMark/>
          </w:tcPr>
          <w:p w:rsidR="0074380D" w:rsidRPr="00BE45E9" w:rsidRDefault="0074380D" w:rsidP="007F5259">
            <w:pPr>
              <w:pStyle w:val="Tablehead1"/>
              <w:jc w:val="center"/>
              <w:rPr>
                <w:lang w:eastAsia="en-AU"/>
              </w:rPr>
            </w:pPr>
            <w:r w:rsidRPr="00BE45E9">
              <w:rPr>
                <w:lang w:eastAsia="en-AU"/>
              </w:rPr>
              <w:t>2001</w:t>
            </w:r>
          </w:p>
        </w:tc>
        <w:tc>
          <w:tcPr>
            <w:tcW w:w="696" w:type="dxa"/>
            <w:tcBorders>
              <w:top w:val="single" w:sz="4" w:space="0" w:color="auto"/>
              <w:bottom w:val="single" w:sz="4" w:space="0" w:color="auto"/>
            </w:tcBorders>
            <w:shd w:val="clear" w:color="auto" w:fill="auto"/>
            <w:noWrap/>
            <w:hideMark/>
          </w:tcPr>
          <w:p w:rsidR="0074380D" w:rsidRPr="00BE45E9" w:rsidRDefault="0074380D" w:rsidP="007F5259">
            <w:pPr>
              <w:pStyle w:val="Tablehead1"/>
              <w:jc w:val="center"/>
              <w:rPr>
                <w:lang w:eastAsia="en-AU"/>
              </w:rPr>
            </w:pPr>
            <w:r w:rsidRPr="00BE45E9">
              <w:rPr>
                <w:lang w:eastAsia="en-AU"/>
              </w:rPr>
              <w:t>2002</w:t>
            </w:r>
          </w:p>
        </w:tc>
        <w:tc>
          <w:tcPr>
            <w:tcW w:w="696" w:type="dxa"/>
            <w:tcBorders>
              <w:top w:val="single" w:sz="4" w:space="0" w:color="auto"/>
              <w:bottom w:val="single" w:sz="4" w:space="0" w:color="auto"/>
            </w:tcBorders>
            <w:shd w:val="clear" w:color="auto" w:fill="auto"/>
            <w:noWrap/>
            <w:hideMark/>
          </w:tcPr>
          <w:p w:rsidR="0074380D" w:rsidRPr="00BE45E9" w:rsidRDefault="0074380D" w:rsidP="007F5259">
            <w:pPr>
              <w:pStyle w:val="Tablehead1"/>
              <w:jc w:val="center"/>
              <w:rPr>
                <w:lang w:eastAsia="en-AU"/>
              </w:rPr>
            </w:pPr>
            <w:r w:rsidRPr="00BE45E9">
              <w:rPr>
                <w:lang w:eastAsia="en-AU"/>
              </w:rPr>
              <w:t>2003</w:t>
            </w:r>
          </w:p>
        </w:tc>
        <w:tc>
          <w:tcPr>
            <w:tcW w:w="696" w:type="dxa"/>
            <w:tcBorders>
              <w:top w:val="single" w:sz="4" w:space="0" w:color="auto"/>
              <w:bottom w:val="single" w:sz="4" w:space="0" w:color="auto"/>
            </w:tcBorders>
            <w:shd w:val="clear" w:color="auto" w:fill="auto"/>
            <w:noWrap/>
            <w:hideMark/>
          </w:tcPr>
          <w:p w:rsidR="0074380D" w:rsidRPr="00BE45E9" w:rsidRDefault="0074380D" w:rsidP="007F5259">
            <w:pPr>
              <w:pStyle w:val="Tablehead1"/>
              <w:jc w:val="center"/>
              <w:rPr>
                <w:lang w:eastAsia="en-AU"/>
              </w:rPr>
            </w:pPr>
            <w:r w:rsidRPr="00BE45E9">
              <w:rPr>
                <w:lang w:eastAsia="en-AU"/>
              </w:rPr>
              <w:t>2004</w:t>
            </w:r>
          </w:p>
        </w:tc>
        <w:tc>
          <w:tcPr>
            <w:tcW w:w="695" w:type="dxa"/>
            <w:tcBorders>
              <w:top w:val="single" w:sz="4" w:space="0" w:color="auto"/>
              <w:bottom w:val="single" w:sz="4" w:space="0" w:color="auto"/>
            </w:tcBorders>
            <w:shd w:val="clear" w:color="auto" w:fill="auto"/>
            <w:noWrap/>
            <w:hideMark/>
          </w:tcPr>
          <w:p w:rsidR="0074380D" w:rsidRPr="00BE45E9" w:rsidRDefault="0074380D" w:rsidP="007F5259">
            <w:pPr>
              <w:pStyle w:val="Tablehead1"/>
              <w:jc w:val="center"/>
              <w:rPr>
                <w:lang w:eastAsia="en-AU"/>
              </w:rPr>
            </w:pPr>
            <w:r w:rsidRPr="00BE45E9">
              <w:rPr>
                <w:lang w:eastAsia="en-AU"/>
              </w:rPr>
              <w:t>2005</w:t>
            </w:r>
          </w:p>
        </w:tc>
        <w:tc>
          <w:tcPr>
            <w:tcW w:w="696" w:type="dxa"/>
            <w:tcBorders>
              <w:top w:val="single" w:sz="4" w:space="0" w:color="auto"/>
              <w:bottom w:val="single" w:sz="4" w:space="0" w:color="auto"/>
            </w:tcBorders>
            <w:shd w:val="clear" w:color="auto" w:fill="auto"/>
            <w:noWrap/>
            <w:hideMark/>
          </w:tcPr>
          <w:p w:rsidR="0074380D" w:rsidRPr="00BE45E9" w:rsidRDefault="0074380D" w:rsidP="007F5259">
            <w:pPr>
              <w:pStyle w:val="Tablehead1"/>
              <w:jc w:val="center"/>
              <w:rPr>
                <w:lang w:eastAsia="en-AU"/>
              </w:rPr>
            </w:pPr>
            <w:r w:rsidRPr="00BE45E9">
              <w:rPr>
                <w:lang w:eastAsia="en-AU"/>
              </w:rPr>
              <w:t>2006</w:t>
            </w:r>
          </w:p>
        </w:tc>
        <w:tc>
          <w:tcPr>
            <w:tcW w:w="696" w:type="dxa"/>
            <w:tcBorders>
              <w:top w:val="single" w:sz="4" w:space="0" w:color="auto"/>
              <w:bottom w:val="single" w:sz="4" w:space="0" w:color="auto"/>
            </w:tcBorders>
            <w:shd w:val="clear" w:color="auto" w:fill="auto"/>
            <w:noWrap/>
            <w:hideMark/>
          </w:tcPr>
          <w:p w:rsidR="0074380D" w:rsidRPr="00BE45E9" w:rsidRDefault="0074380D" w:rsidP="007F5259">
            <w:pPr>
              <w:pStyle w:val="Tablehead1"/>
              <w:jc w:val="center"/>
              <w:rPr>
                <w:lang w:eastAsia="en-AU"/>
              </w:rPr>
            </w:pPr>
            <w:r w:rsidRPr="00BE45E9">
              <w:rPr>
                <w:lang w:eastAsia="en-AU"/>
              </w:rPr>
              <w:t>2007</w:t>
            </w:r>
          </w:p>
        </w:tc>
        <w:tc>
          <w:tcPr>
            <w:tcW w:w="696" w:type="dxa"/>
            <w:tcBorders>
              <w:top w:val="single" w:sz="4" w:space="0" w:color="auto"/>
              <w:bottom w:val="single" w:sz="4" w:space="0" w:color="auto"/>
            </w:tcBorders>
            <w:shd w:val="clear" w:color="auto" w:fill="auto"/>
            <w:noWrap/>
            <w:hideMark/>
          </w:tcPr>
          <w:p w:rsidR="0074380D" w:rsidRPr="00BE45E9" w:rsidRDefault="0074380D" w:rsidP="007F5259">
            <w:pPr>
              <w:pStyle w:val="Tablehead1"/>
              <w:jc w:val="center"/>
              <w:rPr>
                <w:lang w:eastAsia="en-AU"/>
              </w:rPr>
            </w:pPr>
            <w:r w:rsidRPr="00BE45E9">
              <w:rPr>
                <w:lang w:eastAsia="en-AU"/>
              </w:rPr>
              <w:t>2008</w:t>
            </w:r>
          </w:p>
        </w:tc>
        <w:tc>
          <w:tcPr>
            <w:tcW w:w="696" w:type="dxa"/>
            <w:tcBorders>
              <w:top w:val="single" w:sz="4" w:space="0" w:color="auto"/>
              <w:bottom w:val="single" w:sz="4" w:space="0" w:color="auto"/>
            </w:tcBorders>
            <w:shd w:val="clear" w:color="auto" w:fill="auto"/>
            <w:noWrap/>
            <w:hideMark/>
          </w:tcPr>
          <w:p w:rsidR="0074380D" w:rsidRPr="00BE45E9" w:rsidRDefault="0074380D" w:rsidP="007F5259">
            <w:pPr>
              <w:pStyle w:val="Tablehead1"/>
              <w:jc w:val="center"/>
              <w:rPr>
                <w:lang w:eastAsia="en-AU"/>
              </w:rPr>
            </w:pPr>
            <w:r w:rsidRPr="00BE45E9">
              <w:rPr>
                <w:lang w:eastAsia="en-AU"/>
              </w:rPr>
              <w:t>2009</w:t>
            </w:r>
          </w:p>
        </w:tc>
        <w:tc>
          <w:tcPr>
            <w:tcW w:w="696" w:type="dxa"/>
            <w:tcBorders>
              <w:top w:val="single" w:sz="4" w:space="0" w:color="auto"/>
              <w:bottom w:val="single" w:sz="4" w:space="0" w:color="auto"/>
            </w:tcBorders>
            <w:shd w:val="clear" w:color="auto" w:fill="auto"/>
            <w:noWrap/>
            <w:tcMar>
              <w:left w:w="0" w:type="dxa"/>
              <w:right w:w="0" w:type="dxa"/>
            </w:tcMar>
            <w:hideMark/>
          </w:tcPr>
          <w:p w:rsidR="0074380D" w:rsidRPr="00BE45E9" w:rsidRDefault="0074380D" w:rsidP="007F5259">
            <w:pPr>
              <w:pStyle w:val="Tablehead1"/>
              <w:jc w:val="center"/>
              <w:rPr>
                <w:lang w:eastAsia="en-AU"/>
              </w:rPr>
            </w:pPr>
            <w:r w:rsidRPr="00BE45E9">
              <w:rPr>
                <w:lang w:eastAsia="en-AU"/>
              </w:rPr>
              <w:t>Average</w:t>
            </w:r>
          </w:p>
        </w:tc>
      </w:tr>
      <w:tr w:rsidR="0074380D" w:rsidRPr="007F5259" w:rsidTr="007F5259">
        <w:trPr>
          <w:trHeight w:val="300"/>
        </w:trPr>
        <w:tc>
          <w:tcPr>
            <w:tcW w:w="1135" w:type="dxa"/>
            <w:tcBorders>
              <w:top w:val="single" w:sz="4" w:space="0" w:color="auto"/>
            </w:tcBorders>
            <w:shd w:val="clear" w:color="auto" w:fill="auto"/>
            <w:noWrap/>
            <w:hideMark/>
          </w:tcPr>
          <w:p w:rsidR="0074380D" w:rsidRPr="007F5259" w:rsidRDefault="0074380D" w:rsidP="007F5259">
            <w:pPr>
              <w:pStyle w:val="Tabletext"/>
            </w:pPr>
            <w:r w:rsidRPr="007F5259">
              <w:t>Certificate I</w:t>
            </w:r>
          </w:p>
        </w:tc>
        <w:tc>
          <w:tcPr>
            <w:tcW w:w="695" w:type="dxa"/>
            <w:tcBorders>
              <w:top w:val="single" w:sz="4" w:space="0" w:color="auto"/>
            </w:tcBorders>
            <w:shd w:val="clear" w:color="auto" w:fill="auto"/>
            <w:noWrap/>
            <w:hideMark/>
          </w:tcPr>
          <w:p w:rsidR="0074380D" w:rsidRPr="007F5259" w:rsidRDefault="0074380D" w:rsidP="007F5259">
            <w:pPr>
              <w:pStyle w:val="Tabletext"/>
              <w:tabs>
                <w:tab w:val="decimal" w:pos="369"/>
              </w:tabs>
            </w:pPr>
            <w:r w:rsidRPr="007F5259">
              <w:t>61</w:t>
            </w:r>
          </w:p>
        </w:tc>
        <w:tc>
          <w:tcPr>
            <w:tcW w:w="696" w:type="dxa"/>
            <w:tcBorders>
              <w:top w:val="single" w:sz="4" w:space="0" w:color="auto"/>
            </w:tcBorders>
            <w:shd w:val="clear" w:color="auto" w:fill="auto"/>
            <w:noWrap/>
            <w:hideMark/>
          </w:tcPr>
          <w:p w:rsidR="0074380D" w:rsidRPr="007F5259" w:rsidRDefault="0074380D" w:rsidP="007F5259">
            <w:pPr>
              <w:pStyle w:val="Tabletext"/>
              <w:tabs>
                <w:tab w:val="decimal" w:pos="369"/>
              </w:tabs>
            </w:pPr>
            <w:r w:rsidRPr="007F5259">
              <w:t>63</w:t>
            </w:r>
          </w:p>
        </w:tc>
        <w:tc>
          <w:tcPr>
            <w:tcW w:w="696" w:type="dxa"/>
            <w:tcBorders>
              <w:top w:val="single" w:sz="4" w:space="0" w:color="auto"/>
            </w:tcBorders>
            <w:shd w:val="clear" w:color="auto" w:fill="auto"/>
            <w:noWrap/>
            <w:hideMark/>
          </w:tcPr>
          <w:p w:rsidR="0074380D" w:rsidRPr="007F5259" w:rsidRDefault="0074380D" w:rsidP="007F5259">
            <w:pPr>
              <w:pStyle w:val="Tabletext"/>
              <w:tabs>
                <w:tab w:val="decimal" w:pos="369"/>
              </w:tabs>
            </w:pPr>
            <w:r w:rsidRPr="007F5259">
              <w:t>64</w:t>
            </w:r>
          </w:p>
        </w:tc>
        <w:tc>
          <w:tcPr>
            <w:tcW w:w="696" w:type="dxa"/>
            <w:tcBorders>
              <w:top w:val="single" w:sz="4" w:space="0" w:color="auto"/>
            </w:tcBorders>
            <w:shd w:val="clear" w:color="auto" w:fill="auto"/>
            <w:noWrap/>
            <w:hideMark/>
          </w:tcPr>
          <w:p w:rsidR="0074380D" w:rsidRPr="007F5259" w:rsidRDefault="0074380D" w:rsidP="007F5259">
            <w:pPr>
              <w:pStyle w:val="Tabletext"/>
              <w:tabs>
                <w:tab w:val="decimal" w:pos="369"/>
              </w:tabs>
            </w:pPr>
            <w:r w:rsidRPr="007F5259">
              <w:t>54</w:t>
            </w:r>
          </w:p>
        </w:tc>
        <w:tc>
          <w:tcPr>
            <w:tcW w:w="696" w:type="dxa"/>
            <w:tcBorders>
              <w:top w:val="single" w:sz="4" w:space="0" w:color="auto"/>
            </w:tcBorders>
            <w:shd w:val="clear" w:color="auto" w:fill="auto"/>
            <w:noWrap/>
            <w:hideMark/>
          </w:tcPr>
          <w:p w:rsidR="0074380D" w:rsidRPr="007F5259" w:rsidRDefault="0074380D" w:rsidP="007F5259">
            <w:pPr>
              <w:pStyle w:val="Tabletext"/>
              <w:tabs>
                <w:tab w:val="decimal" w:pos="369"/>
              </w:tabs>
            </w:pPr>
            <w:r w:rsidRPr="007F5259">
              <w:t>58</w:t>
            </w:r>
          </w:p>
        </w:tc>
        <w:tc>
          <w:tcPr>
            <w:tcW w:w="695" w:type="dxa"/>
            <w:tcBorders>
              <w:top w:val="single" w:sz="4" w:space="0" w:color="auto"/>
            </w:tcBorders>
            <w:shd w:val="clear" w:color="auto" w:fill="auto"/>
            <w:noWrap/>
            <w:hideMark/>
          </w:tcPr>
          <w:p w:rsidR="0074380D" w:rsidRPr="007F5259" w:rsidRDefault="0074380D" w:rsidP="007F5259">
            <w:pPr>
              <w:pStyle w:val="Tabletext"/>
              <w:tabs>
                <w:tab w:val="decimal" w:pos="369"/>
              </w:tabs>
            </w:pPr>
            <w:r w:rsidRPr="007F5259">
              <w:t>61</w:t>
            </w:r>
          </w:p>
        </w:tc>
        <w:tc>
          <w:tcPr>
            <w:tcW w:w="696" w:type="dxa"/>
            <w:tcBorders>
              <w:top w:val="single" w:sz="4" w:space="0" w:color="auto"/>
            </w:tcBorders>
            <w:shd w:val="clear" w:color="auto" w:fill="auto"/>
            <w:noWrap/>
            <w:hideMark/>
          </w:tcPr>
          <w:p w:rsidR="0074380D" w:rsidRPr="007F5259" w:rsidRDefault="0074380D" w:rsidP="007F5259">
            <w:pPr>
              <w:pStyle w:val="Tabletext"/>
              <w:tabs>
                <w:tab w:val="decimal" w:pos="369"/>
              </w:tabs>
            </w:pPr>
            <w:r w:rsidRPr="007F5259">
              <w:t>68</w:t>
            </w:r>
          </w:p>
        </w:tc>
        <w:tc>
          <w:tcPr>
            <w:tcW w:w="696" w:type="dxa"/>
            <w:tcBorders>
              <w:top w:val="single" w:sz="4" w:space="0" w:color="auto"/>
            </w:tcBorders>
            <w:shd w:val="clear" w:color="auto" w:fill="auto"/>
            <w:noWrap/>
            <w:hideMark/>
          </w:tcPr>
          <w:p w:rsidR="0074380D" w:rsidRPr="007F5259" w:rsidRDefault="0074380D" w:rsidP="007F5259">
            <w:pPr>
              <w:pStyle w:val="Tabletext"/>
              <w:tabs>
                <w:tab w:val="decimal" w:pos="369"/>
              </w:tabs>
            </w:pPr>
            <w:r w:rsidRPr="007F5259">
              <w:t>63</w:t>
            </w:r>
          </w:p>
        </w:tc>
        <w:tc>
          <w:tcPr>
            <w:tcW w:w="696" w:type="dxa"/>
            <w:tcBorders>
              <w:top w:val="single" w:sz="4" w:space="0" w:color="auto"/>
            </w:tcBorders>
            <w:shd w:val="clear" w:color="auto" w:fill="auto"/>
            <w:noWrap/>
            <w:hideMark/>
          </w:tcPr>
          <w:p w:rsidR="0074380D" w:rsidRPr="007F5259" w:rsidRDefault="0074380D" w:rsidP="007F5259">
            <w:pPr>
              <w:pStyle w:val="Tabletext"/>
              <w:tabs>
                <w:tab w:val="decimal" w:pos="369"/>
              </w:tabs>
            </w:pPr>
            <w:r w:rsidRPr="007F5259">
              <w:t>60</w:t>
            </w:r>
          </w:p>
        </w:tc>
        <w:tc>
          <w:tcPr>
            <w:tcW w:w="696" w:type="dxa"/>
            <w:tcBorders>
              <w:top w:val="single" w:sz="4" w:space="0" w:color="auto"/>
            </w:tcBorders>
            <w:shd w:val="clear" w:color="auto" w:fill="auto"/>
            <w:noWrap/>
            <w:hideMark/>
          </w:tcPr>
          <w:p w:rsidR="0074380D" w:rsidRPr="007F5259" w:rsidRDefault="0074380D" w:rsidP="007F5259">
            <w:pPr>
              <w:pStyle w:val="Tabletext"/>
              <w:tabs>
                <w:tab w:val="decimal" w:pos="369"/>
              </w:tabs>
            </w:pPr>
            <w:r w:rsidRPr="007F5259">
              <w:t>63</w:t>
            </w:r>
          </w:p>
        </w:tc>
        <w:tc>
          <w:tcPr>
            <w:tcW w:w="696" w:type="dxa"/>
            <w:tcBorders>
              <w:top w:val="single" w:sz="4" w:space="0" w:color="auto"/>
            </w:tcBorders>
            <w:shd w:val="clear" w:color="auto" w:fill="auto"/>
            <w:noWrap/>
            <w:hideMark/>
          </w:tcPr>
          <w:p w:rsidR="0074380D" w:rsidRPr="007F5259" w:rsidRDefault="00A74B59" w:rsidP="00F803BE">
            <w:pPr>
              <w:pStyle w:val="Tabletext"/>
              <w:tabs>
                <w:tab w:val="decimal" w:pos="284"/>
              </w:tabs>
            </w:pPr>
            <w:r w:rsidRPr="007F5259">
              <w:t>61.5</w:t>
            </w:r>
          </w:p>
        </w:tc>
      </w:tr>
      <w:tr w:rsidR="0074380D" w:rsidRPr="007F5259" w:rsidTr="007F5259">
        <w:trPr>
          <w:trHeight w:val="300"/>
        </w:trPr>
        <w:tc>
          <w:tcPr>
            <w:tcW w:w="1135" w:type="dxa"/>
            <w:shd w:val="clear" w:color="auto" w:fill="auto"/>
            <w:noWrap/>
            <w:hideMark/>
          </w:tcPr>
          <w:p w:rsidR="0074380D" w:rsidRPr="007F5259" w:rsidRDefault="0074380D" w:rsidP="007F5259">
            <w:pPr>
              <w:pStyle w:val="Tabletext"/>
            </w:pPr>
            <w:r w:rsidRPr="007F5259">
              <w:t>Certificate II</w:t>
            </w:r>
          </w:p>
        </w:tc>
        <w:tc>
          <w:tcPr>
            <w:tcW w:w="695" w:type="dxa"/>
            <w:shd w:val="clear" w:color="auto" w:fill="auto"/>
            <w:noWrap/>
            <w:hideMark/>
          </w:tcPr>
          <w:p w:rsidR="0074380D" w:rsidRPr="007F5259" w:rsidRDefault="0074380D" w:rsidP="007F5259">
            <w:pPr>
              <w:pStyle w:val="Tabletext"/>
              <w:tabs>
                <w:tab w:val="decimal" w:pos="369"/>
              </w:tabs>
            </w:pPr>
            <w:r w:rsidRPr="007F5259">
              <w:t>19</w:t>
            </w:r>
          </w:p>
        </w:tc>
        <w:tc>
          <w:tcPr>
            <w:tcW w:w="696" w:type="dxa"/>
            <w:shd w:val="clear" w:color="auto" w:fill="auto"/>
            <w:noWrap/>
            <w:hideMark/>
          </w:tcPr>
          <w:p w:rsidR="0074380D" w:rsidRPr="007F5259" w:rsidRDefault="0074380D" w:rsidP="007F5259">
            <w:pPr>
              <w:pStyle w:val="Tabletext"/>
              <w:tabs>
                <w:tab w:val="decimal" w:pos="369"/>
              </w:tabs>
            </w:pPr>
            <w:r w:rsidRPr="007F5259">
              <w:t>21</w:t>
            </w:r>
          </w:p>
        </w:tc>
        <w:tc>
          <w:tcPr>
            <w:tcW w:w="696" w:type="dxa"/>
            <w:shd w:val="clear" w:color="auto" w:fill="auto"/>
            <w:noWrap/>
            <w:hideMark/>
          </w:tcPr>
          <w:p w:rsidR="0074380D" w:rsidRPr="007F5259" w:rsidRDefault="0074380D" w:rsidP="007F5259">
            <w:pPr>
              <w:pStyle w:val="Tabletext"/>
              <w:tabs>
                <w:tab w:val="decimal" w:pos="369"/>
              </w:tabs>
            </w:pPr>
            <w:r w:rsidRPr="007F5259">
              <w:t>25</w:t>
            </w:r>
          </w:p>
        </w:tc>
        <w:tc>
          <w:tcPr>
            <w:tcW w:w="696" w:type="dxa"/>
            <w:shd w:val="clear" w:color="auto" w:fill="auto"/>
            <w:noWrap/>
            <w:hideMark/>
          </w:tcPr>
          <w:p w:rsidR="0074380D" w:rsidRPr="007F5259" w:rsidRDefault="0074380D" w:rsidP="007F5259">
            <w:pPr>
              <w:pStyle w:val="Tabletext"/>
              <w:tabs>
                <w:tab w:val="decimal" w:pos="369"/>
              </w:tabs>
            </w:pPr>
            <w:r w:rsidRPr="007F5259">
              <w:t>23</w:t>
            </w:r>
          </w:p>
        </w:tc>
        <w:tc>
          <w:tcPr>
            <w:tcW w:w="696" w:type="dxa"/>
            <w:shd w:val="clear" w:color="auto" w:fill="auto"/>
            <w:noWrap/>
            <w:hideMark/>
          </w:tcPr>
          <w:p w:rsidR="0074380D" w:rsidRPr="007F5259" w:rsidRDefault="0074380D" w:rsidP="007F5259">
            <w:pPr>
              <w:pStyle w:val="Tabletext"/>
              <w:tabs>
                <w:tab w:val="decimal" w:pos="369"/>
              </w:tabs>
            </w:pPr>
            <w:r w:rsidRPr="007F5259">
              <w:t>32</w:t>
            </w:r>
          </w:p>
        </w:tc>
        <w:tc>
          <w:tcPr>
            <w:tcW w:w="695" w:type="dxa"/>
            <w:shd w:val="clear" w:color="auto" w:fill="auto"/>
            <w:noWrap/>
            <w:hideMark/>
          </w:tcPr>
          <w:p w:rsidR="0074380D" w:rsidRPr="007F5259" w:rsidRDefault="0074380D" w:rsidP="007F5259">
            <w:pPr>
              <w:pStyle w:val="Tabletext"/>
              <w:tabs>
                <w:tab w:val="decimal" w:pos="369"/>
              </w:tabs>
            </w:pPr>
            <w:r w:rsidRPr="007F5259">
              <w:t>32</w:t>
            </w:r>
          </w:p>
        </w:tc>
        <w:tc>
          <w:tcPr>
            <w:tcW w:w="696" w:type="dxa"/>
            <w:shd w:val="clear" w:color="auto" w:fill="auto"/>
            <w:noWrap/>
            <w:hideMark/>
          </w:tcPr>
          <w:p w:rsidR="0074380D" w:rsidRPr="007F5259" w:rsidRDefault="0074380D" w:rsidP="007F5259">
            <w:pPr>
              <w:pStyle w:val="Tabletext"/>
              <w:tabs>
                <w:tab w:val="decimal" w:pos="369"/>
              </w:tabs>
            </w:pPr>
            <w:r w:rsidRPr="007F5259">
              <w:t>33</w:t>
            </w:r>
          </w:p>
        </w:tc>
        <w:tc>
          <w:tcPr>
            <w:tcW w:w="696" w:type="dxa"/>
            <w:shd w:val="clear" w:color="auto" w:fill="auto"/>
            <w:noWrap/>
            <w:hideMark/>
          </w:tcPr>
          <w:p w:rsidR="0074380D" w:rsidRPr="007F5259" w:rsidRDefault="0074380D" w:rsidP="007F5259">
            <w:pPr>
              <w:pStyle w:val="Tabletext"/>
              <w:tabs>
                <w:tab w:val="decimal" w:pos="369"/>
              </w:tabs>
            </w:pPr>
            <w:r w:rsidRPr="007F5259">
              <w:t>42</w:t>
            </w:r>
          </w:p>
        </w:tc>
        <w:tc>
          <w:tcPr>
            <w:tcW w:w="696" w:type="dxa"/>
            <w:shd w:val="clear" w:color="auto" w:fill="auto"/>
            <w:noWrap/>
            <w:hideMark/>
          </w:tcPr>
          <w:p w:rsidR="0074380D" w:rsidRPr="007F5259" w:rsidRDefault="0074380D" w:rsidP="007F5259">
            <w:pPr>
              <w:pStyle w:val="Tabletext"/>
              <w:tabs>
                <w:tab w:val="decimal" w:pos="369"/>
              </w:tabs>
            </w:pPr>
            <w:r w:rsidRPr="007F5259">
              <w:t>43</w:t>
            </w:r>
          </w:p>
        </w:tc>
        <w:tc>
          <w:tcPr>
            <w:tcW w:w="696" w:type="dxa"/>
            <w:shd w:val="clear" w:color="auto" w:fill="auto"/>
            <w:noWrap/>
            <w:hideMark/>
          </w:tcPr>
          <w:p w:rsidR="0074380D" w:rsidRPr="007F5259" w:rsidRDefault="0074380D" w:rsidP="007F5259">
            <w:pPr>
              <w:pStyle w:val="Tabletext"/>
              <w:tabs>
                <w:tab w:val="decimal" w:pos="369"/>
              </w:tabs>
            </w:pPr>
            <w:r w:rsidRPr="007F5259">
              <w:t>39</w:t>
            </w:r>
          </w:p>
        </w:tc>
        <w:tc>
          <w:tcPr>
            <w:tcW w:w="696" w:type="dxa"/>
            <w:shd w:val="clear" w:color="auto" w:fill="auto"/>
            <w:noWrap/>
            <w:hideMark/>
          </w:tcPr>
          <w:p w:rsidR="0074380D" w:rsidRPr="007F5259" w:rsidRDefault="00A74B59" w:rsidP="00F803BE">
            <w:pPr>
              <w:pStyle w:val="Tabletext"/>
              <w:tabs>
                <w:tab w:val="decimal" w:pos="284"/>
              </w:tabs>
            </w:pPr>
            <w:r w:rsidRPr="007F5259">
              <w:t>30.9</w:t>
            </w:r>
          </w:p>
        </w:tc>
      </w:tr>
      <w:tr w:rsidR="0074380D" w:rsidRPr="007F5259" w:rsidTr="007F5259">
        <w:trPr>
          <w:trHeight w:val="300"/>
        </w:trPr>
        <w:tc>
          <w:tcPr>
            <w:tcW w:w="1135" w:type="dxa"/>
            <w:shd w:val="clear" w:color="auto" w:fill="auto"/>
            <w:noWrap/>
            <w:hideMark/>
          </w:tcPr>
          <w:p w:rsidR="0074380D" w:rsidRPr="007F5259" w:rsidRDefault="0074380D" w:rsidP="007F5259">
            <w:pPr>
              <w:pStyle w:val="Tabletext"/>
            </w:pPr>
            <w:r w:rsidRPr="007F5259">
              <w:t>Certificate III</w:t>
            </w:r>
          </w:p>
        </w:tc>
        <w:tc>
          <w:tcPr>
            <w:tcW w:w="695" w:type="dxa"/>
            <w:shd w:val="clear" w:color="auto" w:fill="auto"/>
            <w:noWrap/>
            <w:hideMark/>
          </w:tcPr>
          <w:p w:rsidR="0074380D" w:rsidRPr="007F5259" w:rsidRDefault="0074380D" w:rsidP="007F5259">
            <w:pPr>
              <w:pStyle w:val="Tabletext"/>
              <w:tabs>
                <w:tab w:val="decimal" w:pos="369"/>
              </w:tabs>
            </w:pPr>
            <w:r w:rsidRPr="007F5259">
              <w:t>13</w:t>
            </w:r>
          </w:p>
        </w:tc>
        <w:tc>
          <w:tcPr>
            <w:tcW w:w="696" w:type="dxa"/>
            <w:shd w:val="clear" w:color="auto" w:fill="auto"/>
            <w:noWrap/>
            <w:hideMark/>
          </w:tcPr>
          <w:p w:rsidR="0074380D" w:rsidRPr="007F5259" w:rsidRDefault="0074380D" w:rsidP="007F5259">
            <w:pPr>
              <w:pStyle w:val="Tabletext"/>
              <w:tabs>
                <w:tab w:val="decimal" w:pos="369"/>
              </w:tabs>
            </w:pPr>
            <w:r w:rsidRPr="007F5259">
              <w:t>10</w:t>
            </w:r>
          </w:p>
        </w:tc>
        <w:tc>
          <w:tcPr>
            <w:tcW w:w="696" w:type="dxa"/>
            <w:shd w:val="clear" w:color="auto" w:fill="auto"/>
            <w:noWrap/>
            <w:hideMark/>
          </w:tcPr>
          <w:p w:rsidR="0074380D" w:rsidRPr="007F5259" w:rsidRDefault="0074380D" w:rsidP="007F5259">
            <w:pPr>
              <w:pStyle w:val="Tabletext"/>
              <w:tabs>
                <w:tab w:val="decimal" w:pos="369"/>
              </w:tabs>
            </w:pPr>
            <w:r w:rsidRPr="007F5259">
              <w:t>10</w:t>
            </w:r>
          </w:p>
        </w:tc>
        <w:tc>
          <w:tcPr>
            <w:tcW w:w="696" w:type="dxa"/>
            <w:shd w:val="clear" w:color="auto" w:fill="auto"/>
            <w:noWrap/>
            <w:hideMark/>
          </w:tcPr>
          <w:p w:rsidR="0074380D" w:rsidRPr="007F5259" w:rsidRDefault="0074380D" w:rsidP="007F5259">
            <w:pPr>
              <w:pStyle w:val="Tabletext"/>
              <w:tabs>
                <w:tab w:val="decimal" w:pos="369"/>
              </w:tabs>
            </w:pPr>
            <w:r w:rsidRPr="007F5259">
              <w:t>11</w:t>
            </w:r>
          </w:p>
        </w:tc>
        <w:tc>
          <w:tcPr>
            <w:tcW w:w="696" w:type="dxa"/>
            <w:shd w:val="clear" w:color="auto" w:fill="auto"/>
            <w:noWrap/>
            <w:hideMark/>
          </w:tcPr>
          <w:p w:rsidR="0074380D" w:rsidRPr="007F5259" w:rsidRDefault="0074380D" w:rsidP="007F5259">
            <w:pPr>
              <w:pStyle w:val="Tabletext"/>
              <w:tabs>
                <w:tab w:val="decimal" w:pos="369"/>
              </w:tabs>
            </w:pPr>
            <w:r w:rsidRPr="007F5259">
              <w:t>13</w:t>
            </w:r>
          </w:p>
        </w:tc>
        <w:tc>
          <w:tcPr>
            <w:tcW w:w="695" w:type="dxa"/>
            <w:shd w:val="clear" w:color="auto" w:fill="auto"/>
            <w:noWrap/>
            <w:hideMark/>
          </w:tcPr>
          <w:p w:rsidR="0074380D" w:rsidRPr="007F5259" w:rsidRDefault="0074380D" w:rsidP="007F5259">
            <w:pPr>
              <w:pStyle w:val="Tabletext"/>
              <w:tabs>
                <w:tab w:val="decimal" w:pos="369"/>
              </w:tabs>
            </w:pPr>
            <w:r w:rsidRPr="007F5259">
              <w:t>16</w:t>
            </w:r>
          </w:p>
        </w:tc>
        <w:tc>
          <w:tcPr>
            <w:tcW w:w="696" w:type="dxa"/>
            <w:shd w:val="clear" w:color="auto" w:fill="auto"/>
            <w:noWrap/>
            <w:hideMark/>
          </w:tcPr>
          <w:p w:rsidR="0074380D" w:rsidRPr="007F5259" w:rsidRDefault="0074380D" w:rsidP="007F5259">
            <w:pPr>
              <w:pStyle w:val="Tabletext"/>
              <w:tabs>
                <w:tab w:val="decimal" w:pos="369"/>
              </w:tabs>
            </w:pPr>
            <w:r w:rsidRPr="007F5259">
              <w:t>20</w:t>
            </w:r>
          </w:p>
        </w:tc>
        <w:tc>
          <w:tcPr>
            <w:tcW w:w="696" w:type="dxa"/>
            <w:shd w:val="clear" w:color="auto" w:fill="auto"/>
            <w:noWrap/>
            <w:hideMark/>
          </w:tcPr>
          <w:p w:rsidR="0074380D" w:rsidRPr="007F5259" w:rsidRDefault="0074380D" w:rsidP="007F5259">
            <w:pPr>
              <w:pStyle w:val="Tabletext"/>
              <w:tabs>
                <w:tab w:val="decimal" w:pos="369"/>
              </w:tabs>
            </w:pPr>
            <w:r w:rsidRPr="007F5259">
              <w:t>20</w:t>
            </w:r>
          </w:p>
        </w:tc>
        <w:tc>
          <w:tcPr>
            <w:tcW w:w="696" w:type="dxa"/>
            <w:shd w:val="clear" w:color="auto" w:fill="auto"/>
            <w:noWrap/>
            <w:hideMark/>
          </w:tcPr>
          <w:p w:rsidR="0074380D" w:rsidRPr="007F5259" w:rsidRDefault="0074380D" w:rsidP="007F5259">
            <w:pPr>
              <w:pStyle w:val="Tabletext"/>
              <w:tabs>
                <w:tab w:val="decimal" w:pos="369"/>
              </w:tabs>
            </w:pPr>
            <w:r w:rsidRPr="007F5259">
              <w:t>17</w:t>
            </w:r>
          </w:p>
        </w:tc>
        <w:tc>
          <w:tcPr>
            <w:tcW w:w="696" w:type="dxa"/>
            <w:shd w:val="clear" w:color="auto" w:fill="auto"/>
            <w:noWrap/>
            <w:hideMark/>
          </w:tcPr>
          <w:p w:rsidR="0074380D" w:rsidRPr="007F5259" w:rsidRDefault="0074380D" w:rsidP="007F5259">
            <w:pPr>
              <w:pStyle w:val="Tabletext"/>
              <w:tabs>
                <w:tab w:val="decimal" w:pos="369"/>
              </w:tabs>
            </w:pPr>
            <w:r w:rsidRPr="007F5259">
              <w:t>17</w:t>
            </w:r>
          </w:p>
        </w:tc>
        <w:tc>
          <w:tcPr>
            <w:tcW w:w="696" w:type="dxa"/>
            <w:shd w:val="clear" w:color="auto" w:fill="auto"/>
            <w:noWrap/>
            <w:hideMark/>
          </w:tcPr>
          <w:p w:rsidR="0074380D" w:rsidRPr="007F5259" w:rsidRDefault="00A74B59" w:rsidP="00F803BE">
            <w:pPr>
              <w:pStyle w:val="Tabletext"/>
              <w:tabs>
                <w:tab w:val="decimal" w:pos="284"/>
              </w:tabs>
            </w:pPr>
            <w:r w:rsidRPr="007F5259">
              <w:t>14.7</w:t>
            </w:r>
          </w:p>
        </w:tc>
      </w:tr>
      <w:tr w:rsidR="0074380D" w:rsidRPr="007F5259" w:rsidTr="007F5259">
        <w:trPr>
          <w:trHeight w:val="300"/>
        </w:trPr>
        <w:tc>
          <w:tcPr>
            <w:tcW w:w="1135" w:type="dxa"/>
            <w:shd w:val="clear" w:color="auto" w:fill="auto"/>
            <w:noWrap/>
            <w:hideMark/>
          </w:tcPr>
          <w:p w:rsidR="0074380D" w:rsidRPr="007F5259" w:rsidRDefault="0074380D" w:rsidP="007F5259">
            <w:pPr>
              <w:pStyle w:val="Tabletext"/>
            </w:pPr>
            <w:r w:rsidRPr="007F5259">
              <w:t>Certificate IV</w:t>
            </w:r>
          </w:p>
        </w:tc>
        <w:tc>
          <w:tcPr>
            <w:tcW w:w="695" w:type="dxa"/>
            <w:shd w:val="clear" w:color="auto" w:fill="auto"/>
            <w:noWrap/>
            <w:hideMark/>
          </w:tcPr>
          <w:p w:rsidR="0074380D" w:rsidRPr="007F5259" w:rsidRDefault="0074380D" w:rsidP="007F5259">
            <w:pPr>
              <w:pStyle w:val="Tabletext"/>
              <w:tabs>
                <w:tab w:val="decimal" w:pos="369"/>
              </w:tabs>
            </w:pPr>
            <w:r w:rsidRPr="007F5259">
              <w:t>8</w:t>
            </w:r>
          </w:p>
        </w:tc>
        <w:tc>
          <w:tcPr>
            <w:tcW w:w="696" w:type="dxa"/>
            <w:shd w:val="clear" w:color="auto" w:fill="auto"/>
            <w:noWrap/>
            <w:hideMark/>
          </w:tcPr>
          <w:p w:rsidR="0074380D" w:rsidRPr="007F5259" w:rsidRDefault="0074380D" w:rsidP="007F5259">
            <w:pPr>
              <w:pStyle w:val="Tabletext"/>
              <w:tabs>
                <w:tab w:val="decimal" w:pos="369"/>
              </w:tabs>
            </w:pPr>
            <w:r w:rsidRPr="007F5259">
              <w:t>10</w:t>
            </w:r>
          </w:p>
        </w:tc>
        <w:tc>
          <w:tcPr>
            <w:tcW w:w="696" w:type="dxa"/>
            <w:shd w:val="clear" w:color="auto" w:fill="auto"/>
            <w:noWrap/>
            <w:hideMark/>
          </w:tcPr>
          <w:p w:rsidR="0074380D" w:rsidRPr="007F5259" w:rsidRDefault="0074380D" w:rsidP="007F5259">
            <w:pPr>
              <w:pStyle w:val="Tabletext"/>
              <w:tabs>
                <w:tab w:val="decimal" w:pos="369"/>
              </w:tabs>
            </w:pPr>
            <w:r w:rsidRPr="007F5259">
              <w:t>8</w:t>
            </w:r>
          </w:p>
        </w:tc>
        <w:tc>
          <w:tcPr>
            <w:tcW w:w="696" w:type="dxa"/>
            <w:shd w:val="clear" w:color="auto" w:fill="auto"/>
            <w:noWrap/>
            <w:hideMark/>
          </w:tcPr>
          <w:p w:rsidR="0074380D" w:rsidRPr="007F5259" w:rsidRDefault="0074380D" w:rsidP="007F5259">
            <w:pPr>
              <w:pStyle w:val="Tabletext"/>
              <w:tabs>
                <w:tab w:val="decimal" w:pos="369"/>
              </w:tabs>
            </w:pPr>
            <w:r w:rsidRPr="007F5259">
              <w:t>9</w:t>
            </w:r>
          </w:p>
        </w:tc>
        <w:tc>
          <w:tcPr>
            <w:tcW w:w="696" w:type="dxa"/>
            <w:shd w:val="clear" w:color="auto" w:fill="auto"/>
            <w:noWrap/>
            <w:hideMark/>
          </w:tcPr>
          <w:p w:rsidR="0074380D" w:rsidRPr="007F5259" w:rsidRDefault="0074380D" w:rsidP="007F5259">
            <w:pPr>
              <w:pStyle w:val="Tabletext"/>
              <w:tabs>
                <w:tab w:val="decimal" w:pos="369"/>
              </w:tabs>
            </w:pPr>
            <w:r w:rsidRPr="007F5259">
              <w:t>8</w:t>
            </w:r>
          </w:p>
        </w:tc>
        <w:tc>
          <w:tcPr>
            <w:tcW w:w="695" w:type="dxa"/>
            <w:shd w:val="clear" w:color="auto" w:fill="auto"/>
            <w:noWrap/>
            <w:hideMark/>
          </w:tcPr>
          <w:p w:rsidR="0074380D" w:rsidRPr="007F5259" w:rsidRDefault="0074380D" w:rsidP="007F5259">
            <w:pPr>
              <w:pStyle w:val="Tabletext"/>
              <w:tabs>
                <w:tab w:val="decimal" w:pos="369"/>
              </w:tabs>
            </w:pPr>
            <w:r w:rsidRPr="007F5259">
              <w:t>10</w:t>
            </w:r>
          </w:p>
        </w:tc>
        <w:tc>
          <w:tcPr>
            <w:tcW w:w="696" w:type="dxa"/>
            <w:shd w:val="clear" w:color="auto" w:fill="auto"/>
            <w:noWrap/>
            <w:hideMark/>
          </w:tcPr>
          <w:p w:rsidR="0074380D" w:rsidRPr="007F5259" w:rsidRDefault="0074380D" w:rsidP="007F5259">
            <w:pPr>
              <w:pStyle w:val="Tabletext"/>
              <w:tabs>
                <w:tab w:val="decimal" w:pos="369"/>
              </w:tabs>
            </w:pPr>
            <w:r w:rsidRPr="007F5259">
              <w:t>12</w:t>
            </w:r>
          </w:p>
        </w:tc>
        <w:tc>
          <w:tcPr>
            <w:tcW w:w="696" w:type="dxa"/>
            <w:shd w:val="clear" w:color="auto" w:fill="auto"/>
            <w:noWrap/>
            <w:hideMark/>
          </w:tcPr>
          <w:p w:rsidR="0074380D" w:rsidRPr="007F5259" w:rsidRDefault="0074380D" w:rsidP="007F5259">
            <w:pPr>
              <w:pStyle w:val="Tabletext"/>
              <w:tabs>
                <w:tab w:val="decimal" w:pos="369"/>
              </w:tabs>
            </w:pPr>
            <w:r w:rsidRPr="007F5259">
              <w:t>8</w:t>
            </w:r>
          </w:p>
        </w:tc>
        <w:tc>
          <w:tcPr>
            <w:tcW w:w="696" w:type="dxa"/>
            <w:shd w:val="clear" w:color="auto" w:fill="auto"/>
            <w:noWrap/>
            <w:hideMark/>
          </w:tcPr>
          <w:p w:rsidR="0074380D" w:rsidRPr="007F5259" w:rsidRDefault="0074380D" w:rsidP="007F5259">
            <w:pPr>
              <w:pStyle w:val="Tabletext"/>
              <w:tabs>
                <w:tab w:val="decimal" w:pos="369"/>
              </w:tabs>
            </w:pPr>
            <w:r w:rsidRPr="007F5259">
              <w:t>11</w:t>
            </w:r>
          </w:p>
        </w:tc>
        <w:tc>
          <w:tcPr>
            <w:tcW w:w="696" w:type="dxa"/>
            <w:shd w:val="clear" w:color="auto" w:fill="auto"/>
            <w:noWrap/>
            <w:hideMark/>
          </w:tcPr>
          <w:p w:rsidR="0074380D" w:rsidRPr="007F5259" w:rsidRDefault="0074380D" w:rsidP="007F5259">
            <w:pPr>
              <w:pStyle w:val="Tabletext"/>
              <w:tabs>
                <w:tab w:val="decimal" w:pos="369"/>
              </w:tabs>
            </w:pPr>
            <w:r w:rsidRPr="007F5259">
              <w:t>11</w:t>
            </w:r>
          </w:p>
        </w:tc>
        <w:tc>
          <w:tcPr>
            <w:tcW w:w="696" w:type="dxa"/>
            <w:shd w:val="clear" w:color="auto" w:fill="auto"/>
            <w:noWrap/>
            <w:hideMark/>
          </w:tcPr>
          <w:p w:rsidR="0074380D" w:rsidRPr="007F5259" w:rsidRDefault="00A74B59" w:rsidP="00F803BE">
            <w:pPr>
              <w:pStyle w:val="Tabletext"/>
              <w:tabs>
                <w:tab w:val="decimal" w:pos="284"/>
              </w:tabs>
            </w:pPr>
            <w:r w:rsidRPr="007F5259">
              <w:t>9.5</w:t>
            </w:r>
          </w:p>
        </w:tc>
      </w:tr>
      <w:tr w:rsidR="0074380D" w:rsidRPr="007F5259" w:rsidTr="007F5259">
        <w:trPr>
          <w:trHeight w:val="63"/>
        </w:trPr>
        <w:tc>
          <w:tcPr>
            <w:tcW w:w="1135" w:type="dxa"/>
            <w:shd w:val="clear" w:color="auto" w:fill="auto"/>
            <w:noWrap/>
            <w:hideMark/>
          </w:tcPr>
          <w:p w:rsidR="0074380D" w:rsidRPr="007F5259" w:rsidRDefault="0074380D" w:rsidP="007F5259">
            <w:pPr>
              <w:pStyle w:val="Tabletext"/>
            </w:pPr>
            <w:r w:rsidRPr="007F5259">
              <w:t>Diploma</w:t>
            </w:r>
          </w:p>
        </w:tc>
        <w:tc>
          <w:tcPr>
            <w:tcW w:w="695" w:type="dxa"/>
            <w:shd w:val="clear" w:color="auto" w:fill="auto"/>
            <w:noWrap/>
            <w:hideMark/>
          </w:tcPr>
          <w:p w:rsidR="0074380D" w:rsidRPr="007F5259" w:rsidRDefault="0074380D" w:rsidP="007F5259">
            <w:pPr>
              <w:pStyle w:val="Tabletext"/>
              <w:tabs>
                <w:tab w:val="decimal" w:pos="369"/>
              </w:tabs>
            </w:pPr>
          </w:p>
        </w:tc>
        <w:tc>
          <w:tcPr>
            <w:tcW w:w="696" w:type="dxa"/>
            <w:shd w:val="clear" w:color="auto" w:fill="auto"/>
            <w:noWrap/>
            <w:hideMark/>
          </w:tcPr>
          <w:p w:rsidR="0074380D" w:rsidRPr="007F5259" w:rsidRDefault="0074380D" w:rsidP="007F5259">
            <w:pPr>
              <w:pStyle w:val="Tabletext"/>
              <w:tabs>
                <w:tab w:val="decimal" w:pos="369"/>
              </w:tabs>
            </w:pPr>
            <w:r w:rsidRPr="007F5259">
              <w:t>4</w:t>
            </w:r>
          </w:p>
        </w:tc>
        <w:tc>
          <w:tcPr>
            <w:tcW w:w="696" w:type="dxa"/>
            <w:shd w:val="clear" w:color="auto" w:fill="auto"/>
            <w:noWrap/>
            <w:hideMark/>
          </w:tcPr>
          <w:p w:rsidR="0074380D" w:rsidRPr="007F5259" w:rsidRDefault="0074380D" w:rsidP="007F5259">
            <w:pPr>
              <w:pStyle w:val="Tabletext"/>
              <w:tabs>
                <w:tab w:val="decimal" w:pos="369"/>
              </w:tabs>
            </w:pPr>
            <w:r w:rsidRPr="007F5259">
              <w:t>6</w:t>
            </w:r>
          </w:p>
        </w:tc>
        <w:tc>
          <w:tcPr>
            <w:tcW w:w="696" w:type="dxa"/>
            <w:shd w:val="clear" w:color="auto" w:fill="auto"/>
            <w:noWrap/>
            <w:hideMark/>
          </w:tcPr>
          <w:p w:rsidR="0074380D" w:rsidRPr="007F5259" w:rsidRDefault="0074380D" w:rsidP="007F5259">
            <w:pPr>
              <w:pStyle w:val="Tabletext"/>
              <w:tabs>
                <w:tab w:val="decimal" w:pos="369"/>
              </w:tabs>
            </w:pPr>
            <w:r w:rsidRPr="007F5259">
              <w:t>9</w:t>
            </w:r>
          </w:p>
        </w:tc>
        <w:tc>
          <w:tcPr>
            <w:tcW w:w="696" w:type="dxa"/>
            <w:shd w:val="clear" w:color="auto" w:fill="auto"/>
            <w:noWrap/>
            <w:hideMark/>
          </w:tcPr>
          <w:p w:rsidR="0074380D" w:rsidRPr="007F5259" w:rsidRDefault="0074380D" w:rsidP="007F5259">
            <w:pPr>
              <w:pStyle w:val="Tabletext"/>
              <w:tabs>
                <w:tab w:val="decimal" w:pos="369"/>
              </w:tabs>
            </w:pPr>
            <w:r w:rsidRPr="007F5259">
              <w:t>6</w:t>
            </w:r>
          </w:p>
        </w:tc>
        <w:tc>
          <w:tcPr>
            <w:tcW w:w="695" w:type="dxa"/>
            <w:shd w:val="clear" w:color="auto" w:fill="auto"/>
            <w:noWrap/>
            <w:hideMark/>
          </w:tcPr>
          <w:p w:rsidR="0074380D" w:rsidRPr="007F5259" w:rsidRDefault="0074380D" w:rsidP="007F5259">
            <w:pPr>
              <w:pStyle w:val="Tabletext"/>
              <w:tabs>
                <w:tab w:val="decimal" w:pos="369"/>
              </w:tabs>
            </w:pPr>
            <w:r w:rsidRPr="007F5259">
              <w:t>13</w:t>
            </w:r>
          </w:p>
        </w:tc>
        <w:tc>
          <w:tcPr>
            <w:tcW w:w="696" w:type="dxa"/>
            <w:shd w:val="clear" w:color="auto" w:fill="auto"/>
            <w:noWrap/>
            <w:hideMark/>
          </w:tcPr>
          <w:p w:rsidR="0074380D" w:rsidRPr="007F5259" w:rsidRDefault="0074380D" w:rsidP="007F5259">
            <w:pPr>
              <w:pStyle w:val="Tabletext"/>
              <w:tabs>
                <w:tab w:val="decimal" w:pos="369"/>
              </w:tabs>
            </w:pPr>
            <w:r w:rsidRPr="007F5259">
              <w:t>7</w:t>
            </w:r>
          </w:p>
        </w:tc>
        <w:tc>
          <w:tcPr>
            <w:tcW w:w="696" w:type="dxa"/>
            <w:shd w:val="clear" w:color="auto" w:fill="auto"/>
            <w:noWrap/>
            <w:hideMark/>
          </w:tcPr>
          <w:p w:rsidR="0074380D" w:rsidRPr="007F5259" w:rsidRDefault="0074380D" w:rsidP="007F5259">
            <w:pPr>
              <w:pStyle w:val="Tabletext"/>
              <w:tabs>
                <w:tab w:val="decimal" w:pos="369"/>
              </w:tabs>
            </w:pPr>
            <w:r w:rsidRPr="007F5259">
              <w:t>9</w:t>
            </w:r>
          </w:p>
        </w:tc>
        <w:tc>
          <w:tcPr>
            <w:tcW w:w="696" w:type="dxa"/>
            <w:shd w:val="clear" w:color="auto" w:fill="auto"/>
            <w:noWrap/>
            <w:hideMark/>
          </w:tcPr>
          <w:p w:rsidR="0074380D" w:rsidRPr="007F5259" w:rsidRDefault="0074380D" w:rsidP="007F5259">
            <w:pPr>
              <w:pStyle w:val="Tabletext"/>
              <w:tabs>
                <w:tab w:val="decimal" w:pos="369"/>
              </w:tabs>
            </w:pPr>
            <w:r w:rsidRPr="007F5259">
              <w:t>7</w:t>
            </w:r>
          </w:p>
        </w:tc>
        <w:tc>
          <w:tcPr>
            <w:tcW w:w="696" w:type="dxa"/>
            <w:shd w:val="clear" w:color="auto" w:fill="auto"/>
            <w:noWrap/>
            <w:hideMark/>
          </w:tcPr>
          <w:p w:rsidR="0074380D" w:rsidRPr="007F5259" w:rsidRDefault="0074380D" w:rsidP="007F5259">
            <w:pPr>
              <w:pStyle w:val="Tabletext"/>
              <w:tabs>
                <w:tab w:val="decimal" w:pos="369"/>
              </w:tabs>
            </w:pPr>
            <w:r w:rsidRPr="007F5259">
              <w:t>8</w:t>
            </w:r>
          </w:p>
        </w:tc>
        <w:tc>
          <w:tcPr>
            <w:tcW w:w="696" w:type="dxa"/>
            <w:shd w:val="clear" w:color="auto" w:fill="auto"/>
            <w:noWrap/>
            <w:hideMark/>
          </w:tcPr>
          <w:p w:rsidR="0074380D" w:rsidRPr="007F5259" w:rsidRDefault="00A74B59" w:rsidP="00F803BE">
            <w:pPr>
              <w:pStyle w:val="Tabletext"/>
              <w:tabs>
                <w:tab w:val="decimal" w:pos="284"/>
              </w:tabs>
            </w:pPr>
            <w:r w:rsidRPr="007F5259">
              <w:t>7.1</w:t>
            </w:r>
          </w:p>
        </w:tc>
      </w:tr>
      <w:tr w:rsidR="0074380D" w:rsidRPr="007F5259" w:rsidTr="007F5259">
        <w:trPr>
          <w:trHeight w:val="300"/>
        </w:trPr>
        <w:tc>
          <w:tcPr>
            <w:tcW w:w="1135" w:type="dxa"/>
            <w:shd w:val="clear" w:color="auto" w:fill="auto"/>
            <w:noWrap/>
            <w:tcMar>
              <w:right w:w="0" w:type="dxa"/>
            </w:tcMar>
            <w:hideMark/>
          </w:tcPr>
          <w:p w:rsidR="0074380D" w:rsidRPr="007F5259" w:rsidRDefault="00940AB5" w:rsidP="007F5259">
            <w:pPr>
              <w:pStyle w:val="Tabletext"/>
            </w:pPr>
            <w:r w:rsidRPr="007F5259">
              <w:t>Advanced d</w:t>
            </w:r>
            <w:r w:rsidR="0074380D" w:rsidRPr="007F5259">
              <w:t>iploma</w:t>
            </w:r>
          </w:p>
        </w:tc>
        <w:tc>
          <w:tcPr>
            <w:tcW w:w="695" w:type="dxa"/>
            <w:shd w:val="clear" w:color="auto" w:fill="auto"/>
            <w:noWrap/>
            <w:hideMark/>
          </w:tcPr>
          <w:p w:rsidR="0074380D" w:rsidRPr="007F5259" w:rsidRDefault="0074380D" w:rsidP="007F5259">
            <w:pPr>
              <w:pStyle w:val="Tabletext"/>
              <w:tabs>
                <w:tab w:val="decimal" w:pos="369"/>
              </w:tabs>
            </w:pPr>
            <w:r w:rsidRPr="007F5259">
              <w:t>1</w:t>
            </w:r>
          </w:p>
        </w:tc>
        <w:tc>
          <w:tcPr>
            <w:tcW w:w="696" w:type="dxa"/>
            <w:shd w:val="clear" w:color="auto" w:fill="auto"/>
            <w:noWrap/>
            <w:hideMark/>
          </w:tcPr>
          <w:p w:rsidR="0074380D" w:rsidRPr="007F5259" w:rsidRDefault="0074380D" w:rsidP="007F5259">
            <w:pPr>
              <w:pStyle w:val="Tabletext"/>
              <w:tabs>
                <w:tab w:val="decimal" w:pos="369"/>
              </w:tabs>
            </w:pPr>
            <w:r w:rsidRPr="007F5259">
              <w:t>1</w:t>
            </w:r>
          </w:p>
        </w:tc>
        <w:tc>
          <w:tcPr>
            <w:tcW w:w="696" w:type="dxa"/>
            <w:shd w:val="clear" w:color="auto" w:fill="auto"/>
            <w:noWrap/>
            <w:hideMark/>
          </w:tcPr>
          <w:p w:rsidR="0074380D" w:rsidRPr="007F5259" w:rsidRDefault="0074380D" w:rsidP="007F5259">
            <w:pPr>
              <w:pStyle w:val="Tabletext"/>
              <w:tabs>
                <w:tab w:val="decimal" w:pos="369"/>
              </w:tabs>
            </w:pPr>
            <w:r w:rsidRPr="007F5259">
              <w:t>0</w:t>
            </w:r>
          </w:p>
        </w:tc>
        <w:tc>
          <w:tcPr>
            <w:tcW w:w="696" w:type="dxa"/>
            <w:shd w:val="clear" w:color="auto" w:fill="auto"/>
            <w:noWrap/>
            <w:hideMark/>
          </w:tcPr>
          <w:p w:rsidR="0074380D" w:rsidRPr="007F5259" w:rsidRDefault="0074380D" w:rsidP="007F5259">
            <w:pPr>
              <w:pStyle w:val="Tabletext"/>
              <w:tabs>
                <w:tab w:val="decimal" w:pos="369"/>
              </w:tabs>
            </w:pPr>
            <w:r w:rsidRPr="007F5259">
              <w:t>2</w:t>
            </w:r>
          </w:p>
        </w:tc>
        <w:tc>
          <w:tcPr>
            <w:tcW w:w="696" w:type="dxa"/>
            <w:shd w:val="clear" w:color="auto" w:fill="auto"/>
            <w:noWrap/>
            <w:hideMark/>
          </w:tcPr>
          <w:p w:rsidR="0074380D" w:rsidRPr="007F5259" w:rsidRDefault="0074380D" w:rsidP="007F5259">
            <w:pPr>
              <w:pStyle w:val="Tabletext"/>
              <w:tabs>
                <w:tab w:val="decimal" w:pos="369"/>
              </w:tabs>
            </w:pPr>
            <w:r w:rsidRPr="007F5259">
              <w:t>2</w:t>
            </w:r>
          </w:p>
        </w:tc>
        <w:tc>
          <w:tcPr>
            <w:tcW w:w="695" w:type="dxa"/>
            <w:shd w:val="clear" w:color="auto" w:fill="auto"/>
            <w:noWrap/>
            <w:hideMark/>
          </w:tcPr>
          <w:p w:rsidR="0074380D" w:rsidRPr="007F5259" w:rsidRDefault="0074380D" w:rsidP="007F5259">
            <w:pPr>
              <w:pStyle w:val="Tabletext"/>
              <w:tabs>
                <w:tab w:val="decimal" w:pos="369"/>
              </w:tabs>
            </w:pPr>
            <w:r w:rsidRPr="007F5259">
              <w:t>0</w:t>
            </w:r>
          </w:p>
        </w:tc>
        <w:tc>
          <w:tcPr>
            <w:tcW w:w="696" w:type="dxa"/>
            <w:shd w:val="clear" w:color="auto" w:fill="auto"/>
            <w:noWrap/>
            <w:hideMark/>
          </w:tcPr>
          <w:p w:rsidR="0074380D" w:rsidRPr="007F5259" w:rsidRDefault="0074380D" w:rsidP="007F5259">
            <w:pPr>
              <w:pStyle w:val="Tabletext"/>
              <w:tabs>
                <w:tab w:val="decimal" w:pos="369"/>
              </w:tabs>
            </w:pPr>
            <w:r w:rsidRPr="007F5259">
              <w:t>0</w:t>
            </w:r>
          </w:p>
        </w:tc>
        <w:tc>
          <w:tcPr>
            <w:tcW w:w="696" w:type="dxa"/>
            <w:shd w:val="clear" w:color="auto" w:fill="auto"/>
            <w:noWrap/>
            <w:hideMark/>
          </w:tcPr>
          <w:p w:rsidR="0074380D" w:rsidRPr="007F5259" w:rsidRDefault="0074380D" w:rsidP="007F5259">
            <w:pPr>
              <w:pStyle w:val="Tabletext"/>
              <w:tabs>
                <w:tab w:val="decimal" w:pos="369"/>
              </w:tabs>
            </w:pPr>
            <w:r w:rsidRPr="007F5259">
              <w:t>0</w:t>
            </w:r>
          </w:p>
        </w:tc>
        <w:tc>
          <w:tcPr>
            <w:tcW w:w="696" w:type="dxa"/>
            <w:shd w:val="clear" w:color="auto" w:fill="auto"/>
            <w:noWrap/>
            <w:hideMark/>
          </w:tcPr>
          <w:p w:rsidR="0074380D" w:rsidRPr="007F5259" w:rsidRDefault="0074380D" w:rsidP="007F5259">
            <w:pPr>
              <w:pStyle w:val="Tabletext"/>
              <w:tabs>
                <w:tab w:val="decimal" w:pos="369"/>
              </w:tabs>
            </w:pPr>
            <w:r w:rsidRPr="007F5259">
              <w:t>0</w:t>
            </w:r>
          </w:p>
        </w:tc>
        <w:tc>
          <w:tcPr>
            <w:tcW w:w="696" w:type="dxa"/>
            <w:shd w:val="clear" w:color="auto" w:fill="auto"/>
            <w:noWrap/>
            <w:hideMark/>
          </w:tcPr>
          <w:p w:rsidR="0074380D" w:rsidRPr="007F5259" w:rsidRDefault="0074380D" w:rsidP="007F5259">
            <w:pPr>
              <w:pStyle w:val="Tabletext"/>
              <w:tabs>
                <w:tab w:val="decimal" w:pos="369"/>
              </w:tabs>
            </w:pPr>
            <w:r w:rsidRPr="007F5259">
              <w:t>0</w:t>
            </w:r>
          </w:p>
        </w:tc>
        <w:tc>
          <w:tcPr>
            <w:tcW w:w="696" w:type="dxa"/>
            <w:shd w:val="clear" w:color="auto" w:fill="auto"/>
            <w:noWrap/>
            <w:hideMark/>
          </w:tcPr>
          <w:p w:rsidR="0074380D" w:rsidRPr="007F5259" w:rsidRDefault="00A74B59" w:rsidP="00F803BE">
            <w:pPr>
              <w:pStyle w:val="Tabletext"/>
              <w:tabs>
                <w:tab w:val="decimal" w:pos="284"/>
              </w:tabs>
            </w:pPr>
            <w:r w:rsidRPr="007F5259">
              <w:t>0.6</w:t>
            </w:r>
          </w:p>
        </w:tc>
      </w:tr>
    </w:tbl>
    <w:p w:rsidR="00802036" w:rsidRPr="00632647" w:rsidRDefault="00313F1E" w:rsidP="00F803BE">
      <w:pPr>
        <w:pStyle w:val="Heading3"/>
        <w:spacing w:before="360"/>
      </w:pPr>
      <w:bookmarkStart w:id="120" w:name="_Toc324497957"/>
      <w:bookmarkStart w:id="121" w:name="_Toc332698234"/>
      <w:bookmarkStart w:id="122" w:name="_Toc332698659"/>
      <w:bookmarkStart w:id="123" w:name="_Toc332698755"/>
      <w:bookmarkStart w:id="124" w:name="_Toc333341818"/>
      <w:r>
        <w:t>Course completion r</w:t>
      </w:r>
      <w:r w:rsidR="00802036" w:rsidRPr="00632647">
        <w:t>ates</w:t>
      </w:r>
      <w:bookmarkEnd w:id="120"/>
      <w:bookmarkEnd w:id="121"/>
      <w:bookmarkEnd w:id="122"/>
      <w:bookmarkEnd w:id="123"/>
      <w:bookmarkEnd w:id="124"/>
    </w:p>
    <w:p w:rsidR="00802036" w:rsidRPr="00632647" w:rsidRDefault="00802036" w:rsidP="00F803BE">
      <w:pPr>
        <w:pStyle w:val="Textlessbefore"/>
      </w:pPr>
      <w:r w:rsidRPr="00632647">
        <w:t xml:space="preserve">This report acknowledges that there are a number of statistical issues to be taken into account </w:t>
      </w:r>
      <w:r w:rsidR="009553BB">
        <w:t>with</w:t>
      </w:r>
      <w:r w:rsidRPr="00632647">
        <w:t xml:space="preserve"> respect to</w:t>
      </w:r>
      <w:r w:rsidR="005072BE">
        <w:t xml:space="preserve"> an analysis of Indigenous and non-</w:t>
      </w:r>
      <w:r w:rsidR="00605AA0">
        <w:t>I</w:t>
      </w:r>
      <w:r w:rsidRPr="00632647">
        <w:t>ndigenous course completion rates. These issues include:</w:t>
      </w:r>
    </w:p>
    <w:p w:rsidR="00802036" w:rsidRPr="00632647" w:rsidRDefault="00802036" w:rsidP="00802036">
      <w:pPr>
        <w:pStyle w:val="Dotpoint1"/>
      </w:pPr>
      <w:r w:rsidRPr="00632647">
        <w:t>Students may not complete their course in one year.</w:t>
      </w:r>
    </w:p>
    <w:p w:rsidR="00802036" w:rsidRPr="00632647" w:rsidRDefault="00802036" w:rsidP="00802036">
      <w:pPr>
        <w:pStyle w:val="Dotpoint1"/>
      </w:pPr>
      <w:r w:rsidRPr="00632647">
        <w:t>Courses at different levels take varyi</w:t>
      </w:r>
      <w:r w:rsidR="00940AB5">
        <w:t>ng lengths of time to complete:</w:t>
      </w:r>
      <w:r w:rsidRPr="00632647">
        <w:t xml:space="preserve"> some courses may be of more than one year</w:t>
      </w:r>
      <w:r w:rsidR="00F041B1">
        <w:t>’s</w:t>
      </w:r>
      <w:r w:rsidRPr="00632647">
        <w:t xml:space="preserve"> duration.</w:t>
      </w:r>
    </w:p>
    <w:p w:rsidR="00802036" w:rsidRPr="00632647" w:rsidRDefault="009553BB" w:rsidP="00802036">
      <w:pPr>
        <w:pStyle w:val="Dotpoint1"/>
      </w:pPr>
      <w:r>
        <w:t>Students studying part-</w:t>
      </w:r>
      <w:r w:rsidR="00802036" w:rsidRPr="00632647">
        <w:t>time will take longer to complete a course.</w:t>
      </w:r>
    </w:p>
    <w:p w:rsidR="00802036" w:rsidRPr="00632647" w:rsidRDefault="009553BB" w:rsidP="00802036">
      <w:pPr>
        <w:pStyle w:val="Text"/>
      </w:pPr>
      <w:r>
        <w:t>When</w:t>
      </w:r>
      <w:r w:rsidR="00802036" w:rsidRPr="00632647">
        <w:t xml:space="preserve"> com</w:t>
      </w:r>
      <w:r w:rsidR="00B5042B">
        <w:t>paring Indigenous and non-I</w:t>
      </w:r>
      <w:r w:rsidR="00802036" w:rsidRPr="00632647">
        <w:t>ndigenous course completion rates</w:t>
      </w:r>
      <w:r w:rsidR="00101D35">
        <w:t>,</w:t>
      </w:r>
      <w:r w:rsidR="00802036" w:rsidRPr="00632647">
        <w:t xml:space="preserve"> the issues are similar for both student cohorts and are somewhat negated.</w:t>
      </w:r>
      <w:r w:rsidR="00221982">
        <w:t xml:space="preserve"> </w:t>
      </w:r>
    </w:p>
    <w:p w:rsidR="00802036" w:rsidRPr="00632647" w:rsidRDefault="00802036" w:rsidP="00802036">
      <w:pPr>
        <w:pStyle w:val="Text"/>
      </w:pPr>
      <w:r w:rsidRPr="00632647">
        <w:t>Low course completion rates and a high attrition rate were the hallmark of Indigenous engagement in the VE</w:t>
      </w:r>
      <w:r w:rsidR="009553BB">
        <w:t>T sector in the period 2000—</w:t>
      </w:r>
      <w:r w:rsidRPr="00632647">
        <w:t xml:space="preserve">09. </w:t>
      </w:r>
      <w:r>
        <w:t xml:space="preserve">The </w:t>
      </w:r>
      <w:r w:rsidRPr="00632647">
        <w:t xml:space="preserve">highest percentage of course completions occurred at the </w:t>
      </w:r>
      <w:r w:rsidR="00F66755">
        <w:t>certificate</w:t>
      </w:r>
      <w:r w:rsidRPr="00632647">
        <w:t xml:space="preserve"> I and II levels. In the period 2000</w:t>
      </w:r>
      <w:r w:rsidR="00940AB5">
        <w:t>—</w:t>
      </w:r>
      <w:r w:rsidR="00B5042B">
        <w:t xml:space="preserve">09, </w:t>
      </w:r>
      <w:r w:rsidR="00F66755">
        <w:t>certificate</w:t>
      </w:r>
      <w:r w:rsidR="00B5042B">
        <w:t xml:space="preserve"> I had a 52% </w:t>
      </w:r>
      <w:r w:rsidRPr="00632647">
        <w:t>course completi</w:t>
      </w:r>
      <w:r w:rsidR="00B5042B">
        <w:t xml:space="preserve">on rate and </w:t>
      </w:r>
      <w:r w:rsidR="00F66755">
        <w:lastRenderedPageBreak/>
        <w:t>certificate</w:t>
      </w:r>
      <w:r w:rsidR="00B5042B">
        <w:t xml:space="preserve"> II a 25% </w:t>
      </w:r>
      <w:r w:rsidRPr="00632647">
        <w:t xml:space="preserve">completion rate. The completion rates in both </w:t>
      </w:r>
      <w:r w:rsidR="00F66755">
        <w:t>certificate</w:t>
      </w:r>
      <w:r w:rsidR="00C84352">
        <w:t xml:space="preserve"> </w:t>
      </w:r>
      <w:proofErr w:type="gramStart"/>
      <w:r w:rsidRPr="00632647">
        <w:t>I</w:t>
      </w:r>
      <w:proofErr w:type="gramEnd"/>
      <w:r w:rsidRPr="00632647">
        <w:t xml:space="preserve"> and II fluctuated conside</w:t>
      </w:r>
      <w:r w:rsidR="00B5042B">
        <w:t xml:space="preserve">rably and </w:t>
      </w:r>
      <w:r w:rsidR="009553BB">
        <w:t>ranged from a high 74% to a low</w:t>
      </w:r>
      <w:r w:rsidR="00B5042B">
        <w:t xml:space="preserve"> 12%</w:t>
      </w:r>
      <w:r w:rsidRPr="00632647">
        <w:t xml:space="preserve">. </w:t>
      </w:r>
    </w:p>
    <w:p w:rsidR="00802036" w:rsidRPr="00632647" w:rsidRDefault="00802036" w:rsidP="00802036">
      <w:pPr>
        <w:pStyle w:val="Text"/>
      </w:pPr>
      <w:r w:rsidRPr="00632647">
        <w:t xml:space="preserve">Across the decade </w:t>
      </w:r>
      <w:r w:rsidR="00F66755">
        <w:t>certificate</w:t>
      </w:r>
      <w:r w:rsidR="00940AB5">
        <w:t xml:space="preserve"> III, IV and d</w:t>
      </w:r>
      <w:r w:rsidRPr="00632647">
        <w:t xml:space="preserve">iploma students had very low completion rates. No Indigenous students completed an </w:t>
      </w:r>
      <w:r w:rsidR="003F2239" w:rsidRPr="00632647">
        <w:t>advanced</w:t>
      </w:r>
      <w:r w:rsidR="005072BE">
        <w:t xml:space="preserve"> d</w:t>
      </w:r>
      <w:r w:rsidRPr="00632647">
        <w:t>iploma.</w:t>
      </w:r>
      <w:r w:rsidR="00221982">
        <w:t xml:space="preserve"> </w:t>
      </w:r>
      <w:r w:rsidRPr="00632647">
        <w:t>Over the decade the total Indigenous course completion averaged 16.8</w:t>
      </w:r>
      <w:r w:rsidR="00B5042B">
        <w:t>%</w:t>
      </w:r>
      <w:r w:rsidRPr="00632647">
        <w:t>.</w:t>
      </w:r>
    </w:p>
    <w:p w:rsidR="00802036" w:rsidRPr="00632647" w:rsidRDefault="00802036" w:rsidP="00802036">
      <w:pPr>
        <w:pStyle w:val="Text"/>
      </w:pPr>
      <w:r w:rsidRPr="00632647">
        <w:t>According</w:t>
      </w:r>
      <w:r w:rsidR="00DF1D3C">
        <w:t xml:space="preserve"> to research conducted at </w:t>
      </w:r>
      <w:r w:rsidR="00D44AE6">
        <w:t>Charles Darwin University</w:t>
      </w:r>
      <w:r w:rsidR="00940AB5">
        <w:t>, non-I</w:t>
      </w:r>
      <w:r w:rsidRPr="00632647">
        <w:t>ndigenous students experience just over twice the success rate of Indigenous students</w:t>
      </w:r>
      <w:r w:rsidR="00F041B1">
        <w:t>,</w:t>
      </w:r>
      <w:r w:rsidRPr="00632647">
        <w:t xml:space="preserve"> as measured by course completions </w:t>
      </w:r>
      <w:r>
        <w:rPr>
          <w:noProof/>
        </w:rPr>
        <w:t>(Larkin 2011, p.20)</w:t>
      </w:r>
      <w:r w:rsidRPr="00632647">
        <w:t>.</w:t>
      </w:r>
    </w:p>
    <w:p w:rsidR="00802036" w:rsidRPr="00632647" w:rsidRDefault="00940AB5" w:rsidP="00802036">
      <w:pPr>
        <w:pStyle w:val="Heading3"/>
      </w:pPr>
      <w:bookmarkStart w:id="125" w:name="_Toc324497958"/>
      <w:bookmarkStart w:id="126" w:name="_Toc332698235"/>
      <w:bookmarkStart w:id="127" w:name="_Toc332698660"/>
      <w:bookmarkStart w:id="128" w:name="_Toc332698756"/>
      <w:bookmarkStart w:id="129" w:name="_Toc333341819"/>
      <w:r>
        <w:t>F</w:t>
      </w:r>
      <w:r w:rsidR="003F2239">
        <w:t>ield of study enrolment, completion and success r</w:t>
      </w:r>
      <w:r w:rsidR="00802036" w:rsidRPr="00632647">
        <w:t>ates</w:t>
      </w:r>
      <w:bookmarkEnd w:id="125"/>
      <w:bookmarkEnd w:id="126"/>
      <w:bookmarkEnd w:id="127"/>
      <w:bookmarkEnd w:id="128"/>
      <w:bookmarkEnd w:id="129"/>
      <w:r>
        <w:t>, 2005–09</w:t>
      </w:r>
    </w:p>
    <w:p w:rsidR="00802036" w:rsidRPr="006E427E" w:rsidRDefault="00802036" w:rsidP="00F803BE">
      <w:pPr>
        <w:pStyle w:val="Textlessbefore"/>
      </w:pPr>
      <w:r w:rsidRPr="00632647">
        <w:t>Between 2005 and 2009, Indigenous studen</w:t>
      </w:r>
      <w:r w:rsidR="00B5042B">
        <w:t xml:space="preserve">ts constituted approximately 34% </w:t>
      </w:r>
      <w:r w:rsidRPr="00632647">
        <w:t xml:space="preserve">of </w:t>
      </w:r>
      <w:r>
        <w:t xml:space="preserve">all </w:t>
      </w:r>
      <w:r w:rsidRPr="00632647">
        <w:t xml:space="preserve">course enrolments in the VET sector of </w:t>
      </w:r>
      <w:r w:rsidR="00D44AE6">
        <w:t>Charles Darwin University</w:t>
      </w:r>
      <w:r w:rsidRPr="00632647">
        <w:t xml:space="preserve">. </w:t>
      </w:r>
      <w:r>
        <w:rPr>
          <w:lang w:val="en-US"/>
        </w:rPr>
        <w:t>T</w:t>
      </w:r>
      <w:r w:rsidRPr="00632647">
        <w:rPr>
          <w:lang w:val="en-US"/>
        </w:rPr>
        <w:t>he total enrolment over this period was 5892 students</w:t>
      </w:r>
      <w:r w:rsidR="00B81C45">
        <w:rPr>
          <w:lang w:val="en-US"/>
        </w:rPr>
        <w:t>. O</w:t>
      </w:r>
      <w:r w:rsidRPr="00632647">
        <w:rPr>
          <w:lang w:val="en-US"/>
        </w:rPr>
        <w:t>f these students</w:t>
      </w:r>
      <w:r w:rsidR="00F041B1">
        <w:rPr>
          <w:lang w:val="en-US"/>
        </w:rPr>
        <w:t>,</w:t>
      </w:r>
      <w:r w:rsidRPr="00632647">
        <w:rPr>
          <w:lang w:val="en-US"/>
        </w:rPr>
        <w:t xml:space="preserve"> approximately 10</w:t>
      </w:r>
      <w:r w:rsidR="00B5042B">
        <w:rPr>
          <w:lang w:val="en-US"/>
        </w:rPr>
        <w:t>%</w:t>
      </w:r>
      <w:r w:rsidRPr="00632647">
        <w:rPr>
          <w:lang w:val="en-US"/>
        </w:rPr>
        <w:t>, or 576 students, were recorded as having completed their course.</w:t>
      </w:r>
      <w:r>
        <w:rPr>
          <w:lang w:val="en-US"/>
        </w:rPr>
        <w:t xml:space="preserve"> </w:t>
      </w:r>
      <w:r w:rsidRPr="00632647">
        <w:t>For the same period Indig</w:t>
      </w:r>
      <w:r w:rsidR="00B5042B">
        <w:t xml:space="preserve">enous students accounted for 42% </w:t>
      </w:r>
      <w:r w:rsidRPr="00632647">
        <w:t xml:space="preserve">of all </w:t>
      </w:r>
      <w:r w:rsidR="00F66755">
        <w:t>certificate</w:t>
      </w:r>
      <w:r w:rsidR="00B5042B">
        <w:t xml:space="preserve"> I course completions, 22% </w:t>
      </w:r>
      <w:r w:rsidRPr="00632647">
        <w:t xml:space="preserve">of </w:t>
      </w:r>
      <w:r w:rsidR="00F66755">
        <w:t>certificate</w:t>
      </w:r>
      <w:r w:rsidR="00B5042B">
        <w:t xml:space="preserve"> II completions and 25%</w:t>
      </w:r>
      <w:r w:rsidRPr="00632647">
        <w:t xml:space="preserve"> of </w:t>
      </w:r>
      <w:r w:rsidR="00F66755">
        <w:t>certificate</w:t>
      </w:r>
      <w:r w:rsidR="00313F1E">
        <w:t xml:space="preserve"> III, IV, </w:t>
      </w:r>
      <w:r w:rsidR="00940AB5">
        <w:t>diploma and advanced d</w:t>
      </w:r>
      <w:r w:rsidR="00940AB5" w:rsidRPr="00632647">
        <w:t>iplom</w:t>
      </w:r>
      <w:r w:rsidRPr="00632647">
        <w:t xml:space="preserve">a completions. </w:t>
      </w:r>
    </w:p>
    <w:p w:rsidR="00802036" w:rsidRPr="00632647" w:rsidRDefault="00B81C45" w:rsidP="00802036">
      <w:pPr>
        <w:pStyle w:val="Text"/>
      </w:pPr>
      <w:r>
        <w:t>As dem</w:t>
      </w:r>
      <w:r w:rsidR="00940AB5">
        <w:t>onstrated in t</w:t>
      </w:r>
      <w:r w:rsidR="008A2FEA">
        <w:t>able 6</w:t>
      </w:r>
      <w:r>
        <w:t xml:space="preserve">, </w:t>
      </w:r>
      <w:r>
        <w:rPr>
          <w:lang w:val="en-US"/>
        </w:rPr>
        <w:t>t</w:t>
      </w:r>
      <w:r w:rsidR="00802036" w:rsidRPr="00632647">
        <w:rPr>
          <w:lang w:val="en-US"/>
        </w:rPr>
        <w:t>he fields of study with the hig</w:t>
      </w:r>
      <w:r w:rsidR="00EE5252">
        <w:rPr>
          <w:lang w:val="en-US"/>
        </w:rPr>
        <w:t>hest number of enrolments were,</w:t>
      </w:r>
      <w:r w:rsidR="00802036" w:rsidRPr="00632647">
        <w:rPr>
          <w:lang w:val="en-US"/>
        </w:rPr>
        <w:t xml:space="preserve"> by order of magnitude</w:t>
      </w:r>
      <w:r w:rsidR="00EE5252" w:rsidRPr="00632647">
        <w:rPr>
          <w:lang w:val="en-US"/>
        </w:rPr>
        <w:t>:</w:t>
      </w:r>
      <w:r w:rsidR="00EE5252">
        <w:rPr>
          <w:lang w:val="en-US"/>
        </w:rPr>
        <w:t xml:space="preserve"> </w:t>
      </w:r>
      <w:r w:rsidR="00EE5252">
        <w:t>agricultur</w:t>
      </w:r>
      <w:r w:rsidR="00F041B1">
        <w:t>e,</w:t>
      </w:r>
      <w:r w:rsidR="00EE5252">
        <w:t xml:space="preserve"> environmental and related studies; mixed field p</w:t>
      </w:r>
      <w:r w:rsidR="009553BB">
        <w:t>rogram</w:t>
      </w:r>
      <w:r w:rsidR="00EE5252" w:rsidRPr="00632647">
        <w:t>s</w:t>
      </w:r>
      <w:r w:rsidR="00EE5252" w:rsidRPr="00632647">
        <w:rPr>
          <w:lang w:val="en-US"/>
        </w:rPr>
        <w:t xml:space="preserve">; </w:t>
      </w:r>
      <w:r w:rsidR="00EE5252" w:rsidRPr="00632647">
        <w:t>management and commerce</w:t>
      </w:r>
      <w:r w:rsidR="00EE5252" w:rsidRPr="00632647">
        <w:rPr>
          <w:lang w:val="en-US"/>
        </w:rPr>
        <w:t xml:space="preserve">; </w:t>
      </w:r>
      <w:r w:rsidR="00EE5252">
        <w:t>engineering and r</w:t>
      </w:r>
      <w:r w:rsidR="00EE5252" w:rsidRPr="00632647">
        <w:t>elated technologies</w:t>
      </w:r>
      <w:r w:rsidR="00EE5252" w:rsidRPr="00632647">
        <w:rPr>
          <w:lang w:val="en-US"/>
        </w:rPr>
        <w:t>; and education</w:t>
      </w:r>
      <w:r w:rsidR="00B5042B">
        <w:t xml:space="preserve">. Approximately 70% </w:t>
      </w:r>
      <w:r w:rsidR="00802036" w:rsidRPr="00632647">
        <w:t xml:space="preserve">of all Indigenous enrolments were in these fields of study. </w:t>
      </w:r>
    </w:p>
    <w:p w:rsidR="00802036" w:rsidRPr="00632647" w:rsidRDefault="00802036" w:rsidP="00802036">
      <w:pPr>
        <w:pStyle w:val="Text"/>
      </w:pPr>
      <w:r w:rsidRPr="00632647">
        <w:t xml:space="preserve">The fields of study with the highest number of course completions included: </w:t>
      </w:r>
      <w:r w:rsidR="00EE5252">
        <w:t>agricultur</w:t>
      </w:r>
      <w:r w:rsidR="00F041B1">
        <w:t>e,</w:t>
      </w:r>
      <w:r w:rsidR="00EE5252">
        <w:t xml:space="preserve"> environmental and related s</w:t>
      </w:r>
      <w:r w:rsidR="00EE5252" w:rsidRPr="00632647">
        <w:t>tudies;</w:t>
      </w:r>
      <w:r w:rsidR="00EE5252">
        <w:t xml:space="preserve"> food hospitality and personal s</w:t>
      </w:r>
      <w:r w:rsidR="00EE5252" w:rsidRPr="00632647">
        <w:t>ervices; management and</w:t>
      </w:r>
      <w:r w:rsidR="00EE5252">
        <w:t xml:space="preserve"> commerce; and engineering and r</w:t>
      </w:r>
      <w:r w:rsidR="00EE5252" w:rsidRPr="00632647">
        <w:t>elated technologies</w:t>
      </w:r>
      <w:r w:rsidRPr="00632647">
        <w:t>. These fields of study</w:t>
      </w:r>
      <w:r w:rsidR="00B5042B">
        <w:t xml:space="preserve"> accounted for approximately 78% </w:t>
      </w:r>
      <w:r w:rsidRPr="00632647">
        <w:t>of all Indigenous course completions.</w:t>
      </w:r>
      <w:r>
        <w:t xml:space="preserve"> </w:t>
      </w:r>
      <w:r w:rsidRPr="00632647">
        <w:t xml:space="preserve">The courses with the greatest success rates were in the areas of </w:t>
      </w:r>
      <w:r w:rsidR="00EE5252" w:rsidRPr="00632647">
        <w:t>food hospitality and personal services; management and commerce; and information technology</w:t>
      </w:r>
      <w:r w:rsidRPr="00632647">
        <w:t>.</w:t>
      </w:r>
    </w:p>
    <w:p w:rsidR="00802036" w:rsidRPr="00632647" w:rsidRDefault="00802036" w:rsidP="00802036">
      <w:pPr>
        <w:pStyle w:val="Text"/>
      </w:pPr>
      <w:r w:rsidRPr="00632647">
        <w:t xml:space="preserve">Courses in the areas of </w:t>
      </w:r>
      <w:r w:rsidR="00EE5252">
        <w:t>agricultur</w:t>
      </w:r>
      <w:r w:rsidR="00F041B1">
        <w:t>e,</w:t>
      </w:r>
      <w:r w:rsidR="00EE5252">
        <w:t xml:space="preserve"> environmental </w:t>
      </w:r>
      <w:r w:rsidR="00D31ABF">
        <w:t>and related s</w:t>
      </w:r>
      <w:r w:rsidR="00EE5252">
        <w:t>tudies</w:t>
      </w:r>
      <w:r w:rsidRPr="00632647">
        <w:t xml:space="preserve"> had the highest number of course enrolments and the highest number of c</w:t>
      </w:r>
      <w:r w:rsidR="003414D0">
        <w:t>ourse completions</w:t>
      </w:r>
      <w:r w:rsidR="00EE5252">
        <w:t>,</w:t>
      </w:r>
      <w:r w:rsidR="003414D0">
        <w:t xml:space="preserve"> b</w:t>
      </w:r>
      <w:r w:rsidR="00EE5252">
        <w:t>ut overall</w:t>
      </w:r>
      <w:r w:rsidR="003414D0">
        <w:t xml:space="preserve"> </w:t>
      </w:r>
      <w:r w:rsidRPr="00632647">
        <w:t xml:space="preserve">a relatively low </w:t>
      </w:r>
      <w:r w:rsidR="00EE5252" w:rsidRPr="00632647">
        <w:t xml:space="preserve">indicative success </w:t>
      </w:r>
      <w:r w:rsidRPr="00632647">
        <w:t>rate of 12</w:t>
      </w:r>
      <w:r w:rsidR="00B5042B">
        <w:t>%</w:t>
      </w:r>
      <w:r w:rsidRPr="00632647">
        <w:t>.</w:t>
      </w:r>
    </w:p>
    <w:p w:rsidR="00B81C45" w:rsidRDefault="00802036" w:rsidP="00802036">
      <w:pPr>
        <w:pStyle w:val="Text"/>
      </w:pPr>
      <w:r w:rsidRPr="00632647">
        <w:t>The fields of study with a high attrition rate incl</w:t>
      </w:r>
      <w:r w:rsidR="00B81C45">
        <w:t xml:space="preserve">ude </w:t>
      </w:r>
      <w:r w:rsidR="00EE5252">
        <w:t>mixed field p</w:t>
      </w:r>
      <w:r w:rsidR="009553BB">
        <w:t>rogram</w:t>
      </w:r>
      <w:r w:rsidR="00EE5252" w:rsidRPr="00632647">
        <w:t>s; health; architecture an</w:t>
      </w:r>
      <w:r w:rsidR="00EE5252">
        <w:t>d building; and education. The mixed f</w:t>
      </w:r>
      <w:r w:rsidR="00EE5252" w:rsidRPr="00632647">
        <w:t>ield programs</w:t>
      </w:r>
      <w:r w:rsidR="00EE5252">
        <w:t>, which include preparatory courses</w:t>
      </w:r>
      <w:r w:rsidR="00EE5252" w:rsidRPr="00632647">
        <w:t xml:space="preserve">, </w:t>
      </w:r>
      <w:r w:rsidR="00EE5252">
        <w:t>while</w:t>
      </w:r>
      <w:r w:rsidR="00EE5252" w:rsidRPr="00632647">
        <w:t xml:space="preserve"> being the second most popu</w:t>
      </w:r>
      <w:r w:rsidR="00EE5252">
        <w:t>lar field of study in terms of I</w:t>
      </w:r>
      <w:r w:rsidR="00EE5252" w:rsidRPr="00632647">
        <w:t xml:space="preserve">ndigenous student enrolment, had an indicative success rate of </w:t>
      </w:r>
      <w:r w:rsidRPr="00632647">
        <w:t>just 1</w:t>
      </w:r>
      <w:r w:rsidR="00B5042B">
        <w:t>%</w:t>
      </w:r>
      <w:r w:rsidRPr="00632647">
        <w:t>.</w:t>
      </w:r>
    </w:p>
    <w:p w:rsidR="00F803BE" w:rsidRDefault="00F803BE">
      <w:pPr>
        <w:rPr>
          <w:rFonts w:ascii="Tahoma" w:hAnsi="Tahoma"/>
          <w:b/>
          <w:sz w:val="17"/>
        </w:rPr>
      </w:pPr>
      <w:bookmarkStart w:id="130" w:name="_Toc334356944"/>
      <w:r>
        <w:br w:type="page"/>
      </w:r>
    </w:p>
    <w:p w:rsidR="00B81C45" w:rsidRDefault="00B81C45" w:rsidP="00F803BE">
      <w:pPr>
        <w:pStyle w:val="tabletitle"/>
      </w:pPr>
      <w:bookmarkStart w:id="131" w:name="_Toc348013265"/>
      <w:r w:rsidRPr="001D28B6">
        <w:lastRenderedPageBreak/>
        <w:t xml:space="preserve">Table </w:t>
      </w:r>
      <w:r w:rsidR="008A2FEA">
        <w:t>6</w:t>
      </w:r>
      <w:r w:rsidR="00F803BE">
        <w:tab/>
      </w:r>
      <w:r w:rsidR="00B5042B">
        <w:t>Indigenous students</w:t>
      </w:r>
      <w:r w:rsidR="00F041B1">
        <w:t>’</w:t>
      </w:r>
      <w:r w:rsidR="00B5042B">
        <w:t xml:space="preserve"> indicative success r</w:t>
      </w:r>
      <w:r w:rsidRPr="001D28B6">
        <w:t>ate f</w:t>
      </w:r>
      <w:r w:rsidR="00B5042B">
        <w:t>or each VET field of s</w:t>
      </w:r>
      <w:r w:rsidRPr="001D28B6">
        <w:t>tudy</w:t>
      </w:r>
      <w:bookmarkEnd w:id="130"/>
      <w:r w:rsidR="00EE5252">
        <w:t>,</w:t>
      </w:r>
      <w:r w:rsidRPr="001D28B6">
        <w:t xml:space="preserve"> </w:t>
      </w:r>
      <w:r w:rsidR="00EE5252">
        <w:t>2005–09</w:t>
      </w:r>
      <w:bookmarkEnd w:id="131"/>
    </w:p>
    <w:tbl>
      <w:tblPr>
        <w:tblW w:w="8789" w:type="dxa"/>
        <w:tblInd w:w="108" w:type="dxa"/>
        <w:tblBorders>
          <w:top w:val="single" w:sz="4" w:space="0" w:color="auto"/>
          <w:bottom w:val="single" w:sz="4" w:space="0" w:color="auto"/>
        </w:tblBorders>
        <w:tblLayout w:type="fixed"/>
        <w:tblLook w:val="00A0"/>
      </w:tblPr>
      <w:tblGrid>
        <w:gridCol w:w="3545"/>
        <w:gridCol w:w="1748"/>
        <w:gridCol w:w="1748"/>
        <w:gridCol w:w="1748"/>
      </w:tblGrid>
      <w:tr w:rsidR="00B81C45" w:rsidRPr="00F803BE" w:rsidTr="00F803BE">
        <w:trPr>
          <w:trHeight w:val="340"/>
        </w:trPr>
        <w:tc>
          <w:tcPr>
            <w:tcW w:w="3545" w:type="dxa"/>
            <w:tcBorders>
              <w:top w:val="single" w:sz="4" w:space="0" w:color="auto"/>
              <w:bottom w:val="single" w:sz="4" w:space="0" w:color="auto"/>
            </w:tcBorders>
            <w:shd w:val="clear" w:color="auto" w:fill="auto"/>
          </w:tcPr>
          <w:p w:rsidR="00B81C45" w:rsidRPr="00F803BE" w:rsidRDefault="00EE5252" w:rsidP="00F803BE">
            <w:pPr>
              <w:pStyle w:val="Tablehead1"/>
            </w:pPr>
            <w:r w:rsidRPr="00F803BE">
              <w:t>Field of s</w:t>
            </w:r>
            <w:r w:rsidR="00B81C45" w:rsidRPr="00F803BE">
              <w:t>tudy</w:t>
            </w:r>
          </w:p>
        </w:tc>
        <w:tc>
          <w:tcPr>
            <w:tcW w:w="1748" w:type="dxa"/>
            <w:tcBorders>
              <w:top w:val="single" w:sz="4" w:space="0" w:color="auto"/>
              <w:bottom w:val="single" w:sz="4" w:space="0" w:color="auto"/>
            </w:tcBorders>
            <w:shd w:val="clear" w:color="auto" w:fill="auto"/>
          </w:tcPr>
          <w:p w:rsidR="00B81C45" w:rsidRPr="00F803BE" w:rsidRDefault="00EE5252" w:rsidP="00F803BE">
            <w:pPr>
              <w:pStyle w:val="Tablehead1"/>
              <w:jc w:val="center"/>
            </w:pPr>
            <w:r w:rsidRPr="00F803BE">
              <w:t>Average n</w:t>
            </w:r>
            <w:r w:rsidR="00B81C45" w:rsidRPr="00F803BE">
              <w:t>o. o</w:t>
            </w:r>
            <w:r w:rsidRPr="00F803BE">
              <w:t>f Indigenous c</w:t>
            </w:r>
            <w:r w:rsidR="00B81C45" w:rsidRPr="00F803BE">
              <w:t>ourse</w:t>
            </w:r>
            <w:r w:rsidR="009553BB" w:rsidRPr="00F803BE">
              <w:t xml:space="preserve"> e</w:t>
            </w:r>
            <w:r w:rsidR="00B81C45" w:rsidRPr="00F803BE">
              <w:t>nrolments</w:t>
            </w:r>
          </w:p>
        </w:tc>
        <w:tc>
          <w:tcPr>
            <w:tcW w:w="1748" w:type="dxa"/>
            <w:tcBorders>
              <w:top w:val="single" w:sz="4" w:space="0" w:color="auto"/>
              <w:bottom w:val="single" w:sz="4" w:space="0" w:color="auto"/>
            </w:tcBorders>
            <w:shd w:val="clear" w:color="auto" w:fill="auto"/>
          </w:tcPr>
          <w:p w:rsidR="00B81C45" w:rsidRPr="00F803BE" w:rsidRDefault="00EE5252" w:rsidP="00F803BE">
            <w:pPr>
              <w:pStyle w:val="Tablehead1"/>
              <w:jc w:val="center"/>
            </w:pPr>
            <w:r w:rsidRPr="00F803BE">
              <w:t>Average no. of Indigenous c</w:t>
            </w:r>
            <w:r w:rsidR="009553BB" w:rsidRPr="00F803BE">
              <w:t>ourse c</w:t>
            </w:r>
            <w:r w:rsidR="00B81C45" w:rsidRPr="00F803BE">
              <w:t>ompletions</w:t>
            </w:r>
          </w:p>
        </w:tc>
        <w:tc>
          <w:tcPr>
            <w:tcW w:w="1748" w:type="dxa"/>
            <w:tcBorders>
              <w:top w:val="single" w:sz="4" w:space="0" w:color="auto"/>
              <w:bottom w:val="single" w:sz="4" w:space="0" w:color="auto"/>
            </w:tcBorders>
            <w:shd w:val="clear" w:color="auto" w:fill="auto"/>
          </w:tcPr>
          <w:p w:rsidR="00B81C45" w:rsidRPr="00F803BE" w:rsidRDefault="00EE5252" w:rsidP="00F803BE">
            <w:pPr>
              <w:pStyle w:val="Tablehead1"/>
              <w:jc w:val="center"/>
            </w:pPr>
            <w:r w:rsidRPr="00F803BE">
              <w:t xml:space="preserve">Indicative </w:t>
            </w:r>
            <w:proofErr w:type="gramStart"/>
            <w:r w:rsidRPr="00F803BE">
              <w:t>s</w:t>
            </w:r>
            <w:r w:rsidR="00B81C45" w:rsidRPr="00F803BE">
              <w:t>uccess</w:t>
            </w:r>
            <w:proofErr w:type="gramEnd"/>
            <w:r w:rsidR="00F803BE">
              <w:br/>
            </w:r>
            <w:r w:rsidR="00B5042B" w:rsidRPr="00F803BE">
              <w:t>(%</w:t>
            </w:r>
            <w:r w:rsidR="00B81C45" w:rsidRPr="00F803BE">
              <w:t>)</w:t>
            </w:r>
          </w:p>
        </w:tc>
      </w:tr>
      <w:tr w:rsidR="00B81C45" w:rsidRPr="00F803BE" w:rsidTr="00F803BE">
        <w:trPr>
          <w:trHeight w:hRule="exact" w:val="340"/>
        </w:trPr>
        <w:tc>
          <w:tcPr>
            <w:tcW w:w="3545" w:type="dxa"/>
            <w:tcBorders>
              <w:top w:val="single" w:sz="4" w:space="0" w:color="auto"/>
            </w:tcBorders>
            <w:shd w:val="clear" w:color="auto" w:fill="auto"/>
          </w:tcPr>
          <w:p w:rsidR="00B81C45" w:rsidRPr="00F803BE" w:rsidRDefault="00B81C45" w:rsidP="00F803BE">
            <w:pPr>
              <w:pStyle w:val="Tabletext"/>
            </w:pPr>
            <w:r w:rsidRPr="00F803BE">
              <w:t xml:space="preserve">Natural </w:t>
            </w:r>
            <w:r w:rsidR="009553BB" w:rsidRPr="00F803BE">
              <w:t>and</w:t>
            </w:r>
            <w:r w:rsidRPr="00F803BE">
              <w:t xml:space="preserve"> </w:t>
            </w:r>
            <w:r w:rsidR="00EE5252" w:rsidRPr="00F803BE">
              <w:t>physical sciences</w:t>
            </w:r>
          </w:p>
        </w:tc>
        <w:tc>
          <w:tcPr>
            <w:tcW w:w="1748" w:type="dxa"/>
            <w:tcBorders>
              <w:top w:val="single" w:sz="4" w:space="0" w:color="auto"/>
            </w:tcBorders>
            <w:shd w:val="clear" w:color="auto" w:fill="auto"/>
          </w:tcPr>
          <w:p w:rsidR="00B81C45" w:rsidRPr="00F803BE" w:rsidRDefault="00B81C45" w:rsidP="00F803BE">
            <w:pPr>
              <w:pStyle w:val="Tabletext"/>
              <w:tabs>
                <w:tab w:val="decimal" w:pos="822"/>
              </w:tabs>
            </w:pPr>
            <w:r w:rsidRPr="00F803BE">
              <w:t>1</w:t>
            </w:r>
          </w:p>
        </w:tc>
        <w:tc>
          <w:tcPr>
            <w:tcW w:w="1748" w:type="dxa"/>
            <w:tcBorders>
              <w:top w:val="single" w:sz="4" w:space="0" w:color="auto"/>
            </w:tcBorders>
            <w:shd w:val="clear" w:color="auto" w:fill="auto"/>
          </w:tcPr>
          <w:p w:rsidR="00B81C45" w:rsidRPr="00F803BE" w:rsidRDefault="00B81C45" w:rsidP="00F803BE">
            <w:pPr>
              <w:pStyle w:val="Tabletext"/>
              <w:tabs>
                <w:tab w:val="decimal" w:pos="822"/>
              </w:tabs>
            </w:pPr>
            <w:r w:rsidRPr="00F803BE">
              <w:t>0.4</w:t>
            </w:r>
          </w:p>
        </w:tc>
        <w:tc>
          <w:tcPr>
            <w:tcW w:w="1748" w:type="dxa"/>
            <w:tcBorders>
              <w:top w:val="single" w:sz="4" w:space="0" w:color="auto"/>
            </w:tcBorders>
            <w:shd w:val="clear" w:color="auto" w:fill="auto"/>
          </w:tcPr>
          <w:p w:rsidR="00B81C45" w:rsidRPr="00F803BE" w:rsidRDefault="00B81C45" w:rsidP="00F803BE">
            <w:pPr>
              <w:pStyle w:val="Tabletext"/>
              <w:tabs>
                <w:tab w:val="decimal" w:pos="822"/>
              </w:tabs>
            </w:pPr>
            <w:r w:rsidRPr="00F803BE">
              <w:t>33</w:t>
            </w:r>
            <w:r w:rsidR="00F803BE">
              <w:t>*</w:t>
            </w:r>
          </w:p>
        </w:tc>
      </w:tr>
      <w:tr w:rsidR="00B81C45" w:rsidRPr="00F803BE" w:rsidTr="00F803BE">
        <w:trPr>
          <w:trHeight w:hRule="exact" w:val="340"/>
        </w:trPr>
        <w:tc>
          <w:tcPr>
            <w:tcW w:w="3545" w:type="dxa"/>
            <w:shd w:val="clear" w:color="auto" w:fill="auto"/>
          </w:tcPr>
          <w:p w:rsidR="00B81C45" w:rsidRPr="00F803BE" w:rsidRDefault="00EE5252" w:rsidP="00F803BE">
            <w:pPr>
              <w:pStyle w:val="Tabletext"/>
            </w:pPr>
            <w:r w:rsidRPr="00F803BE">
              <w:t xml:space="preserve">Food, hospitality </w:t>
            </w:r>
            <w:r w:rsidR="009553BB" w:rsidRPr="00F803BE">
              <w:t>and</w:t>
            </w:r>
            <w:r w:rsidRPr="00F803BE">
              <w:t xml:space="preserve"> personal services</w:t>
            </w:r>
          </w:p>
        </w:tc>
        <w:tc>
          <w:tcPr>
            <w:tcW w:w="1748" w:type="dxa"/>
            <w:shd w:val="clear" w:color="auto" w:fill="auto"/>
          </w:tcPr>
          <w:p w:rsidR="00B81C45" w:rsidRPr="00F803BE" w:rsidRDefault="00B81C45" w:rsidP="00F803BE">
            <w:pPr>
              <w:pStyle w:val="Tabletext"/>
              <w:tabs>
                <w:tab w:val="decimal" w:pos="822"/>
              </w:tabs>
            </w:pPr>
            <w:r w:rsidRPr="00F803BE">
              <w:t>428</w:t>
            </w:r>
          </w:p>
        </w:tc>
        <w:tc>
          <w:tcPr>
            <w:tcW w:w="1748" w:type="dxa"/>
            <w:shd w:val="clear" w:color="auto" w:fill="auto"/>
          </w:tcPr>
          <w:p w:rsidR="00B81C45" w:rsidRPr="00F803BE" w:rsidRDefault="00B81C45" w:rsidP="00F803BE">
            <w:pPr>
              <w:pStyle w:val="Tabletext"/>
              <w:tabs>
                <w:tab w:val="decimal" w:pos="822"/>
              </w:tabs>
            </w:pPr>
            <w:r w:rsidRPr="00F803BE">
              <w:t>128</w:t>
            </w:r>
          </w:p>
        </w:tc>
        <w:tc>
          <w:tcPr>
            <w:tcW w:w="1748" w:type="dxa"/>
            <w:shd w:val="clear" w:color="auto" w:fill="auto"/>
          </w:tcPr>
          <w:p w:rsidR="00B81C45" w:rsidRPr="00F803BE" w:rsidRDefault="00B81C45" w:rsidP="00F803BE">
            <w:pPr>
              <w:pStyle w:val="Tabletext"/>
              <w:tabs>
                <w:tab w:val="decimal" w:pos="822"/>
              </w:tabs>
            </w:pPr>
            <w:r w:rsidRPr="00F803BE">
              <w:t>30</w:t>
            </w:r>
          </w:p>
        </w:tc>
      </w:tr>
      <w:tr w:rsidR="00B81C45" w:rsidRPr="00F803BE" w:rsidTr="00F803BE">
        <w:trPr>
          <w:trHeight w:hRule="exact" w:val="340"/>
        </w:trPr>
        <w:tc>
          <w:tcPr>
            <w:tcW w:w="3545" w:type="dxa"/>
            <w:shd w:val="clear" w:color="auto" w:fill="auto"/>
          </w:tcPr>
          <w:p w:rsidR="00B81C45" w:rsidRPr="00F803BE" w:rsidRDefault="00B81C45" w:rsidP="00F803BE">
            <w:pPr>
              <w:pStyle w:val="Tabletext"/>
            </w:pPr>
            <w:r w:rsidRPr="00F803BE">
              <w:t xml:space="preserve">Management </w:t>
            </w:r>
            <w:r w:rsidR="009553BB" w:rsidRPr="00F803BE">
              <w:t>and</w:t>
            </w:r>
            <w:r w:rsidR="00EE5252" w:rsidRPr="00F803BE">
              <w:t xml:space="preserve"> commerce</w:t>
            </w:r>
          </w:p>
        </w:tc>
        <w:tc>
          <w:tcPr>
            <w:tcW w:w="1748" w:type="dxa"/>
            <w:shd w:val="clear" w:color="auto" w:fill="auto"/>
          </w:tcPr>
          <w:p w:rsidR="00B81C45" w:rsidRPr="00F803BE" w:rsidRDefault="00B81C45" w:rsidP="00F803BE">
            <w:pPr>
              <w:pStyle w:val="Tabletext"/>
              <w:tabs>
                <w:tab w:val="decimal" w:pos="822"/>
              </w:tabs>
            </w:pPr>
            <w:r w:rsidRPr="00F803BE">
              <w:t>821</w:t>
            </w:r>
          </w:p>
        </w:tc>
        <w:tc>
          <w:tcPr>
            <w:tcW w:w="1748" w:type="dxa"/>
            <w:shd w:val="clear" w:color="auto" w:fill="auto"/>
          </w:tcPr>
          <w:p w:rsidR="00B81C45" w:rsidRPr="00F803BE" w:rsidRDefault="00B81C45" w:rsidP="00F803BE">
            <w:pPr>
              <w:pStyle w:val="Tabletext"/>
              <w:tabs>
                <w:tab w:val="decimal" w:pos="822"/>
              </w:tabs>
            </w:pPr>
            <w:r w:rsidRPr="00F803BE">
              <w:t>120</w:t>
            </w:r>
          </w:p>
        </w:tc>
        <w:tc>
          <w:tcPr>
            <w:tcW w:w="1748" w:type="dxa"/>
            <w:shd w:val="clear" w:color="auto" w:fill="auto"/>
          </w:tcPr>
          <w:p w:rsidR="00B81C45" w:rsidRPr="00F803BE" w:rsidRDefault="00B81C45" w:rsidP="00F803BE">
            <w:pPr>
              <w:pStyle w:val="Tabletext"/>
              <w:tabs>
                <w:tab w:val="decimal" w:pos="822"/>
              </w:tabs>
            </w:pPr>
            <w:r w:rsidRPr="00F803BE">
              <w:t>15</w:t>
            </w:r>
          </w:p>
        </w:tc>
      </w:tr>
      <w:tr w:rsidR="00B81C45" w:rsidRPr="00F803BE" w:rsidTr="00F803BE">
        <w:trPr>
          <w:trHeight w:hRule="exact" w:val="340"/>
        </w:trPr>
        <w:tc>
          <w:tcPr>
            <w:tcW w:w="3545" w:type="dxa"/>
            <w:shd w:val="clear" w:color="auto" w:fill="auto"/>
          </w:tcPr>
          <w:p w:rsidR="00B81C45" w:rsidRPr="00F803BE" w:rsidRDefault="00B81C45" w:rsidP="00F803BE">
            <w:pPr>
              <w:pStyle w:val="Tabletext"/>
            </w:pPr>
            <w:r w:rsidRPr="00F803BE">
              <w:t xml:space="preserve">Information </w:t>
            </w:r>
            <w:r w:rsidR="00EE5252" w:rsidRPr="00F803BE">
              <w:t>technology</w:t>
            </w:r>
          </w:p>
        </w:tc>
        <w:tc>
          <w:tcPr>
            <w:tcW w:w="1748" w:type="dxa"/>
            <w:shd w:val="clear" w:color="auto" w:fill="auto"/>
          </w:tcPr>
          <w:p w:rsidR="00B81C45" w:rsidRPr="00F803BE" w:rsidRDefault="00B81C45" w:rsidP="00F803BE">
            <w:pPr>
              <w:pStyle w:val="Tabletext"/>
              <w:tabs>
                <w:tab w:val="decimal" w:pos="822"/>
              </w:tabs>
            </w:pPr>
            <w:r w:rsidRPr="00F803BE">
              <w:t>77</w:t>
            </w:r>
          </w:p>
        </w:tc>
        <w:tc>
          <w:tcPr>
            <w:tcW w:w="1748" w:type="dxa"/>
            <w:shd w:val="clear" w:color="auto" w:fill="auto"/>
          </w:tcPr>
          <w:p w:rsidR="00B81C45" w:rsidRPr="00F803BE" w:rsidRDefault="00B81C45" w:rsidP="00F803BE">
            <w:pPr>
              <w:pStyle w:val="Tabletext"/>
              <w:tabs>
                <w:tab w:val="decimal" w:pos="822"/>
              </w:tabs>
            </w:pPr>
            <w:r w:rsidRPr="00F803BE">
              <w:t>10</w:t>
            </w:r>
          </w:p>
        </w:tc>
        <w:tc>
          <w:tcPr>
            <w:tcW w:w="1748" w:type="dxa"/>
            <w:shd w:val="clear" w:color="auto" w:fill="auto"/>
          </w:tcPr>
          <w:p w:rsidR="00B81C45" w:rsidRPr="00F803BE" w:rsidRDefault="00B81C45" w:rsidP="00F803BE">
            <w:pPr>
              <w:pStyle w:val="Tabletext"/>
              <w:tabs>
                <w:tab w:val="decimal" w:pos="822"/>
              </w:tabs>
            </w:pPr>
            <w:r w:rsidRPr="00F803BE">
              <w:t>13</w:t>
            </w:r>
          </w:p>
        </w:tc>
      </w:tr>
      <w:tr w:rsidR="00B81C45" w:rsidRPr="00F803BE" w:rsidTr="00F803BE">
        <w:trPr>
          <w:trHeight w:val="340"/>
        </w:trPr>
        <w:tc>
          <w:tcPr>
            <w:tcW w:w="3545" w:type="dxa"/>
            <w:shd w:val="clear" w:color="auto" w:fill="auto"/>
            <w:tcMar>
              <w:right w:w="0" w:type="dxa"/>
            </w:tcMar>
          </w:tcPr>
          <w:p w:rsidR="00B81C45" w:rsidRPr="00F803BE" w:rsidRDefault="00B81C45" w:rsidP="00F041B1">
            <w:pPr>
              <w:pStyle w:val="Tabletext"/>
            </w:pPr>
            <w:r w:rsidRPr="00F803BE">
              <w:t>Agricultur</w:t>
            </w:r>
            <w:r w:rsidR="00F041B1">
              <w:t xml:space="preserve">e, </w:t>
            </w:r>
            <w:r w:rsidR="00EE5252" w:rsidRPr="00F803BE">
              <w:t>environmental and related studies</w:t>
            </w:r>
          </w:p>
        </w:tc>
        <w:tc>
          <w:tcPr>
            <w:tcW w:w="1748" w:type="dxa"/>
            <w:shd w:val="clear" w:color="auto" w:fill="auto"/>
          </w:tcPr>
          <w:p w:rsidR="00B81C45" w:rsidRPr="00F803BE" w:rsidRDefault="00B81C45" w:rsidP="00F803BE">
            <w:pPr>
              <w:pStyle w:val="Tabletext"/>
              <w:tabs>
                <w:tab w:val="decimal" w:pos="822"/>
              </w:tabs>
            </w:pPr>
            <w:r w:rsidRPr="00F803BE">
              <w:t>1168</w:t>
            </w:r>
          </w:p>
        </w:tc>
        <w:tc>
          <w:tcPr>
            <w:tcW w:w="1748" w:type="dxa"/>
            <w:shd w:val="clear" w:color="auto" w:fill="auto"/>
          </w:tcPr>
          <w:p w:rsidR="00B81C45" w:rsidRPr="00F803BE" w:rsidRDefault="00B81C45" w:rsidP="00F803BE">
            <w:pPr>
              <w:pStyle w:val="Tabletext"/>
              <w:tabs>
                <w:tab w:val="decimal" w:pos="822"/>
              </w:tabs>
            </w:pPr>
            <w:r w:rsidRPr="00F803BE">
              <w:t>139</w:t>
            </w:r>
          </w:p>
        </w:tc>
        <w:tc>
          <w:tcPr>
            <w:tcW w:w="1748" w:type="dxa"/>
            <w:shd w:val="clear" w:color="auto" w:fill="auto"/>
          </w:tcPr>
          <w:p w:rsidR="00B81C45" w:rsidRPr="00F803BE" w:rsidRDefault="00B81C45" w:rsidP="00F803BE">
            <w:pPr>
              <w:pStyle w:val="Tabletext"/>
              <w:tabs>
                <w:tab w:val="decimal" w:pos="822"/>
              </w:tabs>
            </w:pPr>
            <w:r w:rsidRPr="00F803BE">
              <w:t>12</w:t>
            </w:r>
          </w:p>
        </w:tc>
      </w:tr>
      <w:tr w:rsidR="00B81C45" w:rsidRPr="00F803BE" w:rsidTr="00F803BE">
        <w:trPr>
          <w:trHeight w:hRule="exact" w:val="340"/>
        </w:trPr>
        <w:tc>
          <w:tcPr>
            <w:tcW w:w="3545" w:type="dxa"/>
            <w:shd w:val="clear" w:color="auto" w:fill="auto"/>
          </w:tcPr>
          <w:p w:rsidR="00B81C45" w:rsidRPr="00F803BE" w:rsidRDefault="00B81C45" w:rsidP="00F803BE">
            <w:pPr>
              <w:pStyle w:val="Tabletext"/>
            </w:pPr>
            <w:r w:rsidRPr="00F803BE">
              <w:t xml:space="preserve">Engineering </w:t>
            </w:r>
            <w:r w:rsidR="00EE5252" w:rsidRPr="00F803BE">
              <w:t>and</w:t>
            </w:r>
            <w:r w:rsidRPr="00F803BE">
              <w:t xml:space="preserve"> </w:t>
            </w:r>
            <w:r w:rsidR="00EE5252" w:rsidRPr="00F803BE">
              <w:t>related technologies</w:t>
            </w:r>
          </w:p>
        </w:tc>
        <w:tc>
          <w:tcPr>
            <w:tcW w:w="1748" w:type="dxa"/>
            <w:shd w:val="clear" w:color="auto" w:fill="auto"/>
          </w:tcPr>
          <w:p w:rsidR="00B81C45" w:rsidRPr="00F803BE" w:rsidRDefault="00B81C45" w:rsidP="00F803BE">
            <w:pPr>
              <w:pStyle w:val="Tabletext"/>
              <w:tabs>
                <w:tab w:val="decimal" w:pos="822"/>
              </w:tabs>
            </w:pPr>
            <w:r w:rsidRPr="00F803BE">
              <w:t>702</w:t>
            </w:r>
          </w:p>
        </w:tc>
        <w:tc>
          <w:tcPr>
            <w:tcW w:w="1748" w:type="dxa"/>
            <w:shd w:val="clear" w:color="auto" w:fill="auto"/>
          </w:tcPr>
          <w:p w:rsidR="00B81C45" w:rsidRPr="00F803BE" w:rsidRDefault="00B81C45" w:rsidP="00F803BE">
            <w:pPr>
              <w:pStyle w:val="Tabletext"/>
              <w:tabs>
                <w:tab w:val="decimal" w:pos="822"/>
              </w:tabs>
            </w:pPr>
            <w:r w:rsidRPr="00F803BE">
              <w:t>61</w:t>
            </w:r>
          </w:p>
        </w:tc>
        <w:tc>
          <w:tcPr>
            <w:tcW w:w="1748" w:type="dxa"/>
            <w:shd w:val="clear" w:color="auto" w:fill="auto"/>
          </w:tcPr>
          <w:p w:rsidR="00B81C45" w:rsidRPr="00F803BE" w:rsidRDefault="00B81C45" w:rsidP="00F803BE">
            <w:pPr>
              <w:pStyle w:val="Tabletext"/>
              <w:tabs>
                <w:tab w:val="decimal" w:pos="822"/>
              </w:tabs>
            </w:pPr>
            <w:r w:rsidRPr="00F803BE">
              <w:t>9</w:t>
            </w:r>
          </w:p>
        </w:tc>
      </w:tr>
      <w:tr w:rsidR="00B81C45" w:rsidRPr="00F803BE" w:rsidTr="00F803BE">
        <w:trPr>
          <w:trHeight w:hRule="exact" w:val="340"/>
        </w:trPr>
        <w:tc>
          <w:tcPr>
            <w:tcW w:w="3545" w:type="dxa"/>
            <w:shd w:val="clear" w:color="auto" w:fill="auto"/>
          </w:tcPr>
          <w:p w:rsidR="00B81C45" w:rsidRPr="00F803BE" w:rsidRDefault="00B81C45" w:rsidP="00F803BE">
            <w:pPr>
              <w:pStyle w:val="Tabletext"/>
            </w:pPr>
            <w:r w:rsidRPr="00F803BE">
              <w:t>Creative</w:t>
            </w:r>
            <w:r w:rsidR="00EE5252" w:rsidRPr="00F803BE">
              <w:t xml:space="preserve"> arts</w:t>
            </w:r>
          </w:p>
        </w:tc>
        <w:tc>
          <w:tcPr>
            <w:tcW w:w="1748" w:type="dxa"/>
            <w:shd w:val="clear" w:color="auto" w:fill="auto"/>
          </w:tcPr>
          <w:p w:rsidR="00B81C45" w:rsidRPr="00F803BE" w:rsidRDefault="00B81C45" w:rsidP="00F803BE">
            <w:pPr>
              <w:pStyle w:val="Tabletext"/>
              <w:tabs>
                <w:tab w:val="decimal" w:pos="822"/>
              </w:tabs>
            </w:pPr>
            <w:r w:rsidRPr="00F803BE">
              <w:t>482</w:t>
            </w:r>
          </w:p>
        </w:tc>
        <w:tc>
          <w:tcPr>
            <w:tcW w:w="1748" w:type="dxa"/>
            <w:shd w:val="clear" w:color="auto" w:fill="auto"/>
          </w:tcPr>
          <w:p w:rsidR="00B81C45" w:rsidRPr="00F803BE" w:rsidRDefault="00B81C45" w:rsidP="00F803BE">
            <w:pPr>
              <w:pStyle w:val="Tabletext"/>
              <w:tabs>
                <w:tab w:val="decimal" w:pos="822"/>
              </w:tabs>
            </w:pPr>
            <w:r w:rsidRPr="00F803BE">
              <w:t>41</w:t>
            </w:r>
          </w:p>
        </w:tc>
        <w:tc>
          <w:tcPr>
            <w:tcW w:w="1748" w:type="dxa"/>
            <w:shd w:val="clear" w:color="auto" w:fill="auto"/>
          </w:tcPr>
          <w:p w:rsidR="00B81C45" w:rsidRPr="00F803BE" w:rsidRDefault="00B81C45" w:rsidP="00F803BE">
            <w:pPr>
              <w:pStyle w:val="Tabletext"/>
              <w:tabs>
                <w:tab w:val="decimal" w:pos="822"/>
              </w:tabs>
            </w:pPr>
            <w:r w:rsidRPr="00F803BE">
              <w:t>8</w:t>
            </w:r>
          </w:p>
        </w:tc>
      </w:tr>
      <w:tr w:rsidR="00B81C45" w:rsidRPr="00F803BE" w:rsidTr="00F803BE">
        <w:trPr>
          <w:trHeight w:hRule="exact" w:val="340"/>
        </w:trPr>
        <w:tc>
          <w:tcPr>
            <w:tcW w:w="3545" w:type="dxa"/>
            <w:shd w:val="clear" w:color="auto" w:fill="auto"/>
          </w:tcPr>
          <w:p w:rsidR="00B81C45" w:rsidRPr="00F803BE" w:rsidRDefault="00B81C45" w:rsidP="00F803BE">
            <w:pPr>
              <w:pStyle w:val="Tabletext"/>
            </w:pPr>
            <w:r w:rsidRPr="00F803BE">
              <w:t xml:space="preserve">Society and </w:t>
            </w:r>
            <w:r w:rsidR="00EE5252" w:rsidRPr="00F803BE">
              <w:t>culture</w:t>
            </w:r>
          </w:p>
        </w:tc>
        <w:tc>
          <w:tcPr>
            <w:tcW w:w="1748" w:type="dxa"/>
            <w:shd w:val="clear" w:color="auto" w:fill="auto"/>
          </w:tcPr>
          <w:p w:rsidR="00B81C45" w:rsidRPr="00F803BE" w:rsidRDefault="00B81C45" w:rsidP="00F803BE">
            <w:pPr>
              <w:pStyle w:val="Tabletext"/>
              <w:tabs>
                <w:tab w:val="decimal" w:pos="822"/>
              </w:tabs>
            </w:pPr>
            <w:r w:rsidRPr="00F803BE">
              <w:t>393</w:t>
            </w:r>
          </w:p>
        </w:tc>
        <w:tc>
          <w:tcPr>
            <w:tcW w:w="1748" w:type="dxa"/>
            <w:shd w:val="clear" w:color="auto" w:fill="auto"/>
          </w:tcPr>
          <w:p w:rsidR="00B81C45" w:rsidRPr="00F803BE" w:rsidRDefault="00B81C45" w:rsidP="00F803BE">
            <w:pPr>
              <w:pStyle w:val="Tabletext"/>
              <w:tabs>
                <w:tab w:val="decimal" w:pos="822"/>
              </w:tabs>
            </w:pPr>
            <w:r w:rsidRPr="00F803BE">
              <w:t>32</w:t>
            </w:r>
          </w:p>
        </w:tc>
        <w:tc>
          <w:tcPr>
            <w:tcW w:w="1748" w:type="dxa"/>
            <w:shd w:val="clear" w:color="auto" w:fill="auto"/>
          </w:tcPr>
          <w:p w:rsidR="00B81C45" w:rsidRPr="00F803BE" w:rsidRDefault="00B81C45" w:rsidP="00F803BE">
            <w:pPr>
              <w:pStyle w:val="Tabletext"/>
              <w:tabs>
                <w:tab w:val="decimal" w:pos="822"/>
              </w:tabs>
            </w:pPr>
            <w:r w:rsidRPr="00F803BE">
              <w:t>8</w:t>
            </w:r>
          </w:p>
        </w:tc>
      </w:tr>
      <w:tr w:rsidR="00B81C45" w:rsidRPr="00F803BE" w:rsidTr="00F803BE">
        <w:trPr>
          <w:trHeight w:hRule="exact" w:val="340"/>
        </w:trPr>
        <w:tc>
          <w:tcPr>
            <w:tcW w:w="3545" w:type="dxa"/>
            <w:shd w:val="clear" w:color="auto" w:fill="auto"/>
          </w:tcPr>
          <w:p w:rsidR="00B81C45" w:rsidRPr="00F803BE" w:rsidRDefault="00B81C45" w:rsidP="00F803BE">
            <w:pPr>
              <w:pStyle w:val="Tabletext"/>
            </w:pPr>
            <w:r w:rsidRPr="00F803BE">
              <w:t>Education</w:t>
            </w:r>
          </w:p>
        </w:tc>
        <w:tc>
          <w:tcPr>
            <w:tcW w:w="1748" w:type="dxa"/>
            <w:shd w:val="clear" w:color="auto" w:fill="auto"/>
          </w:tcPr>
          <w:p w:rsidR="00B81C45" w:rsidRPr="00F803BE" w:rsidRDefault="00B81C45" w:rsidP="00F803BE">
            <w:pPr>
              <w:pStyle w:val="Tabletext"/>
              <w:tabs>
                <w:tab w:val="decimal" w:pos="822"/>
              </w:tabs>
            </w:pPr>
            <w:r w:rsidRPr="00F803BE">
              <w:t>613</w:t>
            </w:r>
          </w:p>
        </w:tc>
        <w:tc>
          <w:tcPr>
            <w:tcW w:w="1748" w:type="dxa"/>
            <w:shd w:val="clear" w:color="auto" w:fill="auto"/>
          </w:tcPr>
          <w:p w:rsidR="00B81C45" w:rsidRPr="00F803BE" w:rsidRDefault="00B81C45" w:rsidP="00F803BE">
            <w:pPr>
              <w:pStyle w:val="Tabletext"/>
              <w:tabs>
                <w:tab w:val="decimal" w:pos="822"/>
              </w:tabs>
            </w:pPr>
            <w:r w:rsidRPr="00F803BE">
              <w:t>26</w:t>
            </w:r>
          </w:p>
        </w:tc>
        <w:tc>
          <w:tcPr>
            <w:tcW w:w="1748" w:type="dxa"/>
            <w:shd w:val="clear" w:color="auto" w:fill="auto"/>
          </w:tcPr>
          <w:p w:rsidR="00B81C45" w:rsidRPr="00F803BE" w:rsidRDefault="00B81C45" w:rsidP="00F803BE">
            <w:pPr>
              <w:pStyle w:val="Tabletext"/>
              <w:tabs>
                <w:tab w:val="decimal" w:pos="822"/>
              </w:tabs>
            </w:pPr>
            <w:r w:rsidRPr="00F803BE">
              <w:t>4</w:t>
            </w:r>
          </w:p>
        </w:tc>
      </w:tr>
      <w:tr w:rsidR="00B81C45" w:rsidRPr="00F803BE" w:rsidTr="00F803BE">
        <w:trPr>
          <w:trHeight w:hRule="exact" w:val="340"/>
        </w:trPr>
        <w:tc>
          <w:tcPr>
            <w:tcW w:w="3545" w:type="dxa"/>
            <w:shd w:val="clear" w:color="auto" w:fill="auto"/>
          </w:tcPr>
          <w:p w:rsidR="00B81C45" w:rsidRPr="00F803BE" w:rsidRDefault="00B81C45" w:rsidP="00F803BE">
            <w:pPr>
              <w:pStyle w:val="Tabletext"/>
            </w:pPr>
            <w:r w:rsidRPr="00F803BE">
              <w:t xml:space="preserve">Architecture and </w:t>
            </w:r>
            <w:r w:rsidR="00EE5252" w:rsidRPr="00F803BE">
              <w:t>building</w:t>
            </w:r>
          </w:p>
        </w:tc>
        <w:tc>
          <w:tcPr>
            <w:tcW w:w="1748" w:type="dxa"/>
            <w:shd w:val="clear" w:color="auto" w:fill="auto"/>
          </w:tcPr>
          <w:p w:rsidR="00B81C45" w:rsidRPr="00F803BE" w:rsidRDefault="00B81C45" w:rsidP="00F803BE">
            <w:pPr>
              <w:pStyle w:val="Tabletext"/>
              <w:tabs>
                <w:tab w:val="decimal" w:pos="822"/>
              </w:tabs>
            </w:pPr>
            <w:r w:rsidRPr="00F803BE">
              <w:t>152</w:t>
            </w:r>
          </w:p>
        </w:tc>
        <w:tc>
          <w:tcPr>
            <w:tcW w:w="1748" w:type="dxa"/>
            <w:shd w:val="clear" w:color="auto" w:fill="auto"/>
          </w:tcPr>
          <w:p w:rsidR="00B81C45" w:rsidRPr="00F803BE" w:rsidRDefault="00B81C45" w:rsidP="00F803BE">
            <w:pPr>
              <w:pStyle w:val="Tabletext"/>
              <w:tabs>
                <w:tab w:val="decimal" w:pos="822"/>
              </w:tabs>
            </w:pPr>
            <w:r w:rsidRPr="00F803BE">
              <w:t>5</w:t>
            </w:r>
          </w:p>
        </w:tc>
        <w:tc>
          <w:tcPr>
            <w:tcW w:w="1748" w:type="dxa"/>
            <w:shd w:val="clear" w:color="auto" w:fill="auto"/>
          </w:tcPr>
          <w:p w:rsidR="00B81C45" w:rsidRPr="00F803BE" w:rsidRDefault="00B81C45" w:rsidP="00F803BE">
            <w:pPr>
              <w:pStyle w:val="Tabletext"/>
              <w:tabs>
                <w:tab w:val="decimal" w:pos="822"/>
              </w:tabs>
            </w:pPr>
            <w:r w:rsidRPr="00F803BE">
              <w:t>3</w:t>
            </w:r>
          </w:p>
        </w:tc>
      </w:tr>
      <w:tr w:rsidR="00B81C45" w:rsidRPr="00F803BE" w:rsidTr="00F803BE">
        <w:trPr>
          <w:trHeight w:hRule="exact" w:val="340"/>
        </w:trPr>
        <w:tc>
          <w:tcPr>
            <w:tcW w:w="3545" w:type="dxa"/>
            <w:shd w:val="clear" w:color="auto" w:fill="auto"/>
          </w:tcPr>
          <w:p w:rsidR="00B81C45" w:rsidRPr="00F803BE" w:rsidRDefault="00B81C45" w:rsidP="00F803BE">
            <w:pPr>
              <w:pStyle w:val="Tabletext"/>
            </w:pPr>
            <w:r w:rsidRPr="00F803BE">
              <w:t>Health</w:t>
            </w:r>
          </w:p>
        </w:tc>
        <w:tc>
          <w:tcPr>
            <w:tcW w:w="1748" w:type="dxa"/>
            <w:shd w:val="clear" w:color="auto" w:fill="auto"/>
          </w:tcPr>
          <w:p w:rsidR="00B81C45" w:rsidRPr="00F803BE" w:rsidRDefault="00B81C45" w:rsidP="00F803BE">
            <w:pPr>
              <w:pStyle w:val="Tabletext"/>
              <w:tabs>
                <w:tab w:val="decimal" w:pos="822"/>
              </w:tabs>
            </w:pPr>
            <w:r w:rsidRPr="00F803BE">
              <w:t>145</w:t>
            </w:r>
          </w:p>
        </w:tc>
        <w:tc>
          <w:tcPr>
            <w:tcW w:w="1748" w:type="dxa"/>
            <w:shd w:val="clear" w:color="auto" w:fill="auto"/>
          </w:tcPr>
          <w:p w:rsidR="00B81C45" w:rsidRPr="00F803BE" w:rsidRDefault="00B81C45" w:rsidP="00F803BE">
            <w:pPr>
              <w:pStyle w:val="Tabletext"/>
              <w:tabs>
                <w:tab w:val="decimal" w:pos="822"/>
              </w:tabs>
            </w:pPr>
            <w:r w:rsidRPr="00F803BE">
              <w:t>2</w:t>
            </w:r>
          </w:p>
        </w:tc>
        <w:tc>
          <w:tcPr>
            <w:tcW w:w="1748" w:type="dxa"/>
            <w:shd w:val="clear" w:color="auto" w:fill="auto"/>
          </w:tcPr>
          <w:p w:rsidR="00B81C45" w:rsidRPr="00F803BE" w:rsidRDefault="00B81C45" w:rsidP="00F803BE">
            <w:pPr>
              <w:pStyle w:val="Tabletext"/>
              <w:tabs>
                <w:tab w:val="decimal" w:pos="822"/>
              </w:tabs>
            </w:pPr>
            <w:r w:rsidRPr="00F803BE">
              <w:t>2</w:t>
            </w:r>
          </w:p>
        </w:tc>
      </w:tr>
      <w:tr w:rsidR="00B81C45" w:rsidRPr="00F803BE" w:rsidTr="00F803BE">
        <w:trPr>
          <w:trHeight w:hRule="exact" w:val="340"/>
        </w:trPr>
        <w:tc>
          <w:tcPr>
            <w:tcW w:w="3545" w:type="dxa"/>
            <w:shd w:val="clear" w:color="auto" w:fill="auto"/>
          </w:tcPr>
          <w:p w:rsidR="00B81C45" w:rsidRPr="00F803BE" w:rsidRDefault="00B81C45" w:rsidP="00F803BE">
            <w:pPr>
              <w:pStyle w:val="Tabletext"/>
            </w:pPr>
            <w:r w:rsidRPr="00F803BE">
              <w:t xml:space="preserve">Mixed </w:t>
            </w:r>
            <w:r w:rsidR="00EE5252" w:rsidRPr="00F803BE">
              <w:t>field programs</w:t>
            </w:r>
          </w:p>
        </w:tc>
        <w:tc>
          <w:tcPr>
            <w:tcW w:w="1748" w:type="dxa"/>
            <w:shd w:val="clear" w:color="auto" w:fill="auto"/>
          </w:tcPr>
          <w:p w:rsidR="00B81C45" w:rsidRPr="00F803BE" w:rsidRDefault="00B81C45" w:rsidP="00F803BE">
            <w:pPr>
              <w:pStyle w:val="Tabletext"/>
              <w:tabs>
                <w:tab w:val="decimal" w:pos="822"/>
              </w:tabs>
            </w:pPr>
            <w:r w:rsidRPr="00F803BE">
              <w:t>907</w:t>
            </w:r>
          </w:p>
        </w:tc>
        <w:tc>
          <w:tcPr>
            <w:tcW w:w="1748" w:type="dxa"/>
            <w:shd w:val="clear" w:color="auto" w:fill="auto"/>
          </w:tcPr>
          <w:p w:rsidR="00B81C45" w:rsidRPr="00F803BE" w:rsidRDefault="00B81C45" w:rsidP="00F803BE">
            <w:pPr>
              <w:pStyle w:val="Tabletext"/>
              <w:tabs>
                <w:tab w:val="decimal" w:pos="822"/>
              </w:tabs>
            </w:pPr>
            <w:r w:rsidRPr="00F803BE">
              <w:t>12</w:t>
            </w:r>
          </w:p>
        </w:tc>
        <w:tc>
          <w:tcPr>
            <w:tcW w:w="1748" w:type="dxa"/>
            <w:shd w:val="clear" w:color="auto" w:fill="auto"/>
          </w:tcPr>
          <w:p w:rsidR="00B81C45" w:rsidRPr="00F803BE" w:rsidRDefault="00B81C45" w:rsidP="00F803BE">
            <w:pPr>
              <w:pStyle w:val="Tabletext"/>
              <w:tabs>
                <w:tab w:val="decimal" w:pos="822"/>
              </w:tabs>
            </w:pPr>
            <w:r w:rsidRPr="00F803BE">
              <w:t>1</w:t>
            </w:r>
          </w:p>
        </w:tc>
      </w:tr>
      <w:tr w:rsidR="00B81C45" w:rsidRPr="00F803BE" w:rsidTr="00F803BE">
        <w:trPr>
          <w:trHeight w:hRule="exact" w:val="340"/>
        </w:trPr>
        <w:tc>
          <w:tcPr>
            <w:tcW w:w="3545" w:type="dxa"/>
            <w:shd w:val="clear" w:color="auto" w:fill="auto"/>
          </w:tcPr>
          <w:p w:rsidR="00B81C45" w:rsidRPr="00F803BE" w:rsidRDefault="00B81C45" w:rsidP="00F803BE">
            <w:pPr>
              <w:pStyle w:val="Tabletext"/>
              <w:rPr>
                <w:b/>
              </w:rPr>
            </w:pPr>
            <w:r w:rsidRPr="00F803BE">
              <w:rPr>
                <w:b/>
              </w:rPr>
              <w:t>Total</w:t>
            </w:r>
          </w:p>
        </w:tc>
        <w:tc>
          <w:tcPr>
            <w:tcW w:w="1748" w:type="dxa"/>
            <w:shd w:val="clear" w:color="auto" w:fill="auto"/>
          </w:tcPr>
          <w:p w:rsidR="00B81C45" w:rsidRPr="00F803BE" w:rsidRDefault="00B81C45" w:rsidP="00F803BE">
            <w:pPr>
              <w:pStyle w:val="Tabletext"/>
              <w:tabs>
                <w:tab w:val="decimal" w:pos="822"/>
              </w:tabs>
              <w:rPr>
                <w:b/>
              </w:rPr>
            </w:pPr>
            <w:r w:rsidRPr="00F803BE">
              <w:rPr>
                <w:b/>
              </w:rPr>
              <w:t>5892</w:t>
            </w:r>
          </w:p>
        </w:tc>
        <w:tc>
          <w:tcPr>
            <w:tcW w:w="1748" w:type="dxa"/>
            <w:shd w:val="clear" w:color="auto" w:fill="auto"/>
          </w:tcPr>
          <w:p w:rsidR="00B81C45" w:rsidRPr="00F803BE" w:rsidRDefault="00B81C45" w:rsidP="00F803BE">
            <w:pPr>
              <w:pStyle w:val="Tabletext"/>
              <w:tabs>
                <w:tab w:val="decimal" w:pos="822"/>
              </w:tabs>
              <w:rPr>
                <w:b/>
              </w:rPr>
            </w:pPr>
            <w:r w:rsidRPr="00F803BE">
              <w:rPr>
                <w:b/>
              </w:rPr>
              <w:t>576</w:t>
            </w:r>
          </w:p>
        </w:tc>
        <w:tc>
          <w:tcPr>
            <w:tcW w:w="1748" w:type="dxa"/>
            <w:shd w:val="clear" w:color="auto" w:fill="auto"/>
          </w:tcPr>
          <w:p w:rsidR="00B81C45" w:rsidRPr="00F803BE" w:rsidRDefault="00B81C45" w:rsidP="00F803BE">
            <w:pPr>
              <w:pStyle w:val="Tabletext"/>
              <w:tabs>
                <w:tab w:val="decimal" w:pos="822"/>
              </w:tabs>
              <w:rPr>
                <w:b/>
              </w:rPr>
            </w:pPr>
            <w:r w:rsidRPr="00F803BE">
              <w:rPr>
                <w:b/>
              </w:rPr>
              <w:t>10</w:t>
            </w:r>
          </w:p>
        </w:tc>
      </w:tr>
    </w:tbl>
    <w:p w:rsidR="00F803BE" w:rsidRDefault="00F803BE" w:rsidP="00F803BE">
      <w:pPr>
        <w:pStyle w:val="Source"/>
      </w:pPr>
      <w:bookmarkStart w:id="132" w:name="_Toc324497960"/>
      <w:bookmarkStart w:id="133" w:name="_Toc332698237"/>
      <w:bookmarkStart w:id="134" w:name="_Toc332698662"/>
      <w:bookmarkStart w:id="135" w:name="_Toc332698758"/>
      <w:bookmarkStart w:id="136" w:name="_Toc333341821"/>
      <w:r w:rsidRPr="00F803BE">
        <w:t>N</w:t>
      </w:r>
      <w:r>
        <w:t>ote:</w:t>
      </w:r>
      <w:r>
        <w:tab/>
        <w:t>* There was only one student enrolled in natural and physical sciences; hence, the high indicative success rate.</w:t>
      </w:r>
    </w:p>
    <w:p w:rsidR="00802036" w:rsidRPr="00632647" w:rsidRDefault="00802036" w:rsidP="00802036">
      <w:pPr>
        <w:pStyle w:val="Heading2"/>
      </w:pPr>
      <w:bookmarkStart w:id="137" w:name="_Toc348013142"/>
      <w:r w:rsidRPr="00632647">
        <w:t xml:space="preserve">Indigenous </w:t>
      </w:r>
      <w:r w:rsidR="003F2239">
        <w:t>p</w:t>
      </w:r>
      <w:r>
        <w:t xml:space="preserve">articipation </w:t>
      </w:r>
      <w:r w:rsidR="003F2239">
        <w:t>in higher e</w:t>
      </w:r>
      <w:r w:rsidRPr="00632647">
        <w:t>ducation</w:t>
      </w:r>
      <w:bookmarkEnd w:id="132"/>
      <w:bookmarkEnd w:id="133"/>
      <w:bookmarkEnd w:id="134"/>
      <w:bookmarkEnd w:id="135"/>
      <w:bookmarkEnd w:id="136"/>
      <w:bookmarkEnd w:id="137"/>
    </w:p>
    <w:p w:rsidR="00FB0E39" w:rsidRDefault="008A2FEA" w:rsidP="00FB0E39">
      <w:pPr>
        <w:pStyle w:val="Text"/>
      </w:pPr>
      <w:r>
        <w:t>Table 7</w:t>
      </w:r>
      <w:r w:rsidR="00FB0E39" w:rsidRPr="00BD50D9">
        <w:t xml:space="preserve"> indicates the proportion of </w:t>
      </w:r>
      <w:r w:rsidR="00FB0E39">
        <w:t>Indigenous</w:t>
      </w:r>
      <w:r w:rsidR="00FB0E39" w:rsidRPr="00BD50D9">
        <w:t xml:space="preserve"> students enrolled in </w:t>
      </w:r>
      <w:r w:rsidR="008B030D">
        <w:t>higher education</w:t>
      </w:r>
      <w:r w:rsidR="00FB0E39" w:rsidRPr="00BD50D9">
        <w:t xml:space="preserve"> courses at </w:t>
      </w:r>
      <w:r w:rsidR="00D44AE6">
        <w:t>Charles Darwin University</w:t>
      </w:r>
      <w:r w:rsidR="00FB0E39" w:rsidRPr="00BD50D9">
        <w:t xml:space="preserve"> for the period </w:t>
      </w:r>
      <w:r w:rsidR="00940AB5">
        <w:t>2000—09</w:t>
      </w:r>
      <w:r w:rsidR="00FB0E39" w:rsidRPr="00BD50D9">
        <w:t xml:space="preserve"> inclusive.</w:t>
      </w:r>
      <w:r w:rsidR="00221982">
        <w:t xml:space="preserve"> </w:t>
      </w:r>
      <w:r w:rsidR="00EE5252">
        <w:t>The data include</w:t>
      </w:r>
      <w:r w:rsidR="00FB0E39" w:rsidRPr="00BD50D9">
        <w:t xml:space="preserve"> </w:t>
      </w:r>
      <w:r w:rsidR="00FB0E39">
        <w:t>Indigenous</w:t>
      </w:r>
      <w:r w:rsidR="00340009">
        <w:t xml:space="preserve"> student enrolments across all u</w:t>
      </w:r>
      <w:r w:rsidR="00FB0E39" w:rsidRPr="00BD50D9">
        <w:t>nder</w:t>
      </w:r>
      <w:r w:rsidR="00340009">
        <w:t>g</w:t>
      </w:r>
      <w:r w:rsidR="00FB0E39" w:rsidRPr="00BD50D9">
        <w:t>raduate</w:t>
      </w:r>
      <w:r w:rsidR="00FB0E39">
        <w:rPr>
          <w:color w:val="FF0000"/>
        </w:rPr>
        <w:t xml:space="preserve"> </w:t>
      </w:r>
      <w:r w:rsidR="00340009">
        <w:t>and p</w:t>
      </w:r>
      <w:r w:rsidR="00FB0E39" w:rsidRPr="00BD50D9">
        <w:t>ost</w:t>
      </w:r>
      <w:r w:rsidR="00340009">
        <w:t>g</w:t>
      </w:r>
      <w:r w:rsidR="00FB0E39" w:rsidRPr="00BD50D9">
        <w:t xml:space="preserve">raduate </w:t>
      </w:r>
      <w:r w:rsidR="00340009">
        <w:rPr>
          <w:color w:val="000000"/>
        </w:rPr>
        <w:t>courses; enabling courses; non–a</w:t>
      </w:r>
      <w:r w:rsidR="00FB0E39" w:rsidRPr="002824B4">
        <w:rPr>
          <w:color w:val="000000"/>
        </w:rPr>
        <w:t xml:space="preserve">ward </w:t>
      </w:r>
      <w:r w:rsidR="00313F1E">
        <w:rPr>
          <w:color w:val="000000"/>
        </w:rPr>
        <w:t xml:space="preserve">courses; </w:t>
      </w:r>
      <w:r w:rsidR="008B030D">
        <w:rPr>
          <w:color w:val="000000"/>
        </w:rPr>
        <w:t>higher education</w:t>
      </w:r>
      <w:r w:rsidR="00313F1E">
        <w:rPr>
          <w:color w:val="000000"/>
        </w:rPr>
        <w:t xml:space="preserve"> diplomas</w:t>
      </w:r>
      <w:r w:rsidR="00F041B1">
        <w:rPr>
          <w:color w:val="000000"/>
        </w:rPr>
        <w:t>;</w:t>
      </w:r>
      <w:r w:rsidR="00313F1E">
        <w:rPr>
          <w:color w:val="000000"/>
        </w:rPr>
        <w:t xml:space="preserve"> </w:t>
      </w:r>
      <w:r w:rsidR="00EE5252">
        <w:rPr>
          <w:color w:val="000000"/>
        </w:rPr>
        <w:t>advanced diplomas</w:t>
      </w:r>
      <w:r w:rsidR="00F041B1">
        <w:rPr>
          <w:color w:val="000000"/>
        </w:rPr>
        <w:t>;</w:t>
      </w:r>
      <w:r w:rsidR="00EE5252">
        <w:rPr>
          <w:color w:val="000000"/>
        </w:rPr>
        <w:t xml:space="preserve"> and associate d</w:t>
      </w:r>
      <w:r w:rsidR="00EE5252" w:rsidRPr="002824B4">
        <w:rPr>
          <w:color w:val="000000"/>
        </w:rPr>
        <w:t>egrees</w:t>
      </w:r>
      <w:r w:rsidR="00FB0E39" w:rsidRPr="002824B4">
        <w:rPr>
          <w:color w:val="000000"/>
        </w:rPr>
        <w:t>.</w:t>
      </w:r>
      <w:r w:rsidR="00221982">
        <w:rPr>
          <w:color w:val="000000"/>
        </w:rPr>
        <w:t xml:space="preserve"> </w:t>
      </w:r>
      <w:r w:rsidR="00FB0E39">
        <w:rPr>
          <w:color w:val="000000"/>
        </w:rPr>
        <w:t>Indigenous</w:t>
      </w:r>
      <w:r w:rsidR="00FB0E39" w:rsidRPr="002824B4">
        <w:rPr>
          <w:color w:val="000000"/>
        </w:rPr>
        <w:t xml:space="preserve"> enrolment</w:t>
      </w:r>
      <w:r w:rsidR="000C4936">
        <w:rPr>
          <w:color w:val="000000"/>
        </w:rPr>
        <w:t>s represented an average of 4.8%</w:t>
      </w:r>
      <w:r w:rsidR="00FB0E39" w:rsidRPr="002824B4">
        <w:rPr>
          <w:color w:val="000000"/>
        </w:rPr>
        <w:t xml:space="preserve"> of the total </w:t>
      </w:r>
      <w:r w:rsidR="008B030D">
        <w:rPr>
          <w:color w:val="000000"/>
        </w:rPr>
        <w:t>higher education</w:t>
      </w:r>
      <w:r w:rsidR="00FB0E39" w:rsidRPr="002824B4">
        <w:rPr>
          <w:color w:val="000000"/>
        </w:rPr>
        <w:t xml:space="preserve"> population at </w:t>
      </w:r>
      <w:r w:rsidR="00D44AE6">
        <w:rPr>
          <w:color w:val="000000"/>
        </w:rPr>
        <w:t>Charles Darwin University</w:t>
      </w:r>
      <w:r w:rsidR="00FB0E39" w:rsidRPr="002824B4">
        <w:rPr>
          <w:color w:val="000000"/>
        </w:rPr>
        <w:t xml:space="preserve"> during this period</w:t>
      </w:r>
      <w:r w:rsidR="00FB0E39">
        <w:t>.</w:t>
      </w:r>
      <w:r w:rsidR="00B23BA8">
        <w:t xml:space="preserve"> </w:t>
      </w:r>
    </w:p>
    <w:p w:rsidR="00FB0E39" w:rsidRDefault="008A2FEA" w:rsidP="00F803BE">
      <w:pPr>
        <w:pStyle w:val="tabletitle"/>
      </w:pPr>
      <w:bookmarkStart w:id="138" w:name="_Toc348013266"/>
      <w:r>
        <w:t>Table 7</w:t>
      </w:r>
      <w:r w:rsidR="00F803BE">
        <w:tab/>
      </w:r>
      <w:r w:rsidR="00FB0E39">
        <w:t>Indigenous</w:t>
      </w:r>
      <w:r w:rsidR="000C4936">
        <w:t xml:space="preserve"> and non-</w:t>
      </w:r>
      <w:r w:rsidR="00FB0E39">
        <w:t>Indigenous</w:t>
      </w:r>
      <w:r w:rsidR="000C4936">
        <w:t xml:space="preserve"> </w:t>
      </w:r>
      <w:r w:rsidR="008B030D">
        <w:t>higher education</w:t>
      </w:r>
      <w:r w:rsidR="000C4936">
        <w:t xml:space="preserve"> enrolment</w:t>
      </w:r>
      <w:r w:rsidR="00F041B1">
        <w:t>s</w:t>
      </w:r>
      <w:r w:rsidR="000C4936">
        <w:t xml:space="preserve"> (a</w:t>
      </w:r>
      <w:r w:rsidR="00FB0E39" w:rsidRPr="002824B4">
        <w:t>c</w:t>
      </w:r>
      <w:r w:rsidR="000C4936">
        <w:t>tual student numbers) and as a percentage of total e</w:t>
      </w:r>
      <w:r w:rsidR="00FB0E39" w:rsidRPr="002824B4">
        <w:t>nrolment</w:t>
      </w:r>
      <w:r w:rsidR="00F041B1">
        <w:t>s</w:t>
      </w:r>
      <w:r w:rsidR="00EE5252">
        <w:t>, 2000–</w:t>
      </w:r>
      <w:r w:rsidR="00EE5252" w:rsidRPr="002824B4">
        <w:t>09</w:t>
      </w:r>
      <w:bookmarkEnd w:id="138"/>
    </w:p>
    <w:tbl>
      <w:tblPr>
        <w:tblW w:w="8789" w:type="dxa"/>
        <w:tblInd w:w="57" w:type="dxa"/>
        <w:tblBorders>
          <w:top w:val="single" w:sz="4" w:space="0" w:color="auto"/>
          <w:bottom w:val="single" w:sz="4" w:space="0" w:color="auto"/>
        </w:tblBorders>
        <w:tblLayout w:type="fixed"/>
        <w:tblCellMar>
          <w:left w:w="57" w:type="dxa"/>
          <w:right w:w="57" w:type="dxa"/>
        </w:tblCellMar>
        <w:tblLook w:val="04A0"/>
      </w:tblPr>
      <w:tblGrid>
        <w:gridCol w:w="1289"/>
        <w:gridCol w:w="681"/>
        <w:gridCol w:w="682"/>
        <w:gridCol w:w="682"/>
        <w:gridCol w:w="682"/>
        <w:gridCol w:w="682"/>
        <w:gridCol w:w="681"/>
        <w:gridCol w:w="682"/>
        <w:gridCol w:w="682"/>
        <w:gridCol w:w="682"/>
        <w:gridCol w:w="682"/>
        <w:gridCol w:w="682"/>
      </w:tblGrid>
      <w:tr w:rsidR="00FB0E39" w:rsidRPr="00BE45E9" w:rsidTr="00F803BE">
        <w:trPr>
          <w:trHeight w:val="255"/>
        </w:trPr>
        <w:tc>
          <w:tcPr>
            <w:tcW w:w="1289" w:type="dxa"/>
            <w:tcBorders>
              <w:top w:val="single" w:sz="4" w:space="0" w:color="auto"/>
              <w:bottom w:val="single" w:sz="4" w:space="0" w:color="auto"/>
            </w:tcBorders>
            <w:shd w:val="clear" w:color="auto" w:fill="auto"/>
            <w:noWrap/>
            <w:hideMark/>
          </w:tcPr>
          <w:p w:rsidR="00FB0E39" w:rsidRPr="00C1285B" w:rsidRDefault="00FB0E39" w:rsidP="00F803BE">
            <w:pPr>
              <w:pStyle w:val="Tablehead1"/>
            </w:pPr>
          </w:p>
        </w:tc>
        <w:tc>
          <w:tcPr>
            <w:tcW w:w="681" w:type="dxa"/>
            <w:tcBorders>
              <w:top w:val="single" w:sz="4" w:space="0" w:color="auto"/>
              <w:bottom w:val="single" w:sz="4" w:space="0" w:color="auto"/>
            </w:tcBorders>
            <w:shd w:val="clear" w:color="auto" w:fill="auto"/>
            <w:noWrap/>
            <w:hideMark/>
          </w:tcPr>
          <w:p w:rsidR="00FB0E39" w:rsidRPr="00BE45E9" w:rsidRDefault="00FB0E39" w:rsidP="00F803BE">
            <w:pPr>
              <w:pStyle w:val="Tablehead1"/>
              <w:jc w:val="center"/>
              <w:rPr>
                <w:lang w:eastAsia="en-AU"/>
              </w:rPr>
            </w:pPr>
            <w:r w:rsidRPr="00BE45E9">
              <w:rPr>
                <w:lang w:eastAsia="en-AU"/>
              </w:rPr>
              <w:t>2000</w:t>
            </w:r>
          </w:p>
        </w:tc>
        <w:tc>
          <w:tcPr>
            <w:tcW w:w="682" w:type="dxa"/>
            <w:tcBorders>
              <w:top w:val="single" w:sz="4" w:space="0" w:color="auto"/>
              <w:bottom w:val="single" w:sz="4" w:space="0" w:color="auto"/>
            </w:tcBorders>
            <w:shd w:val="clear" w:color="auto" w:fill="auto"/>
            <w:noWrap/>
            <w:hideMark/>
          </w:tcPr>
          <w:p w:rsidR="00FB0E39" w:rsidRPr="00BE45E9" w:rsidRDefault="00FB0E39" w:rsidP="00F803BE">
            <w:pPr>
              <w:pStyle w:val="Tablehead1"/>
              <w:jc w:val="center"/>
              <w:rPr>
                <w:lang w:eastAsia="en-AU"/>
              </w:rPr>
            </w:pPr>
            <w:r w:rsidRPr="00BE45E9">
              <w:rPr>
                <w:lang w:eastAsia="en-AU"/>
              </w:rPr>
              <w:t>2001</w:t>
            </w:r>
          </w:p>
        </w:tc>
        <w:tc>
          <w:tcPr>
            <w:tcW w:w="682" w:type="dxa"/>
            <w:tcBorders>
              <w:top w:val="single" w:sz="4" w:space="0" w:color="auto"/>
              <w:bottom w:val="single" w:sz="4" w:space="0" w:color="auto"/>
            </w:tcBorders>
            <w:shd w:val="clear" w:color="auto" w:fill="auto"/>
            <w:noWrap/>
            <w:hideMark/>
          </w:tcPr>
          <w:p w:rsidR="00FB0E39" w:rsidRPr="00BE45E9" w:rsidRDefault="00FB0E39" w:rsidP="00F803BE">
            <w:pPr>
              <w:pStyle w:val="Tablehead1"/>
              <w:jc w:val="center"/>
              <w:rPr>
                <w:lang w:eastAsia="en-AU"/>
              </w:rPr>
            </w:pPr>
            <w:r w:rsidRPr="00BE45E9">
              <w:rPr>
                <w:lang w:eastAsia="en-AU"/>
              </w:rPr>
              <w:t>2002</w:t>
            </w:r>
          </w:p>
        </w:tc>
        <w:tc>
          <w:tcPr>
            <w:tcW w:w="682" w:type="dxa"/>
            <w:tcBorders>
              <w:top w:val="single" w:sz="4" w:space="0" w:color="auto"/>
              <w:bottom w:val="single" w:sz="4" w:space="0" w:color="auto"/>
            </w:tcBorders>
            <w:shd w:val="clear" w:color="auto" w:fill="auto"/>
            <w:noWrap/>
            <w:hideMark/>
          </w:tcPr>
          <w:p w:rsidR="00FB0E39" w:rsidRPr="00BE45E9" w:rsidRDefault="00FB0E39" w:rsidP="00F803BE">
            <w:pPr>
              <w:pStyle w:val="Tablehead1"/>
              <w:jc w:val="center"/>
              <w:rPr>
                <w:lang w:eastAsia="en-AU"/>
              </w:rPr>
            </w:pPr>
            <w:r w:rsidRPr="00BE45E9">
              <w:rPr>
                <w:lang w:eastAsia="en-AU"/>
              </w:rPr>
              <w:t>2003</w:t>
            </w:r>
          </w:p>
        </w:tc>
        <w:tc>
          <w:tcPr>
            <w:tcW w:w="682" w:type="dxa"/>
            <w:tcBorders>
              <w:top w:val="single" w:sz="4" w:space="0" w:color="auto"/>
              <w:bottom w:val="single" w:sz="4" w:space="0" w:color="auto"/>
            </w:tcBorders>
            <w:shd w:val="clear" w:color="auto" w:fill="auto"/>
            <w:noWrap/>
            <w:hideMark/>
          </w:tcPr>
          <w:p w:rsidR="00FB0E39" w:rsidRPr="00BE45E9" w:rsidRDefault="00FB0E39" w:rsidP="00F803BE">
            <w:pPr>
              <w:pStyle w:val="Tablehead1"/>
              <w:jc w:val="center"/>
              <w:rPr>
                <w:lang w:eastAsia="en-AU"/>
              </w:rPr>
            </w:pPr>
            <w:r w:rsidRPr="00BE45E9">
              <w:rPr>
                <w:lang w:eastAsia="en-AU"/>
              </w:rPr>
              <w:t>2004</w:t>
            </w:r>
          </w:p>
        </w:tc>
        <w:tc>
          <w:tcPr>
            <w:tcW w:w="681" w:type="dxa"/>
            <w:tcBorders>
              <w:top w:val="single" w:sz="4" w:space="0" w:color="auto"/>
              <w:bottom w:val="single" w:sz="4" w:space="0" w:color="auto"/>
            </w:tcBorders>
            <w:shd w:val="clear" w:color="auto" w:fill="auto"/>
            <w:noWrap/>
            <w:hideMark/>
          </w:tcPr>
          <w:p w:rsidR="00FB0E39" w:rsidRPr="00BE45E9" w:rsidRDefault="00FB0E39" w:rsidP="00F803BE">
            <w:pPr>
              <w:pStyle w:val="Tablehead1"/>
              <w:jc w:val="center"/>
              <w:rPr>
                <w:lang w:eastAsia="en-AU"/>
              </w:rPr>
            </w:pPr>
            <w:r w:rsidRPr="00BE45E9">
              <w:rPr>
                <w:lang w:eastAsia="en-AU"/>
              </w:rPr>
              <w:t>2005</w:t>
            </w:r>
          </w:p>
        </w:tc>
        <w:tc>
          <w:tcPr>
            <w:tcW w:w="682" w:type="dxa"/>
            <w:tcBorders>
              <w:top w:val="single" w:sz="4" w:space="0" w:color="auto"/>
              <w:bottom w:val="single" w:sz="4" w:space="0" w:color="auto"/>
            </w:tcBorders>
            <w:shd w:val="clear" w:color="auto" w:fill="auto"/>
            <w:noWrap/>
            <w:hideMark/>
          </w:tcPr>
          <w:p w:rsidR="00FB0E39" w:rsidRPr="00BE45E9" w:rsidRDefault="00FB0E39" w:rsidP="00F803BE">
            <w:pPr>
              <w:pStyle w:val="Tablehead1"/>
              <w:jc w:val="center"/>
              <w:rPr>
                <w:lang w:eastAsia="en-AU"/>
              </w:rPr>
            </w:pPr>
            <w:r w:rsidRPr="00BE45E9">
              <w:rPr>
                <w:lang w:eastAsia="en-AU"/>
              </w:rPr>
              <w:t>2006</w:t>
            </w:r>
          </w:p>
        </w:tc>
        <w:tc>
          <w:tcPr>
            <w:tcW w:w="682" w:type="dxa"/>
            <w:tcBorders>
              <w:top w:val="single" w:sz="4" w:space="0" w:color="auto"/>
              <w:bottom w:val="single" w:sz="4" w:space="0" w:color="auto"/>
            </w:tcBorders>
            <w:shd w:val="clear" w:color="auto" w:fill="auto"/>
            <w:noWrap/>
            <w:hideMark/>
          </w:tcPr>
          <w:p w:rsidR="00FB0E39" w:rsidRPr="00BE45E9" w:rsidRDefault="00FB0E39" w:rsidP="00F803BE">
            <w:pPr>
              <w:pStyle w:val="Tablehead1"/>
              <w:jc w:val="center"/>
              <w:rPr>
                <w:lang w:eastAsia="en-AU"/>
              </w:rPr>
            </w:pPr>
            <w:r w:rsidRPr="00BE45E9">
              <w:rPr>
                <w:lang w:eastAsia="en-AU"/>
              </w:rPr>
              <w:t>2007</w:t>
            </w:r>
          </w:p>
        </w:tc>
        <w:tc>
          <w:tcPr>
            <w:tcW w:w="682" w:type="dxa"/>
            <w:tcBorders>
              <w:top w:val="single" w:sz="4" w:space="0" w:color="auto"/>
              <w:bottom w:val="single" w:sz="4" w:space="0" w:color="auto"/>
            </w:tcBorders>
            <w:shd w:val="clear" w:color="auto" w:fill="auto"/>
            <w:noWrap/>
            <w:hideMark/>
          </w:tcPr>
          <w:p w:rsidR="00FB0E39" w:rsidRPr="00BE45E9" w:rsidRDefault="00FB0E39" w:rsidP="00F803BE">
            <w:pPr>
              <w:pStyle w:val="Tablehead1"/>
              <w:jc w:val="center"/>
              <w:rPr>
                <w:lang w:eastAsia="en-AU"/>
              </w:rPr>
            </w:pPr>
            <w:r w:rsidRPr="00BE45E9">
              <w:rPr>
                <w:lang w:eastAsia="en-AU"/>
              </w:rPr>
              <w:t>2008</w:t>
            </w:r>
          </w:p>
        </w:tc>
        <w:tc>
          <w:tcPr>
            <w:tcW w:w="682" w:type="dxa"/>
            <w:tcBorders>
              <w:top w:val="single" w:sz="4" w:space="0" w:color="auto"/>
              <w:bottom w:val="single" w:sz="4" w:space="0" w:color="auto"/>
            </w:tcBorders>
            <w:shd w:val="clear" w:color="auto" w:fill="auto"/>
            <w:noWrap/>
            <w:hideMark/>
          </w:tcPr>
          <w:p w:rsidR="00FB0E39" w:rsidRPr="00BE45E9" w:rsidRDefault="00FB0E39" w:rsidP="00F803BE">
            <w:pPr>
              <w:pStyle w:val="Tablehead1"/>
              <w:jc w:val="center"/>
              <w:rPr>
                <w:lang w:eastAsia="en-AU"/>
              </w:rPr>
            </w:pPr>
            <w:r w:rsidRPr="00BE45E9">
              <w:rPr>
                <w:lang w:eastAsia="en-AU"/>
              </w:rPr>
              <w:t>2009</w:t>
            </w:r>
          </w:p>
        </w:tc>
        <w:tc>
          <w:tcPr>
            <w:tcW w:w="682" w:type="dxa"/>
            <w:tcBorders>
              <w:top w:val="single" w:sz="4" w:space="0" w:color="auto"/>
              <w:bottom w:val="single" w:sz="4" w:space="0" w:color="auto"/>
            </w:tcBorders>
            <w:shd w:val="clear" w:color="auto" w:fill="auto"/>
            <w:noWrap/>
            <w:tcMar>
              <w:left w:w="0" w:type="dxa"/>
              <w:right w:w="0" w:type="dxa"/>
            </w:tcMar>
            <w:hideMark/>
          </w:tcPr>
          <w:p w:rsidR="00FB0E39" w:rsidRPr="00BE45E9" w:rsidRDefault="00FB0E39" w:rsidP="00F803BE">
            <w:pPr>
              <w:pStyle w:val="Tablehead1"/>
              <w:jc w:val="center"/>
              <w:rPr>
                <w:lang w:eastAsia="en-AU"/>
              </w:rPr>
            </w:pPr>
            <w:r w:rsidRPr="00BE45E9">
              <w:rPr>
                <w:lang w:eastAsia="en-AU"/>
              </w:rPr>
              <w:t>Average</w:t>
            </w:r>
          </w:p>
        </w:tc>
      </w:tr>
      <w:tr w:rsidR="00FB0E39" w:rsidRPr="00F803BE" w:rsidTr="00F803BE">
        <w:trPr>
          <w:trHeight w:val="353"/>
        </w:trPr>
        <w:tc>
          <w:tcPr>
            <w:tcW w:w="1289" w:type="dxa"/>
            <w:tcBorders>
              <w:top w:val="single" w:sz="4" w:space="0" w:color="auto"/>
            </w:tcBorders>
            <w:shd w:val="clear" w:color="auto" w:fill="auto"/>
            <w:hideMark/>
          </w:tcPr>
          <w:p w:rsidR="00FB0E39" w:rsidRPr="00F803BE" w:rsidRDefault="00FB0E39" w:rsidP="00F803BE">
            <w:pPr>
              <w:pStyle w:val="Tabletext"/>
            </w:pPr>
            <w:r w:rsidRPr="00F803BE">
              <w:t>Indigenous enrolments</w:t>
            </w:r>
          </w:p>
        </w:tc>
        <w:tc>
          <w:tcPr>
            <w:tcW w:w="681" w:type="dxa"/>
            <w:tcBorders>
              <w:top w:val="single" w:sz="4" w:space="0" w:color="auto"/>
            </w:tcBorders>
            <w:shd w:val="clear" w:color="auto" w:fill="auto"/>
            <w:noWrap/>
            <w:hideMark/>
          </w:tcPr>
          <w:p w:rsidR="00FB0E39" w:rsidRPr="00F803BE" w:rsidRDefault="00FB0E39" w:rsidP="00DD62FE">
            <w:pPr>
              <w:pStyle w:val="Tabletext"/>
              <w:tabs>
                <w:tab w:val="decimal" w:pos="425"/>
              </w:tabs>
            </w:pPr>
            <w:r w:rsidRPr="00F803BE">
              <w:t>255</w:t>
            </w:r>
          </w:p>
        </w:tc>
        <w:tc>
          <w:tcPr>
            <w:tcW w:w="682" w:type="dxa"/>
            <w:tcBorders>
              <w:top w:val="single" w:sz="4" w:space="0" w:color="auto"/>
            </w:tcBorders>
            <w:shd w:val="clear" w:color="auto" w:fill="auto"/>
            <w:noWrap/>
            <w:hideMark/>
          </w:tcPr>
          <w:p w:rsidR="00FB0E39" w:rsidRPr="00F803BE" w:rsidRDefault="00FB0E39" w:rsidP="00DD62FE">
            <w:pPr>
              <w:pStyle w:val="Tabletext"/>
              <w:tabs>
                <w:tab w:val="decimal" w:pos="425"/>
              </w:tabs>
            </w:pPr>
            <w:r w:rsidRPr="00F803BE">
              <w:t>258</w:t>
            </w:r>
          </w:p>
        </w:tc>
        <w:tc>
          <w:tcPr>
            <w:tcW w:w="682" w:type="dxa"/>
            <w:tcBorders>
              <w:top w:val="single" w:sz="4" w:space="0" w:color="auto"/>
            </w:tcBorders>
            <w:shd w:val="clear" w:color="auto" w:fill="auto"/>
            <w:noWrap/>
            <w:hideMark/>
          </w:tcPr>
          <w:p w:rsidR="00FB0E39" w:rsidRPr="00F803BE" w:rsidRDefault="00FB0E39" w:rsidP="00DD62FE">
            <w:pPr>
              <w:pStyle w:val="Tabletext"/>
              <w:tabs>
                <w:tab w:val="decimal" w:pos="425"/>
              </w:tabs>
            </w:pPr>
            <w:r w:rsidRPr="00F803BE">
              <w:t>265</w:t>
            </w:r>
          </w:p>
        </w:tc>
        <w:tc>
          <w:tcPr>
            <w:tcW w:w="682" w:type="dxa"/>
            <w:tcBorders>
              <w:top w:val="single" w:sz="4" w:space="0" w:color="auto"/>
            </w:tcBorders>
            <w:shd w:val="clear" w:color="auto" w:fill="auto"/>
            <w:noWrap/>
            <w:hideMark/>
          </w:tcPr>
          <w:p w:rsidR="00FB0E39" w:rsidRPr="00F803BE" w:rsidRDefault="00FB0E39" w:rsidP="00DD62FE">
            <w:pPr>
              <w:pStyle w:val="Tabletext"/>
              <w:tabs>
                <w:tab w:val="decimal" w:pos="425"/>
              </w:tabs>
            </w:pPr>
            <w:r w:rsidRPr="00F803BE">
              <w:t>267</w:t>
            </w:r>
          </w:p>
        </w:tc>
        <w:tc>
          <w:tcPr>
            <w:tcW w:w="682" w:type="dxa"/>
            <w:tcBorders>
              <w:top w:val="single" w:sz="4" w:space="0" w:color="auto"/>
            </w:tcBorders>
            <w:shd w:val="clear" w:color="auto" w:fill="auto"/>
            <w:noWrap/>
            <w:hideMark/>
          </w:tcPr>
          <w:p w:rsidR="00FB0E39" w:rsidRPr="00F803BE" w:rsidRDefault="00FB0E39" w:rsidP="00DD62FE">
            <w:pPr>
              <w:pStyle w:val="Tabletext"/>
              <w:tabs>
                <w:tab w:val="decimal" w:pos="425"/>
              </w:tabs>
            </w:pPr>
            <w:r w:rsidRPr="00F803BE">
              <w:t>274</w:t>
            </w:r>
          </w:p>
        </w:tc>
        <w:tc>
          <w:tcPr>
            <w:tcW w:w="681" w:type="dxa"/>
            <w:tcBorders>
              <w:top w:val="single" w:sz="4" w:space="0" w:color="auto"/>
            </w:tcBorders>
            <w:shd w:val="clear" w:color="auto" w:fill="auto"/>
            <w:noWrap/>
            <w:hideMark/>
          </w:tcPr>
          <w:p w:rsidR="00FB0E39" w:rsidRPr="00F803BE" w:rsidRDefault="00FB0E39" w:rsidP="00DD62FE">
            <w:pPr>
              <w:pStyle w:val="Tabletext"/>
              <w:tabs>
                <w:tab w:val="decimal" w:pos="425"/>
              </w:tabs>
            </w:pPr>
            <w:r w:rsidRPr="00F803BE">
              <w:t>294</w:t>
            </w:r>
          </w:p>
        </w:tc>
        <w:tc>
          <w:tcPr>
            <w:tcW w:w="682" w:type="dxa"/>
            <w:tcBorders>
              <w:top w:val="single" w:sz="4" w:space="0" w:color="auto"/>
            </w:tcBorders>
            <w:shd w:val="clear" w:color="auto" w:fill="auto"/>
            <w:noWrap/>
            <w:hideMark/>
          </w:tcPr>
          <w:p w:rsidR="00FB0E39" w:rsidRPr="00F803BE" w:rsidRDefault="00FB0E39" w:rsidP="00DD62FE">
            <w:pPr>
              <w:pStyle w:val="Tabletext"/>
              <w:tabs>
                <w:tab w:val="decimal" w:pos="425"/>
              </w:tabs>
            </w:pPr>
            <w:r w:rsidRPr="00F803BE">
              <w:t>269</w:t>
            </w:r>
          </w:p>
        </w:tc>
        <w:tc>
          <w:tcPr>
            <w:tcW w:w="682" w:type="dxa"/>
            <w:tcBorders>
              <w:top w:val="single" w:sz="4" w:space="0" w:color="auto"/>
            </w:tcBorders>
            <w:shd w:val="clear" w:color="auto" w:fill="auto"/>
            <w:noWrap/>
            <w:hideMark/>
          </w:tcPr>
          <w:p w:rsidR="00FB0E39" w:rsidRPr="00F803BE" w:rsidRDefault="00FB0E39" w:rsidP="00DD62FE">
            <w:pPr>
              <w:pStyle w:val="Tabletext"/>
              <w:tabs>
                <w:tab w:val="decimal" w:pos="425"/>
              </w:tabs>
            </w:pPr>
            <w:r w:rsidRPr="00F803BE">
              <w:t>300</w:t>
            </w:r>
          </w:p>
        </w:tc>
        <w:tc>
          <w:tcPr>
            <w:tcW w:w="682" w:type="dxa"/>
            <w:tcBorders>
              <w:top w:val="single" w:sz="4" w:space="0" w:color="auto"/>
            </w:tcBorders>
            <w:shd w:val="clear" w:color="auto" w:fill="auto"/>
            <w:noWrap/>
            <w:hideMark/>
          </w:tcPr>
          <w:p w:rsidR="00FB0E39" w:rsidRPr="00F803BE" w:rsidRDefault="00FB0E39" w:rsidP="00DD62FE">
            <w:pPr>
              <w:pStyle w:val="Tabletext"/>
              <w:tabs>
                <w:tab w:val="decimal" w:pos="425"/>
              </w:tabs>
            </w:pPr>
            <w:r w:rsidRPr="00F803BE">
              <w:t>287</w:t>
            </w:r>
          </w:p>
        </w:tc>
        <w:tc>
          <w:tcPr>
            <w:tcW w:w="682" w:type="dxa"/>
            <w:tcBorders>
              <w:top w:val="single" w:sz="4" w:space="0" w:color="auto"/>
            </w:tcBorders>
            <w:shd w:val="clear" w:color="auto" w:fill="auto"/>
            <w:noWrap/>
            <w:hideMark/>
          </w:tcPr>
          <w:p w:rsidR="00FB0E39" w:rsidRPr="00BA381E" w:rsidRDefault="00FB0E39" w:rsidP="00DD62FE">
            <w:pPr>
              <w:pStyle w:val="Tabletext"/>
              <w:tabs>
                <w:tab w:val="decimal" w:pos="425"/>
              </w:tabs>
            </w:pPr>
            <w:r w:rsidRPr="00BA381E">
              <w:t>331</w:t>
            </w:r>
          </w:p>
        </w:tc>
        <w:tc>
          <w:tcPr>
            <w:tcW w:w="682" w:type="dxa"/>
            <w:tcBorders>
              <w:top w:val="single" w:sz="4" w:space="0" w:color="auto"/>
            </w:tcBorders>
            <w:shd w:val="clear" w:color="auto" w:fill="auto"/>
            <w:noWrap/>
            <w:hideMark/>
          </w:tcPr>
          <w:p w:rsidR="00FB0E39" w:rsidRPr="00BA381E" w:rsidRDefault="00FB0E39" w:rsidP="009561E8">
            <w:pPr>
              <w:pStyle w:val="Tabletext"/>
              <w:tabs>
                <w:tab w:val="decimal" w:pos="425"/>
              </w:tabs>
            </w:pPr>
            <w:r w:rsidRPr="00BA381E">
              <w:t>280</w:t>
            </w:r>
          </w:p>
        </w:tc>
      </w:tr>
      <w:tr w:rsidR="00FB0E39" w:rsidRPr="00F803BE" w:rsidTr="00F803BE">
        <w:trPr>
          <w:trHeight w:val="403"/>
        </w:trPr>
        <w:tc>
          <w:tcPr>
            <w:tcW w:w="1289" w:type="dxa"/>
            <w:tcBorders>
              <w:bottom w:val="dashed" w:sz="4" w:space="0" w:color="auto"/>
            </w:tcBorders>
            <w:shd w:val="clear" w:color="auto" w:fill="auto"/>
            <w:hideMark/>
          </w:tcPr>
          <w:p w:rsidR="00FB0E39" w:rsidRPr="00F803BE" w:rsidRDefault="00FB0E39" w:rsidP="00F803BE">
            <w:pPr>
              <w:pStyle w:val="Tabletext"/>
            </w:pPr>
            <w:r w:rsidRPr="00F803BE">
              <w:t>Non-Indigenous enrolments</w:t>
            </w:r>
          </w:p>
        </w:tc>
        <w:tc>
          <w:tcPr>
            <w:tcW w:w="681" w:type="dxa"/>
            <w:tcBorders>
              <w:bottom w:val="dashed" w:sz="4" w:space="0" w:color="auto"/>
            </w:tcBorders>
            <w:shd w:val="clear" w:color="auto" w:fill="auto"/>
            <w:noWrap/>
            <w:hideMark/>
          </w:tcPr>
          <w:p w:rsidR="00FB0E39" w:rsidRPr="00F803BE" w:rsidRDefault="00FB0E39" w:rsidP="00DD62FE">
            <w:pPr>
              <w:pStyle w:val="Tabletext"/>
              <w:tabs>
                <w:tab w:val="decimal" w:pos="425"/>
              </w:tabs>
            </w:pPr>
            <w:r w:rsidRPr="00F803BE">
              <w:t>5268</w:t>
            </w:r>
          </w:p>
        </w:tc>
        <w:tc>
          <w:tcPr>
            <w:tcW w:w="682" w:type="dxa"/>
            <w:tcBorders>
              <w:bottom w:val="dashed" w:sz="4" w:space="0" w:color="auto"/>
            </w:tcBorders>
            <w:shd w:val="clear" w:color="auto" w:fill="auto"/>
            <w:noWrap/>
            <w:hideMark/>
          </w:tcPr>
          <w:p w:rsidR="00FB0E39" w:rsidRPr="00F803BE" w:rsidRDefault="00FB0E39" w:rsidP="00DD62FE">
            <w:pPr>
              <w:pStyle w:val="Tabletext"/>
              <w:tabs>
                <w:tab w:val="decimal" w:pos="425"/>
              </w:tabs>
            </w:pPr>
            <w:r w:rsidRPr="00F803BE">
              <w:t>5577</w:t>
            </w:r>
          </w:p>
        </w:tc>
        <w:tc>
          <w:tcPr>
            <w:tcW w:w="682" w:type="dxa"/>
            <w:tcBorders>
              <w:bottom w:val="dashed" w:sz="4" w:space="0" w:color="auto"/>
            </w:tcBorders>
            <w:shd w:val="clear" w:color="auto" w:fill="auto"/>
            <w:noWrap/>
            <w:hideMark/>
          </w:tcPr>
          <w:p w:rsidR="00FB0E39" w:rsidRPr="00F803BE" w:rsidRDefault="00FB0E39" w:rsidP="00DD62FE">
            <w:pPr>
              <w:pStyle w:val="Tabletext"/>
              <w:tabs>
                <w:tab w:val="decimal" w:pos="425"/>
              </w:tabs>
            </w:pPr>
            <w:r w:rsidRPr="00F803BE">
              <w:t>5789</w:t>
            </w:r>
          </w:p>
        </w:tc>
        <w:tc>
          <w:tcPr>
            <w:tcW w:w="682" w:type="dxa"/>
            <w:tcBorders>
              <w:bottom w:val="dashed" w:sz="4" w:space="0" w:color="auto"/>
            </w:tcBorders>
            <w:shd w:val="clear" w:color="auto" w:fill="auto"/>
            <w:noWrap/>
            <w:hideMark/>
          </w:tcPr>
          <w:p w:rsidR="00FB0E39" w:rsidRPr="00F803BE" w:rsidRDefault="00FB0E39" w:rsidP="00DD62FE">
            <w:pPr>
              <w:pStyle w:val="Tabletext"/>
              <w:tabs>
                <w:tab w:val="decimal" w:pos="425"/>
              </w:tabs>
            </w:pPr>
            <w:r w:rsidRPr="00F803BE">
              <w:t>5757</w:t>
            </w:r>
          </w:p>
        </w:tc>
        <w:tc>
          <w:tcPr>
            <w:tcW w:w="682" w:type="dxa"/>
            <w:tcBorders>
              <w:bottom w:val="dashed" w:sz="4" w:space="0" w:color="auto"/>
            </w:tcBorders>
            <w:shd w:val="clear" w:color="auto" w:fill="auto"/>
            <w:noWrap/>
            <w:hideMark/>
          </w:tcPr>
          <w:p w:rsidR="00FB0E39" w:rsidRPr="00F803BE" w:rsidRDefault="00FB0E39" w:rsidP="00DD62FE">
            <w:pPr>
              <w:pStyle w:val="Tabletext"/>
              <w:tabs>
                <w:tab w:val="decimal" w:pos="425"/>
              </w:tabs>
            </w:pPr>
            <w:r w:rsidRPr="00F803BE">
              <w:t>5447</w:t>
            </w:r>
          </w:p>
        </w:tc>
        <w:tc>
          <w:tcPr>
            <w:tcW w:w="681" w:type="dxa"/>
            <w:tcBorders>
              <w:bottom w:val="dashed" w:sz="4" w:space="0" w:color="auto"/>
            </w:tcBorders>
            <w:shd w:val="clear" w:color="auto" w:fill="auto"/>
            <w:noWrap/>
            <w:hideMark/>
          </w:tcPr>
          <w:p w:rsidR="00FB0E39" w:rsidRPr="00F803BE" w:rsidRDefault="00FB0E39" w:rsidP="00DD62FE">
            <w:pPr>
              <w:pStyle w:val="Tabletext"/>
              <w:tabs>
                <w:tab w:val="decimal" w:pos="425"/>
              </w:tabs>
            </w:pPr>
            <w:r w:rsidRPr="00F803BE">
              <w:t>5363</w:t>
            </w:r>
          </w:p>
        </w:tc>
        <w:tc>
          <w:tcPr>
            <w:tcW w:w="682" w:type="dxa"/>
            <w:tcBorders>
              <w:bottom w:val="dashed" w:sz="4" w:space="0" w:color="auto"/>
            </w:tcBorders>
            <w:shd w:val="clear" w:color="auto" w:fill="auto"/>
            <w:noWrap/>
            <w:hideMark/>
          </w:tcPr>
          <w:p w:rsidR="00FB0E39" w:rsidRPr="00F803BE" w:rsidRDefault="00FB0E39" w:rsidP="00DD62FE">
            <w:pPr>
              <w:pStyle w:val="Tabletext"/>
              <w:tabs>
                <w:tab w:val="decimal" w:pos="425"/>
              </w:tabs>
            </w:pPr>
            <w:r w:rsidRPr="00F803BE">
              <w:t>5468</w:t>
            </w:r>
          </w:p>
        </w:tc>
        <w:tc>
          <w:tcPr>
            <w:tcW w:w="682" w:type="dxa"/>
            <w:tcBorders>
              <w:bottom w:val="dashed" w:sz="4" w:space="0" w:color="auto"/>
            </w:tcBorders>
            <w:shd w:val="clear" w:color="auto" w:fill="auto"/>
            <w:noWrap/>
            <w:hideMark/>
          </w:tcPr>
          <w:p w:rsidR="00FB0E39" w:rsidRPr="00F803BE" w:rsidRDefault="00FB0E39" w:rsidP="00DD62FE">
            <w:pPr>
              <w:pStyle w:val="Tabletext"/>
              <w:tabs>
                <w:tab w:val="decimal" w:pos="425"/>
              </w:tabs>
            </w:pPr>
            <w:r w:rsidRPr="00F803BE">
              <w:t>6074</w:t>
            </w:r>
          </w:p>
        </w:tc>
        <w:tc>
          <w:tcPr>
            <w:tcW w:w="682" w:type="dxa"/>
            <w:tcBorders>
              <w:bottom w:val="dashed" w:sz="4" w:space="0" w:color="auto"/>
            </w:tcBorders>
            <w:shd w:val="clear" w:color="auto" w:fill="auto"/>
            <w:noWrap/>
            <w:hideMark/>
          </w:tcPr>
          <w:p w:rsidR="00FB0E39" w:rsidRPr="00F803BE" w:rsidRDefault="00FB0E39" w:rsidP="00DD62FE">
            <w:pPr>
              <w:pStyle w:val="Tabletext"/>
              <w:tabs>
                <w:tab w:val="decimal" w:pos="425"/>
              </w:tabs>
            </w:pPr>
            <w:r w:rsidRPr="00F803BE">
              <w:t>6499</w:t>
            </w:r>
          </w:p>
        </w:tc>
        <w:tc>
          <w:tcPr>
            <w:tcW w:w="682" w:type="dxa"/>
            <w:tcBorders>
              <w:bottom w:val="dashed" w:sz="4" w:space="0" w:color="auto"/>
            </w:tcBorders>
            <w:shd w:val="clear" w:color="auto" w:fill="auto"/>
            <w:noWrap/>
            <w:hideMark/>
          </w:tcPr>
          <w:p w:rsidR="00FB0E39" w:rsidRPr="00F803BE" w:rsidRDefault="00FB0E39" w:rsidP="00DD62FE">
            <w:pPr>
              <w:pStyle w:val="Tabletext"/>
              <w:tabs>
                <w:tab w:val="decimal" w:pos="425"/>
              </w:tabs>
            </w:pPr>
            <w:r w:rsidRPr="00F803BE">
              <w:t>7011</w:t>
            </w:r>
          </w:p>
        </w:tc>
        <w:tc>
          <w:tcPr>
            <w:tcW w:w="682" w:type="dxa"/>
            <w:tcBorders>
              <w:bottom w:val="dashed" w:sz="4" w:space="0" w:color="auto"/>
            </w:tcBorders>
            <w:shd w:val="clear" w:color="auto" w:fill="auto"/>
            <w:noWrap/>
            <w:hideMark/>
          </w:tcPr>
          <w:p w:rsidR="00FB0E39" w:rsidRPr="00F803BE" w:rsidRDefault="00FB0E39" w:rsidP="00DD62FE">
            <w:pPr>
              <w:pStyle w:val="Tabletext"/>
              <w:tabs>
                <w:tab w:val="decimal" w:pos="425"/>
              </w:tabs>
            </w:pPr>
            <w:r w:rsidRPr="00EF339A">
              <w:t>5825</w:t>
            </w:r>
          </w:p>
        </w:tc>
      </w:tr>
      <w:tr w:rsidR="00FB0E39" w:rsidRPr="00F803BE" w:rsidTr="00F803BE">
        <w:trPr>
          <w:trHeight w:val="934"/>
        </w:trPr>
        <w:tc>
          <w:tcPr>
            <w:tcW w:w="1289" w:type="dxa"/>
            <w:tcBorders>
              <w:top w:val="dashed" w:sz="4" w:space="0" w:color="auto"/>
              <w:bottom w:val="single" w:sz="4" w:space="0" w:color="auto"/>
            </w:tcBorders>
            <w:shd w:val="clear" w:color="auto" w:fill="auto"/>
            <w:hideMark/>
          </w:tcPr>
          <w:p w:rsidR="00FB0E39" w:rsidRPr="00F803BE" w:rsidRDefault="00FB0E39" w:rsidP="00F803BE">
            <w:pPr>
              <w:pStyle w:val="Tabletext"/>
              <w:spacing w:before="120"/>
            </w:pPr>
            <w:r w:rsidRPr="00F803BE">
              <w:t>Indigenous enrolment as a % of total enrolment</w:t>
            </w:r>
          </w:p>
        </w:tc>
        <w:tc>
          <w:tcPr>
            <w:tcW w:w="681" w:type="dxa"/>
            <w:tcBorders>
              <w:top w:val="dashed" w:sz="4" w:space="0" w:color="auto"/>
              <w:bottom w:val="single" w:sz="4" w:space="0" w:color="auto"/>
            </w:tcBorders>
            <w:shd w:val="clear" w:color="auto" w:fill="auto"/>
            <w:noWrap/>
            <w:hideMark/>
          </w:tcPr>
          <w:p w:rsidR="00FB0E39" w:rsidRPr="00F803BE" w:rsidRDefault="00FB0E39" w:rsidP="000F6717">
            <w:pPr>
              <w:pStyle w:val="Tabletext"/>
              <w:spacing w:before="120"/>
              <w:jc w:val="center"/>
            </w:pPr>
            <w:r w:rsidRPr="00F803BE">
              <w:t>4.84</w:t>
            </w:r>
          </w:p>
        </w:tc>
        <w:tc>
          <w:tcPr>
            <w:tcW w:w="682" w:type="dxa"/>
            <w:tcBorders>
              <w:top w:val="dashed" w:sz="4" w:space="0" w:color="auto"/>
              <w:bottom w:val="single" w:sz="4" w:space="0" w:color="auto"/>
            </w:tcBorders>
            <w:shd w:val="clear" w:color="auto" w:fill="auto"/>
            <w:noWrap/>
            <w:hideMark/>
          </w:tcPr>
          <w:p w:rsidR="00FB0E39" w:rsidRPr="00F803BE" w:rsidRDefault="00FB0E39" w:rsidP="000F6717">
            <w:pPr>
              <w:pStyle w:val="Tabletext"/>
              <w:spacing w:before="120"/>
              <w:jc w:val="center"/>
            </w:pPr>
            <w:r w:rsidRPr="00F803BE">
              <w:t>4.63</w:t>
            </w:r>
          </w:p>
        </w:tc>
        <w:tc>
          <w:tcPr>
            <w:tcW w:w="682" w:type="dxa"/>
            <w:tcBorders>
              <w:top w:val="dashed" w:sz="4" w:space="0" w:color="auto"/>
              <w:bottom w:val="single" w:sz="4" w:space="0" w:color="auto"/>
            </w:tcBorders>
            <w:shd w:val="clear" w:color="auto" w:fill="auto"/>
            <w:noWrap/>
            <w:hideMark/>
          </w:tcPr>
          <w:p w:rsidR="00FB0E39" w:rsidRPr="00F803BE" w:rsidRDefault="00FB0E39" w:rsidP="000F6717">
            <w:pPr>
              <w:pStyle w:val="Tabletext"/>
              <w:spacing w:before="120"/>
              <w:jc w:val="center"/>
            </w:pPr>
            <w:r w:rsidRPr="00F803BE">
              <w:t>4.58</w:t>
            </w:r>
          </w:p>
        </w:tc>
        <w:tc>
          <w:tcPr>
            <w:tcW w:w="682" w:type="dxa"/>
            <w:tcBorders>
              <w:top w:val="dashed" w:sz="4" w:space="0" w:color="auto"/>
              <w:bottom w:val="single" w:sz="4" w:space="0" w:color="auto"/>
            </w:tcBorders>
            <w:shd w:val="clear" w:color="auto" w:fill="auto"/>
            <w:noWrap/>
            <w:hideMark/>
          </w:tcPr>
          <w:p w:rsidR="00FB0E39" w:rsidRPr="00F803BE" w:rsidRDefault="00FB0E39" w:rsidP="000F6717">
            <w:pPr>
              <w:pStyle w:val="Tabletext"/>
              <w:spacing w:before="120"/>
              <w:jc w:val="center"/>
            </w:pPr>
            <w:r w:rsidRPr="00F803BE">
              <w:t>4.64</w:t>
            </w:r>
          </w:p>
        </w:tc>
        <w:tc>
          <w:tcPr>
            <w:tcW w:w="682" w:type="dxa"/>
            <w:tcBorders>
              <w:top w:val="dashed" w:sz="4" w:space="0" w:color="auto"/>
              <w:bottom w:val="single" w:sz="4" w:space="0" w:color="auto"/>
            </w:tcBorders>
            <w:shd w:val="clear" w:color="auto" w:fill="auto"/>
            <w:noWrap/>
            <w:hideMark/>
          </w:tcPr>
          <w:p w:rsidR="00FB0E39" w:rsidRPr="00F803BE" w:rsidRDefault="00FB0E39" w:rsidP="000F6717">
            <w:pPr>
              <w:pStyle w:val="Tabletext"/>
              <w:spacing w:before="120"/>
              <w:jc w:val="center"/>
            </w:pPr>
            <w:r w:rsidRPr="00F803BE">
              <w:t>5.03</w:t>
            </w:r>
          </w:p>
        </w:tc>
        <w:tc>
          <w:tcPr>
            <w:tcW w:w="681" w:type="dxa"/>
            <w:tcBorders>
              <w:top w:val="dashed" w:sz="4" w:space="0" w:color="auto"/>
              <w:bottom w:val="single" w:sz="4" w:space="0" w:color="auto"/>
            </w:tcBorders>
            <w:shd w:val="clear" w:color="auto" w:fill="auto"/>
            <w:noWrap/>
            <w:hideMark/>
          </w:tcPr>
          <w:p w:rsidR="00FB0E39" w:rsidRPr="00F803BE" w:rsidRDefault="00FB0E39" w:rsidP="000F6717">
            <w:pPr>
              <w:pStyle w:val="Tabletext"/>
              <w:spacing w:before="120"/>
              <w:jc w:val="center"/>
            </w:pPr>
            <w:r w:rsidRPr="00F803BE">
              <w:t>5.48</w:t>
            </w:r>
          </w:p>
        </w:tc>
        <w:tc>
          <w:tcPr>
            <w:tcW w:w="682" w:type="dxa"/>
            <w:tcBorders>
              <w:top w:val="dashed" w:sz="4" w:space="0" w:color="auto"/>
              <w:bottom w:val="single" w:sz="4" w:space="0" w:color="auto"/>
            </w:tcBorders>
            <w:shd w:val="clear" w:color="auto" w:fill="auto"/>
            <w:noWrap/>
            <w:hideMark/>
          </w:tcPr>
          <w:p w:rsidR="00FB0E39" w:rsidRPr="00F803BE" w:rsidRDefault="00FB0E39" w:rsidP="000F6717">
            <w:pPr>
              <w:pStyle w:val="Tabletext"/>
              <w:spacing w:before="120"/>
              <w:jc w:val="center"/>
            </w:pPr>
            <w:r w:rsidRPr="00F803BE">
              <w:t>4.92</w:t>
            </w:r>
          </w:p>
        </w:tc>
        <w:tc>
          <w:tcPr>
            <w:tcW w:w="682" w:type="dxa"/>
            <w:tcBorders>
              <w:top w:val="dashed" w:sz="4" w:space="0" w:color="auto"/>
              <w:bottom w:val="single" w:sz="4" w:space="0" w:color="auto"/>
            </w:tcBorders>
            <w:shd w:val="clear" w:color="auto" w:fill="auto"/>
            <w:noWrap/>
            <w:hideMark/>
          </w:tcPr>
          <w:p w:rsidR="00FB0E39" w:rsidRPr="00F803BE" w:rsidRDefault="00FB0E39" w:rsidP="000F6717">
            <w:pPr>
              <w:pStyle w:val="Tabletext"/>
              <w:spacing w:before="120"/>
              <w:jc w:val="center"/>
            </w:pPr>
            <w:r w:rsidRPr="00F803BE">
              <w:t>4.94</w:t>
            </w:r>
          </w:p>
        </w:tc>
        <w:tc>
          <w:tcPr>
            <w:tcW w:w="682" w:type="dxa"/>
            <w:tcBorders>
              <w:top w:val="dashed" w:sz="4" w:space="0" w:color="auto"/>
              <w:bottom w:val="single" w:sz="4" w:space="0" w:color="auto"/>
            </w:tcBorders>
            <w:shd w:val="clear" w:color="auto" w:fill="auto"/>
            <w:noWrap/>
            <w:hideMark/>
          </w:tcPr>
          <w:p w:rsidR="00FB0E39" w:rsidRPr="00F803BE" w:rsidRDefault="00FB0E39" w:rsidP="000F6717">
            <w:pPr>
              <w:pStyle w:val="Tabletext"/>
              <w:spacing w:before="120"/>
              <w:jc w:val="center"/>
            </w:pPr>
            <w:r w:rsidRPr="00F803BE">
              <w:t>4.42</w:t>
            </w:r>
          </w:p>
        </w:tc>
        <w:tc>
          <w:tcPr>
            <w:tcW w:w="682" w:type="dxa"/>
            <w:tcBorders>
              <w:top w:val="dashed" w:sz="4" w:space="0" w:color="auto"/>
              <w:bottom w:val="single" w:sz="4" w:space="0" w:color="auto"/>
            </w:tcBorders>
            <w:shd w:val="clear" w:color="auto" w:fill="auto"/>
            <w:noWrap/>
            <w:hideMark/>
          </w:tcPr>
          <w:p w:rsidR="00FB0E39" w:rsidRPr="00F803BE" w:rsidRDefault="00FB0E39" w:rsidP="000F6717">
            <w:pPr>
              <w:pStyle w:val="Tabletext"/>
              <w:spacing w:before="120"/>
              <w:jc w:val="center"/>
            </w:pPr>
            <w:r w:rsidRPr="00F803BE">
              <w:t>4.47</w:t>
            </w:r>
          </w:p>
        </w:tc>
        <w:tc>
          <w:tcPr>
            <w:tcW w:w="682" w:type="dxa"/>
            <w:tcBorders>
              <w:top w:val="dashed" w:sz="4" w:space="0" w:color="auto"/>
              <w:bottom w:val="single" w:sz="4" w:space="0" w:color="auto"/>
            </w:tcBorders>
            <w:shd w:val="clear" w:color="auto" w:fill="auto"/>
            <w:noWrap/>
            <w:hideMark/>
          </w:tcPr>
          <w:p w:rsidR="00FB0E39" w:rsidRPr="00F803BE" w:rsidRDefault="00FB0E39" w:rsidP="000F6717">
            <w:pPr>
              <w:pStyle w:val="Tabletext"/>
              <w:spacing w:before="120"/>
              <w:jc w:val="center"/>
            </w:pPr>
            <w:r w:rsidRPr="00F803BE">
              <w:t>4.82</w:t>
            </w:r>
          </w:p>
        </w:tc>
      </w:tr>
    </w:tbl>
    <w:p w:rsidR="00802036" w:rsidRPr="00632647" w:rsidRDefault="00FB0E39" w:rsidP="00DD62FE">
      <w:pPr>
        <w:pStyle w:val="Textmorebefore"/>
      </w:pPr>
      <w:r w:rsidRPr="002824B4">
        <w:t xml:space="preserve">According to </w:t>
      </w:r>
      <w:r w:rsidR="00EE5252">
        <w:t>u</w:t>
      </w:r>
      <w:r w:rsidR="00D44AE6">
        <w:t>niversity</w:t>
      </w:r>
      <w:r w:rsidRPr="002824B4">
        <w:t xml:space="preserve"> enr</w:t>
      </w:r>
      <w:r w:rsidR="000C4936">
        <w:t xml:space="preserve">olment data, approximately 86.6% </w:t>
      </w:r>
      <w:r w:rsidRPr="002824B4">
        <w:t xml:space="preserve">of </w:t>
      </w:r>
      <w:r w:rsidR="008B030D">
        <w:t>higher education</w:t>
      </w:r>
      <w:r w:rsidRPr="002824B4">
        <w:t xml:space="preserve"> </w:t>
      </w:r>
      <w:r>
        <w:t>Indigenous</w:t>
      </w:r>
      <w:r w:rsidR="00EE5252">
        <w:t xml:space="preserve"> students enrolled in an under</w:t>
      </w:r>
      <w:r w:rsidR="00B81C45">
        <w:t>g</w:t>
      </w:r>
      <w:r w:rsidRPr="002824B4">
        <w:t>raduat</w:t>
      </w:r>
      <w:r>
        <w:t>e progra</w:t>
      </w:r>
      <w:r w:rsidR="000C4936">
        <w:t xml:space="preserve">m and 13.4% </w:t>
      </w:r>
      <w:r w:rsidR="00EE5252">
        <w:t>enrolled in post</w:t>
      </w:r>
      <w:r w:rsidR="00C159F5">
        <w:t>g</w:t>
      </w:r>
      <w:r w:rsidRPr="002824B4">
        <w:t>raduate prog</w:t>
      </w:r>
      <w:r>
        <w:t xml:space="preserve">rams. </w:t>
      </w:r>
      <w:r w:rsidR="009553BB">
        <w:t>Enrolment</w:t>
      </w:r>
      <w:r w:rsidRPr="002824B4">
        <w:t xml:space="preserve"> numbers </w:t>
      </w:r>
      <w:r w:rsidR="00C159F5">
        <w:t xml:space="preserve">in both </w:t>
      </w:r>
      <w:r>
        <w:t xml:space="preserve">programs </w:t>
      </w:r>
      <w:r w:rsidRPr="002824B4">
        <w:t>were relatively stable over time</w:t>
      </w:r>
      <w:r>
        <w:t>.</w:t>
      </w:r>
    </w:p>
    <w:p w:rsidR="00802036" w:rsidRPr="00632647" w:rsidRDefault="003F2239" w:rsidP="00802036">
      <w:pPr>
        <w:pStyle w:val="Heading3"/>
      </w:pPr>
      <w:bookmarkStart w:id="139" w:name="_Toc324497961"/>
      <w:bookmarkStart w:id="140" w:name="_Toc332698238"/>
      <w:bookmarkStart w:id="141" w:name="_Toc332698663"/>
      <w:bookmarkStart w:id="142" w:name="_Toc332698759"/>
      <w:bookmarkStart w:id="143" w:name="_Toc333341822"/>
      <w:r>
        <w:t>Basis of a</w:t>
      </w:r>
      <w:r w:rsidR="00802036" w:rsidRPr="00632647">
        <w:t>dmission</w:t>
      </w:r>
      <w:bookmarkEnd w:id="139"/>
      <w:bookmarkEnd w:id="140"/>
      <w:bookmarkEnd w:id="141"/>
      <w:bookmarkEnd w:id="142"/>
      <w:bookmarkEnd w:id="143"/>
    </w:p>
    <w:p w:rsidR="00802036" w:rsidRPr="00632647" w:rsidRDefault="009553BB" w:rsidP="00DD62FE">
      <w:pPr>
        <w:pStyle w:val="Textlessbefore"/>
        <w:ind w:right="141"/>
      </w:pPr>
      <w:r>
        <w:t xml:space="preserve">There are six </w:t>
      </w:r>
      <w:r w:rsidR="008D287E">
        <w:t>‘</w:t>
      </w:r>
      <w:r>
        <w:t>b</w:t>
      </w:r>
      <w:r w:rsidR="000E3074">
        <w:t>asi</w:t>
      </w:r>
      <w:r>
        <w:t>s of a</w:t>
      </w:r>
      <w:r w:rsidR="00802036" w:rsidRPr="00632647">
        <w:t>dmission</w:t>
      </w:r>
      <w:r w:rsidR="008D287E">
        <w:t>’</w:t>
      </w:r>
      <w:r w:rsidR="00802036" w:rsidRPr="00632647">
        <w:t xml:space="preserve"> (BOA) categories for entry into </w:t>
      </w:r>
      <w:r w:rsidR="008B030D">
        <w:t>higher education</w:t>
      </w:r>
      <w:r w:rsidR="00802036" w:rsidRPr="00632647">
        <w:t xml:space="preserve"> at </w:t>
      </w:r>
      <w:r w:rsidR="00D44AE6">
        <w:t>Charles Darwin University</w:t>
      </w:r>
      <w:r w:rsidR="00802036" w:rsidRPr="00632647">
        <w:t>.</w:t>
      </w:r>
      <w:r w:rsidR="00221982">
        <w:t xml:space="preserve"> </w:t>
      </w:r>
      <w:r w:rsidR="00802036" w:rsidRPr="00632647">
        <w:t xml:space="preserve">The categories include: </w:t>
      </w:r>
      <w:r w:rsidR="00807129" w:rsidRPr="00632647">
        <w:t xml:space="preserve">tertiary enabling programs </w:t>
      </w:r>
      <w:r w:rsidR="00802036" w:rsidRPr="00632647">
        <w:t>and Indigenous</w:t>
      </w:r>
      <w:r w:rsidR="001E013A">
        <w:t xml:space="preserve"> </w:t>
      </w:r>
      <w:r w:rsidR="00C159F5">
        <w:t>p</w:t>
      </w:r>
      <w:r w:rsidR="00802036" w:rsidRPr="00632647">
        <w:t>re</w:t>
      </w:r>
      <w:r w:rsidR="00C159F5">
        <w:t>-admission program</w:t>
      </w:r>
      <w:r w:rsidR="009561E8">
        <w:t>s</w:t>
      </w:r>
      <w:r w:rsidR="00C159F5">
        <w:t>; VET study; mature</w:t>
      </w:r>
      <w:r w:rsidR="009561E8">
        <w:t>-</w:t>
      </w:r>
      <w:r w:rsidR="00C159F5">
        <w:t>age e</w:t>
      </w:r>
      <w:r w:rsidR="003F2239">
        <w:t>ntry; s</w:t>
      </w:r>
      <w:r w:rsidR="00C159F5">
        <w:t xml:space="preserve">econdary education; previous </w:t>
      </w:r>
      <w:r w:rsidR="008B030D">
        <w:t>higher education</w:t>
      </w:r>
      <w:r w:rsidR="00C159F5">
        <w:t xml:space="preserve"> study; and </w:t>
      </w:r>
      <w:r w:rsidR="00C159F5">
        <w:lastRenderedPageBreak/>
        <w:t>o</w:t>
      </w:r>
      <w:r w:rsidR="003F2239">
        <w:t>ther e</w:t>
      </w:r>
      <w:r w:rsidR="00802036" w:rsidRPr="00632647">
        <w:t>nt</w:t>
      </w:r>
      <w:r w:rsidR="00B42906">
        <w:t>ry,</w:t>
      </w:r>
      <w:r w:rsidR="003F2239">
        <w:t xml:space="preserve"> which includes e</w:t>
      </w:r>
      <w:r w:rsidR="00C159F5">
        <w:t>mployment experience, Institutional assessment, special e</w:t>
      </w:r>
      <w:r w:rsidR="00802036" w:rsidRPr="00632647">
        <w:t>ntr</w:t>
      </w:r>
      <w:r w:rsidR="000E3074">
        <w:t>y and o</w:t>
      </w:r>
      <w:r w:rsidR="00C159F5">
        <w:t>pen l</w:t>
      </w:r>
      <w:r w:rsidR="00802036" w:rsidRPr="00632647">
        <w:t>earning courses.</w:t>
      </w:r>
    </w:p>
    <w:p w:rsidR="00D60BB0" w:rsidRDefault="00802036" w:rsidP="003414D0">
      <w:pPr>
        <w:pStyle w:val="Text"/>
      </w:pPr>
      <w:r w:rsidRPr="00632647">
        <w:t xml:space="preserve">The </w:t>
      </w:r>
      <w:r w:rsidR="000E3074" w:rsidRPr="00632647">
        <w:t xml:space="preserve">higher education </w:t>
      </w:r>
      <w:proofErr w:type="gramStart"/>
      <w:r w:rsidR="000E3074">
        <w:t>basis of admission</w:t>
      </w:r>
      <w:r w:rsidRPr="00632647">
        <w:t xml:space="preserve"> data in </w:t>
      </w:r>
      <w:r w:rsidR="009561E8">
        <w:t>relation</w:t>
      </w:r>
      <w:r w:rsidR="000E3074">
        <w:t xml:space="preserve"> to Indigenous students were</w:t>
      </w:r>
      <w:proofErr w:type="gramEnd"/>
      <w:r w:rsidRPr="00632647">
        <w:t xml:space="preserve"> only a</w:t>
      </w:r>
      <w:r w:rsidR="000E3074">
        <w:t>vailable for the years 2005—</w:t>
      </w:r>
      <w:r w:rsidRPr="00632647">
        <w:t>09.</w:t>
      </w:r>
      <w:r w:rsidR="00221982">
        <w:t xml:space="preserve"> </w:t>
      </w:r>
      <w:r w:rsidRPr="00632647">
        <w:t>The availab</w:t>
      </w:r>
      <w:r w:rsidR="006B0B7B">
        <w:t xml:space="preserve">le data </w:t>
      </w:r>
      <w:r w:rsidR="000E3074">
        <w:t>are summarised in t</w:t>
      </w:r>
      <w:r w:rsidR="006B0B7B">
        <w:t xml:space="preserve">able </w:t>
      </w:r>
      <w:r w:rsidR="008A2FEA">
        <w:t>8</w:t>
      </w:r>
      <w:r w:rsidRPr="00632647">
        <w:t xml:space="preserve">. According to </w:t>
      </w:r>
      <w:r>
        <w:t>enrolment</w:t>
      </w:r>
      <w:r w:rsidRPr="00632647">
        <w:t xml:space="preserve"> data, Indigenous students utilised a variety of pathways to</w:t>
      </w:r>
      <w:r w:rsidR="001E013A">
        <w:t xml:space="preserve"> </w:t>
      </w:r>
      <w:r w:rsidR="003B5272">
        <w:t>obtain admission into undergraduate and post</w:t>
      </w:r>
      <w:r w:rsidR="001E013A">
        <w:t>graduate courses</w:t>
      </w:r>
      <w:r w:rsidRPr="00632647">
        <w:t>.</w:t>
      </w:r>
      <w:r w:rsidR="00221982">
        <w:t xml:space="preserve"> </w:t>
      </w:r>
      <w:r w:rsidRPr="00632647">
        <w:t>On average, approximately 21</w:t>
      </w:r>
      <w:r w:rsidR="00EA4FA9">
        <w:t xml:space="preserve">.6% </w:t>
      </w:r>
      <w:r w:rsidR="00E346D6">
        <w:t>of</w:t>
      </w:r>
      <w:r w:rsidRPr="00632647">
        <w:t xml:space="preserve"> students gained admission each year on the basis of their</w:t>
      </w:r>
      <w:r w:rsidR="00E346D6">
        <w:t xml:space="preserve"> </w:t>
      </w:r>
      <w:r w:rsidR="00EA4FA9">
        <w:t xml:space="preserve">secondary education results, 15% </w:t>
      </w:r>
      <w:r w:rsidRPr="00632647">
        <w:t>gained admission on the basis o</w:t>
      </w:r>
      <w:r w:rsidR="00EA4FA9">
        <w:t xml:space="preserve">f their VET studies and 30.6% </w:t>
      </w:r>
      <w:r w:rsidRPr="00632647">
        <w:t>on the basi</w:t>
      </w:r>
      <w:r w:rsidR="00EA4FA9">
        <w:t xml:space="preserve">s of their previous </w:t>
      </w:r>
      <w:r w:rsidR="008B030D">
        <w:t>higher education</w:t>
      </w:r>
      <w:r w:rsidR="00EA4FA9">
        <w:t xml:space="preserve"> studies.</w:t>
      </w:r>
      <w:r w:rsidRPr="00632647">
        <w:t xml:space="preserve"> Alternative entry pathways accounted for approximat</w:t>
      </w:r>
      <w:r w:rsidR="00EA4FA9">
        <w:t xml:space="preserve">ely 33.2% </w:t>
      </w:r>
      <w:r w:rsidR="008B030D">
        <w:t>higher education</w:t>
      </w:r>
      <w:r w:rsidR="003414D0">
        <w:t xml:space="preserve"> admissions each year.</w:t>
      </w:r>
    </w:p>
    <w:p w:rsidR="00802036" w:rsidRPr="00632647" w:rsidRDefault="006B0B7B" w:rsidP="00F5261A">
      <w:pPr>
        <w:pStyle w:val="tabletitle"/>
      </w:pPr>
      <w:bookmarkStart w:id="144" w:name="_Toc348013267"/>
      <w:r>
        <w:t xml:space="preserve">Table </w:t>
      </w:r>
      <w:r w:rsidR="008A2FEA">
        <w:t>8</w:t>
      </w:r>
      <w:r w:rsidR="00F5261A">
        <w:tab/>
      </w:r>
      <w:r w:rsidR="00802036" w:rsidRPr="00632647">
        <w:t xml:space="preserve">Indigenous </w:t>
      </w:r>
      <w:r w:rsidR="00807129" w:rsidRPr="00632647">
        <w:t xml:space="preserve">higher education </w:t>
      </w:r>
      <w:r w:rsidR="00C57126">
        <w:t>bases of admission</w:t>
      </w:r>
      <w:r w:rsidR="00807129">
        <w:t>,</w:t>
      </w:r>
      <w:r w:rsidR="00802036" w:rsidRPr="00632647">
        <w:t xml:space="preserve"> </w:t>
      </w:r>
      <w:r w:rsidR="00807129">
        <w:t>2005–</w:t>
      </w:r>
      <w:r w:rsidR="00807129" w:rsidRPr="00632647">
        <w:t xml:space="preserve">09 </w:t>
      </w:r>
      <w:r w:rsidR="00EA4FA9">
        <w:t>(%</w:t>
      </w:r>
      <w:r w:rsidR="00037B13">
        <w:t>)</w:t>
      </w:r>
      <w:bookmarkEnd w:id="144"/>
    </w:p>
    <w:tbl>
      <w:tblPr>
        <w:tblW w:w="8789" w:type="dxa"/>
        <w:tblInd w:w="108" w:type="dxa"/>
        <w:tblBorders>
          <w:top w:val="single" w:sz="4" w:space="0" w:color="auto"/>
          <w:bottom w:val="single" w:sz="4" w:space="0" w:color="auto"/>
        </w:tblBorders>
        <w:tblLayout w:type="fixed"/>
        <w:tblLook w:val="04A0"/>
      </w:tblPr>
      <w:tblGrid>
        <w:gridCol w:w="3261"/>
        <w:gridCol w:w="921"/>
        <w:gridCol w:w="921"/>
        <w:gridCol w:w="922"/>
        <w:gridCol w:w="921"/>
        <w:gridCol w:w="921"/>
        <w:gridCol w:w="922"/>
      </w:tblGrid>
      <w:tr w:rsidR="00AA6E2A" w:rsidRPr="00F5261A" w:rsidTr="00F5261A">
        <w:tc>
          <w:tcPr>
            <w:tcW w:w="3261" w:type="dxa"/>
            <w:tcBorders>
              <w:top w:val="single" w:sz="4" w:space="0" w:color="auto"/>
              <w:bottom w:val="single" w:sz="4" w:space="0" w:color="auto"/>
            </w:tcBorders>
            <w:shd w:val="clear" w:color="auto" w:fill="auto"/>
          </w:tcPr>
          <w:p w:rsidR="00802036" w:rsidRPr="00F5261A" w:rsidRDefault="00802036" w:rsidP="00F5261A">
            <w:pPr>
              <w:pStyle w:val="Tablehead1"/>
            </w:pPr>
            <w:r w:rsidRPr="00F5261A">
              <w:t>BOA</w:t>
            </w:r>
          </w:p>
        </w:tc>
        <w:tc>
          <w:tcPr>
            <w:tcW w:w="921" w:type="dxa"/>
            <w:tcBorders>
              <w:top w:val="single" w:sz="4" w:space="0" w:color="auto"/>
              <w:bottom w:val="single" w:sz="4" w:space="0" w:color="auto"/>
            </w:tcBorders>
            <w:shd w:val="clear" w:color="auto" w:fill="auto"/>
          </w:tcPr>
          <w:p w:rsidR="00802036" w:rsidRPr="00F5261A" w:rsidRDefault="00802036" w:rsidP="00F5261A">
            <w:pPr>
              <w:pStyle w:val="Tablehead1"/>
              <w:jc w:val="center"/>
            </w:pPr>
            <w:r w:rsidRPr="00F5261A">
              <w:t>2005</w:t>
            </w:r>
          </w:p>
        </w:tc>
        <w:tc>
          <w:tcPr>
            <w:tcW w:w="921" w:type="dxa"/>
            <w:tcBorders>
              <w:top w:val="single" w:sz="4" w:space="0" w:color="auto"/>
              <w:bottom w:val="single" w:sz="4" w:space="0" w:color="auto"/>
            </w:tcBorders>
            <w:shd w:val="clear" w:color="auto" w:fill="auto"/>
          </w:tcPr>
          <w:p w:rsidR="00802036" w:rsidRPr="00F5261A" w:rsidRDefault="00802036" w:rsidP="00F5261A">
            <w:pPr>
              <w:pStyle w:val="Tablehead1"/>
              <w:jc w:val="center"/>
            </w:pPr>
            <w:r w:rsidRPr="00F5261A">
              <w:t>2006</w:t>
            </w:r>
          </w:p>
        </w:tc>
        <w:tc>
          <w:tcPr>
            <w:tcW w:w="922" w:type="dxa"/>
            <w:tcBorders>
              <w:top w:val="single" w:sz="4" w:space="0" w:color="auto"/>
              <w:bottom w:val="single" w:sz="4" w:space="0" w:color="auto"/>
            </w:tcBorders>
            <w:shd w:val="clear" w:color="auto" w:fill="auto"/>
          </w:tcPr>
          <w:p w:rsidR="00802036" w:rsidRPr="00F5261A" w:rsidRDefault="00802036" w:rsidP="00F5261A">
            <w:pPr>
              <w:pStyle w:val="Tablehead1"/>
              <w:jc w:val="center"/>
            </w:pPr>
            <w:r w:rsidRPr="00F5261A">
              <w:t>2007</w:t>
            </w:r>
          </w:p>
        </w:tc>
        <w:tc>
          <w:tcPr>
            <w:tcW w:w="921" w:type="dxa"/>
            <w:tcBorders>
              <w:top w:val="single" w:sz="4" w:space="0" w:color="auto"/>
              <w:bottom w:val="single" w:sz="4" w:space="0" w:color="auto"/>
            </w:tcBorders>
            <w:shd w:val="clear" w:color="auto" w:fill="auto"/>
          </w:tcPr>
          <w:p w:rsidR="00802036" w:rsidRPr="00F5261A" w:rsidRDefault="00802036" w:rsidP="00F5261A">
            <w:pPr>
              <w:pStyle w:val="Tablehead1"/>
              <w:jc w:val="center"/>
            </w:pPr>
            <w:r w:rsidRPr="00F5261A">
              <w:t>2008</w:t>
            </w:r>
          </w:p>
        </w:tc>
        <w:tc>
          <w:tcPr>
            <w:tcW w:w="921" w:type="dxa"/>
            <w:tcBorders>
              <w:top w:val="single" w:sz="4" w:space="0" w:color="auto"/>
              <w:bottom w:val="single" w:sz="4" w:space="0" w:color="auto"/>
            </w:tcBorders>
            <w:shd w:val="clear" w:color="auto" w:fill="auto"/>
          </w:tcPr>
          <w:p w:rsidR="00802036" w:rsidRPr="00F5261A" w:rsidRDefault="00802036" w:rsidP="00F5261A">
            <w:pPr>
              <w:pStyle w:val="Tablehead1"/>
              <w:jc w:val="center"/>
            </w:pPr>
            <w:r w:rsidRPr="00F5261A">
              <w:t>2009</w:t>
            </w:r>
          </w:p>
        </w:tc>
        <w:tc>
          <w:tcPr>
            <w:tcW w:w="922" w:type="dxa"/>
            <w:tcBorders>
              <w:top w:val="single" w:sz="4" w:space="0" w:color="auto"/>
              <w:bottom w:val="single" w:sz="4" w:space="0" w:color="auto"/>
            </w:tcBorders>
            <w:shd w:val="clear" w:color="auto" w:fill="auto"/>
          </w:tcPr>
          <w:p w:rsidR="00802036" w:rsidRPr="00F5261A" w:rsidRDefault="00802036" w:rsidP="00F5261A">
            <w:pPr>
              <w:pStyle w:val="Tablehead1"/>
              <w:jc w:val="center"/>
            </w:pPr>
            <w:r w:rsidRPr="00F5261A">
              <w:t>Average</w:t>
            </w:r>
          </w:p>
        </w:tc>
      </w:tr>
      <w:tr w:rsidR="00AA6E2A" w:rsidRPr="00F5261A" w:rsidTr="00F5261A">
        <w:tc>
          <w:tcPr>
            <w:tcW w:w="3261" w:type="dxa"/>
            <w:tcBorders>
              <w:top w:val="single" w:sz="4" w:space="0" w:color="auto"/>
            </w:tcBorders>
            <w:shd w:val="clear" w:color="auto" w:fill="auto"/>
          </w:tcPr>
          <w:p w:rsidR="00802036" w:rsidRPr="00F5261A" w:rsidRDefault="00802036" w:rsidP="00F5261A">
            <w:pPr>
              <w:pStyle w:val="Tabletext"/>
            </w:pPr>
            <w:r w:rsidRPr="00F5261A">
              <w:t>TEP</w:t>
            </w:r>
          </w:p>
        </w:tc>
        <w:tc>
          <w:tcPr>
            <w:tcW w:w="921" w:type="dxa"/>
            <w:tcBorders>
              <w:top w:val="single" w:sz="4" w:space="0" w:color="auto"/>
            </w:tcBorders>
            <w:shd w:val="clear" w:color="auto" w:fill="auto"/>
          </w:tcPr>
          <w:p w:rsidR="00802036" w:rsidRPr="00F5261A" w:rsidRDefault="00037B13" w:rsidP="00F5261A">
            <w:pPr>
              <w:pStyle w:val="Tabletext"/>
              <w:tabs>
                <w:tab w:val="decimal" w:pos="312"/>
              </w:tabs>
            </w:pPr>
            <w:r w:rsidRPr="00F5261A">
              <w:t>3.3</w:t>
            </w:r>
          </w:p>
        </w:tc>
        <w:tc>
          <w:tcPr>
            <w:tcW w:w="921" w:type="dxa"/>
            <w:tcBorders>
              <w:top w:val="single" w:sz="4" w:space="0" w:color="auto"/>
            </w:tcBorders>
            <w:shd w:val="clear" w:color="auto" w:fill="auto"/>
          </w:tcPr>
          <w:p w:rsidR="00802036" w:rsidRPr="000F6717" w:rsidRDefault="00802036" w:rsidP="00F5261A">
            <w:pPr>
              <w:pStyle w:val="Tabletext"/>
              <w:tabs>
                <w:tab w:val="decimal" w:pos="312"/>
              </w:tabs>
              <w:rPr>
                <w:highlight w:val="yellow"/>
              </w:rPr>
            </w:pPr>
            <w:r w:rsidRPr="00EF339A">
              <w:t>1</w:t>
            </w:r>
            <w:r w:rsidR="00EF339A" w:rsidRPr="00EF339A">
              <w:t>.0</w:t>
            </w:r>
          </w:p>
        </w:tc>
        <w:tc>
          <w:tcPr>
            <w:tcW w:w="922" w:type="dxa"/>
            <w:tcBorders>
              <w:top w:val="single" w:sz="4" w:space="0" w:color="auto"/>
            </w:tcBorders>
            <w:shd w:val="clear" w:color="auto" w:fill="auto"/>
          </w:tcPr>
          <w:p w:rsidR="00802036" w:rsidRPr="000F6717" w:rsidRDefault="00802036" w:rsidP="00F5261A">
            <w:pPr>
              <w:pStyle w:val="Tabletext"/>
              <w:tabs>
                <w:tab w:val="decimal" w:pos="312"/>
              </w:tabs>
              <w:rPr>
                <w:highlight w:val="yellow"/>
              </w:rPr>
            </w:pPr>
            <w:r w:rsidRPr="00EF339A">
              <w:t>1</w:t>
            </w:r>
            <w:r w:rsidR="00EF339A" w:rsidRPr="00EF339A">
              <w:t>.0</w:t>
            </w:r>
          </w:p>
        </w:tc>
        <w:tc>
          <w:tcPr>
            <w:tcW w:w="921" w:type="dxa"/>
            <w:tcBorders>
              <w:top w:val="single" w:sz="4" w:space="0" w:color="auto"/>
            </w:tcBorders>
            <w:shd w:val="clear" w:color="auto" w:fill="auto"/>
          </w:tcPr>
          <w:p w:rsidR="00802036" w:rsidRPr="00F5261A" w:rsidRDefault="00802036" w:rsidP="00F5261A">
            <w:pPr>
              <w:pStyle w:val="Tabletext"/>
              <w:tabs>
                <w:tab w:val="decimal" w:pos="312"/>
              </w:tabs>
            </w:pPr>
            <w:r w:rsidRPr="00F5261A">
              <w:t>2</w:t>
            </w:r>
            <w:r w:rsidR="00065657" w:rsidRPr="00F5261A">
              <w:t>.4</w:t>
            </w:r>
          </w:p>
        </w:tc>
        <w:tc>
          <w:tcPr>
            <w:tcW w:w="921" w:type="dxa"/>
            <w:tcBorders>
              <w:top w:val="single" w:sz="4" w:space="0" w:color="auto"/>
            </w:tcBorders>
            <w:shd w:val="clear" w:color="auto" w:fill="auto"/>
          </w:tcPr>
          <w:p w:rsidR="00802036" w:rsidRPr="00F5261A" w:rsidRDefault="00F00D83" w:rsidP="00F5261A">
            <w:pPr>
              <w:pStyle w:val="Tabletext"/>
              <w:tabs>
                <w:tab w:val="decimal" w:pos="312"/>
              </w:tabs>
            </w:pPr>
            <w:r w:rsidRPr="00F5261A">
              <w:t>4.2</w:t>
            </w:r>
          </w:p>
        </w:tc>
        <w:tc>
          <w:tcPr>
            <w:tcW w:w="922" w:type="dxa"/>
            <w:tcBorders>
              <w:top w:val="single" w:sz="4" w:space="0" w:color="auto"/>
            </w:tcBorders>
            <w:shd w:val="clear" w:color="auto" w:fill="auto"/>
          </w:tcPr>
          <w:p w:rsidR="00802036" w:rsidRPr="00F5261A" w:rsidRDefault="00F00D83" w:rsidP="00F5261A">
            <w:pPr>
              <w:pStyle w:val="Tabletext"/>
              <w:tabs>
                <w:tab w:val="decimal" w:pos="312"/>
              </w:tabs>
            </w:pPr>
            <w:r w:rsidRPr="00F5261A">
              <w:t>2.3</w:t>
            </w:r>
          </w:p>
        </w:tc>
      </w:tr>
      <w:tr w:rsidR="00AA6E2A" w:rsidRPr="00F5261A" w:rsidTr="00F5261A">
        <w:tc>
          <w:tcPr>
            <w:tcW w:w="3261" w:type="dxa"/>
            <w:shd w:val="clear" w:color="auto" w:fill="auto"/>
          </w:tcPr>
          <w:p w:rsidR="00802036" w:rsidRPr="00F5261A" w:rsidRDefault="00802036" w:rsidP="00F5261A">
            <w:pPr>
              <w:pStyle w:val="Tabletext"/>
            </w:pPr>
            <w:r w:rsidRPr="00F5261A">
              <w:t>VET</w:t>
            </w:r>
          </w:p>
        </w:tc>
        <w:tc>
          <w:tcPr>
            <w:tcW w:w="921" w:type="dxa"/>
            <w:shd w:val="clear" w:color="auto" w:fill="auto"/>
          </w:tcPr>
          <w:p w:rsidR="00802036" w:rsidRPr="00F5261A" w:rsidRDefault="00037B13" w:rsidP="00F5261A">
            <w:pPr>
              <w:pStyle w:val="Tabletext"/>
              <w:tabs>
                <w:tab w:val="decimal" w:pos="312"/>
              </w:tabs>
            </w:pPr>
            <w:r w:rsidRPr="00F5261A">
              <w:t>25.2</w:t>
            </w:r>
          </w:p>
        </w:tc>
        <w:tc>
          <w:tcPr>
            <w:tcW w:w="921" w:type="dxa"/>
            <w:shd w:val="clear" w:color="auto" w:fill="auto"/>
          </w:tcPr>
          <w:p w:rsidR="00802036" w:rsidRPr="00F5261A" w:rsidRDefault="00802036" w:rsidP="00F5261A">
            <w:pPr>
              <w:pStyle w:val="Tabletext"/>
              <w:tabs>
                <w:tab w:val="decimal" w:pos="312"/>
              </w:tabs>
            </w:pPr>
            <w:r w:rsidRPr="00F5261A">
              <w:t>8</w:t>
            </w:r>
            <w:r w:rsidR="00284931" w:rsidRPr="00F5261A">
              <w:t>.5</w:t>
            </w:r>
          </w:p>
        </w:tc>
        <w:tc>
          <w:tcPr>
            <w:tcW w:w="922" w:type="dxa"/>
            <w:shd w:val="clear" w:color="auto" w:fill="auto"/>
          </w:tcPr>
          <w:p w:rsidR="00802036" w:rsidRPr="00F5261A" w:rsidRDefault="00065657" w:rsidP="00F5261A">
            <w:pPr>
              <w:pStyle w:val="Tabletext"/>
              <w:tabs>
                <w:tab w:val="decimal" w:pos="312"/>
              </w:tabs>
            </w:pPr>
            <w:r w:rsidRPr="00F5261A">
              <w:t>16.1</w:t>
            </w:r>
          </w:p>
        </w:tc>
        <w:tc>
          <w:tcPr>
            <w:tcW w:w="921" w:type="dxa"/>
            <w:shd w:val="clear" w:color="auto" w:fill="auto"/>
          </w:tcPr>
          <w:p w:rsidR="00802036" w:rsidRPr="00F5261A" w:rsidRDefault="00065657" w:rsidP="00F5261A">
            <w:pPr>
              <w:pStyle w:val="Tabletext"/>
              <w:tabs>
                <w:tab w:val="decimal" w:pos="312"/>
              </w:tabs>
            </w:pPr>
            <w:r w:rsidRPr="00F5261A">
              <w:t>7.2</w:t>
            </w:r>
          </w:p>
        </w:tc>
        <w:tc>
          <w:tcPr>
            <w:tcW w:w="921" w:type="dxa"/>
            <w:shd w:val="clear" w:color="auto" w:fill="auto"/>
          </w:tcPr>
          <w:p w:rsidR="00802036" w:rsidRPr="00F5261A" w:rsidRDefault="00F00D83" w:rsidP="00F5261A">
            <w:pPr>
              <w:pStyle w:val="Tabletext"/>
              <w:tabs>
                <w:tab w:val="decimal" w:pos="312"/>
              </w:tabs>
            </w:pPr>
            <w:r w:rsidRPr="00F5261A">
              <w:t>17.7</w:t>
            </w:r>
          </w:p>
        </w:tc>
        <w:tc>
          <w:tcPr>
            <w:tcW w:w="922" w:type="dxa"/>
            <w:shd w:val="clear" w:color="auto" w:fill="auto"/>
          </w:tcPr>
          <w:p w:rsidR="00802036" w:rsidRPr="00F5261A" w:rsidRDefault="00E346D6" w:rsidP="00F5261A">
            <w:pPr>
              <w:pStyle w:val="Tabletext"/>
              <w:tabs>
                <w:tab w:val="decimal" w:pos="312"/>
              </w:tabs>
            </w:pPr>
            <w:r w:rsidRPr="00EF339A">
              <w:t>15</w:t>
            </w:r>
            <w:r w:rsidR="00EF339A" w:rsidRPr="00EF339A">
              <w:t>.0</w:t>
            </w:r>
          </w:p>
        </w:tc>
      </w:tr>
      <w:tr w:rsidR="00AA6E2A" w:rsidRPr="00F5261A" w:rsidTr="00F5261A">
        <w:tc>
          <w:tcPr>
            <w:tcW w:w="3261" w:type="dxa"/>
            <w:shd w:val="clear" w:color="auto" w:fill="auto"/>
          </w:tcPr>
          <w:p w:rsidR="00802036" w:rsidRPr="00F5261A" w:rsidRDefault="00802036" w:rsidP="009561E8">
            <w:pPr>
              <w:pStyle w:val="Tabletext"/>
            </w:pPr>
            <w:r w:rsidRPr="00F5261A">
              <w:t>Mature</w:t>
            </w:r>
            <w:r w:rsidR="009561E8">
              <w:t>-</w:t>
            </w:r>
            <w:r w:rsidRPr="00F5261A">
              <w:t>age</w:t>
            </w:r>
          </w:p>
        </w:tc>
        <w:tc>
          <w:tcPr>
            <w:tcW w:w="921" w:type="dxa"/>
            <w:shd w:val="clear" w:color="auto" w:fill="auto"/>
          </w:tcPr>
          <w:p w:rsidR="00802036" w:rsidRPr="00F5261A" w:rsidRDefault="00037B13" w:rsidP="00F5261A">
            <w:pPr>
              <w:pStyle w:val="Tabletext"/>
              <w:tabs>
                <w:tab w:val="decimal" w:pos="312"/>
              </w:tabs>
            </w:pPr>
            <w:r w:rsidRPr="00F5261A">
              <w:t>15.1</w:t>
            </w:r>
          </w:p>
        </w:tc>
        <w:tc>
          <w:tcPr>
            <w:tcW w:w="921" w:type="dxa"/>
            <w:shd w:val="clear" w:color="auto" w:fill="auto"/>
          </w:tcPr>
          <w:p w:rsidR="00802036" w:rsidRPr="00F5261A" w:rsidRDefault="00284931" w:rsidP="00F5261A">
            <w:pPr>
              <w:pStyle w:val="Tabletext"/>
              <w:tabs>
                <w:tab w:val="decimal" w:pos="312"/>
              </w:tabs>
            </w:pPr>
            <w:r w:rsidRPr="00F5261A">
              <w:t>12.7</w:t>
            </w:r>
          </w:p>
        </w:tc>
        <w:tc>
          <w:tcPr>
            <w:tcW w:w="922" w:type="dxa"/>
            <w:shd w:val="clear" w:color="auto" w:fill="auto"/>
          </w:tcPr>
          <w:p w:rsidR="00802036" w:rsidRPr="00F5261A" w:rsidRDefault="00802036" w:rsidP="00F5261A">
            <w:pPr>
              <w:pStyle w:val="Tabletext"/>
              <w:tabs>
                <w:tab w:val="decimal" w:pos="312"/>
              </w:tabs>
            </w:pPr>
            <w:r w:rsidRPr="00F5261A">
              <w:t>6</w:t>
            </w:r>
            <w:r w:rsidR="00065657" w:rsidRPr="00F5261A">
              <w:t>.4</w:t>
            </w:r>
          </w:p>
        </w:tc>
        <w:tc>
          <w:tcPr>
            <w:tcW w:w="921" w:type="dxa"/>
            <w:shd w:val="clear" w:color="auto" w:fill="auto"/>
          </w:tcPr>
          <w:p w:rsidR="00802036" w:rsidRPr="00F5261A" w:rsidRDefault="00065657" w:rsidP="00F5261A">
            <w:pPr>
              <w:pStyle w:val="Tabletext"/>
              <w:tabs>
                <w:tab w:val="decimal" w:pos="312"/>
              </w:tabs>
            </w:pPr>
            <w:r w:rsidRPr="00F5261A">
              <w:t>15.6</w:t>
            </w:r>
          </w:p>
        </w:tc>
        <w:tc>
          <w:tcPr>
            <w:tcW w:w="921" w:type="dxa"/>
            <w:shd w:val="clear" w:color="auto" w:fill="auto"/>
          </w:tcPr>
          <w:p w:rsidR="00802036" w:rsidRPr="00F5261A" w:rsidRDefault="00F00D83" w:rsidP="00F5261A">
            <w:pPr>
              <w:pStyle w:val="Tabletext"/>
              <w:tabs>
                <w:tab w:val="decimal" w:pos="312"/>
              </w:tabs>
            </w:pPr>
            <w:r w:rsidRPr="00EF339A">
              <w:t>11</w:t>
            </w:r>
            <w:r w:rsidR="00EF339A" w:rsidRPr="00EF339A">
              <w:t>.0</w:t>
            </w:r>
          </w:p>
        </w:tc>
        <w:tc>
          <w:tcPr>
            <w:tcW w:w="922" w:type="dxa"/>
            <w:shd w:val="clear" w:color="auto" w:fill="auto"/>
          </w:tcPr>
          <w:p w:rsidR="00802036" w:rsidRPr="00F5261A" w:rsidRDefault="00F00D83" w:rsidP="00F5261A">
            <w:pPr>
              <w:pStyle w:val="Tabletext"/>
              <w:tabs>
                <w:tab w:val="decimal" w:pos="312"/>
              </w:tabs>
            </w:pPr>
            <w:r w:rsidRPr="00F5261A">
              <w:t>12.</w:t>
            </w:r>
            <w:r w:rsidR="007D5E74" w:rsidRPr="00F5261A">
              <w:t>1</w:t>
            </w:r>
          </w:p>
        </w:tc>
      </w:tr>
      <w:tr w:rsidR="00AA6E2A" w:rsidRPr="00F5261A" w:rsidTr="00F5261A">
        <w:tc>
          <w:tcPr>
            <w:tcW w:w="3261" w:type="dxa"/>
            <w:shd w:val="clear" w:color="auto" w:fill="auto"/>
          </w:tcPr>
          <w:p w:rsidR="00802036" w:rsidRPr="00F5261A" w:rsidRDefault="00CB430E" w:rsidP="00F5261A">
            <w:pPr>
              <w:pStyle w:val="Tabletext"/>
            </w:pPr>
            <w:r w:rsidRPr="00F5261A">
              <w:t>Secondary e</w:t>
            </w:r>
            <w:r w:rsidR="00802036" w:rsidRPr="00F5261A">
              <w:t>ducation</w:t>
            </w:r>
          </w:p>
        </w:tc>
        <w:tc>
          <w:tcPr>
            <w:tcW w:w="921" w:type="dxa"/>
            <w:shd w:val="clear" w:color="auto" w:fill="auto"/>
          </w:tcPr>
          <w:p w:rsidR="00802036" w:rsidRPr="00F5261A" w:rsidRDefault="00037B13" w:rsidP="00F5261A">
            <w:pPr>
              <w:pStyle w:val="Tabletext"/>
              <w:tabs>
                <w:tab w:val="decimal" w:pos="312"/>
              </w:tabs>
            </w:pPr>
            <w:r w:rsidRPr="00F5261A">
              <w:t>24.3</w:t>
            </w:r>
          </w:p>
        </w:tc>
        <w:tc>
          <w:tcPr>
            <w:tcW w:w="921" w:type="dxa"/>
            <w:shd w:val="clear" w:color="auto" w:fill="auto"/>
          </w:tcPr>
          <w:p w:rsidR="00802036" w:rsidRPr="00F5261A" w:rsidRDefault="00284931" w:rsidP="00F5261A">
            <w:pPr>
              <w:pStyle w:val="Tabletext"/>
              <w:tabs>
                <w:tab w:val="decimal" w:pos="312"/>
              </w:tabs>
            </w:pPr>
            <w:r w:rsidRPr="00F5261A">
              <w:t>24.4</w:t>
            </w:r>
          </w:p>
        </w:tc>
        <w:tc>
          <w:tcPr>
            <w:tcW w:w="922" w:type="dxa"/>
            <w:shd w:val="clear" w:color="auto" w:fill="auto"/>
          </w:tcPr>
          <w:p w:rsidR="00802036" w:rsidRPr="00F5261A" w:rsidRDefault="00065657" w:rsidP="00F5261A">
            <w:pPr>
              <w:pStyle w:val="Tabletext"/>
              <w:tabs>
                <w:tab w:val="decimal" w:pos="312"/>
              </w:tabs>
            </w:pPr>
            <w:r w:rsidRPr="00F5261A">
              <w:t>22.5</w:t>
            </w:r>
          </w:p>
        </w:tc>
        <w:tc>
          <w:tcPr>
            <w:tcW w:w="921" w:type="dxa"/>
            <w:shd w:val="clear" w:color="auto" w:fill="auto"/>
          </w:tcPr>
          <w:p w:rsidR="00802036" w:rsidRPr="00F5261A" w:rsidRDefault="00065657" w:rsidP="00F5261A">
            <w:pPr>
              <w:pStyle w:val="Tabletext"/>
              <w:tabs>
                <w:tab w:val="decimal" w:pos="312"/>
              </w:tabs>
            </w:pPr>
            <w:r w:rsidRPr="00F5261A">
              <w:t>21.6</w:t>
            </w:r>
          </w:p>
        </w:tc>
        <w:tc>
          <w:tcPr>
            <w:tcW w:w="921" w:type="dxa"/>
            <w:shd w:val="clear" w:color="auto" w:fill="auto"/>
          </w:tcPr>
          <w:p w:rsidR="00802036" w:rsidRPr="00F5261A" w:rsidRDefault="00F00D83" w:rsidP="00F5261A">
            <w:pPr>
              <w:pStyle w:val="Tabletext"/>
              <w:tabs>
                <w:tab w:val="decimal" w:pos="312"/>
              </w:tabs>
            </w:pPr>
            <w:r w:rsidRPr="00F5261A">
              <w:t>15.2</w:t>
            </w:r>
          </w:p>
        </w:tc>
        <w:tc>
          <w:tcPr>
            <w:tcW w:w="922" w:type="dxa"/>
            <w:shd w:val="clear" w:color="auto" w:fill="auto"/>
          </w:tcPr>
          <w:p w:rsidR="00802036" w:rsidRPr="00F5261A" w:rsidRDefault="00F00D83" w:rsidP="00F5261A">
            <w:pPr>
              <w:pStyle w:val="Tabletext"/>
              <w:tabs>
                <w:tab w:val="decimal" w:pos="312"/>
              </w:tabs>
            </w:pPr>
            <w:r w:rsidRPr="00F5261A">
              <w:t>21.6</w:t>
            </w:r>
          </w:p>
        </w:tc>
      </w:tr>
      <w:tr w:rsidR="00AA6E2A" w:rsidRPr="00F5261A" w:rsidTr="00F5261A">
        <w:tc>
          <w:tcPr>
            <w:tcW w:w="3261" w:type="dxa"/>
            <w:shd w:val="clear" w:color="auto" w:fill="auto"/>
          </w:tcPr>
          <w:p w:rsidR="00802036" w:rsidRPr="00F5261A" w:rsidRDefault="00802036" w:rsidP="00F5261A">
            <w:pPr>
              <w:pStyle w:val="Tabletext"/>
            </w:pPr>
            <w:r w:rsidRPr="00F5261A">
              <w:t xml:space="preserve">Previous </w:t>
            </w:r>
            <w:r w:rsidR="008B030D" w:rsidRPr="00F5261A">
              <w:t>higher education</w:t>
            </w:r>
            <w:r w:rsidRPr="00F5261A">
              <w:t xml:space="preserve"> course</w:t>
            </w:r>
          </w:p>
        </w:tc>
        <w:tc>
          <w:tcPr>
            <w:tcW w:w="921" w:type="dxa"/>
            <w:shd w:val="clear" w:color="auto" w:fill="auto"/>
          </w:tcPr>
          <w:p w:rsidR="00802036" w:rsidRPr="00F5261A" w:rsidRDefault="00037B13" w:rsidP="00F5261A">
            <w:pPr>
              <w:pStyle w:val="Tabletext"/>
              <w:tabs>
                <w:tab w:val="decimal" w:pos="312"/>
              </w:tabs>
            </w:pPr>
            <w:r w:rsidRPr="00F5261A">
              <w:t>17.6</w:t>
            </w:r>
          </w:p>
        </w:tc>
        <w:tc>
          <w:tcPr>
            <w:tcW w:w="921" w:type="dxa"/>
            <w:shd w:val="clear" w:color="auto" w:fill="auto"/>
          </w:tcPr>
          <w:p w:rsidR="00802036" w:rsidRPr="00F5261A" w:rsidRDefault="00802036" w:rsidP="00F5261A">
            <w:pPr>
              <w:pStyle w:val="Tabletext"/>
              <w:tabs>
                <w:tab w:val="decimal" w:pos="312"/>
              </w:tabs>
            </w:pPr>
            <w:r w:rsidRPr="00F5261A">
              <w:t>2</w:t>
            </w:r>
            <w:r w:rsidR="00284931" w:rsidRPr="00F5261A">
              <w:t>8.7</w:t>
            </w:r>
          </w:p>
        </w:tc>
        <w:tc>
          <w:tcPr>
            <w:tcW w:w="922" w:type="dxa"/>
            <w:shd w:val="clear" w:color="auto" w:fill="auto"/>
          </w:tcPr>
          <w:p w:rsidR="00802036" w:rsidRPr="00F5261A" w:rsidRDefault="00065657" w:rsidP="00F5261A">
            <w:pPr>
              <w:pStyle w:val="Tabletext"/>
              <w:tabs>
                <w:tab w:val="decimal" w:pos="312"/>
              </w:tabs>
            </w:pPr>
            <w:r w:rsidRPr="00F5261A">
              <w:t>34.4</w:t>
            </w:r>
          </w:p>
        </w:tc>
        <w:tc>
          <w:tcPr>
            <w:tcW w:w="921" w:type="dxa"/>
            <w:shd w:val="clear" w:color="auto" w:fill="auto"/>
          </w:tcPr>
          <w:p w:rsidR="00802036" w:rsidRPr="00F5261A" w:rsidRDefault="005705FF" w:rsidP="00F5261A">
            <w:pPr>
              <w:pStyle w:val="Tabletext"/>
              <w:tabs>
                <w:tab w:val="decimal" w:pos="312"/>
              </w:tabs>
            </w:pPr>
            <w:r w:rsidRPr="00F5261A">
              <w:t>45.7</w:t>
            </w:r>
          </w:p>
        </w:tc>
        <w:tc>
          <w:tcPr>
            <w:tcW w:w="921" w:type="dxa"/>
            <w:shd w:val="clear" w:color="auto" w:fill="auto"/>
          </w:tcPr>
          <w:p w:rsidR="00802036" w:rsidRPr="00F5261A" w:rsidRDefault="00F00D83" w:rsidP="00F5261A">
            <w:pPr>
              <w:pStyle w:val="Tabletext"/>
              <w:tabs>
                <w:tab w:val="decimal" w:pos="312"/>
              </w:tabs>
            </w:pPr>
            <w:r w:rsidRPr="00F5261A">
              <w:t>25.4</w:t>
            </w:r>
          </w:p>
        </w:tc>
        <w:tc>
          <w:tcPr>
            <w:tcW w:w="922" w:type="dxa"/>
            <w:shd w:val="clear" w:color="auto" w:fill="auto"/>
          </w:tcPr>
          <w:p w:rsidR="00802036" w:rsidRPr="00F5261A" w:rsidRDefault="00F00D83" w:rsidP="00F5261A">
            <w:pPr>
              <w:pStyle w:val="Tabletext"/>
              <w:tabs>
                <w:tab w:val="decimal" w:pos="312"/>
              </w:tabs>
            </w:pPr>
            <w:r w:rsidRPr="00F5261A">
              <w:t>30.6</w:t>
            </w:r>
          </w:p>
        </w:tc>
      </w:tr>
      <w:tr w:rsidR="00AA6E2A" w:rsidRPr="00F5261A" w:rsidTr="00F5261A">
        <w:tc>
          <w:tcPr>
            <w:tcW w:w="3261" w:type="dxa"/>
            <w:shd w:val="clear" w:color="auto" w:fill="auto"/>
          </w:tcPr>
          <w:p w:rsidR="00802036" w:rsidRPr="00F5261A" w:rsidRDefault="00802036" w:rsidP="00F5261A">
            <w:pPr>
              <w:pStyle w:val="Tabletext"/>
            </w:pPr>
            <w:r w:rsidRPr="00F5261A">
              <w:t>Other</w:t>
            </w:r>
          </w:p>
        </w:tc>
        <w:tc>
          <w:tcPr>
            <w:tcW w:w="921" w:type="dxa"/>
            <w:shd w:val="clear" w:color="auto" w:fill="auto"/>
          </w:tcPr>
          <w:p w:rsidR="00802036" w:rsidRPr="00F5261A" w:rsidRDefault="00037B13" w:rsidP="00F5261A">
            <w:pPr>
              <w:pStyle w:val="Tabletext"/>
              <w:tabs>
                <w:tab w:val="decimal" w:pos="312"/>
              </w:tabs>
            </w:pPr>
            <w:r w:rsidRPr="00F5261A">
              <w:t>14.2</w:t>
            </w:r>
          </w:p>
        </w:tc>
        <w:tc>
          <w:tcPr>
            <w:tcW w:w="921" w:type="dxa"/>
            <w:shd w:val="clear" w:color="auto" w:fill="auto"/>
          </w:tcPr>
          <w:p w:rsidR="00802036" w:rsidRPr="00F5261A" w:rsidRDefault="00284931" w:rsidP="00F5261A">
            <w:pPr>
              <w:pStyle w:val="Tabletext"/>
              <w:tabs>
                <w:tab w:val="decimal" w:pos="312"/>
              </w:tabs>
            </w:pPr>
            <w:r w:rsidRPr="00F5261A">
              <w:t>24.4</w:t>
            </w:r>
          </w:p>
        </w:tc>
        <w:tc>
          <w:tcPr>
            <w:tcW w:w="922" w:type="dxa"/>
            <w:shd w:val="clear" w:color="auto" w:fill="auto"/>
          </w:tcPr>
          <w:p w:rsidR="00802036" w:rsidRPr="00F5261A" w:rsidRDefault="00065657" w:rsidP="00F5261A">
            <w:pPr>
              <w:pStyle w:val="Tabletext"/>
              <w:tabs>
                <w:tab w:val="decimal" w:pos="312"/>
              </w:tabs>
            </w:pPr>
            <w:r w:rsidRPr="00F5261A">
              <w:t>19.3</w:t>
            </w:r>
          </w:p>
        </w:tc>
        <w:tc>
          <w:tcPr>
            <w:tcW w:w="921" w:type="dxa"/>
            <w:shd w:val="clear" w:color="auto" w:fill="auto"/>
          </w:tcPr>
          <w:p w:rsidR="00802036" w:rsidRPr="00F5261A" w:rsidRDefault="005705FF" w:rsidP="00F5261A">
            <w:pPr>
              <w:pStyle w:val="Tabletext"/>
              <w:tabs>
                <w:tab w:val="decimal" w:pos="312"/>
              </w:tabs>
            </w:pPr>
            <w:r w:rsidRPr="00F5261A">
              <w:t>10.8</w:t>
            </w:r>
          </w:p>
        </w:tc>
        <w:tc>
          <w:tcPr>
            <w:tcW w:w="921" w:type="dxa"/>
            <w:shd w:val="clear" w:color="auto" w:fill="auto"/>
          </w:tcPr>
          <w:p w:rsidR="00802036" w:rsidRPr="00F5261A" w:rsidRDefault="00F00D83" w:rsidP="00F5261A">
            <w:pPr>
              <w:pStyle w:val="Tabletext"/>
              <w:tabs>
                <w:tab w:val="decimal" w:pos="312"/>
              </w:tabs>
            </w:pPr>
            <w:r w:rsidRPr="00F5261A">
              <w:t>25.4</w:t>
            </w:r>
          </w:p>
        </w:tc>
        <w:tc>
          <w:tcPr>
            <w:tcW w:w="922" w:type="dxa"/>
            <w:shd w:val="clear" w:color="auto" w:fill="auto"/>
          </w:tcPr>
          <w:p w:rsidR="00802036" w:rsidRPr="00F5261A" w:rsidRDefault="00F00D83" w:rsidP="00F5261A">
            <w:pPr>
              <w:pStyle w:val="Tabletext"/>
              <w:tabs>
                <w:tab w:val="decimal" w:pos="312"/>
              </w:tabs>
            </w:pPr>
            <w:r w:rsidRPr="00EF339A">
              <w:t>18.8</w:t>
            </w:r>
          </w:p>
        </w:tc>
      </w:tr>
    </w:tbl>
    <w:p w:rsidR="00C57126" w:rsidRDefault="00F5261A" w:rsidP="00F5261A">
      <w:pPr>
        <w:pStyle w:val="Source"/>
      </w:pPr>
      <w:bookmarkStart w:id="145" w:name="_Toc324497962"/>
      <w:bookmarkStart w:id="146" w:name="_Toc332698239"/>
      <w:bookmarkStart w:id="147" w:name="_Toc332698664"/>
      <w:bookmarkStart w:id="148" w:name="_Toc332698760"/>
      <w:bookmarkStart w:id="149" w:name="_Toc333341823"/>
      <w:r>
        <w:t>Note:</w:t>
      </w:r>
      <w:r>
        <w:tab/>
      </w:r>
      <w:r w:rsidR="00C57126" w:rsidRPr="00C57126">
        <w:t>TEP = tertiary enabling programs</w:t>
      </w:r>
      <w:r>
        <w:t>.</w:t>
      </w:r>
    </w:p>
    <w:p w:rsidR="00802036" w:rsidRPr="00C57126" w:rsidRDefault="003F2239" w:rsidP="00C57126">
      <w:pPr>
        <w:pStyle w:val="Heading3"/>
      </w:pPr>
      <w:r w:rsidRPr="00C57126">
        <w:t>Indigenous participation and o</w:t>
      </w:r>
      <w:r w:rsidR="00802036" w:rsidRPr="00C57126">
        <w:t xml:space="preserve">utcomes in </w:t>
      </w:r>
      <w:bookmarkEnd w:id="145"/>
      <w:r w:rsidR="00CB430E" w:rsidRPr="00C57126">
        <w:t>under</w:t>
      </w:r>
      <w:r w:rsidRPr="00C57126">
        <w:t>graduate p</w:t>
      </w:r>
      <w:r w:rsidR="00802036" w:rsidRPr="00C57126">
        <w:t>rograms</w:t>
      </w:r>
      <w:bookmarkEnd w:id="146"/>
      <w:bookmarkEnd w:id="147"/>
      <w:bookmarkEnd w:id="148"/>
      <w:bookmarkEnd w:id="149"/>
    </w:p>
    <w:p w:rsidR="00802036" w:rsidRPr="00632647" w:rsidRDefault="00802036" w:rsidP="00F5261A">
      <w:pPr>
        <w:pStyle w:val="Textlessbefore"/>
      </w:pPr>
      <w:r w:rsidRPr="00632647">
        <w:t xml:space="preserve">In </w:t>
      </w:r>
      <w:r w:rsidR="00402C25">
        <w:t>the period 2005—</w:t>
      </w:r>
      <w:r w:rsidR="009C5D6E">
        <w:t xml:space="preserve">09, there </w:t>
      </w:r>
      <w:r w:rsidR="00FB0E39">
        <w:t>were</w:t>
      </w:r>
      <w:r w:rsidR="00C159F5">
        <w:t xml:space="preserve"> </w:t>
      </w:r>
      <w:r w:rsidR="00402C25">
        <w:t>a total of 471 Indigenous under</w:t>
      </w:r>
      <w:r w:rsidR="00C159F5">
        <w:t>g</w:t>
      </w:r>
      <w:r w:rsidRPr="00632647">
        <w:t xml:space="preserve">raduate student </w:t>
      </w:r>
      <w:r w:rsidR="00402C25">
        <w:t xml:space="preserve">enrolments, </w:t>
      </w:r>
      <w:r w:rsidRPr="00632647">
        <w:t xml:space="preserve">spread across 73 courses. The most popular courses for Indigenous students were in the areas of </w:t>
      </w:r>
      <w:r w:rsidR="00402C25" w:rsidRPr="00632647">
        <w:t>nursing and education, followed by law, business and behavioural science.</w:t>
      </w:r>
    </w:p>
    <w:p w:rsidR="00802036" w:rsidRDefault="00802036" w:rsidP="00802036">
      <w:pPr>
        <w:pStyle w:val="Text"/>
      </w:pPr>
      <w:r w:rsidRPr="00632647">
        <w:t>The pattern of outcomes for Indi</w:t>
      </w:r>
      <w:r w:rsidR="00C159F5">
        <w:t xml:space="preserve">genous students enrolled in </w:t>
      </w:r>
      <w:r w:rsidR="008B030D">
        <w:t>higher education</w:t>
      </w:r>
      <w:r w:rsidR="00C44CA7">
        <w:t xml:space="preserve"> under</w:t>
      </w:r>
      <w:r w:rsidR="00C159F5">
        <w:t>g</w:t>
      </w:r>
      <w:r w:rsidR="00EA4FA9">
        <w:t xml:space="preserve">raduate programs between 2000 and </w:t>
      </w:r>
      <w:r w:rsidR="00C44CA7">
        <w:t>2009 is demonstrated in f</w:t>
      </w:r>
      <w:r>
        <w:t>igure 2</w:t>
      </w:r>
      <w:r w:rsidRPr="00632647">
        <w:t>.</w:t>
      </w:r>
      <w:r w:rsidR="00221982">
        <w:t xml:space="preserve"> </w:t>
      </w:r>
      <w:r w:rsidRPr="00632647">
        <w:t>It must be noted when interpreting this data that students enrol at different times during the academic year and are represented in each year</w:t>
      </w:r>
      <w:r w:rsidR="008D287E">
        <w:t>’</w:t>
      </w:r>
      <w:r w:rsidRPr="00632647">
        <w:t>s data category without differentiation.</w:t>
      </w:r>
      <w:r w:rsidR="00221982">
        <w:t xml:space="preserve"> </w:t>
      </w:r>
      <w:r w:rsidRPr="00632647">
        <w:t>Consequently,</w:t>
      </w:r>
      <w:r w:rsidR="00C44CA7">
        <w:t xml:space="preserve"> the data contained in f</w:t>
      </w:r>
      <w:r>
        <w:t>igure 2</w:t>
      </w:r>
      <w:r w:rsidR="00C57126">
        <w:t xml:space="preserve"> represent</w:t>
      </w:r>
      <w:r w:rsidRPr="00632647">
        <w:t xml:space="preserve"> both past and continuing students.</w:t>
      </w:r>
      <w:r w:rsidR="00221982">
        <w:t xml:space="preserve"> </w:t>
      </w:r>
    </w:p>
    <w:p w:rsidR="00D60BB0" w:rsidRDefault="00F5261A" w:rsidP="00D60BB0">
      <w:pPr>
        <w:pStyle w:val="Figuretitle"/>
      </w:pPr>
      <w:r>
        <w:rPr>
          <w:noProof/>
          <w:lang w:eastAsia="en-AU"/>
        </w:rPr>
        <w:drawing>
          <wp:anchor distT="0" distB="0" distL="114300" distR="114300" simplePos="0" relativeHeight="251665408" behindDoc="0" locked="0" layoutInCell="1" allowOverlap="1">
            <wp:simplePos x="0" y="0"/>
            <wp:positionH relativeFrom="column">
              <wp:posOffset>23495</wp:posOffset>
            </wp:positionH>
            <wp:positionV relativeFrom="paragraph">
              <wp:posOffset>502920</wp:posOffset>
            </wp:positionV>
            <wp:extent cx="4267200" cy="1924050"/>
            <wp:effectExtent l="19050" t="19050" r="19050" b="19050"/>
            <wp:wrapTopAndBottom/>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0" cy="1924050"/>
                    </a:xfrm>
                    <a:prstGeom prst="rect">
                      <a:avLst/>
                    </a:prstGeom>
                    <a:noFill/>
                    <a:ln w="9525" cmpd="sng">
                      <a:solidFill>
                        <a:srgbClr val="000000"/>
                      </a:solidFill>
                      <a:miter lim="800000"/>
                      <a:headEnd/>
                      <a:tailEnd/>
                    </a:ln>
                    <a:effectLst/>
                  </pic:spPr>
                </pic:pic>
              </a:graphicData>
            </a:graphic>
          </wp:anchor>
        </w:drawing>
      </w:r>
      <w:bookmarkStart w:id="150" w:name="_Toc348013275"/>
      <w:r w:rsidR="00D60BB0">
        <w:t>Figure 2</w:t>
      </w:r>
      <w:r>
        <w:tab/>
      </w:r>
      <w:r w:rsidR="00D60BB0" w:rsidRPr="00632647">
        <w:t>Indigenous</w:t>
      </w:r>
      <w:r w:rsidR="00221982">
        <w:t xml:space="preserve"> </w:t>
      </w:r>
      <w:r w:rsidR="00C44CA7" w:rsidRPr="00632647">
        <w:t>undergraduate outcomes and participation</w:t>
      </w:r>
      <w:r w:rsidR="00C44CA7">
        <w:t xml:space="preserve"> </w:t>
      </w:r>
      <w:r w:rsidR="00C44CA7" w:rsidRPr="00632647">
        <w:t>(actual student numbers</w:t>
      </w:r>
      <w:r w:rsidR="00D60BB0" w:rsidRPr="00632647">
        <w:t>)</w:t>
      </w:r>
      <w:r w:rsidR="00C44CA7">
        <w:t>,</w:t>
      </w:r>
      <w:r w:rsidR="00C44CA7" w:rsidRPr="00C44CA7">
        <w:t xml:space="preserve"> </w:t>
      </w:r>
      <w:r w:rsidR="00C44CA7">
        <w:t>2000—09</w:t>
      </w:r>
      <w:bookmarkEnd w:id="150"/>
    </w:p>
    <w:p w:rsidR="00802036" w:rsidRPr="00632647" w:rsidRDefault="001E013A" w:rsidP="00F5261A">
      <w:pPr>
        <w:pStyle w:val="Textmorebefore"/>
      </w:pPr>
      <w:r>
        <w:t>The</w:t>
      </w:r>
      <w:r w:rsidR="003414D0">
        <w:t xml:space="preserve"> </w:t>
      </w:r>
      <w:r w:rsidR="008D287E">
        <w:t>‘</w:t>
      </w:r>
      <w:r w:rsidR="00C44CA7">
        <w:t>e</w:t>
      </w:r>
      <w:r w:rsidR="003414D0">
        <w:t>nrolled</w:t>
      </w:r>
      <w:r w:rsidR="008D287E">
        <w:t>’</w:t>
      </w:r>
      <w:r w:rsidR="003414D0">
        <w:t xml:space="preserve"> category represents</w:t>
      </w:r>
      <w:r w:rsidR="00C44CA7">
        <w:t xml:space="preserve"> retained enrolments; t</w:t>
      </w:r>
      <w:r w:rsidR="00C159F5">
        <w:t xml:space="preserve">he </w:t>
      </w:r>
      <w:r w:rsidR="008D287E">
        <w:t>‘</w:t>
      </w:r>
      <w:r w:rsidR="00C44CA7">
        <w:t>non-</w:t>
      </w:r>
      <w:r w:rsidR="00C159F5">
        <w:t>r</w:t>
      </w:r>
      <w:r w:rsidR="00802036" w:rsidRPr="00632647">
        <w:t>etained</w:t>
      </w:r>
      <w:r w:rsidR="008D287E">
        <w:t>’</w:t>
      </w:r>
      <w:r w:rsidR="00802036" w:rsidRPr="00632647">
        <w:t xml:space="preserve"> category includes students who have dropped out of the course; were classified as </w:t>
      </w:r>
      <w:r w:rsidR="008D287E">
        <w:t>‘</w:t>
      </w:r>
      <w:r w:rsidR="00C44CA7">
        <w:t>i</w:t>
      </w:r>
      <w:r w:rsidR="00802036" w:rsidRPr="00632647">
        <w:t>ntermit</w:t>
      </w:r>
      <w:r w:rsidR="008D287E">
        <w:t>’</w:t>
      </w:r>
      <w:r w:rsidR="00802036" w:rsidRPr="00632647">
        <w:t xml:space="preserve"> students; or were regarded as </w:t>
      </w:r>
      <w:r w:rsidR="008D287E">
        <w:t>‘</w:t>
      </w:r>
      <w:r w:rsidR="00C44CA7">
        <w:t>i</w:t>
      </w:r>
      <w:r w:rsidR="00802036" w:rsidRPr="00632647">
        <w:t>nactive</w:t>
      </w:r>
      <w:r w:rsidR="008D287E">
        <w:t>’</w:t>
      </w:r>
      <w:r w:rsidR="00802036" w:rsidRPr="00632647">
        <w:t xml:space="preserve"> stud</w:t>
      </w:r>
      <w:r w:rsidR="00C44CA7">
        <w:t>ents. According to Larkin (2011, p.</w:t>
      </w:r>
      <w:r w:rsidR="00802036" w:rsidRPr="00632647">
        <w:t xml:space="preserve">44) the descriptor </w:t>
      </w:r>
      <w:r w:rsidR="008D287E">
        <w:t>‘</w:t>
      </w:r>
      <w:r w:rsidR="00C44CA7">
        <w:t>i</w:t>
      </w:r>
      <w:r w:rsidR="00802036" w:rsidRPr="00632647">
        <w:t>nactive</w:t>
      </w:r>
      <w:r w:rsidR="008D287E">
        <w:t>’</w:t>
      </w:r>
      <w:r w:rsidR="00802036" w:rsidRPr="00632647">
        <w:t xml:space="preserve"> is a strong indicator </w:t>
      </w:r>
      <w:r w:rsidR="00802036" w:rsidRPr="00632647">
        <w:lastRenderedPageBreak/>
        <w:t xml:space="preserve">of withdrawal from studies. The </w:t>
      </w:r>
      <w:r w:rsidR="008D287E">
        <w:t>‘</w:t>
      </w:r>
      <w:r w:rsidR="00C44CA7">
        <w:t>q</w:t>
      </w:r>
      <w:r w:rsidR="00802036" w:rsidRPr="00632647">
        <w:t>ualified</w:t>
      </w:r>
      <w:r w:rsidR="008D287E">
        <w:t>’</w:t>
      </w:r>
      <w:r w:rsidR="00802036" w:rsidRPr="00632647">
        <w:t xml:space="preserve"> categor</w:t>
      </w:r>
      <w:r w:rsidR="003414D0">
        <w:t>y also includes students who ch</w:t>
      </w:r>
      <w:r w:rsidR="00802036" w:rsidRPr="00632647">
        <w:t xml:space="preserve">ose an alternative exit point in their course. </w:t>
      </w:r>
    </w:p>
    <w:p w:rsidR="00802036" w:rsidRPr="00632647" w:rsidRDefault="00802036" w:rsidP="00F5261A">
      <w:pPr>
        <w:pStyle w:val="Text"/>
      </w:pPr>
      <w:r w:rsidRPr="00632647">
        <w:t>As indicated in</w:t>
      </w:r>
      <w:r w:rsidR="00FB0E39">
        <w:t xml:space="preserve"> </w:t>
      </w:r>
      <w:r w:rsidR="00C44CA7">
        <w:t>f</w:t>
      </w:r>
      <w:r w:rsidR="00FB0E39">
        <w:t>igure 2</w:t>
      </w:r>
      <w:r w:rsidR="00C159F5">
        <w:t xml:space="preserve">, Indigenous engagement in </w:t>
      </w:r>
      <w:r w:rsidR="008B030D">
        <w:t>higher education</w:t>
      </w:r>
      <w:r w:rsidR="00C44CA7">
        <w:t xml:space="preserve"> under</w:t>
      </w:r>
      <w:r w:rsidR="00C159F5">
        <w:t>g</w:t>
      </w:r>
      <w:r w:rsidRPr="00632647">
        <w:t>raduate programs is characterised by a low graduation rate and a high rate of non-completions.</w:t>
      </w:r>
      <w:r w:rsidR="00221982">
        <w:t xml:space="preserve"> </w:t>
      </w:r>
      <w:r>
        <w:t>A</w:t>
      </w:r>
      <w:r w:rsidR="00EA4FA9">
        <w:t xml:space="preserve">pproximately 25% </w:t>
      </w:r>
      <w:r w:rsidR="00C159F5">
        <w:t xml:space="preserve">of </w:t>
      </w:r>
      <w:r w:rsidR="00C44CA7">
        <w:t>undergraduate</w:t>
      </w:r>
      <w:r w:rsidRPr="00632647">
        <w:t xml:space="preserve"> enrolments in the period </w:t>
      </w:r>
      <w:r w:rsidR="00940AB5">
        <w:t>2000—09</w:t>
      </w:r>
      <w:r w:rsidRPr="00632647">
        <w:t xml:space="preserve"> completed their </w:t>
      </w:r>
      <w:r w:rsidRPr="00F5261A">
        <w:t>course</w:t>
      </w:r>
      <w:r w:rsidRPr="00632647">
        <w:t xml:space="preserve"> (Lark</w:t>
      </w:r>
      <w:r w:rsidR="00C44CA7">
        <w:t>in 2011, p.</w:t>
      </w:r>
      <w:r w:rsidR="00EA4FA9">
        <w:t xml:space="preserve">42). The remaining 75% </w:t>
      </w:r>
      <w:r w:rsidRPr="00632647">
        <w:t xml:space="preserve">either dropped out or were </w:t>
      </w:r>
      <w:r w:rsidR="008D287E">
        <w:t>‘</w:t>
      </w:r>
      <w:r w:rsidR="00C44CA7">
        <w:t>i</w:t>
      </w:r>
      <w:r w:rsidRPr="00632647">
        <w:t>nactive</w:t>
      </w:r>
      <w:r w:rsidR="008D287E">
        <w:t>’</w:t>
      </w:r>
      <w:r w:rsidRPr="00632647">
        <w:t>. R</w:t>
      </w:r>
      <w:r w:rsidR="00D16F48">
        <w:t>esearch also indicated that the</w:t>
      </w:r>
      <w:r w:rsidR="00C159F5">
        <w:t xml:space="preserve"> majority of u</w:t>
      </w:r>
      <w:r w:rsidRPr="00632647">
        <w:t>nd</w:t>
      </w:r>
      <w:r w:rsidR="00C44CA7">
        <w:t>er</w:t>
      </w:r>
      <w:r w:rsidR="00C159F5">
        <w:t>g</w:t>
      </w:r>
      <w:r w:rsidR="009C5D6E">
        <w:t xml:space="preserve">raduate </w:t>
      </w:r>
      <w:r w:rsidRPr="00632647">
        <w:t xml:space="preserve">course withdrawals occurred during the first year of study </w:t>
      </w:r>
      <w:r w:rsidR="00C44CA7">
        <w:rPr>
          <w:noProof/>
        </w:rPr>
        <w:t>(Larkin 2011, p.</w:t>
      </w:r>
      <w:r>
        <w:rPr>
          <w:noProof/>
        </w:rPr>
        <w:t>67)</w:t>
      </w:r>
      <w:r w:rsidRPr="00632647">
        <w:t xml:space="preserve">. </w:t>
      </w:r>
    </w:p>
    <w:p w:rsidR="00D53567" w:rsidRPr="00D53567" w:rsidRDefault="003F2239" w:rsidP="00D53567">
      <w:pPr>
        <w:pStyle w:val="Heading3"/>
      </w:pPr>
      <w:bookmarkStart w:id="151" w:name="_Toc332698240"/>
      <w:bookmarkStart w:id="152" w:name="_Toc332698665"/>
      <w:bookmarkStart w:id="153" w:name="_Toc332698761"/>
      <w:bookmarkStart w:id="154" w:name="_Toc333341824"/>
      <w:r>
        <w:t>Indigenous participation and outcomes in postgraduate p</w:t>
      </w:r>
      <w:r w:rsidR="00D53567" w:rsidRPr="00D53567">
        <w:t>rograms</w:t>
      </w:r>
      <w:bookmarkEnd w:id="151"/>
      <w:bookmarkEnd w:id="152"/>
      <w:bookmarkEnd w:id="153"/>
      <w:bookmarkEnd w:id="154"/>
    </w:p>
    <w:p w:rsidR="00D53567" w:rsidRDefault="00C159F5" w:rsidP="00F5261A">
      <w:pPr>
        <w:pStyle w:val="Textlessbefore"/>
      </w:pPr>
      <w:r>
        <w:t xml:space="preserve">The </w:t>
      </w:r>
      <w:r w:rsidR="00D44AE6">
        <w:t>Charles Darwin University</w:t>
      </w:r>
      <w:r w:rsidR="002D3A0D">
        <w:t xml:space="preserve"> post</w:t>
      </w:r>
      <w:r>
        <w:t>g</w:t>
      </w:r>
      <w:r w:rsidR="00D53567" w:rsidRPr="00D53567">
        <w:t xml:space="preserve">raduate </w:t>
      </w:r>
      <w:r w:rsidR="00214DBB" w:rsidRPr="00D53567">
        <w:t>courses with an Indigenous intake include</w:t>
      </w:r>
      <w:r w:rsidR="00017C0E">
        <w:t xml:space="preserve"> </w:t>
      </w:r>
      <w:r w:rsidR="002D3A0D">
        <w:t>graduate certificate, graduate d</w:t>
      </w:r>
      <w:r w:rsidR="002D3A0D" w:rsidRPr="00D53567">
        <w:t xml:space="preserve">iploma, </w:t>
      </w:r>
      <w:proofErr w:type="gramStart"/>
      <w:r w:rsidR="002D3A0D" w:rsidRPr="00D53567">
        <w:t>master</w:t>
      </w:r>
      <w:r w:rsidR="008D287E">
        <w:t>’</w:t>
      </w:r>
      <w:r w:rsidR="002D3A0D" w:rsidRPr="00D53567">
        <w:t>s</w:t>
      </w:r>
      <w:proofErr w:type="gramEnd"/>
      <w:r w:rsidR="002D3A0D" w:rsidRPr="00D53567">
        <w:t xml:space="preserve"> and doctoral </w:t>
      </w:r>
      <w:r w:rsidR="00D53567" w:rsidRPr="00D53567">
        <w:t xml:space="preserve">programs. </w:t>
      </w:r>
      <w:r w:rsidR="002D3A0D">
        <w:t>The enrolment data indicate that</w:t>
      </w:r>
      <w:r w:rsidR="00D53567" w:rsidRPr="00D53567">
        <w:t xml:space="preserve"> very modest numbers of Ind</w:t>
      </w:r>
      <w:r w:rsidR="002D3A0D">
        <w:t>igenous students undertake post</w:t>
      </w:r>
      <w:r w:rsidR="00EA3393">
        <w:t>g</w:t>
      </w:r>
      <w:r w:rsidR="00D53567" w:rsidRPr="00D53567">
        <w:t xml:space="preserve">raduate </w:t>
      </w:r>
      <w:r w:rsidR="00C57126">
        <w:t>studies. In the period 2005—</w:t>
      </w:r>
      <w:r w:rsidR="00D53567" w:rsidRPr="00D53567">
        <w:t>09 an annual average of 37 Indige</w:t>
      </w:r>
      <w:r w:rsidR="00EA3393">
        <w:t xml:space="preserve">nous students were enrolled in </w:t>
      </w:r>
      <w:r w:rsidR="002D3A0D">
        <w:t>postgraduate</w:t>
      </w:r>
      <w:r w:rsidR="00D53567" w:rsidRPr="00D53567">
        <w:t xml:space="preserve"> studies. Of the</w:t>
      </w:r>
      <w:r w:rsidR="00EA4FA9">
        <w:t xml:space="preserve">se 37 students, on average 46.4% graduated, 44.6% dropped out and 6.7% </w:t>
      </w:r>
      <w:r w:rsidR="00D53567" w:rsidRPr="00D53567">
        <w:t xml:space="preserve">were still enrolled. The drop-out pattern, </w:t>
      </w:r>
      <w:r w:rsidR="002D3A0D">
        <w:t>given</w:t>
      </w:r>
      <w:r w:rsidR="00D53567" w:rsidRPr="00D53567">
        <w:t xml:space="preserve"> the relatively small numbers analysed, indicates a trend </w:t>
      </w:r>
      <w:r w:rsidR="00C57126">
        <w:t>of</w:t>
      </w:r>
      <w:r w:rsidR="00D53567" w:rsidRPr="00D53567">
        <w:t xml:space="preserve"> Indigenous students withdrawing from their courses in their second year of study. </w:t>
      </w:r>
    </w:p>
    <w:p w:rsidR="00802036" w:rsidRPr="00632647" w:rsidRDefault="00802036" w:rsidP="00802036">
      <w:pPr>
        <w:pStyle w:val="Heading2"/>
      </w:pPr>
      <w:bookmarkStart w:id="155" w:name="_Toc348013143"/>
      <w:r w:rsidRPr="00632647">
        <w:t xml:space="preserve">Summary of </w:t>
      </w:r>
      <w:r w:rsidR="003F2239">
        <w:t>q</w:t>
      </w:r>
      <w:r>
        <w:t>uant</w:t>
      </w:r>
      <w:r w:rsidRPr="00734014">
        <w:t>itative</w:t>
      </w:r>
      <w:r w:rsidR="003F2239">
        <w:t xml:space="preserve"> d</w:t>
      </w:r>
      <w:r w:rsidRPr="00632647">
        <w:t>ata</w:t>
      </w:r>
      <w:bookmarkEnd w:id="155"/>
    </w:p>
    <w:p w:rsidR="00802036" w:rsidRPr="00F5261A" w:rsidRDefault="002D3A0D" w:rsidP="00F5261A">
      <w:pPr>
        <w:pStyle w:val="Text"/>
      </w:pPr>
      <w:r>
        <w:t>In the decade 2000—</w:t>
      </w:r>
      <w:r w:rsidR="00802036" w:rsidRPr="00632647">
        <w:t>09 Indig</w:t>
      </w:r>
      <w:r w:rsidR="00EA4FA9">
        <w:t xml:space="preserve">enous students represented 27.3% </w:t>
      </w:r>
      <w:r w:rsidR="00802036" w:rsidRPr="00632647">
        <w:t xml:space="preserve">of the total VET enrolments at </w:t>
      </w:r>
      <w:r w:rsidR="00D44AE6">
        <w:t>Charles Darwin University</w:t>
      </w:r>
      <w:r>
        <w:t>. Approximately 60%</w:t>
      </w:r>
      <w:r w:rsidR="00802036" w:rsidRPr="00632647">
        <w:t xml:space="preserve"> of the Indigen</w:t>
      </w:r>
      <w:r w:rsidR="00EA4FA9">
        <w:t xml:space="preserve">ous enrolments were male and 40% </w:t>
      </w:r>
      <w:r w:rsidR="00802036" w:rsidRPr="00632647">
        <w:t>were female. Indi</w:t>
      </w:r>
      <w:r w:rsidR="00EA4FA9">
        <w:t xml:space="preserve">genous females represented 24.4% </w:t>
      </w:r>
      <w:r w:rsidR="00802036" w:rsidRPr="00632647">
        <w:t xml:space="preserve">of </w:t>
      </w:r>
      <w:r w:rsidR="00802036" w:rsidRPr="00F5261A">
        <w:t xml:space="preserve">the total female enrolment and </w:t>
      </w:r>
      <w:r w:rsidR="00EA4FA9" w:rsidRPr="00F5261A">
        <w:t xml:space="preserve">Indigenous males 27.6% </w:t>
      </w:r>
      <w:r w:rsidR="00802036" w:rsidRPr="00F5261A">
        <w:t xml:space="preserve">of the total male enrolment. This gender pattern of enrolment has been persistent over time. </w:t>
      </w:r>
    </w:p>
    <w:p w:rsidR="00802036" w:rsidRPr="00F5261A" w:rsidRDefault="00802036" w:rsidP="00F5261A">
      <w:pPr>
        <w:pStyle w:val="Text"/>
      </w:pPr>
      <w:r w:rsidRPr="00F5261A">
        <w:t xml:space="preserve">Indigenous students under the age of 29 dominated in terms of actual student numbers. However, the cohort with the highest number of enrolments was under 20 years of age. The cohort with the least number of enrolments was the </w:t>
      </w:r>
      <w:r w:rsidR="002D3A0D" w:rsidRPr="00F5261A">
        <w:t>50-</w:t>
      </w:r>
      <w:r w:rsidR="00EA4FA9" w:rsidRPr="00F5261A">
        <w:t>plus age group</w:t>
      </w:r>
      <w:r w:rsidR="002D3A0D" w:rsidRPr="00F5261A">
        <w:t>,</w:t>
      </w:r>
      <w:r w:rsidR="00EA4FA9" w:rsidRPr="00F5261A">
        <w:t xml:space="preserve"> with only 6.9% </w:t>
      </w:r>
      <w:r w:rsidRPr="00F5261A">
        <w:t xml:space="preserve">of enrolments. </w:t>
      </w:r>
    </w:p>
    <w:p w:rsidR="00802036" w:rsidRPr="00F5261A" w:rsidRDefault="00802036" w:rsidP="00F5261A">
      <w:pPr>
        <w:pStyle w:val="Text"/>
      </w:pPr>
      <w:r w:rsidRPr="00F5261A">
        <w:t xml:space="preserve">Indigenous enrolments were skewed towards </w:t>
      </w:r>
      <w:r w:rsidR="00F66755" w:rsidRPr="00F5261A">
        <w:t>certificate</w:t>
      </w:r>
      <w:r w:rsidRPr="00F5261A">
        <w:t xml:space="preserve"> I and II level courses. Enrolment numbers dropped dramatical</w:t>
      </w:r>
      <w:r w:rsidR="003107AA" w:rsidRPr="00F5261A">
        <w:t xml:space="preserve">ly at the </w:t>
      </w:r>
      <w:r w:rsidR="002D3A0D" w:rsidRPr="00F5261A">
        <w:t xml:space="preserve">diploma and advanced diploma </w:t>
      </w:r>
      <w:r w:rsidRPr="00F5261A">
        <w:t xml:space="preserve">level. Multiple course enrolments had also been a constant feature of Indigenous student VET engagement at </w:t>
      </w:r>
      <w:r w:rsidR="00D44AE6" w:rsidRPr="00F5261A">
        <w:t>Charles Darwin University</w:t>
      </w:r>
      <w:r w:rsidRPr="00F5261A">
        <w:t>. Between 20</w:t>
      </w:r>
      <w:r w:rsidR="00EA4FA9" w:rsidRPr="00F5261A">
        <w:t xml:space="preserve">05 and 2009, approximately 25.5% </w:t>
      </w:r>
      <w:r w:rsidRPr="00F5261A">
        <w:t xml:space="preserve">of the Indigenous student body were enrolled in more than one course in a given year. </w:t>
      </w:r>
    </w:p>
    <w:p w:rsidR="00802036" w:rsidRPr="00F5261A" w:rsidRDefault="00802036" w:rsidP="00F5261A">
      <w:pPr>
        <w:pStyle w:val="Text"/>
      </w:pPr>
      <w:r w:rsidRPr="00F5261A">
        <w:t xml:space="preserve">Low course completion rates and high attrition rates also characterised Indigenous engagement in the VET sector. Although the highest course completion rate occurred at the </w:t>
      </w:r>
      <w:r w:rsidR="00F66755" w:rsidRPr="00F5261A">
        <w:t>certificate</w:t>
      </w:r>
      <w:r w:rsidRPr="00F5261A">
        <w:t xml:space="preserve"> I and II levels</w:t>
      </w:r>
      <w:r w:rsidR="002D3A0D" w:rsidRPr="00F5261A">
        <w:t>,</w:t>
      </w:r>
      <w:r w:rsidRPr="00F5261A">
        <w:t xml:space="preserve"> these courses had </w:t>
      </w:r>
      <w:r w:rsidR="00C61911" w:rsidRPr="00F5261A">
        <w:t>attrition rate</w:t>
      </w:r>
      <w:r w:rsidR="009561E8">
        <w:t>s</w:t>
      </w:r>
      <w:r w:rsidR="00C61911" w:rsidRPr="00F5261A">
        <w:t xml:space="preserve"> of 48% and 76%</w:t>
      </w:r>
      <w:r w:rsidRPr="00F5261A">
        <w:t xml:space="preserve"> respectively. At the </w:t>
      </w:r>
      <w:r w:rsidR="00F66755" w:rsidRPr="00F5261A">
        <w:t>certificate</w:t>
      </w:r>
      <w:r w:rsidR="002D3A0D" w:rsidRPr="00F5261A">
        <w:t xml:space="preserve"> IV and d</w:t>
      </w:r>
      <w:r w:rsidRPr="00F5261A">
        <w:t>iploma level</w:t>
      </w:r>
      <w:r w:rsidR="00C57126" w:rsidRPr="00F5261A">
        <w:t>s</w:t>
      </w:r>
      <w:r w:rsidRPr="00F5261A">
        <w:t xml:space="preserve"> the att</w:t>
      </w:r>
      <w:r w:rsidR="00C61911" w:rsidRPr="00F5261A">
        <w:t>rition rate exceeded 90%</w:t>
      </w:r>
      <w:r w:rsidRPr="00F5261A">
        <w:t>.</w:t>
      </w:r>
    </w:p>
    <w:p w:rsidR="00802036" w:rsidRPr="00F5261A" w:rsidRDefault="00802036" w:rsidP="00F5261A">
      <w:pPr>
        <w:pStyle w:val="Text"/>
      </w:pPr>
      <w:r w:rsidRPr="00F5261A">
        <w:t xml:space="preserve">The field of study with </w:t>
      </w:r>
      <w:r w:rsidR="009561E8">
        <w:t xml:space="preserve">the </w:t>
      </w:r>
      <w:r w:rsidRPr="00F5261A">
        <w:t xml:space="preserve">highest number of Indigenous student enrolments </w:t>
      </w:r>
      <w:r w:rsidR="002D3A0D" w:rsidRPr="00F5261A">
        <w:t>was agricultur</w:t>
      </w:r>
      <w:r w:rsidR="009561E8">
        <w:t>e</w:t>
      </w:r>
      <w:r w:rsidR="002D3A0D" w:rsidRPr="00F5261A">
        <w:t>, environmental and related studies. The courses with the greatest success rate were in the areas of food and hospitality</w:t>
      </w:r>
      <w:r w:rsidR="009561E8">
        <w:t>,</w:t>
      </w:r>
      <w:r w:rsidR="002D3A0D" w:rsidRPr="00F5261A">
        <w:t xml:space="preserve"> </w:t>
      </w:r>
      <w:r w:rsidR="009561E8">
        <w:t>while</w:t>
      </w:r>
      <w:r w:rsidR="002D3A0D" w:rsidRPr="00F5261A">
        <w:t xml:space="preserve"> the courses with the highest attrition rates were the mixed field programs</w:t>
      </w:r>
      <w:r w:rsidRPr="00F5261A">
        <w:t xml:space="preserve">. </w:t>
      </w:r>
    </w:p>
    <w:p w:rsidR="00802036" w:rsidRPr="00632647" w:rsidRDefault="002D3A0D" w:rsidP="00F5261A">
      <w:pPr>
        <w:pStyle w:val="Text"/>
      </w:pPr>
      <w:r w:rsidRPr="00F5261A">
        <w:t>In the period 2000—</w:t>
      </w:r>
      <w:r w:rsidR="00802036" w:rsidRPr="00F5261A">
        <w:t>09 an average of 280 Indigenous</w:t>
      </w:r>
      <w:r w:rsidR="00802036" w:rsidRPr="00632647">
        <w:t xml:space="preserve"> students enrolled in </w:t>
      </w:r>
      <w:r w:rsidR="008B030D">
        <w:t>higher education</w:t>
      </w:r>
      <w:r w:rsidR="00802036" w:rsidRPr="00632647">
        <w:t xml:space="preserve"> programs at </w:t>
      </w:r>
      <w:r w:rsidR="00D44AE6">
        <w:t>Charles Darwin University</w:t>
      </w:r>
      <w:r w:rsidR="00802036" w:rsidRPr="00632647">
        <w:t xml:space="preserve"> each year. On average, Indi</w:t>
      </w:r>
      <w:r w:rsidR="00EA4FA9">
        <w:t xml:space="preserve">genous students represented 4.8% </w:t>
      </w:r>
      <w:r w:rsidR="00802036" w:rsidRPr="00632647">
        <w:t xml:space="preserve">of the total </w:t>
      </w:r>
      <w:r w:rsidR="008B030D">
        <w:t>higher education</w:t>
      </w:r>
      <w:r w:rsidR="00802036" w:rsidRPr="00632647">
        <w:t xml:space="preserve"> student population. Of these students</w:t>
      </w:r>
      <w:r w:rsidR="009561E8">
        <w:t>,</w:t>
      </w:r>
      <w:r w:rsidR="00802036" w:rsidRPr="00632647">
        <w:t xml:space="preserve"> 86.</w:t>
      </w:r>
      <w:r w:rsidR="00EA4FA9">
        <w:t xml:space="preserve">6% </w:t>
      </w:r>
      <w:r w:rsidR="00EA3393">
        <w:t xml:space="preserve">were enrolled in an </w:t>
      </w:r>
      <w:r w:rsidR="00C44CA7">
        <w:t>undergraduate</w:t>
      </w:r>
      <w:r w:rsidR="00802036" w:rsidRPr="00632647">
        <w:t xml:space="preserve"> degree and </w:t>
      </w:r>
      <w:r w:rsidR="00EA4FA9">
        <w:t xml:space="preserve">13.4% </w:t>
      </w:r>
      <w:r w:rsidR="00EA3393">
        <w:t xml:space="preserve">were enrolled in </w:t>
      </w:r>
      <w:r>
        <w:t>postgraduate</w:t>
      </w:r>
      <w:r w:rsidR="00802036" w:rsidRPr="00632647">
        <w:t xml:space="preserve"> studies.</w:t>
      </w:r>
    </w:p>
    <w:p w:rsidR="00802036" w:rsidRPr="00F5261A" w:rsidRDefault="00802036" w:rsidP="00F5261A">
      <w:pPr>
        <w:pStyle w:val="Text"/>
      </w:pPr>
      <w:r w:rsidRPr="00632647">
        <w:lastRenderedPageBreak/>
        <w:t>Indigenous students utilised a variety of path</w:t>
      </w:r>
      <w:r w:rsidR="00EA3393">
        <w:t>ways to obtain admission into higher e</w:t>
      </w:r>
      <w:r>
        <w:t>ducation</w:t>
      </w:r>
      <w:r w:rsidRPr="00632647">
        <w:t xml:space="preserve">. The most frequent </w:t>
      </w:r>
      <w:r w:rsidR="002D3A0D" w:rsidRPr="00632647">
        <w:t>basis of</w:t>
      </w:r>
      <w:r w:rsidR="002D3A0D">
        <w:t xml:space="preserve"> admission</w:t>
      </w:r>
      <w:r w:rsidR="00EA3393">
        <w:t xml:space="preserve"> was previous higher e</w:t>
      </w:r>
      <w:r>
        <w:t>ducation</w:t>
      </w:r>
      <w:r w:rsidR="00EA3393">
        <w:t xml:space="preserve"> study, followed by alternative pathways (including </w:t>
      </w:r>
      <w:r w:rsidR="008D287E">
        <w:t>‘</w:t>
      </w:r>
      <w:r w:rsidR="002D3A0D">
        <w:t>mature</w:t>
      </w:r>
      <w:r w:rsidR="009561E8">
        <w:t>-</w:t>
      </w:r>
      <w:r w:rsidR="002D3A0D">
        <w:t>a</w:t>
      </w:r>
      <w:r w:rsidR="002D3A0D" w:rsidRPr="00632647">
        <w:t>ge</w:t>
      </w:r>
      <w:r w:rsidR="008D287E">
        <w:t>’</w:t>
      </w:r>
      <w:r w:rsidR="002D3A0D" w:rsidRPr="00632647">
        <w:t xml:space="preserve">, </w:t>
      </w:r>
      <w:r w:rsidR="008D287E">
        <w:t>‘</w:t>
      </w:r>
      <w:r w:rsidR="002D3A0D" w:rsidRPr="00632647">
        <w:t xml:space="preserve">tertiary </w:t>
      </w:r>
      <w:r w:rsidR="002D3A0D">
        <w:t>enabling program</w:t>
      </w:r>
      <w:r w:rsidR="008D287E">
        <w:t>’</w:t>
      </w:r>
      <w:r w:rsidR="002D3A0D">
        <w:t xml:space="preserve"> </w:t>
      </w:r>
      <w:r w:rsidR="00EA3393">
        <w:t xml:space="preserve">and </w:t>
      </w:r>
      <w:r w:rsidR="008D287E">
        <w:t>‘</w:t>
      </w:r>
      <w:r w:rsidR="00EA3393">
        <w:t>o</w:t>
      </w:r>
      <w:r w:rsidRPr="00632647">
        <w:t>ther</w:t>
      </w:r>
      <w:r w:rsidR="008D287E">
        <w:t>’</w:t>
      </w:r>
      <w:r w:rsidRPr="00632647">
        <w:t xml:space="preserve">), </w:t>
      </w:r>
      <w:r w:rsidRPr="00F5261A">
        <w:t>se</w:t>
      </w:r>
      <w:r w:rsidR="00EA3393" w:rsidRPr="00F5261A">
        <w:t>condary education results, and vocational e</w:t>
      </w:r>
      <w:r w:rsidRPr="00F5261A">
        <w:t xml:space="preserve">ducation studies. </w:t>
      </w:r>
    </w:p>
    <w:p w:rsidR="00802036" w:rsidRPr="00632647" w:rsidRDefault="00802036" w:rsidP="00F5261A">
      <w:pPr>
        <w:pStyle w:val="Text"/>
      </w:pPr>
      <w:r w:rsidRPr="00F5261A">
        <w:t xml:space="preserve">The most popular </w:t>
      </w:r>
      <w:r w:rsidR="00F33D15" w:rsidRPr="00F5261A">
        <w:t>higher e</w:t>
      </w:r>
      <w:r w:rsidRPr="00F5261A">
        <w:t>ducation courses for Indigenous students</w:t>
      </w:r>
      <w:r w:rsidRPr="00632647">
        <w:t xml:space="preserve"> were in the areas of </w:t>
      </w:r>
      <w:r w:rsidR="002D3A0D" w:rsidRPr="00632647">
        <w:t>nursing and education, followed by law, business and behavioural studie</w:t>
      </w:r>
      <w:r w:rsidRPr="00632647">
        <w:t xml:space="preserve">s. Indigenous engagement with </w:t>
      </w:r>
      <w:r w:rsidR="008B030D">
        <w:t>higher education</w:t>
      </w:r>
      <w:r w:rsidRPr="00632647">
        <w:t xml:space="preserve"> programs w</w:t>
      </w:r>
      <w:r w:rsidR="00C57126">
        <w:t>as</w:t>
      </w:r>
      <w:r w:rsidRPr="00632647">
        <w:t xml:space="preserve"> characterised by a low graduation rate and a high rate of non-completions. In the peri</w:t>
      </w:r>
      <w:r w:rsidR="002D3A0D">
        <w:t>od 2000—</w:t>
      </w:r>
      <w:r w:rsidR="00EA4FA9">
        <w:t xml:space="preserve">09 approximately 25% </w:t>
      </w:r>
      <w:r w:rsidR="00F33D15">
        <w:t xml:space="preserve">of </w:t>
      </w:r>
      <w:r w:rsidR="00C44CA7">
        <w:t>undergraduate</w:t>
      </w:r>
      <w:r w:rsidR="00EA4FA9">
        <w:t xml:space="preserve"> students and 46% </w:t>
      </w:r>
      <w:r w:rsidR="002D3A0D">
        <w:t>of post</w:t>
      </w:r>
      <w:r w:rsidR="00944CC2">
        <w:t xml:space="preserve">graduate students </w:t>
      </w:r>
      <w:r w:rsidRPr="00632647">
        <w:t>completed their</w:t>
      </w:r>
      <w:r w:rsidR="00F33D15">
        <w:t xml:space="preserve"> course. The majority of </w:t>
      </w:r>
      <w:r w:rsidR="00C44CA7">
        <w:t>undergraduate</w:t>
      </w:r>
      <w:r w:rsidRPr="00632647">
        <w:t xml:space="preserve"> course withdrawals occurred</w:t>
      </w:r>
      <w:r>
        <w:t xml:space="preserve"> during the first year of study.</w:t>
      </w:r>
    </w:p>
    <w:p w:rsidR="00802036" w:rsidRPr="002E6766" w:rsidRDefault="00802036" w:rsidP="00802036">
      <w:pPr>
        <w:pStyle w:val="BodyText"/>
      </w:pPr>
    </w:p>
    <w:p w:rsidR="00F5261A" w:rsidRDefault="00F5261A">
      <w:pPr>
        <w:rPr>
          <w:rFonts w:ascii="Tahoma" w:hAnsi="Tahoma"/>
          <w:color w:val="000000"/>
          <w:kern w:val="28"/>
          <w:sz w:val="56"/>
          <w:szCs w:val="56"/>
          <w:lang w:eastAsia="en-AU"/>
        </w:rPr>
      </w:pPr>
      <w:r>
        <w:br w:type="page"/>
      </w:r>
    </w:p>
    <w:p w:rsidR="00802036" w:rsidRPr="006613DC" w:rsidRDefault="00F32744" w:rsidP="00F32744">
      <w:pPr>
        <w:pStyle w:val="Heading1"/>
        <w:spacing w:after="0"/>
      </w:pPr>
      <w:bookmarkStart w:id="156" w:name="_Toc348013144"/>
      <w:r>
        <w:lastRenderedPageBreak/>
        <w:t>Qualitative data a</w:t>
      </w:r>
      <w:r w:rsidR="00802036">
        <w:t>nalysis</w:t>
      </w:r>
      <w:bookmarkEnd w:id="156"/>
    </w:p>
    <w:p w:rsidR="00627774" w:rsidRPr="00F5261A" w:rsidRDefault="002D3A0D" w:rsidP="00F5261A">
      <w:pPr>
        <w:pStyle w:val="Text"/>
      </w:pPr>
      <w:r>
        <w:t>The qualitative data were</w:t>
      </w:r>
      <w:r w:rsidR="00802036" w:rsidRPr="00632647">
        <w:t xml:space="preserve"> collected from 29 interviews and two focus groups. </w:t>
      </w:r>
      <w:r w:rsidR="003414D0">
        <w:t xml:space="preserve">Ten of the interviewees were students at Charles Darwin University, nine were students at </w:t>
      </w:r>
      <w:proofErr w:type="spellStart"/>
      <w:r w:rsidR="003414D0">
        <w:t>Batchelor</w:t>
      </w:r>
      <w:proofErr w:type="spellEnd"/>
      <w:r w:rsidR="003414D0">
        <w:t xml:space="preserve"> and the </w:t>
      </w:r>
      <w:r w:rsidR="001C6312">
        <w:t xml:space="preserve">remaining ten were undertaking </w:t>
      </w:r>
      <w:r w:rsidR="00F32744">
        <w:t xml:space="preserve">study with a private </w:t>
      </w:r>
      <w:r w:rsidR="003414D0" w:rsidRPr="00F5261A">
        <w:t xml:space="preserve">provider. </w:t>
      </w:r>
      <w:r w:rsidRPr="00F5261A">
        <w:t>Where possible t</w:t>
      </w:r>
      <w:r w:rsidR="00802036" w:rsidRPr="00F5261A">
        <w:t>he interviews and focus groups occurred</w:t>
      </w:r>
      <w:r w:rsidRPr="00F5261A">
        <w:t xml:space="preserve"> </w:t>
      </w:r>
      <w:r w:rsidR="00C57126" w:rsidRPr="00F5261A">
        <w:t xml:space="preserve">on </w:t>
      </w:r>
      <w:r w:rsidRPr="00F5261A">
        <w:t>site</w:t>
      </w:r>
      <w:r w:rsidR="00802036" w:rsidRPr="00F5261A">
        <w:t xml:space="preserve"> at the respective institutions. Three interviews were conducted over the phone. </w:t>
      </w:r>
    </w:p>
    <w:p w:rsidR="00802036" w:rsidRPr="00F5261A" w:rsidRDefault="00802036" w:rsidP="00F5261A">
      <w:pPr>
        <w:pStyle w:val="Text"/>
        <w:ind w:right="141"/>
      </w:pPr>
      <w:r w:rsidRPr="00F5261A">
        <w:t xml:space="preserve">The </w:t>
      </w:r>
      <w:r w:rsidR="002D3A0D" w:rsidRPr="00F5261A">
        <w:t>ten</w:t>
      </w:r>
      <w:r w:rsidRPr="00F5261A">
        <w:t xml:space="preserve"> participants in the focus group conducted at </w:t>
      </w:r>
      <w:proofErr w:type="spellStart"/>
      <w:r w:rsidRPr="00F5261A">
        <w:t>Batchelor</w:t>
      </w:r>
      <w:proofErr w:type="spellEnd"/>
      <w:r w:rsidRPr="00F5261A">
        <w:t xml:space="preserve"> had relocated to undertake their studies. They were studyi</w:t>
      </w:r>
      <w:r w:rsidR="00F32744" w:rsidRPr="00F5261A">
        <w:t xml:space="preserve">ng </w:t>
      </w:r>
      <w:r w:rsidR="00F66755" w:rsidRPr="00F5261A">
        <w:t>certificate</w:t>
      </w:r>
      <w:r w:rsidR="00C57126" w:rsidRPr="00F5261A">
        <w:t>s</w:t>
      </w:r>
      <w:r w:rsidR="00F32744" w:rsidRPr="00F5261A">
        <w:t xml:space="preserve"> I</w:t>
      </w:r>
      <w:r w:rsidR="00C57126" w:rsidRPr="00F5261A">
        <w:t>,</w:t>
      </w:r>
      <w:r w:rsidR="00F32744" w:rsidRPr="00F5261A">
        <w:t xml:space="preserve"> II and III in f</w:t>
      </w:r>
      <w:r w:rsidRPr="00F5261A">
        <w:t>oundation English and, for the majority of the</w:t>
      </w:r>
      <w:r w:rsidR="00F5261A">
        <w:t> </w:t>
      </w:r>
      <w:r w:rsidRPr="00F5261A">
        <w:t xml:space="preserve">students, English was not the main language spoken at home. These students were all studying part-time. </w:t>
      </w:r>
    </w:p>
    <w:p w:rsidR="00556A2E" w:rsidRPr="00F5261A" w:rsidRDefault="00556A2E" w:rsidP="00F5261A">
      <w:pPr>
        <w:pStyle w:val="Text"/>
      </w:pPr>
      <w:r w:rsidRPr="00F5261A">
        <w:t>The employment status of the inter</w:t>
      </w:r>
      <w:r w:rsidR="00C61911" w:rsidRPr="00F5261A">
        <w:t>viewees varied. Approximately 5%</w:t>
      </w:r>
      <w:r w:rsidRPr="00F5261A">
        <w:t xml:space="preserve"> were engaged in f</w:t>
      </w:r>
      <w:r w:rsidR="00C61911" w:rsidRPr="00F5261A">
        <w:t>ull-time employment; 10%</w:t>
      </w:r>
      <w:r w:rsidRPr="00F5261A">
        <w:t xml:space="preserve"> were employed part-ti</w:t>
      </w:r>
      <w:r w:rsidR="00C61911" w:rsidRPr="00F5261A">
        <w:t>me and 31%</w:t>
      </w:r>
      <w:r w:rsidRPr="00F5261A">
        <w:t xml:space="preserve"> were either looking for work or undertaking volunteer activities</w:t>
      </w:r>
      <w:r w:rsidR="009561E8">
        <w:t>.</w:t>
      </w:r>
    </w:p>
    <w:p w:rsidR="00DB4D49" w:rsidRPr="00F5261A" w:rsidRDefault="00802036" w:rsidP="00F5261A">
      <w:pPr>
        <w:pStyle w:val="Text"/>
      </w:pPr>
      <w:r w:rsidRPr="00F5261A">
        <w:t xml:space="preserve">The six students who participated in the focus group at </w:t>
      </w:r>
      <w:r w:rsidR="00D44AE6" w:rsidRPr="00F5261A">
        <w:t>Charles Darwin University</w:t>
      </w:r>
      <w:r w:rsidRPr="00F5261A">
        <w:t xml:space="preserve"> were studying courses that ranged</w:t>
      </w:r>
      <w:r w:rsidR="001F6073" w:rsidRPr="00F5261A">
        <w:t xml:space="preserve"> from </w:t>
      </w:r>
      <w:r w:rsidR="00F66755" w:rsidRPr="00F5261A">
        <w:t>certificate</w:t>
      </w:r>
      <w:r w:rsidR="001F6073" w:rsidRPr="00F5261A">
        <w:t xml:space="preserve"> II in VET to </w:t>
      </w:r>
      <w:r w:rsidR="00C44CA7" w:rsidRPr="00F5261A">
        <w:t>undergraduate</w:t>
      </w:r>
      <w:r w:rsidRPr="00F5261A">
        <w:t xml:space="preserve"> </w:t>
      </w:r>
      <w:r w:rsidR="008B030D" w:rsidRPr="00F5261A">
        <w:t>higher education</w:t>
      </w:r>
      <w:r w:rsidRPr="00F5261A">
        <w:t xml:space="preserve"> degree programs. All </w:t>
      </w:r>
      <w:r w:rsidR="008B030D" w:rsidRPr="00F5261A">
        <w:t>higher education</w:t>
      </w:r>
      <w:r w:rsidRPr="00F5261A">
        <w:t xml:space="preserve"> students had progressed through </w:t>
      </w:r>
      <w:r w:rsidR="00C57126" w:rsidRPr="00F5261A">
        <w:t xml:space="preserve">a </w:t>
      </w:r>
      <w:r w:rsidRPr="00F5261A">
        <w:t xml:space="preserve">VET pathway and had previously undertaken a number of VET courses at </w:t>
      </w:r>
      <w:r w:rsidR="00F66755" w:rsidRPr="00F5261A">
        <w:t>certificate</w:t>
      </w:r>
      <w:r w:rsidRPr="00F5261A">
        <w:t xml:space="preserve"> I, II, III and IV level</w:t>
      </w:r>
      <w:r w:rsidR="006005BF" w:rsidRPr="00F5261A">
        <w:t>s</w:t>
      </w:r>
      <w:r w:rsidRPr="00F5261A">
        <w:t>.</w:t>
      </w:r>
      <w:r w:rsidR="00221982" w:rsidRPr="00F5261A">
        <w:t xml:space="preserve"> </w:t>
      </w:r>
      <w:r w:rsidR="006005BF" w:rsidRPr="00F5261A">
        <w:t>The u</w:t>
      </w:r>
      <w:r w:rsidR="00D44AE6" w:rsidRPr="00F5261A">
        <w:t>niversity</w:t>
      </w:r>
      <w:r w:rsidRPr="00F5261A">
        <w:t xml:space="preserve"> cohort was fluent in English. The majority of these students were studying full-time.</w:t>
      </w:r>
      <w:r w:rsidR="00AB744A" w:rsidRPr="00F5261A">
        <w:t xml:space="preserve"> </w:t>
      </w:r>
    </w:p>
    <w:p w:rsidR="00802036" w:rsidRPr="00632647" w:rsidRDefault="00AB744A" w:rsidP="00F5261A">
      <w:pPr>
        <w:pStyle w:val="Text"/>
      </w:pPr>
      <w:r w:rsidRPr="00F5261A">
        <w:t>A full description of the demographics</w:t>
      </w:r>
      <w:r>
        <w:t xml:space="preserve"> of the interview participants</w:t>
      </w:r>
      <w:r w:rsidR="009561E8">
        <w:t>,</w:t>
      </w:r>
      <w:r>
        <w:t xml:space="preserve"> including gender, age, residential location, depend</w:t>
      </w:r>
      <w:r w:rsidR="009561E8">
        <w:t>a</w:t>
      </w:r>
      <w:r>
        <w:t>nts, English language competence, mode of study, employment status, qualification undertaken</w:t>
      </w:r>
      <w:r w:rsidR="00221982">
        <w:t xml:space="preserve"> </w:t>
      </w:r>
      <w:r>
        <w:t xml:space="preserve">and previous study is contained in </w:t>
      </w:r>
      <w:r w:rsidR="006005BF">
        <w:t xml:space="preserve">the </w:t>
      </w:r>
      <w:r w:rsidR="00C93A16">
        <w:t>appendix</w:t>
      </w:r>
      <w:r>
        <w:t>.</w:t>
      </w:r>
    </w:p>
    <w:p w:rsidR="00802036" w:rsidRPr="00632647" w:rsidRDefault="003F2239" w:rsidP="00802036">
      <w:pPr>
        <w:pStyle w:val="Heading2"/>
      </w:pPr>
      <w:bookmarkStart w:id="157" w:name="_Toc332698252"/>
      <w:bookmarkStart w:id="158" w:name="_Toc332698677"/>
      <w:bookmarkStart w:id="159" w:name="_Toc332698773"/>
      <w:bookmarkStart w:id="160" w:name="_Toc333341836"/>
      <w:bookmarkStart w:id="161" w:name="_Toc348013145"/>
      <w:r>
        <w:t>Motivation, quality of the course and support r</w:t>
      </w:r>
      <w:r w:rsidR="00802036" w:rsidRPr="00632647">
        <w:t>eceived</w:t>
      </w:r>
      <w:bookmarkEnd w:id="157"/>
      <w:bookmarkEnd w:id="158"/>
      <w:bookmarkEnd w:id="159"/>
      <w:bookmarkEnd w:id="160"/>
      <w:bookmarkEnd w:id="161"/>
    </w:p>
    <w:p w:rsidR="00802036" w:rsidRDefault="00802036" w:rsidP="00802036">
      <w:pPr>
        <w:pStyle w:val="Text"/>
      </w:pPr>
      <w:r w:rsidRPr="00632647">
        <w:t xml:space="preserve">The following section examines the </w:t>
      </w:r>
      <w:r w:rsidR="00C57126">
        <w:t>interviewee</w:t>
      </w:r>
      <w:r>
        <w:t>s</w:t>
      </w:r>
      <w:r w:rsidR="008D287E">
        <w:t>’</w:t>
      </w:r>
      <w:r w:rsidR="000E3074">
        <w:t xml:space="preserve"> motivation to study and</w:t>
      </w:r>
      <w:r w:rsidRPr="00632647">
        <w:t xml:space="preserve"> the</w:t>
      </w:r>
      <w:r w:rsidR="000E3074">
        <w:t>ir</w:t>
      </w:r>
      <w:r w:rsidRPr="00632647">
        <w:t xml:space="preserve"> financial support, as well as any additional assist</w:t>
      </w:r>
      <w:r w:rsidR="00C57126">
        <w:t>ance they received. The student</w:t>
      </w:r>
      <w:r w:rsidRPr="00632647">
        <w:t>s</w:t>
      </w:r>
      <w:r w:rsidR="008D287E">
        <w:t>’</w:t>
      </w:r>
      <w:r w:rsidRPr="00632647">
        <w:t xml:space="preserve"> perceived satisfaction and dissatisfaction with their educational experience </w:t>
      </w:r>
      <w:r w:rsidR="00C57126">
        <w:t>are</w:t>
      </w:r>
      <w:r w:rsidRPr="00632647">
        <w:t xml:space="preserve"> also discussed in this section.</w:t>
      </w:r>
    </w:p>
    <w:p w:rsidR="00627774" w:rsidRDefault="00627774" w:rsidP="00627774">
      <w:pPr>
        <w:pStyle w:val="Heading3"/>
      </w:pPr>
      <w:r>
        <w:t xml:space="preserve">Motivation to study </w:t>
      </w:r>
    </w:p>
    <w:p w:rsidR="00802036" w:rsidRPr="00632647" w:rsidRDefault="00627774" w:rsidP="00F5261A">
      <w:pPr>
        <w:pStyle w:val="Textlessbefore"/>
      </w:pPr>
      <w:r>
        <w:t xml:space="preserve">Although the </w:t>
      </w:r>
      <w:r w:rsidR="008F4B5D">
        <w:t xml:space="preserve">employment </w:t>
      </w:r>
      <w:r w:rsidRPr="00632647">
        <w:t>status of the interviewees varied</w:t>
      </w:r>
      <w:r>
        <w:t>, w</w:t>
      </w:r>
      <w:r w:rsidR="000E3074">
        <w:t>ork-</w:t>
      </w:r>
      <w:r w:rsidR="00802036" w:rsidRPr="00632647">
        <w:t>related requirements were the most commonly cited reason for undertaking VET study. In order of frequency of response and relative importance, the main motivation to study included:</w:t>
      </w:r>
    </w:p>
    <w:p w:rsidR="00802036" w:rsidRPr="00632647" w:rsidRDefault="00802036" w:rsidP="00F5261A">
      <w:pPr>
        <w:pStyle w:val="Dotpoint1"/>
      </w:pPr>
      <w:r w:rsidRPr="00632647">
        <w:t xml:space="preserve">I wanted extra skills </w:t>
      </w:r>
      <w:r>
        <w:t>for my job/to help me in my job</w:t>
      </w:r>
      <w:r w:rsidR="00C57126">
        <w:t>.</w:t>
      </w:r>
    </w:p>
    <w:p w:rsidR="00802036" w:rsidRPr="00632647" w:rsidRDefault="00802036" w:rsidP="00F5261A">
      <w:pPr>
        <w:pStyle w:val="Dotpoint1"/>
      </w:pPr>
      <w:r w:rsidRPr="00632647">
        <w:t>It was a requirement of my job.</w:t>
      </w:r>
    </w:p>
    <w:p w:rsidR="00802036" w:rsidRPr="00632647" w:rsidRDefault="00802036" w:rsidP="00F5261A">
      <w:pPr>
        <w:pStyle w:val="Dotpoint1"/>
      </w:pPr>
      <w:r w:rsidRPr="00632647">
        <w:t>To get a job.</w:t>
      </w:r>
    </w:p>
    <w:p w:rsidR="00802036" w:rsidRPr="00632647" w:rsidRDefault="00802036" w:rsidP="00F5261A">
      <w:pPr>
        <w:pStyle w:val="Dotpoint1"/>
      </w:pPr>
      <w:r w:rsidRPr="00632647">
        <w:t>Knowledge acquisition, self-esteem, self-confidence and self-efficacy.</w:t>
      </w:r>
    </w:p>
    <w:p w:rsidR="00627774" w:rsidRDefault="001F6073" w:rsidP="00627774">
      <w:pPr>
        <w:pStyle w:val="Heading3"/>
      </w:pPr>
      <w:r>
        <w:t>Study a</w:t>
      </w:r>
      <w:r w:rsidR="00627774">
        <w:t>ssistance</w:t>
      </w:r>
    </w:p>
    <w:p w:rsidR="00802036" w:rsidRPr="00632647" w:rsidRDefault="00802036" w:rsidP="00F5261A">
      <w:pPr>
        <w:pStyle w:val="Textlessbefore"/>
      </w:pPr>
      <w:r w:rsidRPr="00632647">
        <w:t xml:space="preserve">All interviewees had received some form of financial assistance </w:t>
      </w:r>
      <w:r w:rsidR="003C21F0">
        <w:t>while</w:t>
      </w:r>
      <w:r w:rsidRPr="00632647">
        <w:t xml:space="preserve"> studying. Some students received financial assistance from more than one s</w:t>
      </w:r>
      <w:r w:rsidR="00C61911">
        <w:t>ource. Approximately 41%</w:t>
      </w:r>
      <w:r w:rsidRPr="00632647">
        <w:t xml:space="preserve"> received financial ass</w:t>
      </w:r>
      <w:r w:rsidR="00C61911">
        <w:t xml:space="preserve">istance from their employer; 38% received </w:t>
      </w:r>
      <w:proofErr w:type="spellStart"/>
      <w:r w:rsidR="00C61911">
        <w:t>Abstudy</w:t>
      </w:r>
      <w:proofErr w:type="spellEnd"/>
      <w:r w:rsidR="00C61911">
        <w:t xml:space="preserve">; 21% </w:t>
      </w:r>
      <w:r w:rsidRPr="00632647">
        <w:t xml:space="preserve">received financial support from their </w:t>
      </w:r>
      <w:r w:rsidR="00C61911">
        <w:lastRenderedPageBreak/>
        <w:t xml:space="preserve">family; 17% </w:t>
      </w:r>
      <w:r w:rsidR="00CE5E32">
        <w:t xml:space="preserve">received </w:t>
      </w:r>
      <w:r w:rsidRPr="00632647">
        <w:t>government support</w:t>
      </w:r>
      <w:r w:rsidR="000E3074">
        <w:t>;</w:t>
      </w:r>
      <w:r w:rsidRPr="00632647">
        <w:rPr>
          <w:vertAlign w:val="superscript"/>
        </w:rPr>
        <w:footnoteReference w:id="1"/>
      </w:r>
      <w:r w:rsidR="00C61911">
        <w:t xml:space="preserve"> 10% </w:t>
      </w:r>
      <w:r w:rsidRPr="00632647">
        <w:t xml:space="preserve">were in receipt of </w:t>
      </w:r>
      <w:proofErr w:type="spellStart"/>
      <w:r w:rsidRPr="00632647">
        <w:t>Au</w:t>
      </w:r>
      <w:r w:rsidR="00C57126">
        <w:t>study</w:t>
      </w:r>
      <w:proofErr w:type="spellEnd"/>
      <w:r w:rsidR="00C57126">
        <w:t>/Youth A</w:t>
      </w:r>
      <w:r w:rsidR="00C61911">
        <w:t>llowance; and 7%</w:t>
      </w:r>
      <w:r w:rsidRPr="00632647">
        <w:t xml:space="preserve"> had financial support from their community. Only the students studying at </w:t>
      </w:r>
      <w:proofErr w:type="spellStart"/>
      <w:r w:rsidR="00D44AE6">
        <w:t>Batchelor</w:t>
      </w:r>
      <w:proofErr w:type="spellEnd"/>
      <w:r w:rsidR="00D44AE6">
        <w:t xml:space="preserve"> College</w:t>
      </w:r>
      <w:r w:rsidRPr="00632647">
        <w:t xml:space="preserve"> received financial assistance from their community. </w:t>
      </w:r>
      <w:proofErr w:type="spellStart"/>
      <w:r w:rsidR="00D44AE6">
        <w:t>Batchelor</w:t>
      </w:r>
      <w:proofErr w:type="spellEnd"/>
      <w:r w:rsidR="00D44AE6">
        <w:t xml:space="preserve"> College</w:t>
      </w:r>
      <w:r w:rsidRPr="00632647">
        <w:t xml:space="preserve"> students also received more financial support from their families than the other three cohorts.</w:t>
      </w:r>
      <w:r>
        <w:t xml:space="preserve"> Eighty </w:t>
      </w:r>
      <w:r w:rsidR="000E3074">
        <w:t>per cent</w:t>
      </w:r>
      <w:r w:rsidR="003D12F4">
        <w:t xml:space="preserve"> </w:t>
      </w:r>
      <w:r>
        <w:t>of the students undertaking study with a private provider received financial assistance from their employer.</w:t>
      </w:r>
    </w:p>
    <w:p w:rsidR="00802036" w:rsidRPr="00F5261A" w:rsidRDefault="00802036" w:rsidP="00F5261A">
      <w:pPr>
        <w:pStyle w:val="Text"/>
      </w:pPr>
      <w:r w:rsidRPr="00632647">
        <w:t xml:space="preserve">A range of additional assistance was provided to the students. The additional support included tutorial assistance, transport, accommodation, books, computer assistance, help from Indigenous support workers, time off work, cultural leave, </w:t>
      </w:r>
      <w:r w:rsidRPr="00F5261A">
        <w:t>additional time to complete the course, assistance from family and community</w:t>
      </w:r>
      <w:r w:rsidR="009561E8">
        <w:t>,</w:t>
      </w:r>
      <w:r w:rsidRPr="00F5261A">
        <w:t xml:space="preserve"> and assistance with child/family care. However, the type of assistance varied between institutions and individuals.</w:t>
      </w:r>
    </w:p>
    <w:p w:rsidR="00802036" w:rsidRPr="00F5261A" w:rsidRDefault="00802036" w:rsidP="00F5261A">
      <w:pPr>
        <w:pStyle w:val="Text"/>
      </w:pPr>
      <w:r w:rsidRPr="00F5261A">
        <w:t xml:space="preserve">Students studying at </w:t>
      </w:r>
      <w:r w:rsidR="00D44AE6" w:rsidRPr="00F5261A">
        <w:t>Charles Darwin University</w:t>
      </w:r>
      <w:r w:rsidRPr="00F5261A">
        <w:t xml:space="preserve"> mainly received tutorial support; time off work; and help with child/family care. Students studying with </w:t>
      </w:r>
      <w:r w:rsidR="00C57126" w:rsidRPr="00F5261A">
        <w:t xml:space="preserve">the </w:t>
      </w:r>
      <w:r w:rsidR="003B5272" w:rsidRPr="00F5261A">
        <w:t>Council for Aboriginal Alcohol Program Services</w:t>
      </w:r>
      <w:r w:rsidR="00C84352" w:rsidRPr="00F5261A">
        <w:t xml:space="preserve"> </w:t>
      </w:r>
      <w:r w:rsidRPr="00F5261A">
        <w:t>mainly received support in terms of time off work; additional time to complete the course; and cultural leave. Alana Kaye students received time off work; help with transport; and additional time to complete the course.</w:t>
      </w:r>
      <w:r w:rsidR="00221982" w:rsidRPr="00F5261A">
        <w:t xml:space="preserve"> </w:t>
      </w:r>
    </w:p>
    <w:p w:rsidR="00802036" w:rsidRPr="00632647" w:rsidRDefault="00802036" w:rsidP="009561E8">
      <w:pPr>
        <w:pStyle w:val="Text"/>
        <w:ind w:right="0"/>
      </w:pPr>
      <w:r w:rsidRPr="00F5261A">
        <w:t xml:space="preserve">The students studying at </w:t>
      </w:r>
      <w:proofErr w:type="spellStart"/>
      <w:r w:rsidR="00D44AE6" w:rsidRPr="00F5261A">
        <w:t>Batchelor</w:t>
      </w:r>
      <w:proofErr w:type="spellEnd"/>
      <w:r w:rsidR="00D44AE6" w:rsidRPr="00F5261A">
        <w:t xml:space="preserve"> College</w:t>
      </w:r>
      <w:r w:rsidRPr="00F5261A">
        <w:t xml:space="preserve"> received</w:t>
      </w:r>
      <w:r w:rsidRPr="00632647">
        <w:t xml:space="preserve"> the most additional support.</w:t>
      </w:r>
      <w:r w:rsidR="00221982">
        <w:t xml:space="preserve"> </w:t>
      </w:r>
      <w:r w:rsidRPr="00632647">
        <w:t>As these students had to relocate to undertake their studies</w:t>
      </w:r>
      <w:r w:rsidR="00C57126">
        <w:t>,</w:t>
      </w:r>
      <w:r w:rsidRPr="00632647">
        <w:t xml:space="preserve"> they received assistance in the form of transport, food and accommodation. They also r</w:t>
      </w:r>
      <w:r w:rsidR="003B5272">
        <w:t xml:space="preserve">eceived tutorial assistance on </w:t>
      </w:r>
      <w:r w:rsidRPr="00632647">
        <w:t xml:space="preserve">site at </w:t>
      </w:r>
      <w:proofErr w:type="spellStart"/>
      <w:r w:rsidRPr="00632647">
        <w:t>Batchelor</w:t>
      </w:r>
      <w:proofErr w:type="spellEnd"/>
      <w:r w:rsidRPr="00632647">
        <w:t xml:space="preserve"> as well as assistance with books and computers; help from Indigenous support workers; cultural leave; additional time to</w:t>
      </w:r>
      <w:r w:rsidR="009561E8">
        <w:t xml:space="preserve"> </w:t>
      </w:r>
      <w:r w:rsidRPr="00632647">
        <w:t>complete the course; assistance from family and community</w:t>
      </w:r>
      <w:r w:rsidR="003B5272">
        <w:t>;</w:t>
      </w:r>
      <w:r w:rsidRPr="00632647">
        <w:t xml:space="preserve"> and assistance with child/family care.</w:t>
      </w:r>
      <w:r>
        <w:t xml:space="preserve"> </w:t>
      </w:r>
      <w:r w:rsidR="009561E8" w:rsidRPr="00632647">
        <w:t xml:space="preserve">Interview </w:t>
      </w:r>
      <w:r w:rsidRPr="00632647">
        <w:t xml:space="preserve">comments indicated that students would have liked to </w:t>
      </w:r>
      <w:r w:rsidR="00C57126">
        <w:t xml:space="preserve">have </w:t>
      </w:r>
      <w:r w:rsidRPr="00632647">
        <w:t>receive</w:t>
      </w:r>
      <w:r w:rsidR="00C57126">
        <w:t>d</w:t>
      </w:r>
      <w:r w:rsidRPr="00632647">
        <w:t xml:space="preserve"> more financi</w:t>
      </w:r>
      <w:r w:rsidR="008F4B5D">
        <w:t>al assistance; assistance with E</w:t>
      </w:r>
      <w:r w:rsidRPr="00632647">
        <w:t>nglish</w:t>
      </w:r>
      <w:r>
        <w:t>;</w:t>
      </w:r>
      <w:r w:rsidRPr="00632647">
        <w:t xml:space="preserve"> </w:t>
      </w:r>
      <w:r>
        <w:t xml:space="preserve">more </w:t>
      </w:r>
      <w:proofErr w:type="gramStart"/>
      <w:r w:rsidR="00C57126">
        <w:t>computer</w:t>
      </w:r>
      <w:proofErr w:type="gramEnd"/>
      <w:r>
        <w:t xml:space="preserve"> training; and tutorial support in their community.</w:t>
      </w:r>
    </w:p>
    <w:p w:rsidR="00627774" w:rsidRDefault="003F2239" w:rsidP="00627774">
      <w:pPr>
        <w:pStyle w:val="Heading3"/>
      </w:pPr>
      <w:r>
        <w:t>Quality of the c</w:t>
      </w:r>
      <w:r w:rsidR="00627774">
        <w:t>ourse</w:t>
      </w:r>
    </w:p>
    <w:p w:rsidR="00802036" w:rsidRPr="00632647" w:rsidRDefault="00802036" w:rsidP="00F5261A">
      <w:pPr>
        <w:pStyle w:val="Textlessbefore"/>
      </w:pPr>
      <w:r w:rsidRPr="00632647">
        <w:t>Overwhelmingly</w:t>
      </w:r>
      <w:r w:rsidR="003B5272">
        <w:t>,</w:t>
      </w:r>
      <w:r w:rsidRPr="00632647">
        <w:t xml:space="preserve"> the students were satisfied with the quality of their course. The area where all students expressed the most satisfaction was in the quality of the teachers and tutors. The other areas of satisfaction included the cultural appropriateness of the course and the opportunity to interact with other Indigenous students. The flexibility of th</w:t>
      </w:r>
      <w:r w:rsidR="003B5272">
        <w:t>e course, teachers or institute</w:t>
      </w:r>
      <w:r w:rsidRPr="00632647">
        <w:t xml:space="preserve"> and allowing time off f</w:t>
      </w:r>
      <w:r w:rsidR="003B5272">
        <w:t>or family/community business were</w:t>
      </w:r>
      <w:r w:rsidRPr="00632647">
        <w:t xml:space="preserve"> also highly regarded by the interviewees.</w:t>
      </w:r>
    </w:p>
    <w:p w:rsidR="00802036" w:rsidRPr="00D623C4" w:rsidRDefault="00802036" w:rsidP="00802036">
      <w:pPr>
        <w:pStyle w:val="Text"/>
        <w:rPr>
          <w:rFonts w:ascii="Arial" w:hAnsi="Arial" w:cs="Arial"/>
        </w:rPr>
      </w:pPr>
      <w:r w:rsidRPr="00632647">
        <w:t xml:space="preserve">The areas </w:t>
      </w:r>
      <w:r w:rsidR="003B5272">
        <w:t>with which</w:t>
      </w:r>
      <w:r w:rsidRPr="00632647">
        <w:t xml:space="preserve"> some students expressed dissatisfaction </w:t>
      </w:r>
      <w:r w:rsidR="005E5C35" w:rsidRPr="00632647">
        <w:t>included</w:t>
      </w:r>
      <w:r w:rsidRPr="00632647">
        <w:t xml:space="preserve"> the lack of Indigenous teachers; the level of financial support received; the lack of childcare facilities; the length of the course; and the distance travelled to undertake the course. The students from the remote areas also expressed anxiety about having to move away from thei</w:t>
      </w:r>
      <w:r>
        <w:t>r community and family to study and the</w:t>
      </w:r>
      <w:r w:rsidR="008F4B5D">
        <w:t xml:space="preserve"> lack of tutors in remote areas. Their comments included,</w:t>
      </w:r>
      <w:r w:rsidR="00221982">
        <w:t xml:space="preserve"> </w:t>
      </w:r>
      <w:r w:rsidR="008D287E">
        <w:t>‘</w:t>
      </w:r>
      <w:r w:rsidRPr="005D42A3">
        <w:t xml:space="preserve">We [would] like </w:t>
      </w:r>
      <w:r w:rsidR="003B5272">
        <w:t xml:space="preserve">tutor support at </w:t>
      </w:r>
      <w:proofErr w:type="spellStart"/>
      <w:r w:rsidR="003B5272">
        <w:t>Groot</w:t>
      </w:r>
      <w:proofErr w:type="spellEnd"/>
      <w:r w:rsidR="003B5272">
        <w:t xml:space="preserve"> Eylandt</w:t>
      </w:r>
      <w:r w:rsidR="008D287E">
        <w:t>’</w:t>
      </w:r>
      <w:r w:rsidR="003B5272">
        <w:t>;</w:t>
      </w:r>
      <w:r w:rsidRPr="005D42A3">
        <w:t xml:space="preserve"> </w:t>
      </w:r>
      <w:proofErr w:type="gramStart"/>
      <w:r w:rsidR="008D287E">
        <w:t>‘</w:t>
      </w:r>
      <w:r w:rsidRPr="005D42A3">
        <w:t>We[</w:t>
      </w:r>
      <w:proofErr w:type="gramEnd"/>
      <w:r w:rsidR="008D287E">
        <w:t>‘</w:t>
      </w:r>
      <w:r w:rsidRPr="005D42A3">
        <w:t>d</w:t>
      </w:r>
      <w:r w:rsidR="003B5272">
        <w:t>] like support in Elcho Island</w:t>
      </w:r>
      <w:r w:rsidR="008D287E">
        <w:t>’</w:t>
      </w:r>
      <w:r w:rsidR="003B5272">
        <w:t>;</w:t>
      </w:r>
      <w:r w:rsidR="00C57126">
        <w:t xml:space="preserve"> and</w:t>
      </w:r>
      <w:r w:rsidRPr="005D42A3">
        <w:t xml:space="preserve"> </w:t>
      </w:r>
      <w:r w:rsidR="008D287E">
        <w:t>‘</w:t>
      </w:r>
      <w:r w:rsidRPr="005D42A3">
        <w:t>We would like tutorial assistance</w:t>
      </w:r>
      <w:r>
        <w:t xml:space="preserve"> </w:t>
      </w:r>
      <w:r w:rsidRPr="005D42A3">
        <w:t>back home</w:t>
      </w:r>
      <w:r w:rsidR="008D287E">
        <w:t>’</w:t>
      </w:r>
      <w:r w:rsidRPr="005D42A3">
        <w:t>.</w:t>
      </w:r>
    </w:p>
    <w:p w:rsidR="00802036" w:rsidRPr="00632647" w:rsidRDefault="003F2239" w:rsidP="00802036">
      <w:pPr>
        <w:pStyle w:val="Heading2"/>
      </w:pPr>
      <w:bookmarkStart w:id="162" w:name="_Toc332698257"/>
      <w:bookmarkStart w:id="163" w:name="_Toc332698682"/>
      <w:bookmarkStart w:id="164" w:name="_Toc332698778"/>
      <w:bookmarkStart w:id="165" w:name="_Toc333341841"/>
      <w:bookmarkStart w:id="166" w:name="_Toc348013146"/>
      <w:r>
        <w:t>Outcomes of p</w:t>
      </w:r>
      <w:r w:rsidR="00802036" w:rsidRPr="00632647">
        <w:t>articipating in VET</w:t>
      </w:r>
      <w:bookmarkEnd w:id="162"/>
      <w:bookmarkEnd w:id="163"/>
      <w:bookmarkEnd w:id="164"/>
      <w:bookmarkEnd w:id="165"/>
      <w:bookmarkEnd w:id="166"/>
    </w:p>
    <w:p w:rsidR="00802036" w:rsidRPr="00632647" w:rsidRDefault="00802036" w:rsidP="00802036">
      <w:pPr>
        <w:pStyle w:val="Text"/>
      </w:pPr>
      <w:r w:rsidRPr="00632647">
        <w:t>For the majority of students</w:t>
      </w:r>
      <w:r w:rsidR="009561E8">
        <w:t>,</w:t>
      </w:r>
      <w:r w:rsidRPr="00632647">
        <w:t xml:space="preserve"> their participation in VET was a positive experience. The outcomes varied between students, but included increased employment and career prospects; increased self-confidence and self-esteem; and opportunities to contribute to their family and community.</w:t>
      </w:r>
    </w:p>
    <w:p w:rsidR="00802036" w:rsidRPr="00632647" w:rsidRDefault="00802036" w:rsidP="00802036">
      <w:pPr>
        <w:pStyle w:val="Text"/>
      </w:pPr>
      <w:r w:rsidRPr="00632647">
        <w:lastRenderedPageBreak/>
        <w:t>As i</w:t>
      </w:r>
      <w:r w:rsidR="0078046A">
        <w:t>ndicated previously, 69%</w:t>
      </w:r>
      <w:r w:rsidRPr="00632647">
        <w:t xml:space="preserve"> of the interviewee</w:t>
      </w:r>
      <w:r>
        <w:t>s were in some form of paid employment</w:t>
      </w:r>
      <w:r w:rsidR="0078046A">
        <w:t>. A further 14%</w:t>
      </w:r>
      <w:r w:rsidRPr="00632647">
        <w:t xml:space="preserve"> were actively seeking work. The following anecdotal comments indicate that participating i</w:t>
      </w:r>
      <w:r w:rsidR="00C57126">
        <w:t>n VET had improved some student</w:t>
      </w:r>
      <w:r w:rsidRPr="00632647">
        <w:t>s</w:t>
      </w:r>
      <w:r w:rsidR="008D287E">
        <w:t>’</w:t>
      </w:r>
      <w:r w:rsidRPr="00632647">
        <w:t xml:space="preserve"> career prospects and employment aspirations:</w:t>
      </w:r>
    </w:p>
    <w:p w:rsidR="003B5272" w:rsidRPr="00F5261A" w:rsidRDefault="00802036" w:rsidP="00F5261A">
      <w:pPr>
        <w:pStyle w:val="Quote"/>
      </w:pPr>
      <w:r w:rsidRPr="00632647">
        <w:t xml:space="preserve">Employer </w:t>
      </w:r>
      <w:r w:rsidRPr="00F5261A">
        <w:t xml:space="preserve">impressed by the study done. </w:t>
      </w:r>
      <w:proofErr w:type="gramStart"/>
      <w:r w:rsidRPr="00F5261A">
        <w:t>Given more opportunity to at</w:t>
      </w:r>
      <w:r w:rsidR="003B5272" w:rsidRPr="00F5261A">
        <w:t>tack a variety of job options.</w:t>
      </w:r>
      <w:proofErr w:type="gramEnd"/>
    </w:p>
    <w:p w:rsidR="003B5272" w:rsidRPr="00F5261A" w:rsidRDefault="00802036" w:rsidP="00F5261A">
      <w:pPr>
        <w:pStyle w:val="Quote"/>
      </w:pPr>
      <w:proofErr w:type="gramStart"/>
      <w:r w:rsidRPr="00F5261A">
        <w:t>Gained an increase in</w:t>
      </w:r>
      <w:r w:rsidR="003B5272" w:rsidRPr="00F5261A">
        <w:t xml:space="preserve"> wage by having a certificate.</w:t>
      </w:r>
      <w:proofErr w:type="gramEnd"/>
    </w:p>
    <w:p w:rsidR="003B5272" w:rsidRPr="00F5261A" w:rsidRDefault="00802036" w:rsidP="00F5261A">
      <w:pPr>
        <w:pStyle w:val="Quote"/>
      </w:pPr>
      <w:proofErr w:type="gramStart"/>
      <w:r w:rsidRPr="00F5261A">
        <w:t>Has helped with work because of increased confidence</w:t>
      </w:r>
      <w:r w:rsidR="003B5272" w:rsidRPr="00F5261A">
        <w:t>.</w:t>
      </w:r>
      <w:proofErr w:type="gramEnd"/>
    </w:p>
    <w:p w:rsidR="003B5272" w:rsidRPr="00F5261A" w:rsidRDefault="00802036" w:rsidP="00F5261A">
      <w:pPr>
        <w:pStyle w:val="Quote"/>
      </w:pPr>
      <w:proofErr w:type="gramStart"/>
      <w:r w:rsidRPr="00F5261A">
        <w:t>Given [me] lots of skills and job tasks such as time manag</w:t>
      </w:r>
      <w:r w:rsidR="003B5272" w:rsidRPr="00F5261A">
        <w:t>ement and dealing with people.</w:t>
      </w:r>
      <w:proofErr w:type="gramEnd"/>
    </w:p>
    <w:p w:rsidR="003B5272" w:rsidRPr="00F5261A" w:rsidRDefault="00802036" w:rsidP="00F5261A">
      <w:pPr>
        <w:pStyle w:val="Quote"/>
      </w:pPr>
      <w:r w:rsidRPr="00F5261A">
        <w:t>The study was helpful in</w:t>
      </w:r>
      <w:r w:rsidR="003B5272" w:rsidRPr="00F5261A">
        <w:t xml:space="preserve"> getting me looking for a job.</w:t>
      </w:r>
    </w:p>
    <w:p w:rsidR="00C57126" w:rsidRPr="00F5261A" w:rsidRDefault="00802036" w:rsidP="00F5261A">
      <w:pPr>
        <w:pStyle w:val="Quote"/>
      </w:pPr>
      <w:r w:rsidRPr="00F5261A">
        <w:t>[I] was able to fill in log-books, accident rep</w:t>
      </w:r>
      <w:r w:rsidR="00C57126" w:rsidRPr="00F5261A">
        <w:t>orts etc.</w:t>
      </w:r>
    </w:p>
    <w:p w:rsidR="003B5272" w:rsidRPr="00F5261A" w:rsidRDefault="00C57126" w:rsidP="00F5261A">
      <w:pPr>
        <w:pStyle w:val="Quote"/>
      </w:pPr>
      <w:proofErr w:type="gramStart"/>
      <w:r w:rsidRPr="00F5261A">
        <w:t>[O</w:t>
      </w:r>
      <w:r w:rsidR="00802036" w:rsidRPr="00F5261A">
        <w:t xml:space="preserve">btained] computer </w:t>
      </w:r>
      <w:r w:rsidR="003B5272" w:rsidRPr="00F5261A">
        <w:t>skills.</w:t>
      </w:r>
      <w:proofErr w:type="gramEnd"/>
    </w:p>
    <w:p w:rsidR="00802036" w:rsidRPr="00632647" w:rsidRDefault="00802036" w:rsidP="00F5261A">
      <w:pPr>
        <w:pStyle w:val="Quote"/>
      </w:pPr>
      <w:r w:rsidRPr="00F5261A">
        <w:t>Good for CV. Has</w:t>
      </w:r>
      <w:r>
        <w:t xml:space="preserve"> helped to improve [my] CV and job applications. </w:t>
      </w:r>
      <w:r w:rsidRPr="00632647">
        <w:t>Good to have a qualification.</w:t>
      </w:r>
    </w:p>
    <w:p w:rsidR="00802036" w:rsidRPr="00632647" w:rsidRDefault="00802036" w:rsidP="00802036">
      <w:pPr>
        <w:pStyle w:val="Text"/>
      </w:pPr>
      <w:r w:rsidRPr="00632647">
        <w:t>Many students also indicated that participation in VET had enabled them to assist their family a</w:t>
      </w:r>
      <w:r w:rsidR="008F4B5D">
        <w:t xml:space="preserve">nd community. </w:t>
      </w:r>
      <w:r w:rsidR="009561E8" w:rsidRPr="00632647">
        <w:t xml:space="preserve">Comments </w:t>
      </w:r>
      <w:r w:rsidRPr="00632647">
        <w:t xml:space="preserve">indicate </w:t>
      </w:r>
      <w:r w:rsidR="00C57126">
        <w:t xml:space="preserve">that </w:t>
      </w:r>
      <w:r w:rsidRPr="00632647">
        <w:t>the skills, knowledge and confidence acquired in their study had enabled some students to communicate with others more effectively and to contribute to their family and community:</w:t>
      </w:r>
    </w:p>
    <w:p w:rsidR="003B5272" w:rsidRDefault="00802036" w:rsidP="00802036">
      <w:pPr>
        <w:pStyle w:val="Quote"/>
      </w:pPr>
      <w:r w:rsidRPr="00632647">
        <w:t xml:space="preserve">Now closer to my teenage </w:t>
      </w:r>
      <w:r>
        <w:t>s</w:t>
      </w:r>
      <w:r w:rsidR="003B5272">
        <w:t>on [I] can help with homework.</w:t>
      </w:r>
    </w:p>
    <w:p w:rsidR="003B5272" w:rsidRDefault="00802036" w:rsidP="00802036">
      <w:pPr>
        <w:pStyle w:val="Quote"/>
      </w:pPr>
      <w:r>
        <w:t>[I have]</w:t>
      </w:r>
      <w:r w:rsidRPr="00632647">
        <w:t xml:space="preserve"> gained respect of wife, family and </w:t>
      </w:r>
      <w:r w:rsidR="003B5272">
        <w:t>community.</w:t>
      </w:r>
    </w:p>
    <w:p w:rsidR="003B5272" w:rsidRDefault="00802036" w:rsidP="00802036">
      <w:pPr>
        <w:pStyle w:val="Quote"/>
      </w:pPr>
      <w:r>
        <w:t>[Assisted with]</w:t>
      </w:r>
      <w:r w:rsidRPr="00632647">
        <w:t xml:space="preserve"> with filling out forms, speaking to get </w:t>
      </w:r>
      <w:r>
        <w:t>th</w:t>
      </w:r>
      <w:r w:rsidR="003B5272">
        <w:t>ings done like family matters.</w:t>
      </w:r>
    </w:p>
    <w:p w:rsidR="003B5272" w:rsidRDefault="00802036" w:rsidP="00802036">
      <w:pPr>
        <w:pStyle w:val="Quote"/>
      </w:pPr>
      <w:r w:rsidRPr="00632647">
        <w:t>Helped me with community meetings [as an interpret</w:t>
      </w:r>
      <w:r w:rsidR="003B5272">
        <w:t>er] when Power and Water come.</w:t>
      </w:r>
    </w:p>
    <w:p w:rsidR="00802036" w:rsidRPr="00632647" w:rsidRDefault="00802036" w:rsidP="00802036">
      <w:pPr>
        <w:pStyle w:val="Quote"/>
      </w:pPr>
      <w:r w:rsidRPr="00632647">
        <w:t xml:space="preserve">Feel confident </w:t>
      </w:r>
      <w:r>
        <w:t>to help people in my community [I] c</w:t>
      </w:r>
      <w:r w:rsidRPr="00632647">
        <w:t>an be the educated voice to speak to others and help by being a representative.</w:t>
      </w:r>
    </w:p>
    <w:p w:rsidR="00802036" w:rsidRPr="00632647" w:rsidRDefault="00802036" w:rsidP="00802036">
      <w:pPr>
        <w:pStyle w:val="Text"/>
      </w:pPr>
      <w:r w:rsidRPr="00632647">
        <w:t>For many students the positive outcomes were more personal.</w:t>
      </w:r>
      <w:r w:rsidR="00221982">
        <w:t xml:space="preserve"> </w:t>
      </w:r>
      <w:r w:rsidRPr="00632647">
        <w:t xml:space="preserve">As the </w:t>
      </w:r>
      <w:r w:rsidR="008F4B5D">
        <w:t xml:space="preserve">following </w:t>
      </w:r>
      <w:r w:rsidRPr="00632647">
        <w:t>comments indicate</w:t>
      </w:r>
      <w:r w:rsidR="00BC19B2">
        <w:t>,</w:t>
      </w:r>
      <w:r w:rsidRPr="00632647">
        <w:t xml:space="preserve"> improved self-confidence and self-esteem; improved English competence; and self-satisfaction were among the personal benefits student</w:t>
      </w:r>
      <w:r w:rsidR="009561E8">
        <w:t>s</w:t>
      </w:r>
      <w:r w:rsidRPr="00632647">
        <w:t xml:space="preserve"> achieve</w:t>
      </w:r>
      <w:r w:rsidR="00C84352">
        <w:t>d</w:t>
      </w:r>
      <w:r w:rsidRPr="00632647">
        <w:t xml:space="preserve"> through participating in VET:</w:t>
      </w:r>
    </w:p>
    <w:p w:rsidR="003F2522" w:rsidRDefault="003F2522" w:rsidP="00802036">
      <w:pPr>
        <w:pStyle w:val="Quote"/>
      </w:pPr>
      <w:proofErr w:type="gramStart"/>
      <w:r>
        <w:t>[I</w:t>
      </w:r>
      <w:r w:rsidR="00802036">
        <w:t>ncreased] self-</w:t>
      </w:r>
      <w:r w:rsidR="00802036" w:rsidRPr="00632647">
        <w:t>discipline and knowledge of the are</w:t>
      </w:r>
      <w:r w:rsidR="00802036">
        <w:t>as</w:t>
      </w:r>
      <w:r>
        <w:t xml:space="preserve"> of study and life in general.</w:t>
      </w:r>
      <w:proofErr w:type="gramEnd"/>
    </w:p>
    <w:p w:rsidR="003F2522" w:rsidRDefault="00802036" w:rsidP="00802036">
      <w:pPr>
        <w:pStyle w:val="Quote"/>
      </w:pPr>
      <w:proofErr w:type="gramStart"/>
      <w:r w:rsidRPr="00632647">
        <w:t>Expanded vocabulary</w:t>
      </w:r>
      <w:r w:rsidR="003F2522">
        <w:t>.</w:t>
      </w:r>
      <w:proofErr w:type="gramEnd"/>
    </w:p>
    <w:p w:rsidR="003F2522" w:rsidRDefault="003F2522" w:rsidP="00802036">
      <w:pPr>
        <w:pStyle w:val="Quote"/>
      </w:pPr>
      <w:proofErr w:type="gramStart"/>
      <w:r>
        <w:t>More confident.</w:t>
      </w:r>
      <w:proofErr w:type="gramEnd"/>
    </w:p>
    <w:p w:rsidR="003F2522" w:rsidRDefault="00802036" w:rsidP="00802036">
      <w:pPr>
        <w:pStyle w:val="Quote"/>
      </w:pPr>
      <w:proofErr w:type="gramStart"/>
      <w:r w:rsidRPr="00632647">
        <w:t>Feeling more knowledgeable and satis</w:t>
      </w:r>
      <w:r>
        <w:t>fie</w:t>
      </w:r>
      <w:r w:rsidR="003F2522">
        <w:t>d with opportunities.</w:t>
      </w:r>
      <w:proofErr w:type="gramEnd"/>
    </w:p>
    <w:p w:rsidR="003F2522" w:rsidRDefault="00802036" w:rsidP="00802036">
      <w:pPr>
        <w:pStyle w:val="Quote"/>
      </w:pPr>
      <w:r>
        <w:t>I</w:t>
      </w:r>
      <w:r w:rsidRPr="00632647">
        <w:t>nspiring me to study more</w:t>
      </w:r>
      <w:r w:rsidR="003F2522">
        <w:t xml:space="preserve"> and look at the bigger picture.</w:t>
      </w:r>
    </w:p>
    <w:p w:rsidR="003F2522" w:rsidRDefault="00802036" w:rsidP="00802036">
      <w:pPr>
        <w:pStyle w:val="Quote"/>
      </w:pPr>
      <w:r>
        <w:t>I</w:t>
      </w:r>
      <w:r w:rsidRPr="00632647">
        <w:t>t has given me the drive to keep going bot</w:t>
      </w:r>
      <w:r>
        <w:t xml:space="preserve">h </w:t>
      </w:r>
      <w:r w:rsidR="003F2522">
        <w:t>personally and professionally.</w:t>
      </w:r>
    </w:p>
    <w:p w:rsidR="003F2522" w:rsidRDefault="00802036" w:rsidP="00802036">
      <w:pPr>
        <w:pStyle w:val="Quote"/>
      </w:pPr>
      <w:proofErr w:type="gramStart"/>
      <w:r w:rsidRPr="00632647">
        <w:t>Better now at reading and writing.</w:t>
      </w:r>
      <w:proofErr w:type="gramEnd"/>
      <w:r w:rsidRPr="00632647">
        <w:t xml:space="preserve"> Having the certifi</w:t>
      </w:r>
      <w:r w:rsidR="003F2522">
        <w:t>cate I have achieved something —</w:t>
      </w:r>
      <w:r w:rsidRPr="00632647">
        <w:t xml:space="preserve"> personal satisfactio</w:t>
      </w:r>
      <w:r w:rsidR="003F2522">
        <w:t>n.</w:t>
      </w:r>
    </w:p>
    <w:p w:rsidR="003F2522" w:rsidRDefault="00802036" w:rsidP="00802036">
      <w:pPr>
        <w:pStyle w:val="Quote"/>
      </w:pPr>
      <w:r>
        <w:t>[Study]</w:t>
      </w:r>
      <w:r w:rsidRPr="00632647">
        <w:t xml:space="preserve"> gave </w:t>
      </w:r>
      <w:r>
        <w:t>se</w:t>
      </w:r>
      <w:r w:rsidR="003F2522">
        <w:t>lf-confidence and self-esteem.</w:t>
      </w:r>
    </w:p>
    <w:p w:rsidR="00802036" w:rsidRPr="00632647" w:rsidRDefault="00C84352" w:rsidP="00802036">
      <w:pPr>
        <w:pStyle w:val="Quote"/>
      </w:pPr>
      <w:r>
        <w:t>Make me more confident —</w:t>
      </w:r>
      <w:r w:rsidR="00802036" w:rsidRPr="00632647">
        <w:t xml:space="preserve"> easier to read newspapers and books.</w:t>
      </w:r>
    </w:p>
    <w:p w:rsidR="00802036" w:rsidRPr="00632647" w:rsidRDefault="004629E9" w:rsidP="00802036">
      <w:pPr>
        <w:pStyle w:val="Heading2"/>
      </w:pPr>
      <w:bookmarkStart w:id="167" w:name="_Toc332698258"/>
      <w:bookmarkStart w:id="168" w:name="_Toc332698683"/>
      <w:bookmarkStart w:id="169" w:name="_Toc332698779"/>
      <w:bookmarkStart w:id="170" w:name="_Toc333341842"/>
      <w:bookmarkStart w:id="171" w:name="_Toc348013147"/>
      <w:r>
        <w:t xml:space="preserve">VET to </w:t>
      </w:r>
      <w:r w:rsidR="008B030D">
        <w:t>higher education</w:t>
      </w:r>
      <w:r>
        <w:t xml:space="preserve"> p</w:t>
      </w:r>
      <w:r w:rsidR="00802036" w:rsidRPr="00632647">
        <w:t>athway</w:t>
      </w:r>
      <w:bookmarkEnd w:id="167"/>
      <w:bookmarkEnd w:id="168"/>
      <w:bookmarkEnd w:id="169"/>
      <w:bookmarkEnd w:id="170"/>
      <w:bookmarkEnd w:id="171"/>
    </w:p>
    <w:p w:rsidR="00802036" w:rsidRPr="00632647" w:rsidRDefault="00802036" w:rsidP="00802036">
      <w:pPr>
        <w:pStyle w:val="Text"/>
      </w:pPr>
      <w:r w:rsidRPr="00632647">
        <w:t>A small percentage of the interviewees (approximately 17</w:t>
      </w:r>
      <w:r w:rsidR="00C61911">
        <w:t>%</w:t>
      </w:r>
      <w:r w:rsidR="00BC7035">
        <w:t>) had util</w:t>
      </w:r>
      <w:r w:rsidRPr="00632647">
        <w:t xml:space="preserve">ised their </w:t>
      </w:r>
      <w:r w:rsidR="00FA0F53">
        <w:t xml:space="preserve">VET studies to gain entry into </w:t>
      </w:r>
      <w:r w:rsidR="008B030D">
        <w:t>higher education</w:t>
      </w:r>
      <w:r w:rsidR="0078046A">
        <w:t>.</w:t>
      </w:r>
      <w:r w:rsidR="00221982">
        <w:t xml:space="preserve"> </w:t>
      </w:r>
      <w:r w:rsidR="0078046A">
        <w:t>Approximately 80%</w:t>
      </w:r>
      <w:r w:rsidRPr="00632647">
        <w:t xml:space="preserve"> of these students indicated that they had received credit </w:t>
      </w:r>
      <w:r w:rsidR="009561E8">
        <w:t>towards</w:t>
      </w:r>
      <w:r w:rsidRPr="00632647">
        <w:t xml:space="preserve"> their </w:t>
      </w:r>
      <w:r w:rsidR="008B030D">
        <w:t>higher education</w:t>
      </w:r>
      <w:r w:rsidR="0078046A">
        <w:t xml:space="preserve"> degree. The remaining 20%</w:t>
      </w:r>
      <w:r>
        <w:t xml:space="preserve"> were </w:t>
      </w:r>
      <w:r w:rsidR="008D287E">
        <w:t>‘</w:t>
      </w:r>
      <w:r>
        <w:t>not sure</w:t>
      </w:r>
      <w:r w:rsidR="008D287E">
        <w:t>’</w:t>
      </w:r>
      <w:r>
        <w:t xml:space="preserve"> if they had </w:t>
      </w:r>
      <w:r w:rsidRPr="00632647">
        <w:t xml:space="preserve">received </w:t>
      </w:r>
      <w:r w:rsidRPr="00632647">
        <w:lastRenderedPageBreak/>
        <w:t>any credit.</w:t>
      </w:r>
      <w:r w:rsidR="00B23BA8">
        <w:t xml:space="preserve"> </w:t>
      </w:r>
      <w:r w:rsidRPr="00632647">
        <w:t>All of these participant</w:t>
      </w:r>
      <w:r w:rsidR="00FA0F53">
        <w:t>s wer</w:t>
      </w:r>
      <w:r w:rsidR="0078046A">
        <w:t>e in the first year of an under</w:t>
      </w:r>
      <w:r w:rsidR="00FA0F53">
        <w:t>g</w:t>
      </w:r>
      <w:r w:rsidRPr="00632647">
        <w:t xml:space="preserve">raduate program. Some students felt that their VET studies had prepared them for </w:t>
      </w:r>
      <w:r w:rsidR="008B030D">
        <w:t>higher education</w:t>
      </w:r>
      <w:r w:rsidRPr="00632647">
        <w:t xml:space="preserve"> and they </w:t>
      </w:r>
      <w:r w:rsidR="00C84352">
        <w:t xml:space="preserve">had </w:t>
      </w:r>
      <w:r w:rsidRPr="00632647">
        <w:t>enjoyed the opportunities presented. Others struggled with the workload</w:t>
      </w:r>
      <w:r w:rsidR="003F2522">
        <w:t>, had difficulty finding a work—</w:t>
      </w:r>
      <w:r w:rsidRPr="00632647">
        <w:t xml:space="preserve">life balance and found the </w:t>
      </w:r>
      <w:r w:rsidR="00FA0F53">
        <w:t>emphasis on online learning in h</w:t>
      </w:r>
      <w:r>
        <w:t xml:space="preserve">igher </w:t>
      </w:r>
      <w:r w:rsidR="00FA0F53">
        <w:t>e</w:t>
      </w:r>
      <w:r>
        <w:t>ducation</w:t>
      </w:r>
      <w:r w:rsidRPr="00632647">
        <w:t xml:space="preserve"> problematic. Financial difficulties were also cited as a constraint. </w:t>
      </w:r>
    </w:p>
    <w:p w:rsidR="00802036" w:rsidRPr="00632647" w:rsidRDefault="00D44AE6" w:rsidP="00802036">
      <w:pPr>
        <w:pStyle w:val="Heading2"/>
      </w:pPr>
      <w:bookmarkStart w:id="172" w:name="_Toc332698260"/>
      <w:bookmarkStart w:id="173" w:name="_Toc332698685"/>
      <w:bookmarkStart w:id="174" w:name="_Toc332698781"/>
      <w:bookmarkStart w:id="175" w:name="_Toc333341844"/>
      <w:bookmarkStart w:id="176" w:name="_Toc348013148"/>
      <w:r>
        <w:t>Charles Darwin University</w:t>
      </w:r>
      <w:r w:rsidR="00FA0F53">
        <w:t xml:space="preserve"> focus g</w:t>
      </w:r>
      <w:r w:rsidR="00802036" w:rsidRPr="00632647">
        <w:t>roup</w:t>
      </w:r>
      <w:bookmarkEnd w:id="172"/>
      <w:bookmarkEnd w:id="173"/>
      <w:bookmarkEnd w:id="174"/>
      <w:bookmarkEnd w:id="175"/>
      <w:bookmarkEnd w:id="176"/>
    </w:p>
    <w:p w:rsidR="00802036" w:rsidRPr="00632647" w:rsidRDefault="00802036" w:rsidP="00802036">
      <w:pPr>
        <w:pStyle w:val="Text"/>
      </w:pPr>
      <w:r w:rsidRPr="00632647">
        <w:t xml:space="preserve">The </w:t>
      </w:r>
      <w:r w:rsidR="00D44AE6">
        <w:t>Charles Darwin University</w:t>
      </w:r>
      <w:r w:rsidRPr="00632647">
        <w:t xml:space="preserve"> </w:t>
      </w:r>
      <w:r>
        <w:t xml:space="preserve">focus group </w:t>
      </w:r>
      <w:r w:rsidRPr="00632647">
        <w:t xml:space="preserve">cohort was motivated to undertake </w:t>
      </w:r>
      <w:r w:rsidR="00FA0F53">
        <w:t>vocational e</w:t>
      </w:r>
      <w:r>
        <w:t xml:space="preserve">ducation </w:t>
      </w:r>
      <w:r w:rsidRPr="00632647">
        <w:t>for a number</w:t>
      </w:r>
      <w:r w:rsidR="00FA0F53">
        <w:t xml:space="preserve"> of reasons. Some students saw vocational e</w:t>
      </w:r>
      <w:r w:rsidRPr="00632647">
        <w:t xml:space="preserve">ducation as a stepping stone to </w:t>
      </w:r>
      <w:r w:rsidR="008B030D">
        <w:t>higher education</w:t>
      </w:r>
      <w:r w:rsidRPr="00632647">
        <w:t xml:space="preserve">; others wanted to gain the skills and qualifications to be a </w:t>
      </w:r>
      <w:r w:rsidR="008D287E">
        <w:t>‘</w:t>
      </w:r>
      <w:r w:rsidRPr="00632647">
        <w:t>voice</w:t>
      </w:r>
      <w:r w:rsidR="008D287E">
        <w:t>’</w:t>
      </w:r>
      <w:r w:rsidRPr="00632647">
        <w:t xml:space="preserve"> in the community; and some students wanted a career pat</w:t>
      </w:r>
      <w:r w:rsidR="00C84352">
        <w:t>h</w:t>
      </w:r>
      <w:r>
        <w:t>way. As one student commented:</w:t>
      </w:r>
    </w:p>
    <w:p w:rsidR="00802036" w:rsidRPr="00632647" w:rsidRDefault="003F2522" w:rsidP="00802036">
      <w:pPr>
        <w:pStyle w:val="Quote"/>
      </w:pPr>
      <w:r>
        <w:t xml:space="preserve">[I] </w:t>
      </w:r>
      <w:r w:rsidR="00802036">
        <w:t>had [a]</w:t>
      </w:r>
      <w:r>
        <w:t xml:space="preserve"> lame job with minimum wage —</w:t>
      </w:r>
      <w:r w:rsidR="00221982">
        <w:t xml:space="preserve"> </w:t>
      </w:r>
      <w:r>
        <w:t>moved from job to job —</w:t>
      </w:r>
      <w:r w:rsidR="00802036" w:rsidRPr="00632647">
        <w:t xml:space="preserve"> did not earn enough.</w:t>
      </w:r>
      <w:r w:rsidR="00221982">
        <w:t xml:space="preserve"> </w:t>
      </w:r>
      <w:r w:rsidR="00802036" w:rsidRPr="00632647">
        <w:t>I w</w:t>
      </w:r>
      <w:r w:rsidR="00BC19B2">
        <w:t>anted to get a good paying job.</w:t>
      </w:r>
      <w:r w:rsidR="00221982">
        <w:t xml:space="preserve"> </w:t>
      </w:r>
      <w:proofErr w:type="gramStart"/>
      <w:r w:rsidR="00802036" w:rsidRPr="00632647">
        <w:t>Can</w:t>
      </w:r>
      <w:r w:rsidR="008D287E">
        <w:t>’</w:t>
      </w:r>
      <w:r w:rsidR="00802036" w:rsidRPr="00632647">
        <w:t>t get ahead in life without a degree.</w:t>
      </w:r>
      <w:proofErr w:type="gramEnd"/>
      <w:r w:rsidR="00802036" w:rsidRPr="00632647">
        <w:t xml:space="preserve"> VET is the first step in education. It</w:t>
      </w:r>
      <w:r w:rsidR="008D287E">
        <w:t>’</w:t>
      </w:r>
      <w:r w:rsidR="00802036" w:rsidRPr="00632647">
        <w:t>s pointless in life earning the minimum wage.</w:t>
      </w:r>
    </w:p>
    <w:p w:rsidR="00802036" w:rsidRPr="00632647" w:rsidRDefault="00802036" w:rsidP="00802036">
      <w:pPr>
        <w:pStyle w:val="Text"/>
      </w:pPr>
      <w:r w:rsidRPr="00632647">
        <w:t xml:space="preserve">Although the </w:t>
      </w:r>
      <w:r w:rsidR="00D44AE6">
        <w:t>Charles Darwin University</w:t>
      </w:r>
      <w:r w:rsidRPr="00632647">
        <w:t xml:space="preserve"> students were highly motivated to complete their studies</w:t>
      </w:r>
      <w:r w:rsidR="00C84352">
        <w:t>,</w:t>
      </w:r>
      <w:r w:rsidRPr="00632647">
        <w:t xml:space="preserve"> they faced a number of challenges.</w:t>
      </w:r>
      <w:r w:rsidR="00221982">
        <w:t xml:space="preserve"> </w:t>
      </w:r>
      <w:r w:rsidRPr="00632647">
        <w:t>As the follow</w:t>
      </w:r>
      <w:r w:rsidR="00C84352">
        <w:t>ing</w:t>
      </w:r>
      <w:r w:rsidRPr="00632647">
        <w:t xml:space="preserve"> comment indicates, financial difficulties and a perceived lack of scholarships </w:t>
      </w:r>
      <w:r>
        <w:t xml:space="preserve">were </w:t>
      </w:r>
      <w:r w:rsidRPr="00632647">
        <w:t>common problem</w:t>
      </w:r>
      <w:r>
        <w:t>s</w:t>
      </w:r>
      <w:r w:rsidRPr="00632647">
        <w:t xml:space="preserve"> </w:t>
      </w:r>
      <w:r>
        <w:t>identified by the students</w:t>
      </w:r>
      <w:r w:rsidRPr="00632647">
        <w:t>:</w:t>
      </w:r>
    </w:p>
    <w:p w:rsidR="00802036" w:rsidRPr="00632647" w:rsidRDefault="003F2522" w:rsidP="00802036">
      <w:pPr>
        <w:pStyle w:val="Quote"/>
      </w:pPr>
      <w:r>
        <w:t>[W</w:t>
      </w:r>
      <w:r w:rsidR="00802036">
        <w:t>e]</w:t>
      </w:r>
      <w:r>
        <w:t xml:space="preserve"> need more scholarships — </w:t>
      </w:r>
      <w:r w:rsidR="00802036" w:rsidRPr="00632647">
        <w:t>particularly in first year.</w:t>
      </w:r>
      <w:r w:rsidR="00221982">
        <w:t xml:space="preserve"> </w:t>
      </w:r>
      <w:r w:rsidR="00802036" w:rsidRPr="00632647">
        <w:t>These scholarships are nee</w:t>
      </w:r>
      <w:r w:rsidR="00802036">
        <w:t>ded in firs</w:t>
      </w:r>
      <w:r w:rsidR="00C84352">
        <w:t>t year not in third [year of a d</w:t>
      </w:r>
      <w:r w:rsidR="00802036">
        <w:t>egree]</w:t>
      </w:r>
      <w:r w:rsidR="00802036" w:rsidRPr="00632647">
        <w:t>. I struggle financially. Not having any m</w:t>
      </w:r>
      <w:r>
        <w:t>oney I dropped out for 6 month</w:t>
      </w:r>
      <w:r w:rsidR="009561E8">
        <w:t>s</w:t>
      </w:r>
      <w:r>
        <w:t xml:space="preserve"> —</w:t>
      </w:r>
      <w:r w:rsidR="00802036" w:rsidRPr="00632647">
        <w:t xml:space="preserve"> got a job but came back to study. I need to live, pay rent and buy food. I got a credit card to make ends meet bu</w:t>
      </w:r>
      <w:r w:rsidR="00802036">
        <w:t>t got into debt with the card. [My]</w:t>
      </w:r>
      <w:r>
        <w:t xml:space="preserve"> p</w:t>
      </w:r>
      <w:r w:rsidR="00802036" w:rsidRPr="00632647">
        <w:t>ar</w:t>
      </w:r>
      <w:r w:rsidR="00802036">
        <w:t>ents had to pay off the debt.</w:t>
      </w:r>
      <w:r w:rsidR="00221982">
        <w:t xml:space="preserve"> </w:t>
      </w:r>
      <w:r w:rsidR="00802036">
        <w:t>[We]</w:t>
      </w:r>
      <w:r w:rsidR="00802036" w:rsidRPr="00632647">
        <w:t xml:space="preserve"> need accommodation scholarship in first year. </w:t>
      </w:r>
    </w:p>
    <w:p w:rsidR="00802036" w:rsidRPr="00632647" w:rsidRDefault="00802036" w:rsidP="00802036">
      <w:pPr>
        <w:pStyle w:val="Text"/>
      </w:pPr>
      <w:r w:rsidRPr="00632647">
        <w:t xml:space="preserve">The cost and the availability of childcare was also another major issue students experienced: </w:t>
      </w:r>
    </w:p>
    <w:p w:rsidR="00802036" w:rsidRPr="00632647" w:rsidRDefault="00802036" w:rsidP="00802036">
      <w:pPr>
        <w:pStyle w:val="Quote"/>
      </w:pPr>
      <w:r w:rsidRPr="00632647">
        <w:t xml:space="preserve">A lack of childcare places at </w:t>
      </w:r>
      <w:r w:rsidR="003F2522">
        <w:t>CDU —</w:t>
      </w:r>
      <w:r w:rsidRPr="00632647">
        <w:t xml:space="preserve"> I have to go into</w:t>
      </w:r>
      <w:r w:rsidR="003F2522">
        <w:t xml:space="preserve"> Darwin each day for childcare —</w:t>
      </w:r>
      <w:r w:rsidRPr="00632647">
        <w:t xml:space="preserve"> it</w:t>
      </w:r>
      <w:r w:rsidR="008D287E">
        <w:t>’</w:t>
      </w:r>
      <w:r w:rsidRPr="00632647">
        <w:t>s the only placement available</w:t>
      </w:r>
      <w:r w:rsidR="00221982">
        <w:t xml:space="preserve"> </w:t>
      </w:r>
      <w:r>
        <w:t xml:space="preserve">… </w:t>
      </w:r>
      <w:r w:rsidRPr="00632647">
        <w:t>JET</w:t>
      </w:r>
      <w:r w:rsidRPr="00632647">
        <w:rPr>
          <w:vertAlign w:val="superscript"/>
        </w:rPr>
        <w:footnoteReference w:id="2"/>
      </w:r>
      <w:r w:rsidR="003F2522">
        <w:t xml:space="preserve"> cuts off without warning —</w:t>
      </w:r>
      <w:r w:rsidRPr="00632647">
        <w:t xml:space="preserve"> and I am fa</w:t>
      </w:r>
      <w:r>
        <w:t>ced with a $6000 chi</w:t>
      </w:r>
      <w:r w:rsidR="00C84352">
        <w:t>ldcare bill … The cost of child</w:t>
      </w:r>
      <w:r>
        <w:t xml:space="preserve">care, fees [is prohibitive] … </w:t>
      </w:r>
      <w:r w:rsidRPr="00632647">
        <w:t>The JET program does help but only for two years.</w:t>
      </w:r>
    </w:p>
    <w:p w:rsidR="00802036" w:rsidRDefault="00802036" w:rsidP="00802036">
      <w:pPr>
        <w:pStyle w:val="Text"/>
      </w:pPr>
      <w:r>
        <w:t>S</w:t>
      </w:r>
      <w:r w:rsidRPr="00632647">
        <w:t xml:space="preserve">tudents </w:t>
      </w:r>
      <w:r>
        <w:t xml:space="preserve">also </w:t>
      </w:r>
      <w:r w:rsidRPr="00632647">
        <w:t xml:space="preserve">expressed concerns about the lack of </w:t>
      </w:r>
      <w:r w:rsidR="00C84352">
        <w:t xml:space="preserve">a </w:t>
      </w:r>
      <w:r w:rsidRPr="00632647">
        <w:t xml:space="preserve">culturally appropriate </w:t>
      </w:r>
      <w:r>
        <w:t>and culturally safe space on campus.</w:t>
      </w:r>
      <w:r w:rsidR="00221982">
        <w:t xml:space="preserve"> </w:t>
      </w:r>
      <w:r>
        <w:t xml:space="preserve">Their comments included, </w:t>
      </w:r>
      <w:r w:rsidR="008D287E">
        <w:t>‘</w:t>
      </w:r>
      <w:r w:rsidRPr="00632647">
        <w:t>We need to have culturally safe space and a sense of security</w:t>
      </w:r>
      <w:r w:rsidR="003F2522">
        <w:t xml:space="preserve"> </w:t>
      </w:r>
      <w:r w:rsidRPr="00632647">
        <w:t>…</w:t>
      </w:r>
      <w:r w:rsidR="003F2522">
        <w:t xml:space="preserve"> a communal room —</w:t>
      </w:r>
      <w:r w:rsidRPr="00632647">
        <w:t xml:space="preserve"> other st</w:t>
      </w:r>
      <w:r>
        <w:t>udents have taken over the room</w:t>
      </w:r>
      <w:r w:rsidR="008D287E">
        <w:t>’</w:t>
      </w:r>
      <w:r>
        <w:t>. Students also commented on the campus accommodation:</w:t>
      </w:r>
    </w:p>
    <w:p w:rsidR="00802036" w:rsidRPr="00632647" w:rsidRDefault="00802036" w:rsidP="00802036">
      <w:pPr>
        <w:pStyle w:val="Quote"/>
      </w:pPr>
      <w:r w:rsidRPr="00632647">
        <w:t>Accomm</w:t>
      </w:r>
      <w:r w:rsidR="003F2522">
        <w:t>odation on campus is too noisy —</w:t>
      </w:r>
      <w:r w:rsidRPr="00632647">
        <w:t xml:space="preserve"> </w:t>
      </w:r>
      <w:r>
        <w:t>too many parties. It is easier [financially]</w:t>
      </w:r>
      <w:r w:rsidRPr="00632647">
        <w:t xml:space="preserve"> to live at CDU as living with others such as friends and family drains money but CDU is too noisy.</w:t>
      </w:r>
    </w:p>
    <w:p w:rsidR="00802036" w:rsidRDefault="00802036" w:rsidP="00F5261A">
      <w:pPr>
        <w:pStyle w:val="Text"/>
        <w:ind w:right="-143"/>
      </w:pPr>
      <w:r w:rsidRPr="00632647">
        <w:t>Whil</w:t>
      </w:r>
      <w:r w:rsidR="003F2522">
        <w:t>e</w:t>
      </w:r>
      <w:r w:rsidRPr="00632647">
        <w:t xml:space="preserve"> the students had encountered a number of challenges in their study</w:t>
      </w:r>
      <w:r w:rsidR="003F2522">
        <w:t>,</w:t>
      </w:r>
      <w:r w:rsidRPr="00632647">
        <w:t xml:space="preserve"> they also commented on the opportunities and positive outcomes they had experienced. </w:t>
      </w:r>
      <w:r>
        <w:t>Employment opportunities, increased</w:t>
      </w:r>
      <w:r w:rsidR="005E5C35">
        <w:t xml:space="preserve"> self-confidence and increased </w:t>
      </w:r>
      <w:r w:rsidR="003E4B36">
        <w:t>E</w:t>
      </w:r>
      <w:r>
        <w:t xml:space="preserve">nglish language competence were some of the reported outcomes. </w:t>
      </w:r>
      <w:r w:rsidRPr="00632647">
        <w:t>Students also commented favourably on the tutorial support they ha</w:t>
      </w:r>
      <w:r>
        <w:t xml:space="preserve">d received. As one student said, </w:t>
      </w:r>
      <w:r w:rsidR="008D287E">
        <w:t>‘</w:t>
      </w:r>
      <w:r>
        <w:t>Three quarters of the [Indigenous]</w:t>
      </w:r>
      <w:r w:rsidRPr="00632647">
        <w:t xml:space="preserve"> students would not have got over the</w:t>
      </w:r>
      <w:r>
        <w:t xml:space="preserve"> line without tutor assistance</w:t>
      </w:r>
      <w:r w:rsidR="008D287E">
        <w:t>’</w:t>
      </w:r>
      <w:r>
        <w:t>.</w:t>
      </w:r>
    </w:p>
    <w:p w:rsidR="00802036" w:rsidRPr="00632647" w:rsidRDefault="00D44AE6" w:rsidP="00802036">
      <w:pPr>
        <w:pStyle w:val="Heading2"/>
      </w:pPr>
      <w:bookmarkStart w:id="177" w:name="_Toc332698261"/>
      <w:bookmarkStart w:id="178" w:name="_Toc332698686"/>
      <w:bookmarkStart w:id="179" w:name="_Toc332698782"/>
      <w:bookmarkStart w:id="180" w:name="_Toc333341845"/>
      <w:bookmarkStart w:id="181" w:name="_Toc348013149"/>
      <w:proofErr w:type="spellStart"/>
      <w:r>
        <w:lastRenderedPageBreak/>
        <w:t>Batchelor</w:t>
      </w:r>
      <w:proofErr w:type="spellEnd"/>
      <w:r>
        <w:t xml:space="preserve"> College</w:t>
      </w:r>
      <w:r w:rsidR="00FA0F53">
        <w:t xml:space="preserve"> focus g</w:t>
      </w:r>
      <w:r w:rsidR="00802036" w:rsidRPr="00632647">
        <w:t>roup</w:t>
      </w:r>
      <w:bookmarkEnd w:id="177"/>
      <w:bookmarkEnd w:id="178"/>
      <w:bookmarkEnd w:id="179"/>
      <w:bookmarkEnd w:id="180"/>
      <w:bookmarkEnd w:id="181"/>
    </w:p>
    <w:p w:rsidR="00802036" w:rsidRPr="00632647" w:rsidRDefault="00802036" w:rsidP="00802036">
      <w:pPr>
        <w:pStyle w:val="Text"/>
      </w:pPr>
      <w:r w:rsidRPr="00632647">
        <w:t xml:space="preserve">The </w:t>
      </w:r>
      <w:proofErr w:type="spellStart"/>
      <w:r w:rsidR="00D44AE6">
        <w:t>Batchelor</w:t>
      </w:r>
      <w:proofErr w:type="spellEnd"/>
      <w:r w:rsidR="00D44AE6">
        <w:t xml:space="preserve"> College</w:t>
      </w:r>
      <w:r w:rsidRPr="00632647">
        <w:t xml:space="preserve"> focus group cohort had very different experiences </w:t>
      </w:r>
      <w:r w:rsidR="003F2522">
        <w:t>from</w:t>
      </w:r>
      <w:r w:rsidRPr="00632647">
        <w:t xml:space="preserve"> the </w:t>
      </w:r>
      <w:r w:rsidR="00D44AE6">
        <w:t>Charles Darwin University</w:t>
      </w:r>
      <w:r w:rsidRPr="00632647">
        <w:t xml:space="preserve"> cohort. Their </w:t>
      </w:r>
      <w:r>
        <w:t>reported motivation</w:t>
      </w:r>
      <w:r w:rsidRPr="00632647">
        <w:t xml:space="preserve"> to study included </w:t>
      </w:r>
      <w:proofErr w:type="gramStart"/>
      <w:r w:rsidR="003F2522">
        <w:t>to</w:t>
      </w:r>
      <w:r w:rsidR="00C84352">
        <w:t xml:space="preserve"> </w:t>
      </w:r>
      <w:r w:rsidRPr="00632647">
        <w:t>gain</w:t>
      </w:r>
      <w:proofErr w:type="gramEnd"/>
      <w:r w:rsidRPr="00632647">
        <w:t xml:space="preserve"> competence in written a</w:t>
      </w:r>
      <w:r w:rsidR="00C84352">
        <w:t>nd spoken English; to gain work-</w:t>
      </w:r>
      <w:r w:rsidRPr="00632647">
        <w:t>related skills; to understand the world beyond their community; and to communi</w:t>
      </w:r>
      <w:r w:rsidR="00EC6EFA">
        <w:t>cate</w:t>
      </w:r>
      <w:r w:rsidR="0009006D">
        <w:t xml:space="preserve"> more effectively with the non-I</w:t>
      </w:r>
      <w:r w:rsidRPr="00632647">
        <w:t>n</w:t>
      </w:r>
      <w:r w:rsidR="003F2522">
        <w:t>digenous community. The student</w:t>
      </w:r>
      <w:r w:rsidRPr="00632647">
        <w:t>s</w:t>
      </w:r>
      <w:r w:rsidR="008D287E">
        <w:t>’</w:t>
      </w:r>
      <w:r w:rsidRPr="00632647">
        <w:t xml:space="preserve"> anecdotal comments indicate the range of reasons they were undertaking a VET program:</w:t>
      </w:r>
    </w:p>
    <w:p w:rsidR="003F2522" w:rsidRDefault="00802036" w:rsidP="00802036">
      <w:pPr>
        <w:pStyle w:val="Quote"/>
      </w:pPr>
      <w:r w:rsidRPr="00CA6210">
        <w:t xml:space="preserve">Come to learn more skills in writing and maths so as </w:t>
      </w:r>
      <w:r>
        <w:t xml:space="preserve">I </w:t>
      </w:r>
      <w:r w:rsidR="003F2522">
        <w:t>can get a job in my community.</w:t>
      </w:r>
    </w:p>
    <w:p w:rsidR="003F2522" w:rsidRDefault="00802036" w:rsidP="00802036">
      <w:pPr>
        <w:pStyle w:val="Quote"/>
      </w:pPr>
      <w:r w:rsidRPr="00CA6210">
        <w:t>Need an</w:t>
      </w:r>
      <w:r>
        <w:t xml:space="preserve"> educa</w:t>
      </w:r>
      <w:r w:rsidR="003F2522">
        <w:t>tion to help me in my job.</w:t>
      </w:r>
    </w:p>
    <w:p w:rsidR="003F2522" w:rsidRDefault="00802036" w:rsidP="00802036">
      <w:pPr>
        <w:pStyle w:val="Quote"/>
      </w:pPr>
      <w:r w:rsidRPr="00CA6210">
        <w:t>Need to c</w:t>
      </w:r>
      <w:r>
        <w:t>om</w:t>
      </w:r>
      <w:r w:rsidR="003F2522">
        <w:t>municate with white community.</w:t>
      </w:r>
    </w:p>
    <w:p w:rsidR="009E6FC6" w:rsidRDefault="00802036" w:rsidP="00802036">
      <w:pPr>
        <w:pStyle w:val="Quote"/>
      </w:pPr>
      <w:proofErr w:type="gramStart"/>
      <w:r w:rsidRPr="00CA6210">
        <w:t>To understand the</w:t>
      </w:r>
      <w:r w:rsidR="009E6FC6">
        <w:t xml:space="preserve"> world.</w:t>
      </w:r>
      <w:proofErr w:type="gramEnd"/>
    </w:p>
    <w:p w:rsidR="00802036" w:rsidRPr="00CA6210" w:rsidRDefault="009E6FC6" w:rsidP="00802036">
      <w:pPr>
        <w:pStyle w:val="Quote"/>
      </w:pPr>
      <w:r>
        <w:t>H</w:t>
      </w:r>
      <w:r w:rsidR="00802036" w:rsidRPr="00632647">
        <w:t>ave never been to school … teachers help explain things.</w:t>
      </w:r>
    </w:p>
    <w:p w:rsidR="00802036" w:rsidRPr="00632647" w:rsidRDefault="00802036" w:rsidP="00802036">
      <w:pPr>
        <w:pStyle w:val="Text"/>
      </w:pPr>
      <w:r w:rsidRPr="00632647">
        <w:t xml:space="preserve">The residential program </w:t>
      </w:r>
      <w:r w:rsidR="009E6FC6">
        <w:t xml:space="preserve">in which </w:t>
      </w:r>
      <w:r w:rsidRPr="00632647">
        <w:t xml:space="preserve">the students were participating had a number of perceived advantages and disadvantages. The </w:t>
      </w:r>
      <w:proofErr w:type="spellStart"/>
      <w:r w:rsidRPr="00632647">
        <w:t>Batchelor</w:t>
      </w:r>
      <w:proofErr w:type="spellEnd"/>
      <w:r w:rsidRPr="00632647">
        <w:t xml:space="preserve"> environment was generally regarded as conducive to study. Students regarded the campus and student</w:t>
      </w:r>
      <w:r>
        <w:t xml:space="preserve"> </w:t>
      </w:r>
      <w:r w:rsidRPr="00590A67">
        <w:t>accommodation</w:t>
      </w:r>
      <w:r>
        <w:t xml:space="preserve"> as a culturally </w:t>
      </w:r>
      <w:r w:rsidR="008D287E">
        <w:t>‘</w:t>
      </w:r>
      <w:r>
        <w:t>safe</w:t>
      </w:r>
      <w:r w:rsidR="008D287E">
        <w:t>’</w:t>
      </w:r>
      <w:r w:rsidRPr="00632647">
        <w:t xml:space="preserve"> place.</w:t>
      </w:r>
      <w:r w:rsidR="00221982">
        <w:t xml:space="preserve"> </w:t>
      </w:r>
      <w:r w:rsidRPr="00632647">
        <w:t xml:space="preserve">A number of students indicated that the campus environment was also comparatively </w:t>
      </w:r>
      <w:r w:rsidR="008D287E">
        <w:t>‘</w:t>
      </w:r>
      <w:r w:rsidR="0058629D">
        <w:t>quiet</w:t>
      </w:r>
      <w:r w:rsidR="008D287E">
        <w:t>’</w:t>
      </w:r>
      <w:r w:rsidRPr="00632647">
        <w:t xml:space="preserve">. The lack of distractions on campus was also perceived as an advantage. As one </w:t>
      </w:r>
      <w:r>
        <w:t xml:space="preserve">student commented, </w:t>
      </w:r>
      <w:r w:rsidR="008D287E">
        <w:t>‘</w:t>
      </w:r>
      <w:r w:rsidRPr="00632647">
        <w:t>My neighbourhood is very noisy so</w:t>
      </w:r>
      <w:r>
        <w:t xml:space="preserve"> this environment is very quiet</w:t>
      </w:r>
      <w:r w:rsidR="008D287E">
        <w:t>’</w:t>
      </w:r>
      <w:r>
        <w:t>.</w:t>
      </w:r>
    </w:p>
    <w:p w:rsidR="00802036" w:rsidRPr="00590A67" w:rsidRDefault="00802036" w:rsidP="00802036">
      <w:pPr>
        <w:pStyle w:val="Text"/>
        <w:rPr>
          <w:rFonts w:ascii="Arial" w:hAnsi="Arial" w:cs="Arial"/>
        </w:rPr>
      </w:pPr>
      <w:r w:rsidRPr="00632647">
        <w:t>Students expressed satisfaction with a range of matters associated with their residential course. They c</w:t>
      </w:r>
      <w:r>
        <w:t>ommented favourably on the food, the lecturers,</w:t>
      </w:r>
      <w:r w:rsidRPr="00632647">
        <w:t xml:space="preserve"> the library and the opportun</w:t>
      </w:r>
      <w:r>
        <w:t xml:space="preserve">ity to work with other students. </w:t>
      </w:r>
      <w:r w:rsidRPr="00632647">
        <w:t>The aspects of the program the students expressed dissatisfaction with included having to spend time away from the family and the community</w:t>
      </w:r>
      <w:r>
        <w:t xml:space="preserve"> </w:t>
      </w:r>
      <w:r w:rsidRPr="00632647">
        <w:t>and having to forfeit pay to attend the course.</w:t>
      </w:r>
      <w:r w:rsidR="00221982">
        <w:t xml:space="preserve"> </w:t>
      </w:r>
      <w:r w:rsidRPr="00632647">
        <w:t>As indicated by the following comments</w:t>
      </w:r>
      <w:r w:rsidR="009E6FC6">
        <w:t>,</w:t>
      </w:r>
      <w:r w:rsidRPr="00632647">
        <w:t xml:space="preserve"> the comparative isolation from </w:t>
      </w:r>
      <w:r>
        <w:t xml:space="preserve">their </w:t>
      </w:r>
      <w:r w:rsidRPr="00632647">
        <w:t xml:space="preserve">family </w:t>
      </w:r>
      <w:r>
        <w:t xml:space="preserve">and community </w:t>
      </w:r>
      <w:r w:rsidRPr="00632647">
        <w:t>was a c</w:t>
      </w:r>
      <w:r>
        <w:t>oncern for a number of students</w:t>
      </w:r>
      <w:r w:rsidR="009E6FC6">
        <w:t>:</w:t>
      </w:r>
      <w:r>
        <w:t xml:space="preserve"> </w:t>
      </w:r>
      <w:r w:rsidR="008D287E">
        <w:t>‘</w:t>
      </w:r>
      <w:r w:rsidRPr="00632647">
        <w:t>When we come here a long time we worry about family</w:t>
      </w:r>
      <w:r w:rsidR="008D287E">
        <w:t>’</w:t>
      </w:r>
      <w:r w:rsidR="009E6FC6">
        <w:t>;</w:t>
      </w:r>
      <w:r>
        <w:t xml:space="preserve"> </w:t>
      </w:r>
      <w:r w:rsidR="008D287E">
        <w:t>‘</w:t>
      </w:r>
      <w:r w:rsidRPr="00632647">
        <w:t>Missing children</w:t>
      </w:r>
      <w:r w:rsidR="008D287E">
        <w:t>’</w:t>
      </w:r>
      <w:r w:rsidR="009E6FC6">
        <w:t>;</w:t>
      </w:r>
      <w:r>
        <w:t xml:space="preserve"> </w:t>
      </w:r>
      <w:r w:rsidR="008D287E">
        <w:t>‘</w:t>
      </w:r>
      <w:r w:rsidRPr="00632647">
        <w:t>Missing home</w:t>
      </w:r>
      <w:r>
        <w:t xml:space="preserve"> …</w:t>
      </w:r>
      <w:r w:rsidRPr="00590A67">
        <w:rPr>
          <w:rFonts w:ascii="Arial" w:hAnsi="Arial" w:cs="Arial"/>
        </w:rPr>
        <w:t xml:space="preserve"> </w:t>
      </w:r>
      <w:r w:rsidRPr="00B53064">
        <w:rPr>
          <w:rFonts w:ascii="Arial" w:hAnsi="Arial" w:cs="Arial"/>
        </w:rPr>
        <w:t>don</w:t>
      </w:r>
      <w:r w:rsidR="008D287E">
        <w:rPr>
          <w:rFonts w:ascii="Arial" w:hAnsi="Arial" w:cs="Arial"/>
        </w:rPr>
        <w:t>’</w:t>
      </w:r>
      <w:r w:rsidRPr="00B53064">
        <w:rPr>
          <w:rFonts w:ascii="Arial" w:hAnsi="Arial" w:cs="Arial"/>
        </w:rPr>
        <w:t xml:space="preserve">t </w:t>
      </w:r>
      <w:r w:rsidRPr="00590A67">
        <w:t>like being away from my family</w:t>
      </w:r>
      <w:r w:rsidR="008D287E">
        <w:t>’</w:t>
      </w:r>
      <w:r>
        <w:t>.</w:t>
      </w:r>
    </w:p>
    <w:p w:rsidR="00802036" w:rsidRPr="00DE3434" w:rsidRDefault="00802036" w:rsidP="00802036">
      <w:pPr>
        <w:pStyle w:val="Text"/>
      </w:pPr>
      <w:r w:rsidRPr="00632647">
        <w:t xml:space="preserve">Some students also felt linguistically isolated. The majority of students spoke a language other than English at home. However, </w:t>
      </w:r>
      <w:r w:rsidR="008F4B5D">
        <w:t>on campus English and Creole were</w:t>
      </w:r>
      <w:r w:rsidRPr="00632647">
        <w:t xml:space="preserve"> the only common language</w:t>
      </w:r>
      <w:r w:rsidR="008F4B5D">
        <w:t>s</w:t>
      </w:r>
      <w:r w:rsidRPr="00632647">
        <w:t xml:space="preserve"> </w:t>
      </w:r>
      <w:r w:rsidR="00C84352">
        <w:t>of</w:t>
      </w:r>
      <w:r w:rsidRPr="00632647">
        <w:t xml:space="preserve"> students, tutors and lecturers. Communicating in English or Creole 24 hours a day was difficult for some stu</w:t>
      </w:r>
      <w:r>
        <w:t xml:space="preserve">dents. As one student commented, </w:t>
      </w:r>
      <w:r w:rsidR="008D287E">
        <w:t>‘</w:t>
      </w:r>
      <w:r>
        <w:t>[It is]</w:t>
      </w:r>
      <w:r w:rsidRPr="00632647">
        <w:t xml:space="preserve"> … hard having to speak in English or Creole all the time with other students </w:t>
      </w:r>
      <w:r w:rsidR="009E6FC6">
        <w:t>—</w:t>
      </w:r>
      <w:r w:rsidRPr="00632647">
        <w:t xml:space="preserve"> no one here speaks language</w:t>
      </w:r>
      <w:r w:rsidR="008D287E">
        <w:t>’</w:t>
      </w:r>
      <w:r w:rsidRPr="00632647">
        <w:t>.</w:t>
      </w:r>
    </w:p>
    <w:p w:rsidR="00802036" w:rsidRDefault="00802036" w:rsidP="00802036">
      <w:pPr>
        <w:pStyle w:val="Text"/>
      </w:pPr>
      <w:r w:rsidRPr="00632647">
        <w:t>The aspects of the course the students would like to see improved included tuto</w:t>
      </w:r>
      <w:r>
        <w:t>rial support in their community;</w:t>
      </w:r>
      <w:r w:rsidRPr="00632647">
        <w:t xml:space="preserve"> a designated place in their community to study; additional resources such as books and computers in their community; more countrymen and women in the course; and the opportunity to communicate in language with other students. </w:t>
      </w:r>
    </w:p>
    <w:p w:rsidR="00802036" w:rsidRPr="00632647" w:rsidRDefault="00802036" w:rsidP="00802036">
      <w:pPr>
        <w:pStyle w:val="Heading2"/>
      </w:pPr>
      <w:bookmarkStart w:id="182" w:name="_Toc332698262"/>
      <w:bookmarkStart w:id="183" w:name="_Toc332698687"/>
      <w:bookmarkStart w:id="184" w:name="_Toc332698783"/>
      <w:bookmarkStart w:id="185" w:name="_Toc333341846"/>
      <w:bookmarkStart w:id="186" w:name="_Toc348013150"/>
      <w:r w:rsidRPr="00632647">
        <w:t xml:space="preserve">Summary of </w:t>
      </w:r>
      <w:r w:rsidR="00EC6EFA">
        <w:t>q</w:t>
      </w:r>
      <w:r w:rsidRPr="00734014">
        <w:t>ualitative</w:t>
      </w:r>
      <w:r w:rsidR="00EC6EFA">
        <w:t xml:space="preserve"> d</w:t>
      </w:r>
      <w:r w:rsidRPr="00632647">
        <w:t>ata</w:t>
      </w:r>
      <w:bookmarkEnd w:id="182"/>
      <w:bookmarkEnd w:id="183"/>
      <w:bookmarkEnd w:id="184"/>
      <w:bookmarkEnd w:id="185"/>
      <w:bookmarkEnd w:id="186"/>
    </w:p>
    <w:p w:rsidR="00802036" w:rsidRPr="00632647" w:rsidRDefault="00802036" w:rsidP="00802036">
      <w:pPr>
        <w:pStyle w:val="Text"/>
      </w:pPr>
      <w:r w:rsidRPr="00632647">
        <w:t>The qualitative data sourced from the interviewees and the focus group participants indicated that students were motivated to enrol in VET courses for a number of reasons. The most commonly cited motives for undertak</w:t>
      </w:r>
      <w:r w:rsidR="009E6FC6">
        <w:t>ing VET studies were employment-</w:t>
      </w:r>
      <w:r w:rsidRPr="00632647">
        <w:t xml:space="preserve">related. Students also wanted to contribute to the Indigenous community and perceived that a qualification and enhanced written and spoken English would enable them to be a </w:t>
      </w:r>
      <w:r w:rsidR="008D287E">
        <w:t>‘</w:t>
      </w:r>
      <w:r w:rsidRPr="00632647">
        <w:t>voice</w:t>
      </w:r>
      <w:r w:rsidR="008D287E">
        <w:t>’</w:t>
      </w:r>
      <w:r w:rsidRPr="00632647">
        <w:t xml:space="preserve"> for Indigenous people. Increased confidence, self-esteem and self-effi</w:t>
      </w:r>
      <w:r>
        <w:t xml:space="preserve">cacy were also factors that motivated students to enrol in </w:t>
      </w:r>
      <w:r w:rsidR="00C84352">
        <w:t>VET courses. E</w:t>
      </w:r>
      <w:r w:rsidRPr="00632647">
        <w:t xml:space="preserve">nhanced </w:t>
      </w:r>
      <w:r w:rsidRPr="00632647">
        <w:lastRenderedPageBreak/>
        <w:t xml:space="preserve">employment </w:t>
      </w:r>
      <w:r w:rsidR="008F4B5D">
        <w:t xml:space="preserve">and career </w:t>
      </w:r>
      <w:r w:rsidRPr="00632647">
        <w:t>opportunities and increase</w:t>
      </w:r>
      <w:r>
        <w:t xml:space="preserve">d </w:t>
      </w:r>
      <w:r w:rsidRPr="00632647">
        <w:t xml:space="preserve">self-confidence were also commonly reported positive outcomes of the study undertaken. </w:t>
      </w:r>
    </w:p>
    <w:p w:rsidR="00802036" w:rsidRDefault="00802036" w:rsidP="00802036">
      <w:pPr>
        <w:pStyle w:val="Text"/>
      </w:pPr>
      <w:r w:rsidRPr="00632647">
        <w:t xml:space="preserve">The majority of students had been enrolled in previous VET courses. Some students had utilised the pathway from VET to gain entry into </w:t>
      </w:r>
      <w:r w:rsidR="008B030D">
        <w:t>higher education</w:t>
      </w:r>
      <w:r w:rsidRPr="00632647">
        <w:t>. The majority of these students reported receivi</w:t>
      </w:r>
      <w:r w:rsidR="0009006D">
        <w:t>ng credit for the studies under</w:t>
      </w:r>
      <w:r w:rsidRPr="00632647">
        <w:t xml:space="preserve">taken in VET. </w:t>
      </w:r>
      <w:r>
        <w:t>The s</w:t>
      </w:r>
      <w:r w:rsidRPr="00632647">
        <w:t xml:space="preserve">tudents generally felt that their VET courses were relevant and had prepared them for </w:t>
      </w:r>
      <w:r w:rsidR="008B030D">
        <w:t>higher education</w:t>
      </w:r>
      <w:r w:rsidRPr="00632647">
        <w:t xml:space="preserve"> studies. However,</w:t>
      </w:r>
      <w:r w:rsidR="0009006D">
        <w:t xml:space="preserve"> the student</w:t>
      </w:r>
      <w:r>
        <w:t>s</w:t>
      </w:r>
      <w:r w:rsidR="008D287E">
        <w:t>’</w:t>
      </w:r>
      <w:r w:rsidRPr="00632647">
        <w:t xml:space="preserve"> </w:t>
      </w:r>
      <w:r>
        <w:t xml:space="preserve">anecdotal comments also </w:t>
      </w:r>
      <w:r w:rsidRPr="00632647">
        <w:t xml:space="preserve">indicated that the academic focus, the increased workload and the emphasis on online learning in </w:t>
      </w:r>
      <w:r w:rsidR="008B030D">
        <w:t>higher education</w:t>
      </w:r>
      <w:r w:rsidRPr="00632647">
        <w:t xml:space="preserve"> </w:t>
      </w:r>
      <w:r>
        <w:t>did provide a challenge for some.</w:t>
      </w:r>
    </w:p>
    <w:p w:rsidR="00802036" w:rsidRDefault="00802036" w:rsidP="00802036">
      <w:pPr>
        <w:pStyle w:val="Text"/>
      </w:pPr>
      <w:r w:rsidRPr="00632647">
        <w:t>All of the interviewees and focus group participants received some form of financial assistance to undertake their studies. The majority of students received financial assistance from more than one so</w:t>
      </w:r>
      <w:r>
        <w:t xml:space="preserve">urce. Students studying at </w:t>
      </w:r>
      <w:proofErr w:type="spellStart"/>
      <w:r>
        <w:t>Batchelor</w:t>
      </w:r>
      <w:proofErr w:type="spellEnd"/>
      <w:r w:rsidRPr="00632647">
        <w:t xml:space="preserve"> received more financial support from their family and co</w:t>
      </w:r>
      <w:r>
        <w:t>mmunity than all other students. Eighty per cent of the students studying with a private provider received financial assistance from their employer.</w:t>
      </w:r>
      <w:r w:rsidR="00221982">
        <w:t xml:space="preserve"> </w:t>
      </w:r>
    </w:p>
    <w:p w:rsidR="00802036" w:rsidRPr="00632647" w:rsidRDefault="009561E8" w:rsidP="00802036">
      <w:pPr>
        <w:pStyle w:val="Text"/>
      </w:pPr>
      <w:r w:rsidRPr="00632647">
        <w:t xml:space="preserve">Interview </w:t>
      </w:r>
      <w:r w:rsidR="00802036" w:rsidRPr="00632647">
        <w:t xml:space="preserve">and focus group comments from </w:t>
      </w:r>
      <w:r w:rsidR="00D44AE6">
        <w:t>Charles Darwin University</w:t>
      </w:r>
      <w:r w:rsidR="00802036" w:rsidRPr="00632647">
        <w:t xml:space="preserve"> students indicated that financial constraints were an inhibiting factor in their efforts to continue studying. These students also reported a lack of available scholarships to assist financially with the cost incurred in undertaking study.</w:t>
      </w:r>
      <w:r w:rsidR="00221982">
        <w:t xml:space="preserve"> </w:t>
      </w:r>
      <w:r w:rsidR="00802036" w:rsidRPr="00632647">
        <w:t xml:space="preserve">The lack of childcare places on campus at </w:t>
      </w:r>
      <w:r w:rsidR="00D44AE6">
        <w:t>Charles Darwin University</w:t>
      </w:r>
      <w:r w:rsidR="00802036" w:rsidRPr="00632647">
        <w:t xml:space="preserve"> was also an issue for a number of students.</w:t>
      </w:r>
    </w:p>
    <w:p w:rsidR="00802036" w:rsidRPr="00632647" w:rsidRDefault="00802036" w:rsidP="00802036">
      <w:pPr>
        <w:pStyle w:val="Text"/>
      </w:pPr>
      <w:r w:rsidRPr="00632647">
        <w:t>All students also received some form of additional support. This suppo</w:t>
      </w:r>
      <w:r>
        <w:t>rt included tutorial assistance;</w:t>
      </w:r>
      <w:r w:rsidRPr="00632647">
        <w:t xml:space="preserve"> tra</w:t>
      </w:r>
      <w:r>
        <w:t>nsport; accommodation; books; computer assistance;</w:t>
      </w:r>
      <w:r w:rsidRPr="00632647">
        <w:t xml:space="preserve"> time off work</w:t>
      </w:r>
      <w:r>
        <w:t>;</w:t>
      </w:r>
      <w:r w:rsidRPr="00632647">
        <w:t xml:space="preserve"> </w:t>
      </w:r>
      <w:r w:rsidR="009E6FC6">
        <w:t>and cultural leave</w:t>
      </w:r>
      <w:r w:rsidRPr="00632647">
        <w:t xml:space="preserve">. However, the type of assistance received varied between institutions and individuals. The students studying at </w:t>
      </w:r>
      <w:proofErr w:type="spellStart"/>
      <w:r w:rsidR="00D44AE6">
        <w:t>Batchelor</w:t>
      </w:r>
      <w:proofErr w:type="spellEnd"/>
      <w:r w:rsidR="00D44AE6">
        <w:t xml:space="preserve"> College</w:t>
      </w:r>
      <w:r w:rsidRPr="00632647">
        <w:t xml:space="preserve"> had to relocate to undertake their studies. Consequently, these students received additional support in the form of food, accommodation and transport</w:t>
      </w:r>
      <w:r>
        <w:t>.</w:t>
      </w:r>
    </w:p>
    <w:p w:rsidR="00802036" w:rsidRPr="00632647" w:rsidRDefault="00802036" w:rsidP="00802036">
      <w:pPr>
        <w:pStyle w:val="Text"/>
      </w:pPr>
      <w:r w:rsidRPr="00632647">
        <w:t xml:space="preserve">A culturally </w:t>
      </w:r>
      <w:r w:rsidR="008D287E">
        <w:t>‘</w:t>
      </w:r>
      <w:r w:rsidRPr="00632647">
        <w:t>safe</w:t>
      </w:r>
      <w:r w:rsidR="008D287E">
        <w:t>’</w:t>
      </w:r>
      <w:r w:rsidRPr="00632647">
        <w:t xml:space="preserve"> environment to undertake study was also perceived as important. The students generally regard</w:t>
      </w:r>
      <w:r>
        <w:t xml:space="preserve">ed the environment at </w:t>
      </w:r>
      <w:proofErr w:type="spellStart"/>
      <w:r w:rsidR="00D44AE6">
        <w:t>Batchelor</w:t>
      </w:r>
      <w:proofErr w:type="spellEnd"/>
      <w:r w:rsidR="00D44AE6">
        <w:t xml:space="preserve"> College</w:t>
      </w:r>
      <w:r>
        <w:t xml:space="preserve"> as </w:t>
      </w:r>
      <w:r w:rsidR="008D287E">
        <w:t>‘</w:t>
      </w:r>
      <w:r w:rsidRPr="00632647">
        <w:t>quiet</w:t>
      </w:r>
      <w:r w:rsidR="008D287E">
        <w:t>’</w:t>
      </w:r>
      <w:r w:rsidRPr="00632647">
        <w:t xml:space="preserve"> and conducive to study. The environment at </w:t>
      </w:r>
      <w:r w:rsidR="00D44AE6">
        <w:t>Charles Darwin University</w:t>
      </w:r>
      <w:r w:rsidRPr="00632647">
        <w:t xml:space="preserve">, particularly the on-campus </w:t>
      </w:r>
      <w:r>
        <w:t xml:space="preserve">accommodation, was reported as </w:t>
      </w:r>
      <w:r w:rsidR="008D287E">
        <w:t>‘</w:t>
      </w:r>
      <w:r>
        <w:t>noisy</w:t>
      </w:r>
      <w:r w:rsidR="008D287E">
        <w:t>’</w:t>
      </w:r>
      <w:r w:rsidRPr="00632647">
        <w:t xml:space="preserve"> and distracting</w:t>
      </w:r>
      <w:r w:rsidR="009561E8">
        <w:t>.</w:t>
      </w:r>
      <w:r w:rsidRPr="00632647">
        <w:rPr>
          <w:vertAlign w:val="superscript"/>
        </w:rPr>
        <w:footnoteReference w:id="3"/>
      </w:r>
    </w:p>
    <w:p w:rsidR="00802036" w:rsidRDefault="00556A2E" w:rsidP="00293880">
      <w:pPr>
        <w:pStyle w:val="Text"/>
        <w:ind w:right="-143"/>
      </w:pPr>
      <w:r>
        <w:t>The majority of</w:t>
      </w:r>
      <w:r w:rsidR="00802036" w:rsidRPr="00632647">
        <w:t xml:space="preserve"> students were very satisfied with the quality of their course. Students expressed a high</w:t>
      </w:r>
      <w:r w:rsidR="00293880">
        <w:t> </w:t>
      </w:r>
      <w:r w:rsidR="00802036" w:rsidRPr="00632647">
        <w:t xml:space="preserve">level of satisfaction with their lecturers and tutors, the cultural appropriateness of the course and the opportunity to interact with other Indigenous students. However, </w:t>
      </w:r>
      <w:r w:rsidR="009E6FC6">
        <w:t xml:space="preserve">a number of </w:t>
      </w:r>
      <w:proofErr w:type="spellStart"/>
      <w:r w:rsidR="009E6FC6">
        <w:t>B</w:t>
      </w:r>
      <w:r w:rsidR="008F4B5D">
        <w:t>atchelor</w:t>
      </w:r>
      <w:proofErr w:type="spellEnd"/>
      <w:r w:rsidR="008F4B5D">
        <w:t xml:space="preserve"> </w:t>
      </w:r>
      <w:r w:rsidR="00802036" w:rsidRPr="00632647">
        <w:t>students felt both linguistically and socially isolated.</w:t>
      </w:r>
      <w:r w:rsidR="00221982">
        <w:t xml:space="preserve"> </w:t>
      </w:r>
      <w:r w:rsidR="00802036" w:rsidRPr="00632647">
        <w:t>The separation from family and community was quite acute</w:t>
      </w:r>
      <w:r w:rsidR="00293880">
        <w:t> </w:t>
      </w:r>
      <w:r w:rsidR="00802036" w:rsidRPr="00632647">
        <w:t>for</w:t>
      </w:r>
      <w:r w:rsidR="00293880">
        <w:t> </w:t>
      </w:r>
      <w:r w:rsidR="00802036" w:rsidRPr="00632647">
        <w:t>a number of students. Anecdotal comments indicated that the students from very remote communities also ex</w:t>
      </w:r>
      <w:r w:rsidR="00802036">
        <w:t>perienced a lack of study space, resources</w:t>
      </w:r>
      <w:r w:rsidR="00802036" w:rsidRPr="00632647">
        <w:t xml:space="preserve"> and tutors in </w:t>
      </w:r>
      <w:r w:rsidR="00802036" w:rsidRPr="00556A2E">
        <w:t>their</w:t>
      </w:r>
      <w:r w:rsidR="00802036" w:rsidRPr="00632647">
        <w:t xml:space="preserve"> home community.</w:t>
      </w:r>
      <w:r w:rsidR="00221982">
        <w:t xml:space="preserve"> </w:t>
      </w:r>
    </w:p>
    <w:p w:rsidR="00293880" w:rsidRDefault="00293880">
      <w:pPr>
        <w:rPr>
          <w:rFonts w:ascii="Tahoma" w:hAnsi="Tahoma"/>
          <w:color w:val="000000"/>
          <w:kern w:val="28"/>
          <w:sz w:val="56"/>
          <w:szCs w:val="56"/>
          <w:lang w:eastAsia="en-AU"/>
        </w:rPr>
      </w:pPr>
      <w:bookmarkStart w:id="187" w:name="_Toc332698264"/>
      <w:bookmarkStart w:id="188" w:name="_Toc332698689"/>
      <w:bookmarkStart w:id="189" w:name="_Toc332698785"/>
      <w:bookmarkStart w:id="190" w:name="_Toc333341848"/>
      <w:r>
        <w:br w:type="page"/>
      </w:r>
    </w:p>
    <w:p w:rsidR="00802036" w:rsidRPr="00632647" w:rsidRDefault="00802036" w:rsidP="00802036">
      <w:pPr>
        <w:pStyle w:val="Heading1"/>
      </w:pPr>
      <w:bookmarkStart w:id="191" w:name="_Toc348013151"/>
      <w:r w:rsidRPr="00632647">
        <w:lastRenderedPageBreak/>
        <w:t>Conclusion</w:t>
      </w:r>
      <w:bookmarkEnd w:id="187"/>
      <w:bookmarkEnd w:id="188"/>
      <w:bookmarkEnd w:id="189"/>
      <w:bookmarkEnd w:id="190"/>
      <w:bookmarkEnd w:id="191"/>
    </w:p>
    <w:p w:rsidR="00541ACF" w:rsidRDefault="00802036" w:rsidP="00802036">
      <w:pPr>
        <w:pStyle w:val="Text"/>
      </w:pPr>
      <w:r w:rsidRPr="00632647">
        <w:t xml:space="preserve">The pathways Indigenous students take from post-compulsory education to paid employment are multiple and varied. These pathways are </w:t>
      </w:r>
      <w:r w:rsidR="00B27D73" w:rsidRPr="00632647">
        <w:t xml:space="preserve">not necessarily linear </w:t>
      </w:r>
      <w:r w:rsidR="00B27D73">
        <w:t>or</w:t>
      </w:r>
      <w:r w:rsidRPr="00632647">
        <w:t xml:space="preserve"> sequential</w:t>
      </w:r>
      <w:r w:rsidR="007C49FF">
        <w:t xml:space="preserve">. </w:t>
      </w:r>
      <w:r w:rsidR="00A71B11">
        <w:t>As evidenced in this report, I</w:t>
      </w:r>
      <w:r w:rsidR="00455968">
        <w:t xml:space="preserve">ndigenous people perceive the </w:t>
      </w:r>
      <w:r w:rsidR="009E6FC6">
        <w:t>acquisition of employment-</w:t>
      </w:r>
      <w:r w:rsidR="007C49FF">
        <w:t xml:space="preserve">related skills as </w:t>
      </w:r>
      <w:r w:rsidR="00455968">
        <w:t xml:space="preserve">a means to </w:t>
      </w:r>
      <w:r w:rsidR="00B27D73">
        <w:t xml:space="preserve">enhance their employment and career </w:t>
      </w:r>
      <w:r w:rsidR="00455968">
        <w:t>prospects</w:t>
      </w:r>
      <w:r w:rsidR="00B15816">
        <w:t xml:space="preserve"> and an </w:t>
      </w:r>
      <w:r w:rsidR="00B27D73">
        <w:t xml:space="preserve">opportunity to </w:t>
      </w:r>
      <w:r w:rsidR="00455968">
        <w:t xml:space="preserve">engage with further </w:t>
      </w:r>
      <w:r w:rsidR="00B27D73">
        <w:t xml:space="preserve">education </w:t>
      </w:r>
      <w:r w:rsidR="00455968">
        <w:t xml:space="preserve">and </w:t>
      </w:r>
      <w:r w:rsidR="00B27D73">
        <w:t>the broader community.</w:t>
      </w:r>
      <w:r w:rsidR="00B23BA8">
        <w:t xml:space="preserve"> </w:t>
      </w:r>
      <w:r w:rsidR="00B27D73">
        <w:t xml:space="preserve">Consequently, </w:t>
      </w:r>
      <w:r w:rsidR="007C49FF">
        <w:t>t</w:t>
      </w:r>
      <w:r w:rsidR="00EC6EFA">
        <w:t xml:space="preserve">he </w:t>
      </w:r>
      <w:r w:rsidR="00B15816">
        <w:t>VET</w:t>
      </w:r>
      <w:r w:rsidRPr="00632647">
        <w:t xml:space="preserve"> sector has an important role in equipping Indigenous students with the knowledge and skills required to participate </w:t>
      </w:r>
      <w:r w:rsidR="0009006D">
        <w:t>in paid employment and the main</w:t>
      </w:r>
      <w:r w:rsidRPr="00632647">
        <w:t>stream economy.</w:t>
      </w:r>
      <w:r w:rsidR="00221982">
        <w:t xml:space="preserve"> </w:t>
      </w:r>
      <w:bookmarkStart w:id="192" w:name="_Toc332698265"/>
      <w:bookmarkStart w:id="193" w:name="_Toc332698690"/>
      <w:bookmarkStart w:id="194" w:name="_Toc332698786"/>
      <w:r w:rsidR="001C6312">
        <w:t xml:space="preserve">For </w:t>
      </w:r>
      <w:r w:rsidR="00541ACF">
        <w:t>Indigenous people</w:t>
      </w:r>
      <w:r w:rsidR="009561E8">
        <w:t>,</w:t>
      </w:r>
      <w:r w:rsidR="00541ACF">
        <w:t xml:space="preserve"> </w:t>
      </w:r>
      <w:r w:rsidR="00AA10A1">
        <w:t xml:space="preserve">participation in </w:t>
      </w:r>
      <w:r w:rsidR="00B15816">
        <w:t>VET</w:t>
      </w:r>
      <w:r w:rsidR="00541ACF">
        <w:t xml:space="preserve"> </w:t>
      </w:r>
      <w:r w:rsidR="00E17F19">
        <w:t xml:space="preserve">can provide a </w:t>
      </w:r>
      <w:r w:rsidR="00AA10A1">
        <w:t>pathway to employment,</w:t>
      </w:r>
      <w:r w:rsidR="00480400">
        <w:t xml:space="preserve"> a career, re-employment or </w:t>
      </w:r>
      <w:r w:rsidR="00AA10A1">
        <w:t>higher education</w:t>
      </w:r>
      <w:r w:rsidR="00BE4A43">
        <w:t>.</w:t>
      </w:r>
      <w:r w:rsidR="00221982">
        <w:t xml:space="preserve"> </w:t>
      </w:r>
    </w:p>
    <w:p w:rsidR="00802036" w:rsidRPr="00632647" w:rsidRDefault="00802036" w:rsidP="00802036">
      <w:pPr>
        <w:pStyle w:val="Text"/>
      </w:pPr>
      <w:r w:rsidRPr="00632647">
        <w:t xml:space="preserve">As indicated in this report, a significant number </w:t>
      </w:r>
      <w:r w:rsidR="00BC7035">
        <w:t xml:space="preserve">of </w:t>
      </w:r>
      <w:r w:rsidRPr="00632647">
        <w:t>Indigenous people in the Northern</w:t>
      </w:r>
      <w:r w:rsidR="00EC6EFA">
        <w:t xml:space="preserve"> Territory participate in </w:t>
      </w:r>
      <w:r w:rsidR="00B15816">
        <w:t>VET</w:t>
      </w:r>
      <w:r w:rsidR="00EC6EFA">
        <w:t>.</w:t>
      </w:r>
      <w:r w:rsidR="00221982">
        <w:t xml:space="preserve"> </w:t>
      </w:r>
      <w:r w:rsidR="00EC6EFA">
        <w:t>The means of engaging with vocational e</w:t>
      </w:r>
      <w:r w:rsidRPr="00632647">
        <w:t>ducation includes, but is not restricte</w:t>
      </w:r>
      <w:r w:rsidR="00C84352">
        <w:t>d to</w:t>
      </w:r>
      <w:r w:rsidR="009561E8">
        <w:t>,</w:t>
      </w:r>
      <w:r w:rsidR="00C84352">
        <w:t xml:space="preserve"> residential programs, full-time study, part-</w:t>
      </w:r>
      <w:r w:rsidRPr="00632647">
        <w:t>time study and the mainstream on-campus experience.</w:t>
      </w:r>
      <w:r w:rsidR="00221982">
        <w:t xml:space="preserve"> </w:t>
      </w:r>
      <w:r w:rsidRPr="00632647">
        <w:t>Although the percentage of Indigenous enrolment</w:t>
      </w:r>
      <w:r w:rsidR="00BC19B2">
        <w:t>s</w:t>
      </w:r>
      <w:r w:rsidRPr="00632647">
        <w:t xml:space="preserve"> in</w:t>
      </w:r>
      <w:r w:rsidRPr="00836E3E">
        <w:t xml:space="preserve"> </w:t>
      </w:r>
      <w:r w:rsidR="00B15802">
        <w:t>vocational e</w:t>
      </w:r>
      <w:r w:rsidRPr="00632647">
        <w:t>ducation at C</w:t>
      </w:r>
      <w:r>
        <w:t xml:space="preserve">harles </w:t>
      </w:r>
      <w:r w:rsidRPr="00632647">
        <w:t>D</w:t>
      </w:r>
      <w:r>
        <w:t xml:space="preserve">arwin </w:t>
      </w:r>
      <w:r w:rsidRPr="00632647">
        <w:t>U</w:t>
      </w:r>
      <w:r>
        <w:t xml:space="preserve">niversity </w:t>
      </w:r>
      <w:r w:rsidRPr="00632647">
        <w:t>is relative</w:t>
      </w:r>
      <w:r w:rsidR="009561E8">
        <w:t>ly</w:t>
      </w:r>
      <w:r w:rsidRPr="00632647">
        <w:t xml:space="preserve"> high </w:t>
      </w:r>
      <w:r w:rsidR="00772394">
        <w:t>by</w:t>
      </w:r>
      <w:r w:rsidRPr="00632647">
        <w:t xml:space="preserve"> comparison </w:t>
      </w:r>
      <w:r w:rsidR="00772394">
        <w:t xml:space="preserve">with </w:t>
      </w:r>
      <w:r w:rsidRPr="00632647">
        <w:t>the national average, the pattern of Indigenous enrolment, completion and attrition is broadly consistent with n</w:t>
      </w:r>
      <w:r w:rsidR="00CE5E32">
        <w:t>ational rates</w:t>
      </w:r>
      <w:r w:rsidRPr="00632647">
        <w:t>.</w:t>
      </w:r>
    </w:p>
    <w:p w:rsidR="00E0672C" w:rsidRDefault="00B15802" w:rsidP="00802036">
      <w:pPr>
        <w:pStyle w:val="Text"/>
      </w:pPr>
      <w:r>
        <w:t>In the v</w:t>
      </w:r>
      <w:r w:rsidR="00802036" w:rsidRPr="00632647">
        <w:t>o</w:t>
      </w:r>
      <w:r>
        <w:t>cational e</w:t>
      </w:r>
      <w:r w:rsidR="00802036" w:rsidRPr="00632647">
        <w:t>ducation sector a</w:t>
      </w:r>
      <w:r w:rsidR="00802036">
        <w:t>t Charles Darwin University, Indigenous enrolments were</w:t>
      </w:r>
      <w:r w:rsidR="00802036" w:rsidRPr="00632647">
        <w:t xml:space="preserve"> characterised by the proportionally low number </w:t>
      </w:r>
      <w:r>
        <w:t>of e</w:t>
      </w:r>
      <w:r w:rsidR="0098770B">
        <w:t xml:space="preserve">nrolments </w:t>
      </w:r>
      <w:r w:rsidR="00772394">
        <w:t>by</w:t>
      </w:r>
      <w:r w:rsidR="0098770B">
        <w:t xml:space="preserve"> comparison </w:t>
      </w:r>
      <w:r w:rsidR="00772394">
        <w:t>with</w:t>
      </w:r>
      <w:r w:rsidR="0098770B">
        <w:t xml:space="preserve"> non-I</w:t>
      </w:r>
      <w:r w:rsidR="00802036" w:rsidRPr="00632647">
        <w:t xml:space="preserve">ndigenous enrolments, a high concentration of male students, the relatively </w:t>
      </w:r>
      <w:r w:rsidR="00B57A49">
        <w:t>young age of the student cohort</w:t>
      </w:r>
      <w:r w:rsidR="001C5119">
        <w:t xml:space="preserve">, </w:t>
      </w:r>
      <w:r w:rsidR="00802036" w:rsidRPr="00632647">
        <w:t xml:space="preserve">a high concentration of students </w:t>
      </w:r>
      <w:r w:rsidR="001C5119">
        <w:t xml:space="preserve">in </w:t>
      </w:r>
      <w:r w:rsidR="00F66755">
        <w:t>certificate</w:t>
      </w:r>
      <w:r w:rsidR="001C5119">
        <w:t xml:space="preserve"> I and II courses and a small number of graduands at the </w:t>
      </w:r>
      <w:r w:rsidR="00F66755">
        <w:t>certificate</w:t>
      </w:r>
      <w:r w:rsidR="00772394">
        <w:t xml:space="preserve"> IV and d</w:t>
      </w:r>
      <w:r w:rsidR="001C5119">
        <w:t>iploma level</w:t>
      </w:r>
      <w:r w:rsidR="00C84352">
        <w:t>s</w:t>
      </w:r>
      <w:r w:rsidR="001C5119">
        <w:t>.</w:t>
      </w:r>
      <w:r w:rsidR="00B23BA8">
        <w:t xml:space="preserve"> </w:t>
      </w:r>
      <w:r w:rsidR="00772394">
        <w:t>By</w:t>
      </w:r>
      <w:r w:rsidR="0098770B">
        <w:t xml:space="preserve"> comparison </w:t>
      </w:r>
      <w:r w:rsidR="00772394">
        <w:t>with</w:t>
      </w:r>
      <w:r w:rsidR="0098770B">
        <w:t xml:space="preserve"> the non-I</w:t>
      </w:r>
      <w:r w:rsidR="00802036" w:rsidRPr="00632647">
        <w:t>ndigenous cohort, student retention and completion rates</w:t>
      </w:r>
      <w:r w:rsidR="001C5119">
        <w:t xml:space="preserve"> </w:t>
      </w:r>
      <w:r w:rsidR="00802036" w:rsidRPr="00632647">
        <w:t xml:space="preserve">were also extremely low and attrition was high. </w:t>
      </w:r>
    </w:p>
    <w:p w:rsidR="00B95A18" w:rsidRPr="00B95A18" w:rsidRDefault="00E0672C" w:rsidP="009561E8">
      <w:pPr>
        <w:pStyle w:val="Text"/>
        <w:ind w:right="141"/>
      </w:pPr>
      <w:r>
        <w:t>As evidenced in this report</w:t>
      </w:r>
      <w:r w:rsidR="00772394">
        <w:t>,</w:t>
      </w:r>
      <w:r>
        <w:t xml:space="preserve"> </w:t>
      </w:r>
      <w:r w:rsidR="005E25ED">
        <w:t>Indigenous students are mor</w:t>
      </w:r>
      <w:r w:rsidR="00772394">
        <w:t>e likely to enrol in higher-</w:t>
      </w:r>
      <w:r w:rsidR="005E25ED">
        <w:t>level VET courses after gaining employment. Perceived enhanced career prosp</w:t>
      </w:r>
      <w:r w:rsidR="00C84352">
        <w:t>ects, employer support and work-</w:t>
      </w:r>
      <w:r w:rsidR="005E25ED">
        <w:t xml:space="preserve">related requirements were the main inducements to engaging in </w:t>
      </w:r>
      <w:r w:rsidR="00F66755">
        <w:t>certificate</w:t>
      </w:r>
      <w:r w:rsidR="00772394">
        <w:t xml:space="preserve"> IV and d</w:t>
      </w:r>
      <w:r w:rsidR="005E25ED">
        <w:t xml:space="preserve">iploma courses. </w:t>
      </w:r>
      <w:r w:rsidR="00BE4A43">
        <w:t>Despite the high rate of non-</w:t>
      </w:r>
      <w:r w:rsidR="00B95A18">
        <w:t>course completions, the interviewees</w:t>
      </w:r>
      <w:r w:rsidR="008D287E">
        <w:t>’</w:t>
      </w:r>
      <w:r w:rsidR="00B95A18">
        <w:t xml:space="preserve"> experience </w:t>
      </w:r>
      <w:r w:rsidR="00772394">
        <w:t xml:space="preserve">of </w:t>
      </w:r>
      <w:r w:rsidR="00B95A18">
        <w:t>the VET sector was generally positive.</w:t>
      </w:r>
      <w:r w:rsidR="00221982">
        <w:t xml:space="preserve"> </w:t>
      </w:r>
      <w:r w:rsidR="00B95A18">
        <w:t>All interviewees perceived their VET study had provided them with an increased range of opportunities. Improved employment prospects, greater career o</w:t>
      </w:r>
      <w:r w:rsidR="0098770B">
        <w:t>pportunities and increased work-</w:t>
      </w:r>
      <w:r w:rsidR="00B95A18">
        <w:t>related responsibilities were commonly cited positive outcomes of the interviewees</w:t>
      </w:r>
      <w:r w:rsidR="008D287E">
        <w:t>’</w:t>
      </w:r>
      <w:r w:rsidR="00B95A18">
        <w:t xml:space="preserve"> VET experience. Students also reported increased confidence, increased proficiency in written and spoken English, increased educational </w:t>
      </w:r>
      <w:r w:rsidR="0051155F">
        <w:t>opportunity</w:t>
      </w:r>
      <w:r w:rsidR="00B95A18">
        <w:t xml:space="preserve"> and </w:t>
      </w:r>
      <w:r w:rsidR="0051155F">
        <w:t xml:space="preserve">an improved capacity </w:t>
      </w:r>
      <w:r w:rsidR="00B95A18">
        <w:t xml:space="preserve">to assist family, friends and the </w:t>
      </w:r>
      <w:r w:rsidR="0051155F">
        <w:t xml:space="preserve">community. </w:t>
      </w:r>
    </w:p>
    <w:p w:rsidR="00802036" w:rsidRPr="00632647" w:rsidRDefault="00802036" w:rsidP="00802036">
      <w:pPr>
        <w:pStyle w:val="Text"/>
      </w:pPr>
      <w:r w:rsidRPr="00632647">
        <w:t>Students living in urban and regional areas ha</w:t>
      </w:r>
      <w:r w:rsidR="0098770B">
        <w:t>d relatively easy</w:t>
      </w:r>
      <w:r w:rsidR="000F7157">
        <w:t xml:space="preserve"> access to </w:t>
      </w:r>
      <w:r w:rsidR="00B15816">
        <w:t>VET</w:t>
      </w:r>
      <w:r w:rsidRPr="00632647">
        <w:t>. However, the lack of</w:t>
      </w:r>
      <w:r>
        <w:t xml:space="preserve"> training facilities, resources</w:t>
      </w:r>
      <w:r w:rsidRPr="00632647">
        <w:t xml:space="preserve"> and tutors i</w:t>
      </w:r>
      <w:r w:rsidR="00772394">
        <w:t>n the more remote areas of the t</w:t>
      </w:r>
      <w:r w:rsidRPr="00632647">
        <w:t xml:space="preserve">erritory required students from these locations to temporarily relocate </w:t>
      </w:r>
      <w:r w:rsidR="00A71B11">
        <w:t xml:space="preserve">to </w:t>
      </w:r>
      <w:proofErr w:type="spellStart"/>
      <w:r w:rsidR="00A71B11">
        <w:t>Batchelor</w:t>
      </w:r>
      <w:proofErr w:type="spellEnd"/>
      <w:r w:rsidR="00A71B11">
        <w:t xml:space="preserve"> </w:t>
      </w:r>
      <w:r w:rsidRPr="00632647">
        <w:t xml:space="preserve">in order to </w:t>
      </w:r>
      <w:r w:rsidR="00A71B11">
        <w:t xml:space="preserve">undertake </w:t>
      </w:r>
      <w:r w:rsidR="003F2239">
        <w:t>e</w:t>
      </w:r>
      <w:r w:rsidRPr="00632647">
        <w:t>ducation.</w:t>
      </w:r>
      <w:r w:rsidR="00221982">
        <w:t xml:space="preserve"> </w:t>
      </w:r>
      <w:r>
        <w:t xml:space="preserve">Although students regarded the campus at </w:t>
      </w:r>
      <w:proofErr w:type="spellStart"/>
      <w:r>
        <w:t>Batchelor</w:t>
      </w:r>
      <w:proofErr w:type="spellEnd"/>
      <w:r>
        <w:t xml:space="preserve"> as a </w:t>
      </w:r>
      <w:r w:rsidR="008D287E">
        <w:t>‘</w:t>
      </w:r>
      <w:r>
        <w:t>culturally safe</w:t>
      </w:r>
      <w:r w:rsidR="008D287E">
        <w:t>’</w:t>
      </w:r>
      <w:r>
        <w:t xml:space="preserve"> environment</w:t>
      </w:r>
      <w:r w:rsidR="00BC19B2">
        <w:t xml:space="preserve">, </w:t>
      </w:r>
      <w:r w:rsidR="009561E8">
        <w:t>they</w:t>
      </w:r>
      <w:r w:rsidR="008F4B5D">
        <w:t xml:space="preserve"> commented on the </w:t>
      </w:r>
      <w:r w:rsidRPr="00632647">
        <w:t>physical, social and linguistic isolation</w:t>
      </w:r>
      <w:r>
        <w:t xml:space="preserve"> </w:t>
      </w:r>
      <w:r w:rsidR="008F4B5D">
        <w:t>they experienced as a result of having to relocate</w:t>
      </w:r>
      <w:r w:rsidRPr="00632647">
        <w:t>.</w:t>
      </w:r>
      <w:r>
        <w:t xml:space="preserve"> The educational disadvantage associated with </w:t>
      </w:r>
      <w:r w:rsidR="008D287E">
        <w:t>‘</w:t>
      </w:r>
      <w:r>
        <w:t>remoteness</w:t>
      </w:r>
      <w:r w:rsidR="008D287E">
        <w:t>’</w:t>
      </w:r>
      <w:r>
        <w:t xml:space="preserve"> was reflected in the comparatively low level of courses the students were undertaking, the nature of their courses, their proficiency in spoken and written English and their comparatively high unemployment rate. </w:t>
      </w:r>
    </w:p>
    <w:p w:rsidR="00A71B11" w:rsidRDefault="00802036" w:rsidP="00802036">
      <w:pPr>
        <w:pStyle w:val="Text"/>
      </w:pPr>
      <w:r w:rsidRPr="00632647">
        <w:t xml:space="preserve">For the students who had completed a </w:t>
      </w:r>
      <w:r w:rsidR="00F66755">
        <w:t>certificate</w:t>
      </w:r>
      <w:r w:rsidR="000F7157">
        <w:t xml:space="preserve"> IV, the pathway from vocational to higher e</w:t>
      </w:r>
      <w:r>
        <w:t xml:space="preserve">ducation was a viable </w:t>
      </w:r>
      <w:r w:rsidRPr="00632647">
        <w:t>option.</w:t>
      </w:r>
      <w:r w:rsidR="00221982">
        <w:t xml:space="preserve"> </w:t>
      </w:r>
      <w:r w:rsidRPr="00632647">
        <w:t xml:space="preserve">However, due to the low pool of graduands at the </w:t>
      </w:r>
      <w:r w:rsidR="00F66755">
        <w:t>certificate</w:t>
      </w:r>
      <w:r w:rsidR="00FA3098">
        <w:t xml:space="preserve"> IV, </w:t>
      </w:r>
      <w:r w:rsidR="00772394">
        <w:t>diploma and advanced d</w:t>
      </w:r>
      <w:r w:rsidR="00772394" w:rsidRPr="00632647">
        <w:t xml:space="preserve">iploma </w:t>
      </w:r>
      <w:r w:rsidRPr="00632647">
        <w:t>leve</w:t>
      </w:r>
      <w:r w:rsidR="00772394">
        <w:t>l</w:t>
      </w:r>
      <w:r w:rsidR="00C84352">
        <w:t>s</w:t>
      </w:r>
      <w:r w:rsidR="00772394">
        <w:t>, this pathway was under</w:t>
      </w:r>
      <w:r w:rsidRPr="00632647">
        <w:t>utilised. The st</w:t>
      </w:r>
      <w:r w:rsidR="000F7157">
        <w:t xml:space="preserve">udents who had progressed from </w:t>
      </w:r>
      <w:r w:rsidR="000F7157">
        <w:lastRenderedPageBreak/>
        <w:t>vocational e</w:t>
      </w:r>
      <w:r w:rsidRPr="00632647">
        <w:t xml:space="preserve">ducation to </w:t>
      </w:r>
      <w:r w:rsidR="000F7157">
        <w:t>higher e</w:t>
      </w:r>
      <w:r>
        <w:t xml:space="preserve">ducation at Charles Darwin University </w:t>
      </w:r>
      <w:r w:rsidRPr="00632647">
        <w:t>generally felt</w:t>
      </w:r>
      <w:r w:rsidR="00293880">
        <w:t> </w:t>
      </w:r>
      <w:r w:rsidRPr="00632647">
        <w:t>that their previous study w</w:t>
      </w:r>
      <w:r>
        <w:t>as relevant.</w:t>
      </w:r>
      <w:r w:rsidR="00221982">
        <w:t xml:space="preserve"> </w:t>
      </w:r>
      <w:r>
        <w:t xml:space="preserve">However, </w:t>
      </w:r>
      <w:r w:rsidRPr="00632647">
        <w:t>some students felt unprepared for the</w:t>
      </w:r>
      <w:r w:rsidR="000F7157">
        <w:t xml:space="preserve"> more academic environment of higher e</w:t>
      </w:r>
      <w:r>
        <w:t>ducation</w:t>
      </w:r>
      <w:r w:rsidRPr="00632647">
        <w:t>.</w:t>
      </w:r>
      <w:r w:rsidR="00221982">
        <w:t xml:space="preserve"> </w:t>
      </w:r>
      <w:r w:rsidRPr="00632647">
        <w:t>A number of students indicated they re</w:t>
      </w:r>
      <w:r w:rsidR="00BC19B2">
        <w:t xml:space="preserve">quired more computer assistance; assistance with </w:t>
      </w:r>
      <w:proofErr w:type="spellStart"/>
      <w:r w:rsidR="00BC19B2">
        <w:t>Learnline</w:t>
      </w:r>
      <w:proofErr w:type="spellEnd"/>
      <w:r w:rsidR="00BC19B2">
        <w:t xml:space="preserve">, the online </w:t>
      </w:r>
      <w:r w:rsidR="000962EA">
        <w:t>learning pla</w:t>
      </w:r>
      <w:r w:rsidR="00BC19B2">
        <w:t xml:space="preserve">tform; </w:t>
      </w:r>
      <w:r w:rsidRPr="00632647">
        <w:t>and information on available financial support. Financial constra</w:t>
      </w:r>
      <w:r>
        <w:t xml:space="preserve">ints, </w:t>
      </w:r>
      <w:r w:rsidRPr="00632647">
        <w:t>a lack of available on-campus childcare</w:t>
      </w:r>
      <w:r w:rsidR="000962EA">
        <w:t xml:space="preserve"> and a perceived lack of </w:t>
      </w:r>
      <w:r w:rsidR="008D287E">
        <w:t>‘</w:t>
      </w:r>
      <w:r>
        <w:t>culturally safe</w:t>
      </w:r>
      <w:r w:rsidR="008D287E">
        <w:t>’</w:t>
      </w:r>
      <w:r w:rsidRPr="00632647">
        <w:t xml:space="preserve"> </w:t>
      </w:r>
      <w:r>
        <w:t xml:space="preserve">study space and accommodation </w:t>
      </w:r>
      <w:r w:rsidRPr="00632647">
        <w:t>were identified as significant issues for a number of students.</w:t>
      </w:r>
      <w:r w:rsidR="00221982">
        <w:t xml:space="preserve"> </w:t>
      </w:r>
      <w:r w:rsidRPr="00632647">
        <w:t>These issues may be contributing to the high Indigenous attrition rate</w:t>
      </w:r>
      <w:r w:rsidR="00293880">
        <w:t> </w:t>
      </w:r>
      <w:r w:rsidRPr="00632647">
        <w:t>that o</w:t>
      </w:r>
      <w:r w:rsidR="000F7157">
        <w:t xml:space="preserve">ccurs in the first year of </w:t>
      </w:r>
      <w:r w:rsidR="00C44CA7">
        <w:t>undergraduate</w:t>
      </w:r>
      <w:r w:rsidR="00AB744A">
        <w:t xml:space="preserve"> and</w:t>
      </w:r>
      <w:r w:rsidR="00B27D73">
        <w:t xml:space="preserve"> second year of</w:t>
      </w:r>
      <w:r w:rsidR="00C84352">
        <w:t xml:space="preserve"> post</w:t>
      </w:r>
      <w:r w:rsidR="000F7157">
        <w:t>g</w:t>
      </w:r>
      <w:r w:rsidR="00AB744A">
        <w:t xml:space="preserve">raduate </w:t>
      </w:r>
      <w:r w:rsidRPr="00632647">
        <w:t>studies.</w:t>
      </w:r>
      <w:r w:rsidR="00221982">
        <w:t xml:space="preserve"> </w:t>
      </w:r>
    </w:p>
    <w:p w:rsidR="001C5119" w:rsidRDefault="00772394" w:rsidP="00802036">
      <w:pPr>
        <w:pStyle w:val="Text"/>
      </w:pPr>
      <w:r>
        <w:t>In the period 2000—</w:t>
      </w:r>
      <w:r w:rsidR="002D286F">
        <w:t>09 Indigenous students represent</w:t>
      </w:r>
      <w:r w:rsidR="000F7157">
        <w:t>e</w:t>
      </w:r>
      <w:r w:rsidR="0098770B">
        <w:t xml:space="preserve">d </w:t>
      </w:r>
      <w:r>
        <w:t>fewer</w:t>
      </w:r>
      <w:r w:rsidR="0098770B">
        <w:t xml:space="preserve"> than 5%</w:t>
      </w:r>
      <w:r w:rsidR="000F7157">
        <w:t xml:space="preserve"> of the higher e</w:t>
      </w:r>
      <w:r w:rsidR="002D286F">
        <w:t xml:space="preserve">ducation cohort at </w:t>
      </w:r>
      <w:r w:rsidR="00D44AE6">
        <w:t>Charles Darwin University</w:t>
      </w:r>
      <w:r w:rsidR="002D286F">
        <w:t xml:space="preserve">. </w:t>
      </w:r>
      <w:r w:rsidR="001C5119">
        <w:t xml:space="preserve">However, the </w:t>
      </w:r>
      <w:r w:rsidR="000F7157">
        <w:t>gap between Indigenous and non-</w:t>
      </w:r>
      <w:r w:rsidR="0098770B">
        <w:t>I</w:t>
      </w:r>
      <w:r w:rsidR="001C5119">
        <w:t xml:space="preserve">ndigenous </w:t>
      </w:r>
      <w:r w:rsidR="008B030D">
        <w:t>higher education</w:t>
      </w:r>
      <w:r w:rsidR="001C5119">
        <w:t xml:space="preserve"> participation wa</w:t>
      </w:r>
      <w:r w:rsidR="001C5119" w:rsidRPr="00632647">
        <w:t xml:space="preserve">s most significant in </w:t>
      </w:r>
      <w:r w:rsidR="000F7157">
        <w:t>the area of p</w:t>
      </w:r>
      <w:r w:rsidR="001C5119">
        <w:t>ost</w:t>
      </w:r>
      <w:r w:rsidR="000F7157">
        <w:t>g</w:t>
      </w:r>
      <w:r w:rsidR="001C5119">
        <w:t>raduate study</w:t>
      </w:r>
      <w:r>
        <w:t>,</w:t>
      </w:r>
      <w:r w:rsidR="001C5119">
        <w:t xml:space="preserve"> where Indigenous students represented </w:t>
      </w:r>
      <w:proofErr w:type="gramStart"/>
      <w:r>
        <w:t>fewer</w:t>
      </w:r>
      <w:proofErr w:type="gramEnd"/>
      <w:r w:rsidR="001C5119">
        <w:t xml:space="preserve"> than </w:t>
      </w:r>
      <w:r w:rsidR="0098770B">
        <w:t>0.7%</w:t>
      </w:r>
      <w:r>
        <w:t xml:space="preserve"> of the total post</w:t>
      </w:r>
      <w:r w:rsidR="000F7157">
        <w:t>g</w:t>
      </w:r>
      <w:r w:rsidR="000F550D">
        <w:t xml:space="preserve">raduate </w:t>
      </w:r>
      <w:r w:rsidR="008B29C9">
        <w:t xml:space="preserve">enrolments. </w:t>
      </w:r>
    </w:p>
    <w:p w:rsidR="00BE4A43" w:rsidRDefault="00A71B11" w:rsidP="00293880">
      <w:pPr>
        <w:pStyle w:val="Text"/>
        <w:ind w:right="-143"/>
      </w:pPr>
      <w:r w:rsidRPr="00632647">
        <w:t>Indigenous students utilised a variety of path</w:t>
      </w:r>
      <w:r w:rsidR="000F7157">
        <w:t>ways to obtain admission into higher e</w:t>
      </w:r>
      <w:r>
        <w:t>ducation</w:t>
      </w:r>
      <w:r w:rsidR="002D286F">
        <w:t xml:space="preserve"> at Charles Darwin </w:t>
      </w:r>
      <w:r w:rsidR="00944CC2">
        <w:t>U</w:t>
      </w:r>
      <w:r w:rsidR="002D286F">
        <w:t>niversity</w:t>
      </w:r>
      <w:r w:rsidRPr="00632647">
        <w:t xml:space="preserve">. The most frequent </w:t>
      </w:r>
      <w:r w:rsidR="00772394" w:rsidRPr="00632647">
        <w:t>basis of</w:t>
      </w:r>
      <w:r w:rsidR="00772394">
        <w:t xml:space="preserve"> admission </w:t>
      </w:r>
      <w:r w:rsidR="000F7157">
        <w:t>was previous higher e</w:t>
      </w:r>
      <w:r>
        <w:t>ducation</w:t>
      </w:r>
      <w:r w:rsidRPr="00632647">
        <w:t xml:space="preserve"> study</w:t>
      </w:r>
      <w:r w:rsidR="000F7157">
        <w:t>, followed by a</w:t>
      </w:r>
      <w:r w:rsidRPr="00632647">
        <w:t>lternati</w:t>
      </w:r>
      <w:r w:rsidR="000F7157">
        <w:t>ve p</w:t>
      </w:r>
      <w:r w:rsidR="000B5187">
        <w:t xml:space="preserve">athways (including </w:t>
      </w:r>
      <w:r w:rsidR="008D287E">
        <w:t>‘</w:t>
      </w:r>
      <w:r w:rsidR="000B5187">
        <w:t>m</w:t>
      </w:r>
      <w:r w:rsidR="000F7157">
        <w:t>ature</w:t>
      </w:r>
      <w:r w:rsidR="009561E8">
        <w:t>-</w:t>
      </w:r>
      <w:r w:rsidR="000F7157">
        <w:t>a</w:t>
      </w:r>
      <w:r w:rsidRPr="00632647">
        <w:t>ge</w:t>
      </w:r>
      <w:r w:rsidR="008D287E">
        <w:t>’</w:t>
      </w:r>
      <w:r w:rsidRPr="00632647">
        <w:t xml:space="preserve">, </w:t>
      </w:r>
      <w:r w:rsidR="008D287E">
        <w:t>‘</w:t>
      </w:r>
      <w:r w:rsidR="00772394" w:rsidRPr="00632647">
        <w:t>t</w:t>
      </w:r>
      <w:r w:rsidR="00772394">
        <w:t>ertiary enabling program</w:t>
      </w:r>
      <w:r w:rsidR="008D287E">
        <w:t>’</w:t>
      </w:r>
      <w:r w:rsidR="00772394">
        <w:t xml:space="preserve"> </w:t>
      </w:r>
      <w:r w:rsidR="000B5187">
        <w:t xml:space="preserve">and </w:t>
      </w:r>
      <w:r w:rsidR="008D287E">
        <w:t>‘</w:t>
      </w:r>
      <w:r w:rsidR="000B5187">
        <w:t>o</w:t>
      </w:r>
      <w:r w:rsidRPr="00632647">
        <w:t>ther</w:t>
      </w:r>
      <w:r w:rsidR="008D287E">
        <w:t>’</w:t>
      </w:r>
      <w:r w:rsidR="00772394">
        <w:t>), secondary education results</w:t>
      </w:r>
      <w:r w:rsidRPr="00632647">
        <w:t xml:space="preserve"> and</w:t>
      </w:r>
      <w:r w:rsidR="000F7157">
        <w:t xml:space="preserve"> vocational e</w:t>
      </w:r>
      <w:r>
        <w:t>ducation studies.</w:t>
      </w:r>
      <w:r w:rsidR="00221982">
        <w:t xml:space="preserve"> </w:t>
      </w:r>
      <w:r w:rsidR="00C07AEE" w:rsidRPr="00632647">
        <w:t xml:space="preserve">The </w:t>
      </w:r>
      <w:r w:rsidR="000F7157">
        <w:t>higher e</w:t>
      </w:r>
      <w:r w:rsidR="00C07AEE">
        <w:t>ducation</w:t>
      </w:r>
      <w:r w:rsidR="00C07AEE" w:rsidRPr="00632647">
        <w:t xml:space="preserve"> courses </w:t>
      </w:r>
      <w:r w:rsidR="00480400">
        <w:t xml:space="preserve">with relatively high </w:t>
      </w:r>
      <w:r w:rsidR="00C07AEE" w:rsidRPr="00632647">
        <w:t xml:space="preserve">Indigenous </w:t>
      </w:r>
      <w:r w:rsidR="00480400">
        <w:t xml:space="preserve">enrolments </w:t>
      </w:r>
      <w:r w:rsidR="00C07AEE" w:rsidRPr="00632647">
        <w:t xml:space="preserve">were in the areas of </w:t>
      </w:r>
      <w:r w:rsidR="00772394" w:rsidRPr="00632647">
        <w:t>nursing and education, followed by law, business</w:t>
      </w:r>
      <w:r w:rsidR="00772394">
        <w:t xml:space="preserve">, </w:t>
      </w:r>
      <w:r w:rsidR="00772394" w:rsidRPr="00632647">
        <w:t>and behavioural studies</w:t>
      </w:r>
      <w:r w:rsidR="00C07AEE" w:rsidRPr="00632647">
        <w:t xml:space="preserve">. </w:t>
      </w:r>
      <w:r w:rsidR="00BE4A43">
        <w:t>Indigenous</w:t>
      </w:r>
      <w:r w:rsidR="00C84352">
        <w:t xml:space="preserve"> interest</w:t>
      </w:r>
      <w:r w:rsidR="008F4B5D">
        <w:t xml:space="preserve"> and potential </w:t>
      </w:r>
      <w:r w:rsidR="00BE4A43">
        <w:t>employment prospects in the ar</w:t>
      </w:r>
      <w:r w:rsidR="008F4B5D">
        <w:t>eas of nursing and</w:t>
      </w:r>
      <w:r w:rsidR="00293880">
        <w:t> </w:t>
      </w:r>
      <w:r w:rsidR="008F4B5D">
        <w:t xml:space="preserve">education </w:t>
      </w:r>
      <w:r w:rsidR="00C84352">
        <w:t>are</w:t>
      </w:r>
      <w:r w:rsidR="00BE4A43">
        <w:t xml:space="preserve"> high and</w:t>
      </w:r>
      <w:r w:rsidR="009561E8">
        <w:t>,</w:t>
      </w:r>
      <w:r w:rsidR="00BE4A43">
        <w:t xml:space="preserve"> </w:t>
      </w:r>
      <w:r w:rsidR="00E568D8">
        <w:t xml:space="preserve">as a consequence, </w:t>
      </w:r>
      <w:r w:rsidR="00BE4A43">
        <w:t>course</w:t>
      </w:r>
      <w:r w:rsidR="00480400">
        <w:t xml:space="preserve">s in these </w:t>
      </w:r>
      <w:r w:rsidR="00E568D8">
        <w:t>areas attract student enrolments.</w:t>
      </w:r>
    </w:p>
    <w:p w:rsidR="008B29C9" w:rsidRDefault="00BE4A43" w:rsidP="00802036">
      <w:pPr>
        <w:pStyle w:val="Text"/>
      </w:pPr>
      <w:r>
        <w:t>Indige</w:t>
      </w:r>
      <w:r w:rsidR="00C07AEE" w:rsidRPr="00632647">
        <w:t xml:space="preserve">nous </w:t>
      </w:r>
      <w:r w:rsidR="00E568D8">
        <w:t xml:space="preserve">engagement with </w:t>
      </w:r>
      <w:r w:rsidR="008B030D">
        <w:t>higher education</w:t>
      </w:r>
      <w:r w:rsidR="00E568D8">
        <w:t xml:space="preserve"> programs was</w:t>
      </w:r>
      <w:r w:rsidR="00C07AEE" w:rsidRPr="00632647">
        <w:t xml:space="preserve"> characterised by a </w:t>
      </w:r>
      <w:r w:rsidR="00E568D8">
        <w:t xml:space="preserve">high attrition rate, </w:t>
      </w:r>
      <w:r w:rsidR="000F3E57">
        <w:t>a high rate of non-completions and</w:t>
      </w:r>
      <w:r w:rsidR="000F3E57" w:rsidRPr="00632647">
        <w:t xml:space="preserve"> </w:t>
      </w:r>
      <w:r w:rsidR="00E568D8">
        <w:t xml:space="preserve">a </w:t>
      </w:r>
      <w:r w:rsidR="000F3E57">
        <w:t>low graduation rate.</w:t>
      </w:r>
      <w:r w:rsidR="00221982">
        <w:t xml:space="preserve"> </w:t>
      </w:r>
      <w:r w:rsidR="00772394">
        <w:t>In the period 2000—</w:t>
      </w:r>
      <w:r w:rsidR="00C07AEE" w:rsidRPr="00632647">
        <w:t>0</w:t>
      </w:r>
      <w:r w:rsidR="0098770B">
        <w:t>9 approximately 25%</w:t>
      </w:r>
      <w:r w:rsidR="000F7157">
        <w:t xml:space="preserve"> of </w:t>
      </w:r>
      <w:r w:rsidR="00C44CA7">
        <w:t>undergraduate</w:t>
      </w:r>
      <w:r w:rsidR="00C07AEE" w:rsidRPr="00632647">
        <w:t xml:space="preserve"> </w:t>
      </w:r>
      <w:r w:rsidR="0098770B">
        <w:t>and 46%</w:t>
      </w:r>
      <w:r w:rsidR="00772394">
        <w:t xml:space="preserve"> of post</w:t>
      </w:r>
      <w:r w:rsidR="000F7157">
        <w:t>g</w:t>
      </w:r>
      <w:r w:rsidR="00C07AEE">
        <w:t xml:space="preserve">raduate students </w:t>
      </w:r>
      <w:r w:rsidR="00C07AEE" w:rsidRPr="00632647">
        <w:t>completed their course</w:t>
      </w:r>
      <w:r w:rsidR="00772394">
        <w:t>s</w:t>
      </w:r>
      <w:r w:rsidR="00C07AEE" w:rsidRPr="00632647">
        <w:t>.</w:t>
      </w:r>
      <w:r w:rsidR="00221982">
        <w:t xml:space="preserve"> </w:t>
      </w:r>
      <w:r w:rsidR="00944CC2">
        <w:t xml:space="preserve">In terms of actual student numbers this equates to </w:t>
      </w:r>
      <w:r w:rsidR="00772394">
        <w:t>fewer</w:t>
      </w:r>
      <w:r w:rsidR="00944CC2">
        <w:t xml:space="preserve"> than 80 </w:t>
      </w:r>
      <w:r w:rsidR="008B030D">
        <w:t>higher education</w:t>
      </w:r>
      <w:r w:rsidR="00944CC2">
        <w:t xml:space="preserve"> graduands per year. </w:t>
      </w:r>
    </w:p>
    <w:p w:rsidR="00E17F19" w:rsidRDefault="00CA0EA3" w:rsidP="00802036">
      <w:pPr>
        <w:pStyle w:val="Text"/>
      </w:pPr>
      <w:r>
        <w:t xml:space="preserve">Increasing Indigenous retention, completion and progression rates in </w:t>
      </w:r>
      <w:r w:rsidR="00492F9F">
        <w:t xml:space="preserve">both </w:t>
      </w:r>
      <w:r>
        <w:t xml:space="preserve">the VET </w:t>
      </w:r>
      <w:r w:rsidR="009E06EA">
        <w:t xml:space="preserve">and </w:t>
      </w:r>
      <w:r w:rsidR="008B030D">
        <w:t>higher education</w:t>
      </w:r>
      <w:r w:rsidR="009E06EA">
        <w:t xml:space="preserve"> </w:t>
      </w:r>
      <w:r>
        <w:t>sector</w:t>
      </w:r>
      <w:r w:rsidR="00772394">
        <w:t>s</w:t>
      </w:r>
      <w:r>
        <w:t xml:space="preserve"> is crucial to closing the gap</w:t>
      </w:r>
      <w:r w:rsidR="009E06EA">
        <w:t xml:space="preserve"> between </w:t>
      </w:r>
      <w:r>
        <w:t xml:space="preserve">Indigenous </w:t>
      </w:r>
      <w:r w:rsidR="0098770B">
        <w:t>and non-I</w:t>
      </w:r>
      <w:r w:rsidR="009E06EA">
        <w:t xml:space="preserve">ndigenous </w:t>
      </w:r>
      <w:r w:rsidR="00953B3F">
        <w:t>education</w:t>
      </w:r>
      <w:r>
        <w:t xml:space="preserve"> </w:t>
      </w:r>
      <w:r w:rsidR="000F3E57">
        <w:t xml:space="preserve">and employment </w:t>
      </w:r>
      <w:r w:rsidR="00545B4F">
        <w:t>outcomes</w:t>
      </w:r>
      <w:r w:rsidR="00D64597">
        <w:t xml:space="preserve">. It is particularly important to increase the pool of potential graduands at the </w:t>
      </w:r>
      <w:r w:rsidR="00F66755">
        <w:t>certificate</w:t>
      </w:r>
      <w:r w:rsidR="00052C08">
        <w:t xml:space="preserve"> IV and d</w:t>
      </w:r>
      <w:r w:rsidR="00D64597">
        <w:t>iploma level</w:t>
      </w:r>
      <w:r w:rsidR="009561E8">
        <w:t>s</w:t>
      </w:r>
      <w:r w:rsidR="00D64597">
        <w:t xml:space="preserve"> as these qualifications </w:t>
      </w:r>
      <w:r w:rsidR="00BE4A43">
        <w:t xml:space="preserve">not only </w:t>
      </w:r>
      <w:r w:rsidR="00D64597">
        <w:t>provide</w:t>
      </w:r>
      <w:r w:rsidR="00E568D8">
        <w:t xml:space="preserve"> </w:t>
      </w:r>
      <w:r w:rsidR="00953B3F">
        <w:t xml:space="preserve">greater </w:t>
      </w:r>
      <w:r w:rsidR="00E568D8">
        <w:t>career opportunities but also</w:t>
      </w:r>
      <w:r w:rsidR="00840B23">
        <w:t xml:space="preserve"> a pathway</w:t>
      </w:r>
      <w:r w:rsidR="00D64597">
        <w:t xml:space="preserve"> to </w:t>
      </w:r>
      <w:r w:rsidR="008B030D">
        <w:t>higher education</w:t>
      </w:r>
      <w:r w:rsidR="00D64597">
        <w:t>.</w:t>
      </w:r>
      <w:r w:rsidR="00221982">
        <w:t xml:space="preserve"> </w:t>
      </w:r>
      <w:r w:rsidR="00953B3F">
        <w:t>Additional f</w:t>
      </w:r>
      <w:r w:rsidR="00F35521">
        <w:t xml:space="preserve">inancial support, </w:t>
      </w:r>
      <w:r w:rsidR="00953B3F">
        <w:t xml:space="preserve">increased </w:t>
      </w:r>
      <w:r w:rsidR="00F35521">
        <w:t>access to advice and information</w:t>
      </w:r>
      <w:r w:rsidR="00BE4A43">
        <w:t>, employer support</w:t>
      </w:r>
      <w:r w:rsidR="009F4BE3">
        <w:t xml:space="preserve"> </w:t>
      </w:r>
      <w:r w:rsidR="001F0B04">
        <w:t xml:space="preserve">and targeted </w:t>
      </w:r>
      <w:r w:rsidR="00BE4A43">
        <w:t xml:space="preserve">academic assistance </w:t>
      </w:r>
      <w:bookmarkStart w:id="195" w:name="_Toc333341849"/>
      <w:r w:rsidR="00492F9F">
        <w:t>may</w:t>
      </w:r>
      <w:r w:rsidR="00E568D8">
        <w:t xml:space="preserve"> also</w:t>
      </w:r>
      <w:r w:rsidR="00492F9F">
        <w:t xml:space="preserve"> help </w:t>
      </w:r>
      <w:r w:rsidR="009561E8">
        <w:t xml:space="preserve">to </w:t>
      </w:r>
      <w:r w:rsidR="00492F9F">
        <w:t>stem the high attrition rates</w:t>
      </w:r>
      <w:r w:rsidR="00953B3F">
        <w:t xml:space="preserve"> that occur in both</w:t>
      </w:r>
      <w:r w:rsidR="00480400">
        <w:t xml:space="preserve"> the VET</w:t>
      </w:r>
      <w:r w:rsidR="00953B3F">
        <w:t xml:space="preserve"> and </w:t>
      </w:r>
      <w:r w:rsidR="008B030D">
        <w:t>higher education</w:t>
      </w:r>
      <w:r w:rsidR="00953B3F">
        <w:t xml:space="preserve"> sectors.</w:t>
      </w:r>
      <w:r w:rsidR="001F0B04">
        <w:t xml:space="preserve"> </w:t>
      </w:r>
      <w:r w:rsidR="00E568D8">
        <w:t xml:space="preserve">Indigenous </w:t>
      </w:r>
      <w:r w:rsidR="008B030D">
        <w:t>higher education</w:t>
      </w:r>
      <w:r w:rsidR="00E568D8">
        <w:t xml:space="preserve"> students in particular</w:t>
      </w:r>
      <w:r w:rsidR="000F3E57">
        <w:t xml:space="preserve"> </w:t>
      </w:r>
      <w:r w:rsidR="00840B23">
        <w:t>require</w:t>
      </w:r>
      <w:r w:rsidR="00E568D8">
        <w:t xml:space="preserve"> targeted assistance in their first year of study. </w:t>
      </w:r>
    </w:p>
    <w:bookmarkEnd w:id="192"/>
    <w:bookmarkEnd w:id="193"/>
    <w:bookmarkEnd w:id="194"/>
    <w:bookmarkEnd w:id="195"/>
    <w:p w:rsidR="00FD774C" w:rsidRDefault="009F4BE3" w:rsidP="00FD774C">
      <w:pPr>
        <w:pStyle w:val="Text"/>
      </w:pPr>
      <w:r w:rsidRPr="009F4BE3">
        <w:t>Due to the relatively small number of Indigenous students pa</w:t>
      </w:r>
      <w:r w:rsidR="00F30CEB">
        <w:t>r</w:t>
      </w:r>
      <w:r w:rsidRPr="009F4BE3">
        <w:t>t</w:t>
      </w:r>
      <w:r w:rsidR="00F30CEB">
        <w:t>icipat</w:t>
      </w:r>
      <w:r w:rsidR="0098770B">
        <w:t>ing in undergraduate and post</w:t>
      </w:r>
      <w:r w:rsidR="00172D6A">
        <w:t>g</w:t>
      </w:r>
      <w:r w:rsidRPr="009F4BE3">
        <w:t xml:space="preserve">raduate programs, their visibility in these programs is low. The volume of students who transition from VET to </w:t>
      </w:r>
      <w:r w:rsidR="008B030D">
        <w:t>higher education</w:t>
      </w:r>
      <w:r w:rsidRPr="009F4BE3">
        <w:t xml:space="preserve"> is minimal and there is limited research o</w:t>
      </w:r>
      <w:r w:rsidR="00052C08">
        <w:t>n the role of dual-</w:t>
      </w:r>
      <w:r w:rsidRPr="009F4BE3">
        <w:t>sector universities in increasing Indigenous access to education and improved employment outcomes.</w:t>
      </w:r>
      <w:r w:rsidR="00742DC1">
        <w:t xml:space="preserve"> </w:t>
      </w:r>
      <w:r w:rsidR="00052C08">
        <w:t>Although dual-</w:t>
      </w:r>
      <w:r w:rsidR="00827559">
        <w:t xml:space="preserve">sector institutions such as </w:t>
      </w:r>
      <w:r w:rsidR="00D44AE6">
        <w:t>Charles Darwin University</w:t>
      </w:r>
      <w:r w:rsidR="00827559">
        <w:t xml:space="preserve"> and </w:t>
      </w:r>
      <w:proofErr w:type="spellStart"/>
      <w:r w:rsidR="00D44AE6">
        <w:t>Batchelor</w:t>
      </w:r>
      <w:proofErr w:type="spellEnd"/>
      <w:r w:rsidR="00D44AE6">
        <w:t xml:space="preserve"> College</w:t>
      </w:r>
      <w:r w:rsidR="00827559">
        <w:t xml:space="preserve"> are well placed </w:t>
      </w:r>
      <w:r w:rsidR="00052C08">
        <w:t xml:space="preserve">to </w:t>
      </w:r>
      <w:r w:rsidR="00827559">
        <w:t xml:space="preserve">extend the pathway from VET to </w:t>
      </w:r>
      <w:r w:rsidR="008B030D">
        <w:t>higher education</w:t>
      </w:r>
      <w:r w:rsidR="00827559">
        <w:t>, this pathway</w:t>
      </w:r>
      <w:r w:rsidR="00742DC1">
        <w:t xml:space="preserve"> </w:t>
      </w:r>
      <w:r w:rsidR="00827559">
        <w:t xml:space="preserve">is </w:t>
      </w:r>
      <w:r w:rsidR="002C1EA1">
        <w:t xml:space="preserve">constrained by </w:t>
      </w:r>
      <w:r w:rsidR="00214DBB">
        <w:t xml:space="preserve">physical, cultural, financial </w:t>
      </w:r>
      <w:r w:rsidR="00742DC1">
        <w:t>and intuitional barriers that will require innovative solutions to overcome.</w:t>
      </w:r>
      <w:r w:rsidR="00221982">
        <w:t xml:space="preserve"> </w:t>
      </w:r>
      <w:r w:rsidR="0098770B">
        <w:t>As</w:t>
      </w:r>
      <w:r w:rsidR="00FD774C">
        <w:t xml:space="preserve"> Bradley </w:t>
      </w:r>
      <w:r w:rsidR="00052C08">
        <w:t>et al</w:t>
      </w:r>
      <w:r w:rsidR="00C84352">
        <w:t>.</w:t>
      </w:r>
      <w:r w:rsidR="00052C08">
        <w:t xml:space="preserve"> </w:t>
      </w:r>
      <w:r w:rsidR="00F710A3">
        <w:rPr>
          <w:noProof/>
        </w:rPr>
        <w:t>(2008)</w:t>
      </w:r>
      <w:r w:rsidR="00F710A3">
        <w:t xml:space="preserve"> </w:t>
      </w:r>
      <w:r w:rsidR="00FD774C">
        <w:t>acknowledged</w:t>
      </w:r>
      <w:proofErr w:type="gramStart"/>
      <w:r w:rsidR="00F710A3">
        <w:t>,</w:t>
      </w:r>
      <w:proofErr w:type="gramEnd"/>
      <w:r w:rsidR="00F710A3">
        <w:t xml:space="preserve"> </w:t>
      </w:r>
      <w:r w:rsidR="00FD774C" w:rsidRPr="00F710A3">
        <w:rPr>
          <w:rFonts w:eastAsia="Calibri" w:cs="FrutigerCE-Roman"/>
          <w:szCs w:val="19"/>
        </w:rPr>
        <w:t>education can transform the lives of individuals and</w:t>
      </w:r>
      <w:r w:rsidR="00052C08">
        <w:rPr>
          <w:rFonts w:eastAsia="Calibri" w:cs="FrutigerCE-Roman"/>
          <w:szCs w:val="19"/>
        </w:rPr>
        <w:t>,</w:t>
      </w:r>
      <w:r w:rsidR="00FD774C" w:rsidRPr="00F710A3">
        <w:rPr>
          <w:rFonts w:eastAsia="Calibri" w:cs="FrutigerCE-Roman"/>
          <w:szCs w:val="19"/>
        </w:rPr>
        <w:t xml:space="preserve"> through them</w:t>
      </w:r>
      <w:r w:rsidR="0098770B">
        <w:rPr>
          <w:rFonts w:eastAsia="Calibri" w:cs="FrutigerCE-Roman"/>
          <w:szCs w:val="19"/>
        </w:rPr>
        <w:t>,</w:t>
      </w:r>
      <w:r w:rsidR="00FD774C" w:rsidRPr="00F710A3">
        <w:rPr>
          <w:rFonts w:eastAsia="Calibri" w:cs="FrutigerCE-Roman"/>
          <w:szCs w:val="19"/>
        </w:rPr>
        <w:t xml:space="preserve"> their communitie</w:t>
      </w:r>
      <w:r w:rsidR="00F710A3" w:rsidRPr="00F710A3">
        <w:rPr>
          <w:rFonts w:eastAsia="Calibri" w:cs="FrutigerCE-Roman"/>
          <w:szCs w:val="19"/>
        </w:rPr>
        <w:t>s. However,</w:t>
      </w:r>
      <w:r w:rsidR="00FD774C" w:rsidRPr="00F710A3">
        <w:rPr>
          <w:rFonts w:eastAsia="Calibri" w:cs="FrutigerCE-Roman"/>
          <w:szCs w:val="19"/>
        </w:rPr>
        <w:t xml:space="preserve"> </w:t>
      </w:r>
      <w:r w:rsidR="00FC5F16">
        <w:t>i</w:t>
      </w:r>
      <w:r w:rsidR="00FC5F16" w:rsidRPr="009F4BE3">
        <w:t xml:space="preserve">t will take a significant effort </w:t>
      </w:r>
      <w:r w:rsidR="00FC5F16">
        <w:t xml:space="preserve">on </w:t>
      </w:r>
      <w:r w:rsidR="009561E8">
        <w:t>the part</w:t>
      </w:r>
      <w:r w:rsidR="00FC5F16">
        <w:t xml:space="preserve"> of all stakeholders </w:t>
      </w:r>
      <w:r w:rsidR="00FC5F16" w:rsidRPr="009F4BE3">
        <w:t>to enable Indigenous students to realise their personal and pr</w:t>
      </w:r>
      <w:r w:rsidR="00FC5F16">
        <w:t>ofessional aspirations.</w:t>
      </w:r>
      <w:r w:rsidR="00221982">
        <w:t xml:space="preserve"> </w:t>
      </w:r>
    </w:p>
    <w:p w:rsidR="00293880" w:rsidRDefault="00293880">
      <w:pPr>
        <w:rPr>
          <w:lang w:eastAsia="en-AU"/>
        </w:rPr>
      </w:pPr>
      <w:r>
        <w:br w:type="page"/>
      </w:r>
    </w:p>
    <w:p w:rsidR="00802036" w:rsidRPr="00632647" w:rsidRDefault="00802036" w:rsidP="00802036">
      <w:pPr>
        <w:pStyle w:val="Heading1"/>
      </w:pPr>
      <w:bookmarkStart w:id="196" w:name="_Toc332698266"/>
      <w:bookmarkStart w:id="197" w:name="_Toc332698691"/>
      <w:bookmarkStart w:id="198" w:name="_Toc332698787"/>
      <w:bookmarkStart w:id="199" w:name="_Toc333341850"/>
      <w:bookmarkStart w:id="200" w:name="_Toc348013152"/>
      <w:r w:rsidRPr="00632647">
        <w:lastRenderedPageBreak/>
        <w:t>References</w:t>
      </w:r>
      <w:bookmarkEnd w:id="196"/>
      <w:bookmarkEnd w:id="197"/>
      <w:bookmarkEnd w:id="198"/>
      <w:bookmarkEnd w:id="199"/>
      <w:bookmarkEnd w:id="200"/>
      <w:r>
        <w:t xml:space="preserve"> </w:t>
      </w:r>
    </w:p>
    <w:p w:rsidR="00802036" w:rsidRPr="00E9036A" w:rsidRDefault="00802036" w:rsidP="008D287E">
      <w:pPr>
        <w:pStyle w:val="References"/>
        <w:rPr>
          <w:noProof/>
        </w:rPr>
      </w:pPr>
      <w:bookmarkStart w:id="201" w:name="_ENREF_1"/>
      <w:r w:rsidRPr="00E9036A">
        <w:rPr>
          <w:noProof/>
        </w:rPr>
        <w:t xml:space="preserve">ABS </w:t>
      </w:r>
      <w:r w:rsidR="00E6567F">
        <w:rPr>
          <w:noProof/>
        </w:rPr>
        <w:t xml:space="preserve">(Australian Bureau of Statistics) </w:t>
      </w:r>
      <w:r w:rsidRPr="00E9036A">
        <w:rPr>
          <w:noProof/>
        </w:rPr>
        <w:t xml:space="preserve">2002, </w:t>
      </w:r>
      <w:r w:rsidRPr="00E9036A">
        <w:rPr>
          <w:i/>
          <w:noProof/>
        </w:rPr>
        <w:t xml:space="preserve">Australian </w:t>
      </w:r>
      <w:r w:rsidR="00052C08" w:rsidRPr="00E9036A">
        <w:rPr>
          <w:i/>
          <w:noProof/>
        </w:rPr>
        <w:t xml:space="preserve">social trends </w:t>
      </w:r>
      <w:r w:rsidRPr="00E9036A">
        <w:rPr>
          <w:i/>
          <w:noProof/>
        </w:rPr>
        <w:t>2002</w:t>
      </w:r>
      <w:r w:rsidRPr="00E9036A">
        <w:rPr>
          <w:noProof/>
        </w:rPr>
        <w:t xml:space="preserve">, </w:t>
      </w:r>
      <w:r w:rsidR="00145C1E">
        <w:rPr>
          <w:noProof/>
        </w:rPr>
        <w:t>ABS</w:t>
      </w:r>
      <w:r w:rsidRPr="00E9036A">
        <w:rPr>
          <w:noProof/>
        </w:rPr>
        <w:t>, Canberra.</w:t>
      </w:r>
    </w:p>
    <w:p w:rsidR="00802036" w:rsidRPr="00E9036A" w:rsidRDefault="00052C08" w:rsidP="008D287E">
      <w:pPr>
        <w:pStyle w:val="References"/>
        <w:rPr>
          <w:noProof/>
        </w:rPr>
      </w:pPr>
      <w:bookmarkStart w:id="202" w:name="_ENREF_2"/>
      <w:bookmarkEnd w:id="201"/>
      <w:r>
        <w:rPr>
          <w:noProof/>
        </w:rPr>
        <w:t>——</w:t>
      </w:r>
      <w:r w:rsidR="00802036" w:rsidRPr="00E9036A">
        <w:rPr>
          <w:noProof/>
        </w:rPr>
        <w:t xml:space="preserve">2006, </w:t>
      </w:r>
      <w:r w:rsidR="00802036" w:rsidRPr="00E9036A">
        <w:rPr>
          <w:i/>
          <w:noProof/>
        </w:rPr>
        <w:t>Populat</w:t>
      </w:r>
      <w:r>
        <w:rPr>
          <w:i/>
          <w:noProof/>
        </w:rPr>
        <w:t>ion c</w:t>
      </w:r>
      <w:r w:rsidR="00802036" w:rsidRPr="00E9036A">
        <w:rPr>
          <w:i/>
          <w:noProof/>
        </w:rPr>
        <w:t xml:space="preserve">haracteristics of Aboriginal and Torres Strait Islander Australians, </w:t>
      </w:r>
      <w:bookmarkEnd w:id="202"/>
      <w:r w:rsidR="00145C1E">
        <w:rPr>
          <w:noProof/>
        </w:rPr>
        <w:t>ABS</w:t>
      </w:r>
      <w:r w:rsidR="00802036" w:rsidRPr="00E9036A">
        <w:rPr>
          <w:noProof/>
        </w:rPr>
        <w:t>, Canberra.</w:t>
      </w:r>
    </w:p>
    <w:p w:rsidR="00802036" w:rsidRPr="00E9036A" w:rsidRDefault="00802036" w:rsidP="008D287E">
      <w:pPr>
        <w:pStyle w:val="References"/>
        <w:rPr>
          <w:noProof/>
        </w:rPr>
      </w:pPr>
      <w:bookmarkStart w:id="203" w:name="_ENREF_3"/>
      <w:r w:rsidRPr="00E9036A">
        <w:rPr>
          <w:noProof/>
        </w:rPr>
        <w:t xml:space="preserve">Access Economics 2008, </w:t>
      </w:r>
      <w:r w:rsidRPr="00E9036A">
        <w:rPr>
          <w:i/>
          <w:noProof/>
        </w:rPr>
        <w:t xml:space="preserve">Future </w:t>
      </w:r>
      <w:r w:rsidR="00052C08" w:rsidRPr="00E9036A">
        <w:rPr>
          <w:i/>
          <w:noProof/>
        </w:rPr>
        <w:t>demand for higher education</w:t>
      </w:r>
      <w:r w:rsidR="00523A90">
        <w:rPr>
          <w:i/>
          <w:noProof/>
        </w:rPr>
        <w:t>,</w:t>
      </w:r>
      <w:r w:rsidRPr="00E9036A">
        <w:rPr>
          <w:i/>
          <w:noProof/>
        </w:rPr>
        <w:t xml:space="preserve"> </w:t>
      </w:r>
      <w:r w:rsidRPr="00E9036A">
        <w:rPr>
          <w:noProof/>
        </w:rPr>
        <w:t>Department of Education, Employment and Workplace Relations, Canberra.</w:t>
      </w:r>
    </w:p>
    <w:p w:rsidR="00802036" w:rsidRPr="00E9036A" w:rsidRDefault="00802036" w:rsidP="008D287E">
      <w:pPr>
        <w:pStyle w:val="References"/>
        <w:rPr>
          <w:noProof/>
        </w:rPr>
      </w:pPr>
      <w:bookmarkStart w:id="204" w:name="_ENREF_4"/>
      <w:bookmarkEnd w:id="203"/>
      <w:r w:rsidRPr="00E9036A">
        <w:rPr>
          <w:noProof/>
        </w:rPr>
        <w:t xml:space="preserve">Alford, K &amp; James, R 2007, </w:t>
      </w:r>
      <w:r w:rsidRPr="00E9036A">
        <w:rPr>
          <w:i/>
          <w:noProof/>
        </w:rPr>
        <w:t>Pathways and barriers: Indigenous schooling and vocational education and training participation in the Goulburn Valley region</w:t>
      </w:r>
      <w:r w:rsidRPr="00E9036A">
        <w:rPr>
          <w:noProof/>
        </w:rPr>
        <w:t>, NCVER, Adelaide.</w:t>
      </w:r>
    </w:p>
    <w:p w:rsidR="00802036" w:rsidRPr="00E9036A" w:rsidRDefault="00802036" w:rsidP="008D287E">
      <w:pPr>
        <w:pStyle w:val="References"/>
        <w:rPr>
          <w:noProof/>
        </w:rPr>
      </w:pPr>
      <w:bookmarkStart w:id="205" w:name="_ENREF_5"/>
      <w:bookmarkEnd w:id="204"/>
      <w:r w:rsidRPr="00E9036A">
        <w:rPr>
          <w:noProof/>
        </w:rPr>
        <w:t xml:space="preserve">Asmar, C, Page, S &amp; Radloff, A 2011, </w:t>
      </w:r>
      <w:r w:rsidRPr="00E9036A">
        <w:rPr>
          <w:i/>
          <w:noProof/>
        </w:rPr>
        <w:t>Dispelling myths: Indigenous students</w:t>
      </w:r>
      <w:r w:rsidR="008D287E">
        <w:rPr>
          <w:i/>
          <w:noProof/>
        </w:rPr>
        <w:t>’</w:t>
      </w:r>
      <w:r w:rsidRPr="00E9036A">
        <w:rPr>
          <w:i/>
          <w:noProof/>
        </w:rPr>
        <w:t xml:space="preserve"> engagement with university</w:t>
      </w:r>
      <w:r w:rsidRPr="00E9036A">
        <w:rPr>
          <w:noProof/>
        </w:rPr>
        <w:t>, ACER, Adelaide,</w:t>
      </w:r>
      <w:r w:rsidR="00052C08">
        <w:rPr>
          <w:noProof/>
        </w:rPr>
        <w:t xml:space="preserve"> viewed October 2011, &lt;</w:t>
      </w:r>
      <w:r w:rsidRPr="00E9036A">
        <w:rPr>
          <w:noProof/>
        </w:rPr>
        <w:t>www.acer.edu.au/documents/aussereports/AUSSE_Research_</w:t>
      </w:r>
      <w:r w:rsidR="008D287E">
        <w:rPr>
          <w:noProof/>
        </w:rPr>
        <w:t xml:space="preserve"> </w:t>
      </w:r>
      <w:r w:rsidRPr="00E9036A">
        <w:rPr>
          <w:noProof/>
        </w:rPr>
        <w:t>Briefing_Vol10.pdf&gt;.</w:t>
      </w:r>
    </w:p>
    <w:p w:rsidR="00802036" w:rsidRDefault="00802036" w:rsidP="008D287E">
      <w:pPr>
        <w:pStyle w:val="References"/>
        <w:rPr>
          <w:noProof/>
        </w:rPr>
      </w:pPr>
      <w:bookmarkStart w:id="206" w:name="_ENREF_6"/>
      <w:bookmarkEnd w:id="205"/>
      <w:r w:rsidRPr="00E9036A">
        <w:rPr>
          <w:noProof/>
        </w:rPr>
        <w:t>Attorney General</w:t>
      </w:r>
      <w:r w:rsidR="008D287E">
        <w:rPr>
          <w:noProof/>
        </w:rPr>
        <w:t>’</w:t>
      </w:r>
      <w:r w:rsidRPr="00E9036A">
        <w:rPr>
          <w:noProof/>
        </w:rPr>
        <w:t xml:space="preserve">s Department 2011, </w:t>
      </w:r>
      <w:r w:rsidR="00052C08">
        <w:rPr>
          <w:i/>
          <w:noProof/>
        </w:rPr>
        <w:t>Closing the gap:</w:t>
      </w:r>
      <w:r w:rsidR="00052C08" w:rsidRPr="00E9036A">
        <w:rPr>
          <w:i/>
          <w:noProof/>
        </w:rPr>
        <w:t xml:space="preserve"> the </w:t>
      </w:r>
      <w:r w:rsidR="00052C08">
        <w:rPr>
          <w:i/>
          <w:noProof/>
        </w:rPr>
        <w:t>Prime Minister</w:t>
      </w:r>
      <w:r w:rsidR="009561E8">
        <w:rPr>
          <w:i/>
          <w:noProof/>
        </w:rPr>
        <w:t>’</w:t>
      </w:r>
      <w:r w:rsidR="00052C08">
        <w:rPr>
          <w:i/>
          <w:noProof/>
        </w:rPr>
        <w:t>s r</w:t>
      </w:r>
      <w:r w:rsidRPr="00E9036A">
        <w:rPr>
          <w:i/>
          <w:noProof/>
        </w:rPr>
        <w:t>eport 2011</w:t>
      </w:r>
      <w:r w:rsidRPr="00E9036A">
        <w:rPr>
          <w:noProof/>
        </w:rPr>
        <w:t>, Commonwealth Government, Canberra.</w:t>
      </w:r>
    </w:p>
    <w:p w:rsidR="00821477" w:rsidRPr="00147BA5" w:rsidRDefault="00C84352" w:rsidP="008D287E">
      <w:pPr>
        <w:pStyle w:val="References"/>
        <w:rPr>
          <w:rFonts w:cs="Calibri"/>
        </w:rPr>
      </w:pPr>
      <w:proofErr w:type="spellStart"/>
      <w:r w:rsidRPr="00147BA5">
        <w:rPr>
          <w:rFonts w:cs="Calibri"/>
          <w:bCs/>
        </w:rPr>
        <w:t>Behrendt</w:t>
      </w:r>
      <w:proofErr w:type="spellEnd"/>
      <w:r w:rsidR="00821477" w:rsidRPr="00147BA5">
        <w:rPr>
          <w:rFonts w:cs="Calibri"/>
          <w:bCs/>
        </w:rPr>
        <w:t xml:space="preserve">, L, Larkin, S, </w:t>
      </w:r>
      <w:proofErr w:type="spellStart"/>
      <w:r w:rsidR="00821477" w:rsidRPr="00147BA5">
        <w:rPr>
          <w:rFonts w:cs="Calibri"/>
          <w:bCs/>
        </w:rPr>
        <w:t>Griew</w:t>
      </w:r>
      <w:proofErr w:type="spellEnd"/>
      <w:r w:rsidR="00821477" w:rsidRPr="00147BA5">
        <w:rPr>
          <w:rFonts w:cs="Calibri"/>
          <w:bCs/>
        </w:rPr>
        <w:t>, R &amp; Kelly</w:t>
      </w:r>
      <w:r w:rsidR="008D287E">
        <w:rPr>
          <w:rFonts w:cs="Calibri"/>
          <w:bCs/>
        </w:rPr>
        <w:t>,</w:t>
      </w:r>
      <w:r w:rsidR="00821477" w:rsidRPr="00147BA5">
        <w:rPr>
          <w:rFonts w:cs="Calibri"/>
          <w:bCs/>
        </w:rPr>
        <w:t xml:space="preserve"> P 2012, </w:t>
      </w:r>
      <w:r w:rsidR="00821477" w:rsidRPr="00147BA5">
        <w:rPr>
          <w:rFonts w:cs="Calibri"/>
          <w:bCs/>
          <w:i/>
        </w:rPr>
        <w:t xml:space="preserve">Review of </w:t>
      </w:r>
      <w:r w:rsidR="00052C08" w:rsidRPr="00147BA5">
        <w:rPr>
          <w:rFonts w:cs="Calibri"/>
          <w:bCs/>
          <w:i/>
        </w:rPr>
        <w:t xml:space="preserve">higher education access and outcomes </w:t>
      </w:r>
      <w:r w:rsidR="00821477" w:rsidRPr="00147BA5">
        <w:rPr>
          <w:rFonts w:cs="Calibri"/>
          <w:bCs/>
          <w:i/>
        </w:rPr>
        <w:t xml:space="preserve">for Aboriginal and Torres Strait Islander </w:t>
      </w:r>
      <w:r w:rsidR="00052C08" w:rsidRPr="00147BA5">
        <w:rPr>
          <w:rFonts w:cs="Calibri"/>
          <w:bCs/>
          <w:i/>
        </w:rPr>
        <w:t xml:space="preserve">people: final report </w:t>
      </w:r>
      <w:r w:rsidR="00821477" w:rsidRPr="00147BA5">
        <w:rPr>
          <w:rFonts w:cs="Calibri"/>
          <w:bCs/>
          <w:i/>
        </w:rPr>
        <w:t>July 2012</w:t>
      </w:r>
      <w:r w:rsidR="00821477" w:rsidRPr="00147BA5">
        <w:rPr>
          <w:rFonts w:cs="Calibri"/>
          <w:bCs/>
        </w:rPr>
        <w:t>, Australian Government,</w:t>
      </w:r>
      <w:r w:rsidR="00221982">
        <w:rPr>
          <w:rFonts w:cs="Calibri"/>
          <w:bCs/>
        </w:rPr>
        <w:t xml:space="preserve"> </w:t>
      </w:r>
      <w:r w:rsidR="00821477" w:rsidRPr="00147BA5">
        <w:rPr>
          <w:rFonts w:cs="Calibri"/>
          <w:bCs/>
        </w:rPr>
        <w:t xml:space="preserve">Canberra. </w:t>
      </w:r>
    </w:p>
    <w:p w:rsidR="00802036" w:rsidRDefault="00802036" w:rsidP="008D287E">
      <w:pPr>
        <w:pStyle w:val="References"/>
        <w:rPr>
          <w:noProof/>
        </w:rPr>
      </w:pPr>
      <w:bookmarkStart w:id="207" w:name="_ENREF_7"/>
      <w:bookmarkEnd w:id="206"/>
      <w:r w:rsidRPr="00E9036A">
        <w:rPr>
          <w:noProof/>
        </w:rPr>
        <w:t xml:space="preserve">Bradley, D, Noonan, P, Nugent, H &amp; Scales, B 2008, </w:t>
      </w:r>
      <w:r w:rsidRPr="00E9036A">
        <w:rPr>
          <w:i/>
          <w:noProof/>
        </w:rPr>
        <w:t>Review of Australian higher education: Final report</w:t>
      </w:r>
      <w:r w:rsidR="00145C1E">
        <w:rPr>
          <w:noProof/>
        </w:rPr>
        <w:t>, DEEWR, Canberra.</w:t>
      </w:r>
      <w:r w:rsidRPr="00E9036A">
        <w:rPr>
          <w:noProof/>
        </w:rPr>
        <w:t xml:space="preserve"> </w:t>
      </w:r>
      <w:bookmarkEnd w:id="207"/>
    </w:p>
    <w:p w:rsidR="00802036" w:rsidRPr="00E9036A" w:rsidRDefault="00802036" w:rsidP="008D287E">
      <w:pPr>
        <w:pStyle w:val="References"/>
        <w:rPr>
          <w:noProof/>
        </w:rPr>
      </w:pPr>
      <w:bookmarkStart w:id="208" w:name="_ENREF_8"/>
      <w:r w:rsidRPr="00E9036A">
        <w:rPr>
          <w:noProof/>
        </w:rPr>
        <w:t xml:space="preserve">Creswell, J &amp; Tashakkori, A 2008, </w:t>
      </w:r>
      <w:r w:rsidR="008D287E">
        <w:rPr>
          <w:noProof/>
        </w:rPr>
        <w:t>‘</w:t>
      </w:r>
      <w:r w:rsidRPr="00E9036A">
        <w:rPr>
          <w:noProof/>
        </w:rPr>
        <w:t xml:space="preserve">Editorial: </w:t>
      </w:r>
      <w:r w:rsidR="00C84352" w:rsidRPr="00E9036A">
        <w:rPr>
          <w:noProof/>
        </w:rPr>
        <w:t>mixed methodology across disciplines</w:t>
      </w:r>
      <w:r w:rsidR="008D287E">
        <w:rPr>
          <w:noProof/>
        </w:rPr>
        <w:t>’</w:t>
      </w:r>
      <w:r w:rsidRPr="00E9036A">
        <w:rPr>
          <w:noProof/>
        </w:rPr>
        <w:t xml:space="preserve">, </w:t>
      </w:r>
      <w:r w:rsidRPr="00E9036A">
        <w:rPr>
          <w:i/>
          <w:noProof/>
        </w:rPr>
        <w:t>Journal of Mixed Methods Research</w:t>
      </w:r>
      <w:r w:rsidR="00C84352">
        <w:rPr>
          <w:noProof/>
        </w:rPr>
        <w:t>, vol.2, no.1, pp.3—</w:t>
      </w:r>
      <w:r w:rsidRPr="00E9036A">
        <w:rPr>
          <w:noProof/>
        </w:rPr>
        <w:t>6.</w:t>
      </w:r>
    </w:p>
    <w:p w:rsidR="00802036" w:rsidRPr="00E9036A" w:rsidRDefault="00802036" w:rsidP="008D287E">
      <w:pPr>
        <w:pStyle w:val="References"/>
        <w:rPr>
          <w:noProof/>
        </w:rPr>
      </w:pPr>
      <w:bookmarkStart w:id="209" w:name="_ENREF_9"/>
      <w:bookmarkEnd w:id="208"/>
      <w:r w:rsidRPr="00E9036A">
        <w:rPr>
          <w:noProof/>
        </w:rPr>
        <w:t>Curtis, D 2008,</w:t>
      </w:r>
      <w:r w:rsidRPr="00E9036A">
        <w:rPr>
          <w:i/>
          <w:noProof/>
        </w:rPr>
        <w:t xml:space="preserve"> VET </w:t>
      </w:r>
      <w:r w:rsidR="00052C08" w:rsidRPr="00E9036A">
        <w:rPr>
          <w:i/>
          <w:noProof/>
        </w:rPr>
        <w:t>pathways taken by school leavers</w:t>
      </w:r>
      <w:r w:rsidRPr="00E9036A">
        <w:rPr>
          <w:noProof/>
        </w:rPr>
        <w:t xml:space="preserve">, </w:t>
      </w:r>
      <w:r w:rsidR="00052C08">
        <w:rPr>
          <w:noProof/>
        </w:rPr>
        <w:t>ACER,</w:t>
      </w:r>
      <w:r w:rsidRPr="00E9036A">
        <w:rPr>
          <w:noProof/>
        </w:rPr>
        <w:t xml:space="preserve"> </w:t>
      </w:r>
      <w:r w:rsidR="00052C08">
        <w:rPr>
          <w:noProof/>
        </w:rPr>
        <w:t>viewed October 2011, &lt;</w:t>
      </w:r>
      <w:r w:rsidRPr="00E9036A">
        <w:rPr>
          <w:noProof/>
        </w:rPr>
        <w:t>www.acer.edu.au/</w:t>
      </w:r>
      <w:r w:rsidR="008D287E">
        <w:rPr>
          <w:noProof/>
        </w:rPr>
        <w:t xml:space="preserve"> </w:t>
      </w:r>
      <w:r w:rsidRPr="00E9036A">
        <w:rPr>
          <w:noProof/>
        </w:rPr>
        <w:t>documents/LSAY_lsay52.pdf&gt;.</w:t>
      </w:r>
    </w:p>
    <w:p w:rsidR="00802036" w:rsidRPr="00E9036A" w:rsidRDefault="00802036" w:rsidP="008D287E">
      <w:pPr>
        <w:pStyle w:val="References"/>
        <w:rPr>
          <w:noProof/>
        </w:rPr>
      </w:pPr>
      <w:bookmarkStart w:id="210" w:name="_ENREF_10"/>
      <w:bookmarkEnd w:id="209"/>
      <w:r w:rsidRPr="00E9036A">
        <w:rPr>
          <w:noProof/>
        </w:rPr>
        <w:t xml:space="preserve">Davidson, B &amp; Jennett, C 1994, </w:t>
      </w:r>
      <w:r w:rsidRPr="00E9036A">
        <w:rPr>
          <w:i/>
          <w:noProof/>
        </w:rPr>
        <w:t xml:space="preserve">Addressing </w:t>
      </w:r>
      <w:r w:rsidR="00052C08">
        <w:rPr>
          <w:i/>
          <w:noProof/>
        </w:rPr>
        <w:t>disadvantage:</w:t>
      </w:r>
      <w:r w:rsidR="00052C08" w:rsidRPr="00E9036A">
        <w:rPr>
          <w:i/>
          <w:noProof/>
        </w:rPr>
        <w:t xml:space="preserve"> a greater awareness of the causes of </w:t>
      </w:r>
      <w:r w:rsidR="008D287E" w:rsidRPr="00E9036A">
        <w:rPr>
          <w:i/>
          <w:noProof/>
        </w:rPr>
        <w:t xml:space="preserve">Indigenous </w:t>
      </w:r>
      <w:r w:rsidRPr="00E9036A">
        <w:rPr>
          <w:i/>
          <w:noProof/>
        </w:rPr>
        <w:t>Australians</w:t>
      </w:r>
      <w:r w:rsidR="008D287E">
        <w:rPr>
          <w:i/>
          <w:noProof/>
        </w:rPr>
        <w:t>’</w:t>
      </w:r>
      <w:r w:rsidRPr="00E9036A">
        <w:rPr>
          <w:i/>
          <w:noProof/>
        </w:rPr>
        <w:t xml:space="preserve"> </w:t>
      </w:r>
      <w:r w:rsidR="008D287E" w:rsidRPr="00E9036A">
        <w:rPr>
          <w:i/>
          <w:noProof/>
        </w:rPr>
        <w:t>disadvantage</w:t>
      </w:r>
      <w:r w:rsidRPr="00E9036A">
        <w:rPr>
          <w:noProof/>
        </w:rPr>
        <w:t xml:space="preserve">, </w:t>
      </w:r>
      <w:r w:rsidR="00052C08">
        <w:rPr>
          <w:noProof/>
        </w:rPr>
        <w:t>AGPS,</w:t>
      </w:r>
      <w:r w:rsidRPr="00E9036A">
        <w:rPr>
          <w:noProof/>
        </w:rPr>
        <w:t xml:space="preserve"> Canberra.</w:t>
      </w:r>
    </w:p>
    <w:p w:rsidR="00145C1E" w:rsidRDefault="005B3B5C" w:rsidP="008D287E">
      <w:pPr>
        <w:pStyle w:val="References"/>
        <w:rPr>
          <w:noProof/>
        </w:rPr>
      </w:pPr>
      <w:bookmarkStart w:id="211" w:name="_ENREF_11"/>
      <w:bookmarkEnd w:id="210"/>
      <w:r>
        <w:rPr>
          <w:noProof/>
        </w:rPr>
        <w:t>Department of Education, Employment and Workplace Relations</w:t>
      </w:r>
      <w:r w:rsidR="00C84352">
        <w:rPr>
          <w:noProof/>
        </w:rPr>
        <w:t xml:space="preserve"> </w:t>
      </w:r>
      <w:r w:rsidR="00802036" w:rsidRPr="00E9036A">
        <w:rPr>
          <w:noProof/>
        </w:rPr>
        <w:t xml:space="preserve">2008, </w:t>
      </w:r>
      <w:r w:rsidR="00052C08">
        <w:rPr>
          <w:i/>
          <w:noProof/>
        </w:rPr>
        <w:t>National r</w:t>
      </w:r>
      <w:r w:rsidR="00802036" w:rsidRPr="00E9036A">
        <w:rPr>
          <w:i/>
          <w:noProof/>
        </w:rPr>
        <w:t xml:space="preserve">eport to Parliament on Indigenous </w:t>
      </w:r>
      <w:r w:rsidR="00052C08" w:rsidRPr="00E9036A">
        <w:rPr>
          <w:i/>
          <w:noProof/>
        </w:rPr>
        <w:t>education and training</w:t>
      </w:r>
      <w:r w:rsidR="00802036" w:rsidRPr="00E9036A">
        <w:rPr>
          <w:i/>
          <w:noProof/>
        </w:rPr>
        <w:t>, 2008</w:t>
      </w:r>
      <w:r w:rsidR="00145C1E">
        <w:rPr>
          <w:noProof/>
        </w:rPr>
        <w:t>, DEEWR, Canberra.</w:t>
      </w:r>
      <w:r w:rsidR="00802036" w:rsidRPr="00E9036A">
        <w:rPr>
          <w:noProof/>
        </w:rPr>
        <w:t xml:space="preserve"> </w:t>
      </w:r>
      <w:bookmarkStart w:id="212" w:name="_ENREF_12"/>
      <w:bookmarkEnd w:id="211"/>
    </w:p>
    <w:p w:rsidR="00802036" w:rsidRPr="00E9036A" w:rsidRDefault="00052C08" w:rsidP="008D287E">
      <w:pPr>
        <w:pStyle w:val="References"/>
        <w:rPr>
          <w:noProof/>
        </w:rPr>
      </w:pPr>
      <w:r>
        <w:rPr>
          <w:noProof/>
        </w:rPr>
        <w:t>——</w:t>
      </w:r>
      <w:r w:rsidR="00802036" w:rsidRPr="00E9036A">
        <w:rPr>
          <w:noProof/>
        </w:rPr>
        <w:t xml:space="preserve">2011a, </w:t>
      </w:r>
      <w:r w:rsidR="00802036" w:rsidRPr="00E9036A">
        <w:rPr>
          <w:i/>
          <w:noProof/>
        </w:rPr>
        <w:t xml:space="preserve">Review of </w:t>
      </w:r>
      <w:r w:rsidRPr="00E9036A">
        <w:rPr>
          <w:i/>
          <w:noProof/>
        </w:rPr>
        <w:t xml:space="preserve">higher education access and outcomes </w:t>
      </w:r>
      <w:r w:rsidR="00802036" w:rsidRPr="00E9036A">
        <w:rPr>
          <w:i/>
          <w:noProof/>
        </w:rPr>
        <w:t>for Aborigi</w:t>
      </w:r>
      <w:r>
        <w:rPr>
          <w:i/>
          <w:noProof/>
        </w:rPr>
        <w:t>nal and Torres Strait Islander p</w:t>
      </w:r>
      <w:r w:rsidR="00802036" w:rsidRPr="00E9036A">
        <w:rPr>
          <w:i/>
          <w:noProof/>
        </w:rPr>
        <w:t>eople</w:t>
      </w:r>
      <w:r w:rsidR="00802036" w:rsidRPr="00E9036A">
        <w:rPr>
          <w:noProof/>
        </w:rPr>
        <w:t>, DEEWR, Canberra.</w:t>
      </w:r>
    </w:p>
    <w:p w:rsidR="00802036" w:rsidRDefault="00052C08" w:rsidP="008D287E">
      <w:pPr>
        <w:pStyle w:val="References"/>
        <w:rPr>
          <w:noProof/>
        </w:rPr>
      </w:pPr>
      <w:bookmarkStart w:id="213" w:name="_ENREF_13"/>
      <w:bookmarkEnd w:id="212"/>
      <w:r>
        <w:rPr>
          <w:noProof/>
        </w:rPr>
        <w:t>——</w:t>
      </w:r>
      <w:r w:rsidR="00802036" w:rsidRPr="00E9036A">
        <w:rPr>
          <w:noProof/>
        </w:rPr>
        <w:t xml:space="preserve">2011b, </w:t>
      </w:r>
      <w:r w:rsidR="00802036" w:rsidRPr="00E9036A">
        <w:rPr>
          <w:i/>
          <w:noProof/>
        </w:rPr>
        <w:t>Training</w:t>
      </w:r>
      <w:r w:rsidR="00802036" w:rsidRPr="00E9036A">
        <w:rPr>
          <w:noProof/>
        </w:rPr>
        <w:t xml:space="preserve">, </w:t>
      </w:r>
      <w:r w:rsidR="00E6567F">
        <w:rPr>
          <w:noProof/>
        </w:rPr>
        <w:t>DE</w:t>
      </w:r>
      <w:r w:rsidR="00685B0C">
        <w:rPr>
          <w:noProof/>
        </w:rPr>
        <w:t>E</w:t>
      </w:r>
      <w:r w:rsidR="00E6567F">
        <w:rPr>
          <w:noProof/>
        </w:rPr>
        <w:t>WR, Canberra</w:t>
      </w:r>
      <w:r>
        <w:rPr>
          <w:noProof/>
        </w:rPr>
        <w:t>, viewed October 2011, &lt;</w:t>
      </w:r>
      <w:r w:rsidR="00802036" w:rsidRPr="00E9036A">
        <w:rPr>
          <w:noProof/>
        </w:rPr>
        <w:t>training.gov.au/Search/SearchOrganisation?</w:t>
      </w:r>
      <w:r w:rsidR="008D287E">
        <w:rPr>
          <w:noProof/>
        </w:rPr>
        <w:t xml:space="preserve"> </w:t>
      </w:r>
      <w:r w:rsidR="00802036" w:rsidRPr="00E9036A">
        <w:rPr>
          <w:noProof/>
        </w:rPr>
        <w:t>name=&amp;orgSearchByNameSubmit=Search&amp;AdvancedSearch=&amp;JavaScriptEnabled=true&amp;registration</w:t>
      </w:r>
      <w:r w:rsidR="008D287E">
        <w:rPr>
          <w:noProof/>
        </w:rPr>
        <w:t xml:space="preserve"> </w:t>
      </w:r>
      <w:r w:rsidR="00802036" w:rsidRPr="00E9036A">
        <w:rPr>
          <w:noProof/>
        </w:rPr>
        <w:t>Managers=-99&gt;.</w:t>
      </w:r>
    </w:p>
    <w:bookmarkEnd w:id="213"/>
    <w:p w:rsidR="00802036" w:rsidRDefault="00052C08" w:rsidP="008D287E">
      <w:pPr>
        <w:pStyle w:val="References"/>
        <w:rPr>
          <w:noProof/>
        </w:rPr>
      </w:pPr>
      <w:r>
        <w:rPr>
          <w:noProof/>
        </w:rPr>
        <w:t>——</w:t>
      </w:r>
      <w:r w:rsidR="00685B0C">
        <w:rPr>
          <w:noProof/>
        </w:rPr>
        <w:t xml:space="preserve">2012, </w:t>
      </w:r>
      <w:r w:rsidR="00685B0C" w:rsidRPr="00685B0C">
        <w:rPr>
          <w:i/>
          <w:noProof/>
        </w:rPr>
        <w:t>Training.gov.au</w:t>
      </w:r>
      <w:r w:rsidR="00685B0C">
        <w:rPr>
          <w:noProof/>
        </w:rPr>
        <w:t xml:space="preserve"> , DEEWR, Canberra, viewed October 2012, </w:t>
      </w:r>
      <w:r w:rsidR="00F3457C">
        <w:rPr>
          <w:noProof/>
        </w:rPr>
        <w:t>&lt;</w:t>
      </w:r>
      <w:hyperlink r:id="rId16" w:history="1">
        <w:r w:rsidR="008D287E" w:rsidRPr="00AE0924">
          <w:rPr>
            <w:rStyle w:val="Hyperlink"/>
            <w:noProof/>
            <w:sz w:val="18"/>
          </w:rPr>
          <w:t>training.gov.au/Reporting/</w:t>
        </w:r>
      </w:hyperlink>
      <w:r w:rsidR="00685B0C" w:rsidRPr="00685B0C">
        <w:rPr>
          <w:noProof/>
        </w:rPr>
        <w:t>ReportInfo?reportName=RtoCount</w:t>
      </w:r>
      <w:r w:rsidR="00F3457C">
        <w:rPr>
          <w:noProof/>
        </w:rPr>
        <w:t>&gt;</w:t>
      </w:r>
      <w:r w:rsidR="00685B0C">
        <w:rPr>
          <w:noProof/>
        </w:rPr>
        <w:t>.</w:t>
      </w:r>
    </w:p>
    <w:p w:rsidR="00802036" w:rsidRDefault="005B3B5C" w:rsidP="008D287E">
      <w:pPr>
        <w:pStyle w:val="References"/>
        <w:rPr>
          <w:noProof/>
        </w:rPr>
      </w:pPr>
      <w:bookmarkStart w:id="214" w:name="_ENREF_14"/>
      <w:r>
        <w:rPr>
          <w:noProof/>
        </w:rPr>
        <w:t>Department of Education, Science and Training</w:t>
      </w:r>
      <w:r w:rsidR="00E6567F">
        <w:rPr>
          <w:noProof/>
        </w:rPr>
        <w:t xml:space="preserve"> </w:t>
      </w:r>
      <w:r w:rsidR="00802036" w:rsidRPr="00E9036A">
        <w:rPr>
          <w:noProof/>
        </w:rPr>
        <w:t xml:space="preserve">2006, </w:t>
      </w:r>
      <w:r w:rsidR="00802036" w:rsidRPr="00E9036A">
        <w:rPr>
          <w:i/>
          <w:noProof/>
        </w:rPr>
        <w:t>National report to Parliament on Indigenous education and training, 2004</w:t>
      </w:r>
      <w:r w:rsidR="00145C1E">
        <w:rPr>
          <w:noProof/>
        </w:rPr>
        <w:t>, DEST, Canberra.</w:t>
      </w:r>
      <w:r w:rsidR="00802036" w:rsidRPr="00E9036A">
        <w:rPr>
          <w:noProof/>
        </w:rPr>
        <w:t xml:space="preserve"> </w:t>
      </w:r>
      <w:bookmarkEnd w:id="214"/>
    </w:p>
    <w:p w:rsidR="00802036" w:rsidRPr="00E9036A" w:rsidRDefault="00802036" w:rsidP="008D287E">
      <w:pPr>
        <w:pStyle w:val="References"/>
        <w:rPr>
          <w:noProof/>
        </w:rPr>
      </w:pPr>
      <w:bookmarkStart w:id="215" w:name="_ENREF_15"/>
      <w:r w:rsidRPr="00E9036A">
        <w:rPr>
          <w:noProof/>
        </w:rPr>
        <w:t xml:space="preserve">Dockery, M &amp; Milson, N 2007, </w:t>
      </w:r>
      <w:r w:rsidRPr="00E9036A">
        <w:rPr>
          <w:i/>
          <w:noProof/>
        </w:rPr>
        <w:t>A review of Indigenous employment programs</w:t>
      </w:r>
      <w:r w:rsidRPr="00E9036A">
        <w:rPr>
          <w:noProof/>
        </w:rPr>
        <w:t>, NCVER, Adelaide</w:t>
      </w:r>
      <w:r w:rsidR="00145C1E">
        <w:rPr>
          <w:noProof/>
        </w:rPr>
        <w:t xml:space="preserve">. </w:t>
      </w:r>
    </w:p>
    <w:p w:rsidR="00802036" w:rsidRPr="00E9036A" w:rsidRDefault="00802036" w:rsidP="008D287E">
      <w:pPr>
        <w:pStyle w:val="References"/>
        <w:rPr>
          <w:noProof/>
        </w:rPr>
      </w:pPr>
      <w:bookmarkStart w:id="216" w:name="_ENREF_16"/>
      <w:bookmarkEnd w:id="215"/>
      <w:r w:rsidRPr="00E9036A">
        <w:rPr>
          <w:noProof/>
        </w:rPr>
        <w:t xml:space="preserve">Encel, J 2000, </w:t>
      </w:r>
      <w:r w:rsidRPr="00E9036A">
        <w:rPr>
          <w:i/>
          <w:noProof/>
        </w:rPr>
        <w:t xml:space="preserve">Indigenous </w:t>
      </w:r>
      <w:r w:rsidR="00FA500F" w:rsidRPr="00E9036A">
        <w:rPr>
          <w:i/>
          <w:noProof/>
        </w:rPr>
        <w:t>participation in higher education</w:t>
      </w:r>
      <w:r w:rsidR="00186F18">
        <w:rPr>
          <w:noProof/>
        </w:rPr>
        <w:t xml:space="preserve">, </w:t>
      </w:r>
      <w:r w:rsidR="00C84352">
        <w:rPr>
          <w:noProof/>
        </w:rPr>
        <w:t>DETYA</w:t>
      </w:r>
      <w:r w:rsidRPr="00E9036A">
        <w:rPr>
          <w:noProof/>
        </w:rPr>
        <w:t>, Canberra</w:t>
      </w:r>
      <w:r w:rsidR="00186F18">
        <w:rPr>
          <w:noProof/>
        </w:rPr>
        <w:t>.</w:t>
      </w:r>
    </w:p>
    <w:p w:rsidR="00802036" w:rsidRPr="00E9036A" w:rsidRDefault="00802036" w:rsidP="008D287E">
      <w:pPr>
        <w:pStyle w:val="References"/>
        <w:rPr>
          <w:noProof/>
        </w:rPr>
      </w:pPr>
      <w:bookmarkStart w:id="217" w:name="_ENREF_17"/>
      <w:bookmarkEnd w:id="216"/>
      <w:r w:rsidRPr="00E9036A">
        <w:rPr>
          <w:noProof/>
        </w:rPr>
        <w:t xml:space="preserve">Gabb, R, Milne, L &amp; Cao, L 2006, </w:t>
      </w:r>
      <w:r w:rsidRPr="00E9036A">
        <w:rPr>
          <w:i/>
          <w:noProof/>
        </w:rPr>
        <w:t>Understanding attrition and improving transition</w:t>
      </w:r>
      <w:r w:rsidR="00186F18">
        <w:rPr>
          <w:i/>
          <w:noProof/>
        </w:rPr>
        <w:t>,</w:t>
      </w:r>
      <w:r w:rsidRPr="00E9036A">
        <w:rPr>
          <w:b/>
          <w:i/>
          <w:noProof/>
        </w:rPr>
        <w:t xml:space="preserve"> </w:t>
      </w:r>
      <w:r w:rsidRPr="00E9036A">
        <w:rPr>
          <w:noProof/>
        </w:rPr>
        <w:t>Victoria University, Melbourne,</w:t>
      </w:r>
      <w:r w:rsidR="00FA500F">
        <w:rPr>
          <w:noProof/>
        </w:rPr>
        <w:t xml:space="preserve"> viewed October 2011, &lt;</w:t>
      </w:r>
      <w:r w:rsidRPr="00E9036A">
        <w:rPr>
          <w:noProof/>
        </w:rPr>
        <w:t>tls.vu.edu.au/portal/site/research/resources/Understanding</w:t>
      </w:r>
      <w:r w:rsidR="008D287E">
        <w:rPr>
          <w:noProof/>
        </w:rPr>
        <w:t xml:space="preserve"> </w:t>
      </w:r>
      <w:r w:rsidRPr="00E9036A">
        <w:rPr>
          <w:noProof/>
        </w:rPr>
        <w:t>%20attrition.pdf&gt;.</w:t>
      </w:r>
    </w:p>
    <w:p w:rsidR="00802036" w:rsidRDefault="00802036" w:rsidP="008D287E">
      <w:pPr>
        <w:pStyle w:val="References"/>
        <w:rPr>
          <w:noProof/>
        </w:rPr>
      </w:pPr>
      <w:bookmarkStart w:id="218" w:name="_ENREF_18"/>
      <w:bookmarkEnd w:id="217"/>
      <w:r w:rsidRPr="00E9036A">
        <w:rPr>
          <w:noProof/>
        </w:rPr>
        <w:t xml:space="preserve">Giddy, K, Lopez, J &amp; Redman, A 2009, </w:t>
      </w:r>
      <w:r w:rsidRPr="00E9036A">
        <w:rPr>
          <w:i/>
          <w:noProof/>
        </w:rPr>
        <w:t>Brokering successful Aboriginal and Torres Strait Islander employment outcomes</w:t>
      </w:r>
      <w:r w:rsidR="00FA500F">
        <w:rPr>
          <w:i/>
          <w:noProof/>
        </w:rPr>
        <w:t>: c</w:t>
      </w:r>
      <w:r w:rsidRPr="00E9036A">
        <w:rPr>
          <w:i/>
          <w:noProof/>
        </w:rPr>
        <w:t>ommon themes in good-practice models</w:t>
      </w:r>
      <w:r w:rsidR="00145C1E">
        <w:rPr>
          <w:noProof/>
        </w:rPr>
        <w:t>, NCVER, Adelaide.</w:t>
      </w:r>
      <w:r w:rsidR="00B94C32" w:rsidRPr="00E9036A">
        <w:rPr>
          <w:noProof/>
        </w:rPr>
        <w:t xml:space="preserve"> </w:t>
      </w:r>
      <w:bookmarkEnd w:id="218"/>
    </w:p>
    <w:p w:rsidR="00802036" w:rsidRPr="00E9036A" w:rsidRDefault="00802036" w:rsidP="008D287E">
      <w:pPr>
        <w:pStyle w:val="References"/>
        <w:rPr>
          <w:noProof/>
        </w:rPr>
      </w:pPr>
      <w:bookmarkStart w:id="219" w:name="_ENREF_19"/>
      <w:r w:rsidRPr="00E9036A">
        <w:rPr>
          <w:noProof/>
        </w:rPr>
        <w:t xml:space="preserve">Goulding, C 1999, </w:t>
      </w:r>
      <w:r w:rsidR="00FA500F">
        <w:rPr>
          <w:i/>
          <w:noProof/>
        </w:rPr>
        <w:t>Grounded theory: s</w:t>
      </w:r>
      <w:r w:rsidRPr="00E9036A">
        <w:rPr>
          <w:i/>
          <w:noProof/>
        </w:rPr>
        <w:t>ome reflections on paradigm</w:t>
      </w:r>
      <w:r w:rsidR="00186F18">
        <w:rPr>
          <w:i/>
          <w:noProof/>
        </w:rPr>
        <w:t>, procedures and misconceptions</w:t>
      </w:r>
      <w:r w:rsidRPr="00E9036A">
        <w:rPr>
          <w:noProof/>
        </w:rPr>
        <w:t>, University of Wolverhampton, Wolverhampton.</w:t>
      </w:r>
    </w:p>
    <w:p w:rsidR="00802036" w:rsidRPr="00E9036A" w:rsidRDefault="00802036" w:rsidP="008D287E">
      <w:pPr>
        <w:pStyle w:val="References"/>
        <w:rPr>
          <w:noProof/>
        </w:rPr>
      </w:pPr>
      <w:bookmarkStart w:id="220" w:name="_ENREF_20"/>
      <w:bookmarkEnd w:id="219"/>
      <w:r w:rsidRPr="00E9036A">
        <w:rPr>
          <w:noProof/>
        </w:rPr>
        <w:t xml:space="preserve">Gray, M, Hunter, R &amp; Schwab, R 2000, </w:t>
      </w:r>
      <w:r w:rsidR="008D287E">
        <w:rPr>
          <w:noProof/>
        </w:rPr>
        <w:t>‘</w:t>
      </w:r>
      <w:r w:rsidRPr="00E9036A">
        <w:rPr>
          <w:noProof/>
        </w:rPr>
        <w:t xml:space="preserve">Trends in Indigenous </w:t>
      </w:r>
      <w:r w:rsidR="00FA500F" w:rsidRPr="00E9036A">
        <w:rPr>
          <w:noProof/>
        </w:rPr>
        <w:t xml:space="preserve">educational participation and </w:t>
      </w:r>
      <w:r w:rsidR="00FA500F">
        <w:rPr>
          <w:noProof/>
        </w:rPr>
        <w:t>attainment</w:t>
      </w:r>
      <w:r w:rsidR="00186F18">
        <w:rPr>
          <w:noProof/>
        </w:rPr>
        <w:t>, 1986</w:t>
      </w:r>
      <w:r w:rsidR="00F3457C">
        <w:rPr>
          <w:noProof/>
        </w:rPr>
        <w:t>—</w:t>
      </w:r>
      <w:r w:rsidR="00186F18">
        <w:rPr>
          <w:noProof/>
        </w:rPr>
        <w:t>96</w:t>
      </w:r>
      <w:r w:rsidR="008D287E">
        <w:rPr>
          <w:noProof/>
        </w:rPr>
        <w:t>’</w:t>
      </w:r>
      <w:r w:rsidRPr="00E9036A">
        <w:rPr>
          <w:noProof/>
        </w:rPr>
        <w:t xml:space="preserve">, </w:t>
      </w:r>
      <w:r w:rsidRPr="00E9036A">
        <w:rPr>
          <w:i/>
          <w:noProof/>
        </w:rPr>
        <w:t>Australian Journal of Education</w:t>
      </w:r>
      <w:r w:rsidR="00FA500F">
        <w:rPr>
          <w:noProof/>
        </w:rPr>
        <w:t>, vol.44, no.2, p.</w:t>
      </w:r>
      <w:r w:rsidRPr="00E9036A">
        <w:rPr>
          <w:noProof/>
        </w:rPr>
        <w:t>101.</w:t>
      </w:r>
    </w:p>
    <w:p w:rsidR="00802036" w:rsidRPr="00E9036A" w:rsidRDefault="00802036" w:rsidP="008D287E">
      <w:pPr>
        <w:pStyle w:val="References"/>
        <w:rPr>
          <w:noProof/>
        </w:rPr>
      </w:pPr>
      <w:bookmarkStart w:id="221" w:name="_ENREF_21"/>
      <w:bookmarkEnd w:id="220"/>
      <w:r w:rsidRPr="00E9036A">
        <w:rPr>
          <w:noProof/>
        </w:rPr>
        <w:t xml:space="preserve">Greene, JC 2008, </w:t>
      </w:r>
      <w:r w:rsidR="008D287E">
        <w:rPr>
          <w:noProof/>
        </w:rPr>
        <w:t>‘</w:t>
      </w:r>
      <w:r w:rsidRPr="00E9036A">
        <w:rPr>
          <w:noProof/>
        </w:rPr>
        <w:t xml:space="preserve">Is </w:t>
      </w:r>
      <w:r w:rsidR="00FA500F" w:rsidRPr="00E9036A">
        <w:rPr>
          <w:noProof/>
        </w:rPr>
        <w:t>mixed methods social inquiry a distinctive methodology</w:t>
      </w:r>
      <w:r w:rsidRPr="00E9036A">
        <w:rPr>
          <w:noProof/>
        </w:rPr>
        <w:t>?</w:t>
      </w:r>
      <w:r w:rsidR="008D287E">
        <w:rPr>
          <w:noProof/>
        </w:rPr>
        <w:t>’</w:t>
      </w:r>
      <w:r w:rsidRPr="00E9036A">
        <w:rPr>
          <w:noProof/>
        </w:rPr>
        <w:t xml:space="preserve">, </w:t>
      </w:r>
      <w:r w:rsidRPr="00E9036A">
        <w:rPr>
          <w:i/>
          <w:noProof/>
        </w:rPr>
        <w:t>Journal of Mixed Methods Research</w:t>
      </w:r>
      <w:r w:rsidR="00FA500F">
        <w:rPr>
          <w:noProof/>
        </w:rPr>
        <w:t>, vol.2, no.1, pp. 7—</w:t>
      </w:r>
      <w:r w:rsidRPr="00E9036A">
        <w:rPr>
          <w:noProof/>
        </w:rPr>
        <w:t>22.</w:t>
      </w:r>
    </w:p>
    <w:p w:rsidR="00802036" w:rsidRPr="00E9036A" w:rsidRDefault="00802036" w:rsidP="008D287E">
      <w:pPr>
        <w:pStyle w:val="References"/>
        <w:rPr>
          <w:noProof/>
        </w:rPr>
      </w:pPr>
      <w:bookmarkStart w:id="222" w:name="_ENREF_22"/>
      <w:bookmarkEnd w:id="221"/>
      <w:r w:rsidRPr="00E9036A">
        <w:rPr>
          <w:noProof/>
        </w:rPr>
        <w:t xml:space="preserve">Harris, R, Raine, L &amp; Sumner, R 2005, </w:t>
      </w:r>
      <w:r w:rsidR="00FA500F">
        <w:rPr>
          <w:i/>
          <w:noProof/>
        </w:rPr>
        <w:t>Student traffic: t</w:t>
      </w:r>
      <w:r w:rsidRPr="00E9036A">
        <w:rPr>
          <w:i/>
          <w:noProof/>
        </w:rPr>
        <w:t>wo-way movement between vocational education and training and higher education</w:t>
      </w:r>
      <w:r w:rsidRPr="00E9036A">
        <w:rPr>
          <w:noProof/>
        </w:rPr>
        <w:t>, Centre for Research in Education, Equity and Work, Adelaide.</w:t>
      </w:r>
    </w:p>
    <w:p w:rsidR="00802036" w:rsidRPr="00E9036A" w:rsidRDefault="00802036" w:rsidP="008D287E">
      <w:pPr>
        <w:pStyle w:val="References"/>
        <w:rPr>
          <w:noProof/>
        </w:rPr>
      </w:pPr>
      <w:bookmarkStart w:id="223" w:name="_ENREF_23"/>
      <w:bookmarkEnd w:id="222"/>
      <w:r w:rsidRPr="00E9036A">
        <w:rPr>
          <w:noProof/>
        </w:rPr>
        <w:t xml:space="preserve">Indigenous Higher Education Advisory Council 2006, </w:t>
      </w:r>
      <w:r w:rsidRPr="00E9036A">
        <w:rPr>
          <w:i/>
          <w:noProof/>
        </w:rPr>
        <w:t xml:space="preserve">Improving Indigenous </w:t>
      </w:r>
      <w:r w:rsidR="00FA500F" w:rsidRPr="00E9036A">
        <w:rPr>
          <w:i/>
          <w:noProof/>
        </w:rPr>
        <w:t xml:space="preserve">outcomes and enhancing </w:t>
      </w:r>
      <w:r w:rsidRPr="00E9036A">
        <w:rPr>
          <w:i/>
          <w:noProof/>
        </w:rPr>
        <w:t xml:space="preserve">Indigenous </w:t>
      </w:r>
      <w:r w:rsidR="00FA500F" w:rsidRPr="00E9036A">
        <w:rPr>
          <w:i/>
          <w:noProof/>
        </w:rPr>
        <w:t>culture and</w:t>
      </w:r>
      <w:r w:rsidR="00FA500F">
        <w:rPr>
          <w:i/>
          <w:noProof/>
        </w:rPr>
        <w:t xml:space="preserve"> </w:t>
      </w:r>
      <w:r w:rsidR="00FA500F" w:rsidRPr="00E9036A">
        <w:rPr>
          <w:i/>
          <w:noProof/>
        </w:rPr>
        <w:t xml:space="preserve">knowledge </w:t>
      </w:r>
      <w:r w:rsidRPr="00E9036A">
        <w:rPr>
          <w:i/>
          <w:noProof/>
        </w:rPr>
        <w:t xml:space="preserve">in Australian </w:t>
      </w:r>
      <w:r w:rsidR="00FA500F" w:rsidRPr="00E9036A">
        <w:rPr>
          <w:i/>
          <w:noProof/>
        </w:rPr>
        <w:t>higher education</w:t>
      </w:r>
      <w:r w:rsidR="00186F18">
        <w:rPr>
          <w:noProof/>
        </w:rPr>
        <w:t xml:space="preserve">, IHEAC, </w:t>
      </w:r>
      <w:r w:rsidRPr="00E9036A">
        <w:rPr>
          <w:noProof/>
        </w:rPr>
        <w:t>Canberra.</w:t>
      </w:r>
    </w:p>
    <w:p w:rsidR="00802036" w:rsidRPr="00E9036A" w:rsidRDefault="00FA500F" w:rsidP="008D287E">
      <w:pPr>
        <w:pStyle w:val="References"/>
        <w:rPr>
          <w:noProof/>
        </w:rPr>
      </w:pPr>
      <w:bookmarkStart w:id="224" w:name="_ENREF_24"/>
      <w:bookmarkEnd w:id="223"/>
      <w:proofErr w:type="gramStart"/>
      <w:r>
        <w:rPr>
          <w:noProof/>
        </w:rPr>
        <w:t>——</w:t>
      </w:r>
      <w:r w:rsidR="00802036" w:rsidRPr="00E9036A">
        <w:rPr>
          <w:noProof/>
        </w:rPr>
        <w:t xml:space="preserve">2008, </w:t>
      </w:r>
      <w:r w:rsidR="00802036" w:rsidRPr="00E9036A">
        <w:rPr>
          <w:i/>
          <w:noProof/>
        </w:rPr>
        <w:t>Submission to the review of Australian higher education</w:t>
      </w:r>
      <w:r w:rsidR="00802036" w:rsidRPr="00E9036A">
        <w:rPr>
          <w:noProof/>
        </w:rPr>
        <w:t>, Canberra, viewed October 2011</w:t>
      </w:r>
      <w:r>
        <w:rPr>
          <w:noProof/>
        </w:rPr>
        <w:t>, &lt;</w:t>
      </w:r>
      <w:hyperlink r:id="rId17" w:history="1">
        <w:r w:rsidRPr="00D224D0">
          <w:rPr>
            <w:rStyle w:val="Hyperlink"/>
            <w:noProof/>
            <w:sz w:val="18"/>
            <w:szCs w:val="18"/>
          </w:rPr>
          <w:t>www.deewr.gov.au/Indigenous/HigherEducation/Programs/IHEAC/Documents/HER.pdf</w:t>
        </w:r>
      </w:hyperlink>
      <w:r>
        <w:t>&gt;</w:t>
      </w:r>
      <w:r w:rsidR="00145C1E">
        <w:rPr>
          <w:noProof/>
        </w:rPr>
        <w:t>.</w:t>
      </w:r>
      <w:proofErr w:type="gramEnd"/>
    </w:p>
    <w:p w:rsidR="00802036" w:rsidRPr="00E9036A" w:rsidRDefault="00802036" w:rsidP="008D287E">
      <w:pPr>
        <w:pStyle w:val="References"/>
        <w:rPr>
          <w:noProof/>
        </w:rPr>
      </w:pPr>
      <w:bookmarkStart w:id="225" w:name="_ENREF_26"/>
      <w:bookmarkEnd w:id="224"/>
      <w:r w:rsidRPr="00E9036A">
        <w:rPr>
          <w:noProof/>
        </w:rPr>
        <w:t xml:space="preserve">Larkin, S 2011, </w:t>
      </w:r>
      <w:r w:rsidRPr="00E9036A">
        <w:rPr>
          <w:i/>
          <w:noProof/>
        </w:rPr>
        <w:t xml:space="preserve">Aspiration </w:t>
      </w:r>
      <w:r w:rsidR="00FA500F" w:rsidRPr="00E9036A">
        <w:rPr>
          <w:i/>
          <w:noProof/>
        </w:rPr>
        <w:t>leadership progress</w:t>
      </w:r>
      <w:r w:rsidRPr="00E9036A">
        <w:rPr>
          <w:i/>
          <w:noProof/>
        </w:rPr>
        <w:t>: Indigenous data sets</w:t>
      </w:r>
      <w:r w:rsidRPr="00E9036A">
        <w:rPr>
          <w:noProof/>
        </w:rPr>
        <w:t>, Charles Darwin University, Darwin.</w:t>
      </w:r>
      <w:bookmarkEnd w:id="225"/>
    </w:p>
    <w:p w:rsidR="00802036" w:rsidRPr="00E9036A" w:rsidRDefault="005D4D7B" w:rsidP="008D287E">
      <w:pPr>
        <w:pStyle w:val="References"/>
        <w:rPr>
          <w:noProof/>
        </w:rPr>
      </w:pPr>
      <w:bookmarkStart w:id="226" w:name="_ENREF_27"/>
      <w:r w:rsidRPr="005D4D7B">
        <w:rPr>
          <w:noProof/>
        </w:rPr>
        <w:lastRenderedPageBreak/>
        <w:t>Ministerial Council on Education</w:t>
      </w:r>
      <w:r w:rsidR="008D287E">
        <w:rPr>
          <w:noProof/>
        </w:rPr>
        <w:t>,</w:t>
      </w:r>
      <w:r w:rsidRPr="005D4D7B">
        <w:rPr>
          <w:noProof/>
        </w:rPr>
        <w:t xml:space="preserve"> Employment</w:t>
      </w:r>
      <w:r w:rsidR="008D287E">
        <w:rPr>
          <w:noProof/>
        </w:rPr>
        <w:t>,</w:t>
      </w:r>
      <w:r w:rsidRPr="005D4D7B">
        <w:rPr>
          <w:noProof/>
        </w:rPr>
        <w:t xml:space="preserve"> Training and Youth Affairs</w:t>
      </w:r>
      <w:r w:rsidR="00802036" w:rsidRPr="00E9036A">
        <w:rPr>
          <w:noProof/>
        </w:rPr>
        <w:t xml:space="preserve"> 2008, </w:t>
      </w:r>
      <w:r w:rsidR="00FA500F">
        <w:rPr>
          <w:i/>
          <w:noProof/>
        </w:rPr>
        <w:t>Australian directions in Indigenous education 2005—</w:t>
      </w:r>
      <w:r w:rsidR="00802036" w:rsidRPr="00E9036A">
        <w:rPr>
          <w:i/>
          <w:noProof/>
        </w:rPr>
        <w:t>2008</w:t>
      </w:r>
      <w:r w:rsidR="00802036" w:rsidRPr="00E9036A">
        <w:rPr>
          <w:noProof/>
        </w:rPr>
        <w:t>, MCEETYA, Victoria, viewed October 2011,</w:t>
      </w:r>
      <w:r w:rsidR="00FA500F">
        <w:rPr>
          <w:noProof/>
        </w:rPr>
        <w:t xml:space="preserve"> </w:t>
      </w:r>
      <w:r w:rsidR="00802036" w:rsidRPr="00E9036A">
        <w:rPr>
          <w:noProof/>
        </w:rPr>
        <w:t>&lt;www.mceetya.edu.au/verve/_resources/exploringmultiplepathways_file.pdf&gt;.</w:t>
      </w:r>
    </w:p>
    <w:p w:rsidR="00802036" w:rsidRPr="00E9036A" w:rsidRDefault="00802036" w:rsidP="008D287E">
      <w:pPr>
        <w:pStyle w:val="References"/>
        <w:rPr>
          <w:noProof/>
        </w:rPr>
      </w:pPr>
      <w:bookmarkStart w:id="227" w:name="_ENREF_28"/>
      <w:bookmarkEnd w:id="226"/>
      <w:r w:rsidRPr="00E9036A">
        <w:rPr>
          <w:noProof/>
        </w:rPr>
        <w:t xml:space="preserve">Moodie, G 2010, </w:t>
      </w:r>
      <w:r w:rsidR="008D287E">
        <w:rPr>
          <w:noProof/>
        </w:rPr>
        <w:t>‘</w:t>
      </w:r>
      <w:r w:rsidRPr="00E9036A">
        <w:rPr>
          <w:noProof/>
        </w:rPr>
        <w:t xml:space="preserve">Change and </w:t>
      </w:r>
      <w:r w:rsidR="00FA500F" w:rsidRPr="00E9036A">
        <w:rPr>
          <w:noProof/>
        </w:rPr>
        <w:t xml:space="preserve">transformation in student transfer </w:t>
      </w:r>
      <w:r w:rsidR="00FA500F">
        <w:rPr>
          <w:noProof/>
        </w:rPr>
        <w:t>from Australian</w:t>
      </w:r>
      <w:r w:rsidRPr="00E9036A">
        <w:rPr>
          <w:noProof/>
        </w:rPr>
        <w:t xml:space="preserve"> </w:t>
      </w:r>
      <w:r w:rsidR="00FA500F" w:rsidRPr="00E9036A">
        <w:rPr>
          <w:noProof/>
        </w:rPr>
        <w:t>vocational to higher education</w:t>
      </w:r>
      <w:r w:rsidR="008D287E">
        <w:rPr>
          <w:noProof/>
        </w:rPr>
        <w:t>’</w:t>
      </w:r>
      <w:r w:rsidRPr="00E9036A">
        <w:rPr>
          <w:noProof/>
        </w:rPr>
        <w:t>, paper presented to Australian Vocational Education and Training Research Association (AVETRA) Conference, Surfers Paradise, Queensland</w:t>
      </w:r>
      <w:bookmarkEnd w:id="227"/>
      <w:r w:rsidR="00FA500F">
        <w:rPr>
          <w:noProof/>
        </w:rPr>
        <w:t>, viewed October 2011, &lt;</w:t>
      </w:r>
      <w:r w:rsidRPr="00E9036A">
        <w:rPr>
          <w:noProof/>
        </w:rPr>
        <w:t>avetra.org.au/wp-content/uploads/2010/04/44.00-Gavin-Moodie.pdf</w:t>
      </w:r>
      <w:r w:rsidR="00FA500F">
        <w:rPr>
          <w:noProof/>
        </w:rPr>
        <w:t>&gt;.</w:t>
      </w:r>
    </w:p>
    <w:p w:rsidR="00802036" w:rsidRPr="00E9036A" w:rsidRDefault="00802036" w:rsidP="008D287E">
      <w:pPr>
        <w:pStyle w:val="References"/>
        <w:rPr>
          <w:noProof/>
        </w:rPr>
      </w:pPr>
      <w:bookmarkStart w:id="228" w:name="_ENREF_29"/>
      <w:r w:rsidRPr="00E9036A">
        <w:rPr>
          <w:noProof/>
        </w:rPr>
        <w:t>NCVER</w:t>
      </w:r>
      <w:r w:rsidR="00E6567F">
        <w:rPr>
          <w:noProof/>
        </w:rPr>
        <w:t xml:space="preserve"> (National Centre for Vocational Education and Research)</w:t>
      </w:r>
      <w:r w:rsidRPr="00E9036A">
        <w:rPr>
          <w:noProof/>
        </w:rPr>
        <w:t xml:space="preserve"> 2004, </w:t>
      </w:r>
      <w:r w:rsidRPr="00E9036A">
        <w:rPr>
          <w:i/>
          <w:noProof/>
        </w:rPr>
        <w:t>Australian vocational education and training statistics</w:t>
      </w:r>
      <w:r w:rsidR="008D287E">
        <w:rPr>
          <w:i/>
          <w:noProof/>
        </w:rPr>
        <w:t>:</w:t>
      </w:r>
      <w:r w:rsidRPr="00E9036A">
        <w:rPr>
          <w:i/>
          <w:noProof/>
        </w:rPr>
        <w:t xml:space="preserve"> Indigenous Australians</w:t>
      </w:r>
      <w:r w:rsidR="008D287E">
        <w:rPr>
          <w:i/>
          <w:noProof/>
        </w:rPr>
        <w:t>’</w:t>
      </w:r>
      <w:r w:rsidRPr="00E9036A">
        <w:rPr>
          <w:i/>
          <w:noProof/>
        </w:rPr>
        <w:t xml:space="preserve"> training experiences 2004</w:t>
      </w:r>
      <w:r w:rsidRPr="00E9036A">
        <w:rPr>
          <w:noProof/>
        </w:rPr>
        <w:t>, NCVER, Adelaide, viewed October 2011, &lt;www.voced.edu.au/content/ngv25019&gt;.</w:t>
      </w:r>
    </w:p>
    <w:p w:rsidR="00802036" w:rsidRPr="00E9036A" w:rsidRDefault="00FA500F" w:rsidP="008D287E">
      <w:pPr>
        <w:pStyle w:val="References"/>
        <w:rPr>
          <w:noProof/>
        </w:rPr>
      </w:pPr>
      <w:bookmarkStart w:id="229" w:name="_ENREF_30"/>
      <w:bookmarkEnd w:id="228"/>
      <w:r>
        <w:rPr>
          <w:noProof/>
        </w:rPr>
        <w:t>——</w:t>
      </w:r>
      <w:r w:rsidR="00802036" w:rsidRPr="00E9036A">
        <w:rPr>
          <w:noProof/>
        </w:rPr>
        <w:t xml:space="preserve">2009, </w:t>
      </w:r>
      <w:r w:rsidR="00802036" w:rsidRPr="00E9036A">
        <w:rPr>
          <w:i/>
          <w:noProof/>
        </w:rPr>
        <w:t xml:space="preserve">Indigenous </w:t>
      </w:r>
      <w:r w:rsidR="008D287E" w:rsidRPr="00E9036A">
        <w:rPr>
          <w:i/>
          <w:noProof/>
        </w:rPr>
        <w:t>s</w:t>
      </w:r>
      <w:r w:rsidR="00802036" w:rsidRPr="00E9036A">
        <w:rPr>
          <w:i/>
          <w:noProof/>
        </w:rPr>
        <w:t>tudents</w:t>
      </w:r>
      <w:r w:rsidR="00802036" w:rsidRPr="00E9036A">
        <w:rPr>
          <w:noProof/>
        </w:rPr>
        <w:t>, NCVER, Adelaide, viewed October 2011,</w:t>
      </w:r>
      <w:r w:rsidR="00221982">
        <w:rPr>
          <w:noProof/>
        </w:rPr>
        <w:t xml:space="preserve"> </w:t>
      </w:r>
      <w:r w:rsidR="00802036" w:rsidRPr="00E9036A">
        <w:rPr>
          <w:noProof/>
        </w:rPr>
        <w:t>&lt;www.ncver.edu.au/publications/2156.html&gt;.</w:t>
      </w:r>
    </w:p>
    <w:p w:rsidR="00802036" w:rsidRDefault="00FA500F" w:rsidP="008D287E">
      <w:pPr>
        <w:pStyle w:val="References"/>
        <w:rPr>
          <w:noProof/>
        </w:rPr>
      </w:pPr>
      <w:bookmarkStart w:id="230" w:name="_ENREF_31"/>
      <w:bookmarkEnd w:id="229"/>
      <w:r>
        <w:rPr>
          <w:noProof/>
        </w:rPr>
        <w:t>——</w:t>
      </w:r>
      <w:r w:rsidR="00802036" w:rsidRPr="00E9036A">
        <w:rPr>
          <w:noProof/>
        </w:rPr>
        <w:t xml:space="preserve">2010, </w:t>
      </w:r>
      <w:r>
        <w:rPr>
          <w:i/>
          <w:noProof/>
        </w:rPr>
        <w:t>Students and c</w:t>
      </w:r>
      <w:r w:rsidR="00802036" w:rsidRPr="00E9036A">
        <w:rPr>
          <w:i/>
          <w:noProof/>
        </w:rPr>
        <w:t>ourses:</w:t>
      </w:r>
      <w:r>
        <w:rPr>
          <w:i/>
          <w:noProof/>
        </w:rPr>
        <w:t xml:space="preserve"> </w:t>
      </w:r>
      <w:r w:rsidR="00802036" w:rsidRPr="00E9036A">
        <w:rPr>
          <w:i/>
          <w:noProof/>
        </w:rPr>
        <w:t xml:space="preserve">Australian vocational education </w:t>
      </w:r>
      <w:r w:rsidR="008D287E">
        <w:rPr>
          <w:i/>
          <w:noProof/>
        </w:rPr>
        <w:t>and</w:t>
      </w:r>
      <w:r w:rsidR="00802036" w:rsidRPr="00E9036A">
        <w:rPr>
          <w:i/>
          <w:noProof/>
        </w:rPr>
        <w:t xml:space="preserve"> training statistics</w:t>
      </w:r>
      <w:r w:rsidR="00802036" w:rsidRPr="00E9036A">
        <w:rPr>
          <w:noProof/>
        </w:rPr>
        <w:t>, NCVER, Adelaide</w:t>
      </w:r>
      <w:r w:rsidR="004E0202" w:rsidRPr="00E9036A">
        <w:rPr>
          <w:noProof/>
        </w:rPr>
        <w:t>, viewed October 2011,&lt;</w:t>
      </w:r>
      <w:hyperlink r:id="rId18" w:history="1">
        <w:r w:rsidR="00F3457C" w:rsidRPr="001578F8">
          <w:rPr>
            <w:rStyle w:val="Hyperlink"/>
            <w:noProof/>
            <w:sz w:val="18"/>
            <w:szCs w:val="18"/>
          </w:rPr>
          <w:t>www.voced.edu.au/content/ngv47262</w:t>
        </w:r>
      </w:hyperlink>
      <w:r w:rsidR="004E0202" w:rsidRPr="00E9036A">
        <w:rPr>
          <w:noProof/>
        </w:rPr>
        <w:t>&gt;</w:t>
      </w:r>
      <w:r w:rsidR="00802036" w:rsidRPr="00E9036A">
        <w:rPr>
          <w:noProof/>
        </w:rPr>
        <w:t>.</w:t>
      </w:r>
    </w:p>
    <w:p w:rsidR="00802036" w:rsidRDefault="00802036" w:rsidP="008D287E">
      <w:pPr>
        <w:pStyle w:val="References"/>
        <w:rPr>
          <w:noProof/>
        </w:rPr>
      </w:pPr>
      <w:bookmarkStart w:id="231" w:name="_ENREF_32"/>
      <w:bookmarkEnd w:id="230"/>
      <w:r w:rsidRPr="00E9036A">
        <w:rPr>
          <w:noProof/>
        </w:rPr>
        <w:t xml:space="preserve">Nguyen, N 2010, </w:t>
      </w:r>
      <w:r w:rsidRPr="00E9036A">
        <w:rPr>
          <w:i/>
          <w:noProof/>
        </w:rPr>
        <w:t>Early post-school outcomes of Indigenous youth: the role of literacy and numeracy</w:t>
      </w:r>
      <w:r w:rsidR="004E0202" w:rsidRPr="00E9036A">
        <w:rPr>
          <w:noProof/>
        </w:rPr>
        <w:t>, NCVER, Adelaide</w:t>
      </w:r>
      <w:r w:rsidR="00145C1E">
        <w:rPr>
          <w:noProof/>
        </w:rPr>
        <w:t>.</w:t>
      </w:r>
      <w:r w:rsidR="00221982">
        <w:rPr>
          <w:noProof/>
        </w:rPr>
        <w:t xml:space="preserve"> </w:t>
      </w:r>
      <w:bookmarkEnd w:id="231"/>
    </w:p>
    <w:p w:rsidR="00145C1E" w:rsidRDefault="00802036" w:rsidP="008D287E">
      <w:pPr>
        <w:pStyle w:val="References"/>
        <w:rPr>
          <w:noProof/>
        </w:rPr>
      </w:pPr>
      <w:bookmarkStart w:id="232" w:name="_ENREF_33"/>
      <w:r w:rsidRPr="00E9036A">
        <w:rPr>
          <w:noProof/>
        </w:rPr>
        <w:t>O</w:t>
      </w:r>
      <w:r w:rsidR="008D287E">
        <w:rPr>
          <w:noProof/>
        </w:rPr>
        <w:t>’</w:t>
      </w:r>
      <w:r w:rsidRPr="00E9036A">
        <w:rPr>
          <w:noProof/>
        </w:rPr>
        <w:t xml:space="preserve">Callaghan, K 2005, </w:t>
      </w:r>
      <w:r w:rsidRPr="00E9036A">
        <w:rPr>
          <w:i/>
          <w:noProof/>
        </w:rPr>
        <w:t xml:space="preserve">Indigenous </w:t>
      </w:r>
      <w:r w:rsidR="00FA500F" w:rsidRPr="00E9036A">
        <w:rPr>
          <w:i/>
          <w:noProof/>
        </w:rPr>
        <w:t>vocational education and training</w:t>
      </w:r>
      <w:r w:rsidR="001D4E86">
        <w:rPr>
          <w:i/>
          <w:noProof/>
        </w:rPr>
        <w:t>:</w:t>
      </w:r>
      <w:r w:rsidRPr="00E9036A">
        <w:rPr>
          <w:i/>
          <w:noProof/>
        </w:rPr>
        <w:t xml:space="preserve"> </w:t>
      </w:r>
      <w:r w:rsidR="001D4E86" w:rsidRPr="00E9036A">
        <w:rPr>
          <w:i/>
          <w:noProof/>
        </w:rPr>
        <w:t>at a glance</w:t>
      </w:r>
      <w:r w:rsidRPr="00E9036A">
        <w:rPr>
          <w:noProof/>
        </w:rPr>
        <w:t xml:space="preserve">, </w:t>
      </w:r>
      <w:r w:rsidR="00C316B1">
        <w:rPr>
          <w:noProof/>
        </w:rPr>
        <w:t>NCVER</w:t>
      </w:r>
      <w:r w:rsidR="001D4E86">
        <w:rPr>
          <w:noProof/>
        </w:rPr>
        <w:t>,</w:t>
      </w:r>
      <w:r w:rsidRPr="00E9036A">
        <w:rPr>
          <w:noProof/>
        </w:rPr>
        <w:t xml:space="preserve"> </w:t>
      </w:r>
      <w:r w:rsidR="00145C1E">
        <w:rPr>
          <w:noProof/>
        </w:rPr>
        <w:t>Adelaide.</w:t>
      </w:r>
      <w:r w:rsidR="00221982">
        <w:rPr>
          <w:noProof/>
        </w:rPr>
        <w:t xml:space="preserve"> </w:t>
      </w:r>
      <w:bookmarkStart w:id="233" w:name="_ENREF_34"/>
      <w:bookmarkEnd w:id="232"/>
    </w:p>
    <w:p w:rsidR="00802036" w:rsidRPr="00E9036A" w:rsidRDefault="00802036" w:rsidP="008D287E">
      <w:pPr>
        <w:pStyle w:val="References"/>
        <w:rPr>
          <w:noProof/>
        </w:rPr>
      </w:pPr>
      <w:r w:rsidRPr="00E9036A">
        <w:rPr>
          <w:noProof/>
        </w:rPr>
        <w:t xml:space="preserve">Onwuegbuzie, A &amp; Combs, J 2011, </w:t>
      </w:r>
      <w:r w:rsidR="008D287E">
        <w:rPr>
          <w:noProof/>
        </w:rPr>
        <w:t>‘</w:t>
      </w:r>
      <w:r w:rsidRPr="00E9036A">
        <w:rPr>
          <w:noProof/>
        </w:rPr>
        <w:t xml:space="preserve">Data </w:t>
      </w:r>
      <w:r w:rsidR="001D4E86" w:rsidRPr="00E9036A">
        <w:rPr>
          <w:noProof/>
        </w:rPr>
        <w:t>analysis in mixed research: a primer</w:t>
      </w:r>
      <w:r w:rsidR="008D287E">
        <w:rPr>
          <w:noProof/>
        </w:rPr>
        <w:t>’</w:t>
      </w:r>
      <w:r w:rsidRPr="00E9036A">
        <w:rPr>
          <w:noProof/>
        </w:rPr>
        <w:t xml:space="preserve">, </w:t>
      </w:r>
      <w:r w:rsidRPr="00E9036A">
        <w:rPr>
          <w:i/>
          <w:noProof/>
        </w:rPr>
        <w:t>International Journal of Education</w:t>
      </w:r>
      <w:r w:rsidR="001D4E86">
        <w:rPr>
          <w:noProof/>
        </w:rPr>
        <w:t>, vol.3, no.1, pp.1—</w:t>
      </w:r>
      <w:r w:rsidRPr="00E9036A">
        <w:rPr>
          <w:noProof/>
        </w:rPr>
        <w:t>25.</w:t>
      </w:r>
    </w:p>
    <w:p w:rsidR="00802036" w:rsidRPr="00E9036A" w:rsidRDefault="00802036" w:rsidP="008D287E">
      <w:pPr>
        <w:pStyle w:val="References"/>
        <w:rPr>
          <w:noProof/>
        </w:rPr>
      </w:pPr>
      <w:bookmarkStart w:id="234" w:name="_ENREF_38"/>
      <w:bookmarkEnd w:id="233"/>
      <w:r w:rsidRPr="00E9036A">
        <w:rPr>
          <w:noProof/>
        </w:rPr>
        <w:t xml:space="preserve">Productivity Commission 2003, </w:t>
      </w:r>
      <w:r w:rsidRPr="00E9036A">
        <w:rPr>
          <w:i/>
          <w:noProof/>
        </w:rPr>
        <w:t>Ove</w:t>
      </w:r>
      <w:r w:rsidR="001D4E86">
        <w:rPr>
          <w:i/>
          <w:noProof/>
        </w:rPr>
        <w:t>rcoming Indigenous disadvantage:</w:t>
      </w:r>
      <w:r w:rsidR="001D4E86" w:rsidRPr="00E9036A">
        <w:rPr>
          <w:i/>
          <w:noProof/>
        </w:rPr>
        <w:t xml:space="preserve"> key indicators</w:t>
      </w:r>
      <w:r w:rsidR="001D4E86">
        <w:rPr>
          <w:i/>
          <w:noProof/>
        </w:rPr>
        <w:t xml:space="preserve"> </w:t>
      </w:r>
      <w:r w:rsidR="00E9036A">
        <w:rPr>
          <w:i/>
          <w:noProof/>
        </w:rPr>
        <w:t>2003</w:t>
      </w:r>
      <w:r w:rsidRPr="00E9036A">
        <w:rPr>
          <w:noProof/>
        </w:rPr>
        <w:t xml:space="preserve">, Productivity Commission, Melbourne, </w:t>
      </w:r>
      <w:r w:rsidR="00B94C32" w:rsidRPr="00E9036A">
        <w:rPr>
          <w:noProof/>
        </w:rPr>
        <w:t xml:space="preserve">viewed October 2011, </w:t>
      </w:r>
      <w:r w:rsidR="001D4E86">
        <w:rPr>
          <w:noProof/>
        </w:rPr>
        <w:t>&lt;</w:t>
      </w:r>
      <w:r w:rsidRPr="00E9036A">
        <w:rPr>
          <w:noProof/>
        </w:rPr>
        <w:t>www.pc.gov.au/__data/assets/pdf_file/0005/61277/</w:t>
      </w:r>
      <w:r w:rsidR="008D287E">
        <w:rPr>
          <w:noProof/>
        </w:rPr>
        <w:t xml:space="preserve"> </w:t>
      </w:r>
      <w:r w:rsidRPr="00E9036A">
        <w:rPr>
          <w:noProof/>
        </w:rPr>
        <w:t>keyindicators2003.pdf&gt;.</w:t>
      </w:r>
    </w:p>
    <w:p w:rsidR="00802036" w:rsidRPr="00E9036A" w:rsidRDefault="001D4E86" w:rsidP="008D287E">
      <w:pPr>
        <w:pStyle w:val="References"/>
        <w:rPr>
          <w:noProof/>
        </w:rPr>
      </w:pPr>
      <w:bookmarkStart w:id="235" w:name="_ENREF_39"/>
      <w:bookmarkEnd w:id="234"/>
      <w:r>
        <w:rPr>
          <w:noProof/>
        </w:rPr>
        <w:t>——</w:t>
      </w:r>
      <w:r w:rsidR="00802036" w:rsidRPr="00E9036A">
        <w:rPr>
          <w:noProof/>
        </w:rPr>
        <w:t xml:space="preserve">2011, </w:t>
      </w:r>
      <w:r w:rsidR="00802036" w:rsidRPr="00E9036A">
        <w:rPr>
          <w:i/>
          <w:noProof/>
        </w:rPr>
        <w:t>Ove</w:t>
      </w:r>
      <w:r>
        <w:rPr>
          <w:i/>
          <w:noProof/>
        </w:rPr>
        <w:t>rcoming Indigenous disadvantage:</w:t>
      </w:r>
      <w:r w:rsidRPr="00E9036A">
        <w:rPr>
          <w:i/>
          <w:noProof/>
        </w:rPr>
        <w:t xml:space="preserve"> key </w:t>
      </w:r>
      <w:r w:rsidR="00802036" w:rsidRPr="00E9036A">
        <w:rPr>
          <w:i/>
          <w:noProof/>
        </w:rPr>
        <w:t>indicators 2011</w:t>
      </w:r>
      <w:r w:rsidR="00802036" w:rsidRPr="00E9036A">
        <w:rPr>
          <w:noProof/>
        </w:rPr>
        <w:t xml:space="preserve">, Productivity Commission, Melbourne, </w:t>
      </w:r>
      <w:r w:rsidR="00B94C32" w:rsidRPr="00E9036A">
        <w:rPr>
          <w:noProof/>
        </w:rPr>
        <w:t xml:space="preserve">viewed October 2011, </w:t>
      </w:r>
      <w:r>
        <w:rPr>
          <w:noProof/>
        </w:rPr>
        <w:t>&lt;</w:t>
      </w:r>
      <w:r w:rsidR="00802036" w:rsidRPr="00E9036A">
        <w:rPr>
          <w:noProof/>
        </w:rPr>
        <w:t>www.pc.gov.au/gsp/reports/indigenous/?a=111609&gt;.</w:t>
      </w:r>
    </w:p>
    <w:p w:rsidR="00802036" w:rsidRPr="00E9036A" w:rsidRDefault="00802036" w:rsidP="008D287E">
      <w:pPr>
        <w:pStyle w:val="References"/>
        <w:rPr>
          <w:noProof/>
        </w:rPr>
      </w:pPr>
      <w:bookmarkStart w:id="236" w:name="_ENREF_40"/>
      <w:bookmarkEnd w:id="235"/>
      <w:r w:rsidRPr="00E9036A">
        <w:rPr>
          <w:noProof/>
        </w:rPr>
        <w:t xml:space="preserve">Ramsey, E, Tranter, D, Kain, M &amp; Sumner, R 1997, </w:t>
      </w:r>
      <w:r w:rsidRPr="00E9036A">
        <w:rPr>
          <w:i/>
          <w:noProof/>
        </w:rPr>
        <w:t xml:space="preserve">Cross </w:t>
      </w:r>
      <w:r w:rsidR="001D4E86" w:rsidRPr="00E9036A">
        <w:rPr>
          <w:i/>
          <w:noProof/>
        </w:rPr>
        <w:t xml:space="preserve">sectorial linkages: a case </w:t>
      </w:r>
      <w:r w:rsidRPr="00E9036A">
        <w:rPr>
          <w:i/>
          <w:noProof/>
        </w:rPr>
        <w:t>study</w:t>
      </w:r>
      <w:r w:rsidRPr="00E9036A">
        <w:rPr>
          <w:noProof/>
        </w:rPr>
        <w:t xml:space="preserve">, DEETYA, </w:t>
      </w:r>
      <w:r w:rsidR="00B94C32" w:rsidRPr="00E9036A">
        <w:rPr>
          <w:noProof/>
        </w:rPr>
        <w:t xml:space="preserve">Canberra, viewed October 2011, </w:t>
      </w:r>
      <w:r w:rsidR="001D4E86">
        <w:rPr>
          <w:noProof/>
        </w:rPr>
        <w:t>&lt;</w:t>
      </w:r>
      <w:r w:rsidRPr="00E9036A">
        <w:rPr>
          <w:noProof/>
        </w:rPr>
        <w:t>www.dest.gov.au/archive/highered/eippubs/eip97-13/front.htm#execsum&gt;.</w:t>
      </w:r>
    </w:p>
    <w:p w:rsidR="00802036" w:rsidRDefault="001D4E86" w:rsidP="008D287E">
      <w:pPr>
        <w:pStyle w:val="References"/>
        <w:rPr>
          <w:noProof/>
        </w:rPr>
      </w:pPr>
      <w:bookmarkStart w:id="237" w:name="_ENREF_42"/>
      <w:bookmarkEnd w:id="236"/>
      <w:r>
        <w:rPr>
          <w:noProof/>
        </w:rPr>
        <w:t xml:space="preserve">Salehi, K &amp; Golafshani, </w:t>
      </w:r>
      <w:r w:rsidR="00B94C32" w:rsidRPr="00E9036A">
        <w:rPr>
          <w:noProof/>
        </w:rPr>
        <w:t xml:space="preserve">N 2010, </w:t>
      </w:r>
      <w:r w:rsidR="008D287E">
        <w:rPr>
          <w:noProof/>
        </w:rPr>
        <w:t>‘</w:t>
      </w:r>
      <w:r w:rsidR="00802036" w:rsidRPr="00E9036A">
        <w:rPr>
          <w:noProof/>
        </w:rPr>
        <w:t>Using mixed methods in research stu</w:t>
      </w:r>
      <w:r>
        <w:rPr>
          <w:noProof/>
        </w:rPr>
        <w:t>dies: a</w:t>
      </w:r>
      <w:r w:rsidR="00802036" w:rsidRPr="00E9036A">
        <w:rPr>
          <w:noProof/>
        </w:rPr>
        <w:t>n opportunity with its challenges</w:t>
      </w:r>
      <w:r w:rsidR="008D287E">
        <w:rPr>
          <w:noProof/>
        </w:rPr>
        <w:t>’</w:t>
      </w:r>
      <w:r w:rsidR="00802036" w:rsidRPr="00E9036A">
        <w:rPr>
          <w:noProof/>
        </w:rPr>
        <w:t xml:space="preserve">, </w:t>
      </w:r>
      <w:r w:rsidR="00802036" w:rsidRPr="00E9036A">
        <w:rPr>
          <w:i/>
          <w:noProof/>
        </w:rPr>
        <w:t>International Journal of Multiple Research Approaches</w:t>
      </w:r>
      <w:r>
        <w:rPr>
          <w:noProof/>
        </w:rPr>
        <w:t>, vol.4, no.3, pp.186—</w:t>
      </w:r>
      <w:r w:rsidR="00802036" w:rsidRPr="00E9036A">
        <w:rPr>
          <w:noProof/>
        </w:rPr>
        <w:t>91.</w:t>
      </w:r>
    </w:p>
    <w:p w:rsidR="00215960" w:rsidRPr="00215960" w:rsidRDefault="00215960" w:rsidP="008D287E">
      <w:pPr>
        <w:pStyle w:val="References"/>
        <w:rPr>
          <w:noProof/>
        </w:rPr>
      </w:pPr>
      <w:r>
        <w:rPr>
          <w:noProof/>
        </w:rPr>
        <w:t xml:space="preserve">University of Ballarat &amp; Swinburne University of Technology 2010, </w:t>
      </w:r>
      <w:r w:rsidRPr="00215960">
        <w:rPr>
          <w:i/>
          <w:noProof/>
        </w:rPr>
        <w:t xml:space="preserve">Dual sector university cohesion: a discussion paper, </w:t>
      </w:r>
      <w:r>
        <w:rPr>
          <w:noProof/>
        </w:rPr>
        <w:t>Academic Research Centre, Melbourne.</w:t>
      </w:r>
    </w:p>
    <w:p w:rsidR="008D287E" w:rsidRDefault="008D287E">
      <w:pPr>
        <w:rPr>
          <w:rFonts w:ascii="Tahoma" w:hAnsi="Tahoma"/>
          <w:color w:val="000000"/>
          <w:kern w:val="28"/>
          <w:sz w:val="56"/>
          <w:szCs w:val="56"/>
          <w:lang w:eastAsia="en-AU"/>
        </w:rPr>
      </w:pPr>
      <w:bookmarkStart w:id="238" w:name="_Toc316371589"/>
      <w:bookmarkEnd w:id="237"/>
      <w:bookmarkEnd w:id="37"/>
      <w:r>
        <w:br w:type="page"/>
      </w:r>
    </w:p>
    <w:p w:rsidR="00B15816" w:rsidRDefault="00B15816" w:rsidP="00B15816">
      <w:pPr>
        <w:pStyle w:val="Heading1"/>
      </w:pPr>
      <w:bookmarkStart w:id="239" w:name="_Toc348013153"/>
      <w:r>
        <w:lastRenderedPageBreak/>
        <w:t>Appendix 1</w:t>
      </w:r>
      <w:bookmarkEnd w:id="239"/>
    </w:p>
    <w:p w:rsidR="00B15816" w:rsidRPr="00632647" w:rsidRDefault="00B15816" w:rsidP="00B15816">
      <w:pPr>
        <w:pStyle w:val="Heading2"/>
      </w:pPr>
      <w:bookmarkStart w:id="240" w:name="_Toc332698242"/>
      <w:bookmarkStart w:id="241" w:name="_Toc332698667"/>
      <w:bookmarkStart w:id="242" w:name="_Toc332698763"/>
      <w:bookmarkStart w:id="243" w:name="_Toc333341826"/>
      <w:bookmarkStart w:id="244" w:name="_Toc348013154"/>
      <w:r>
        <w:t>Demographic i</w:t>
      </w:r>
      <w:r w:rsidRPr="00632647">
        <w:t>nformation</w:t>
      </w:r>
      <w:bookmarkEnd w:id="240"/>
      <w:bookmarkEnd w:id="241"/>
      <w:bookmarkEnd w:id="242"/>
      <w:bookmarkEnd w:id="243"/>
      <w:bookmarkEnd w:id="244"/>
    </w:p>
    <w:p w:rsidR="00B15816" w:rsidRPr="00632647" w:rsidRDefault="00B15816" w:rsidP="00B15816">
      <w:pPr>
        <w:pStyle w:val="Text"/>
      </w:pPr>
      <w:r w:rsidRPr="00632647">
        <w:t>This section provides information on th</w:t>
      </w:r>
      <w:r>
        <w:t>e demographics of the i</w:t>
      </w:r>
      <w:r w:rsidRPr="00632647">
        <w:t xml:space="preserve">nterview participants. It includes a description of the gender balance of the interviewees, the age range, residential location, </w:t>
      </w:r>
      <w:r w:rsidR="00802A9F">
        <w:t>number of depend</w:t>
      </w:r>
      <w:r w:rsidR="00F3457C">
        <w:t>a</w:t>
      </w:r>
      <w:r w:rsidRPr="00632647">
        <w:t>nt</w:t>
      </w:r>
      <w:r w:rsidR="00802A9F">
        <w:t>s</w:t>
      </w:r>
      <w:r w:rsidRPr="00632647">
        <w:t xml:space="preserve">, </w:t>
      </w:r>
      <w:proofErr w:type="gramStart"/>
      <w:r w:rsidRPr="00632647">
        <w:t>their</w:t>
      </w:r>
      <w:proofErr w:type="gramEnd"/>
      <w:r w:rsidRPr="00632647">
        <w:t xml:space="preserve"> English language competence, the mode of study undertaken, the qualification undertaken and </w:t>
      </w:r>
      <w:r w:rsidR="00F3457C">
        <w:t xml:space="preserve">their </w:t>
      </w:r>
      <w:r w:rsidRPr="00632647">
        <w:t>previous educational history</w:t>
      </w:r>
      <w:r w:rsidR="00F3457C">
        <w:t>,</w:t>
      </w:r>
      <w:r w:rsidRPr="00632647">
        <w:t xml:space="preserve"> as well as their employment status.</w:t>
      </w:r>
      <w:r>
        <w:t xml:space="preserve"> </w:t>
      </w:r>
    </w:p>
    <w:p w:rsidR="00B15816" w:rsidRDefault="00B15816" w:rsidP="00B15816">
      <w:pPr>
        <w:pStyle w:val="Text"/>
      </w:pPr>
      <w:r>
        <w:t xml:space="preserve">Of the 29 interviewees 31% were male and 69% </w:t>
      </w:r>
      <w:r w:rsidRPr="00632647">
        <w:t xml:space="preserve">were female. </w:t>
      </w:r>
      <w:r>
        <w:t>A</w:t>
      </w:r>
      <w:r w:rsidR="00802A9F">
        <w:t>pproximately 24%</w:t>
      </w:r>
      <w:r w:rsidRPr="00632647">
        <w:t xml:space="preserve"> of the interviewees</w:t>
      </w:r>
      <w:r>
        <w:t xml:space="preserve"> were under 25 years of age; 24% </w:t>
      </w:r>
      <w:r w:rsidRPr="00632647">
        <w:t>were in</w:t>
      </w:r>
      <w:r w:rsidR="00802A9F">
        <w:t xml:space="preserve"> the 25 to 34-</w:t>
      </w:r>
      <w:r>
        <w:t xml:space="preserve">year age range; 28% </w:t>
      </w:r>
      <w:r w:rsidRPr="00632647">
        <w:t xml:space="preserve">were in the 35 </w:t>
      </w:r>
      <w:r w:rsidR="00802A9F">
        <w:t>to 44 age-</w:t>
      </w:r>
      <w:r>
        <w:t xml:space="preserve">group; and 24% </w:t>
      </w:r>
      <w:r w:rsidRPr="00632647">
        <w:t>were over 44 years of age.</w:t>
      </w:r>
    </w:p>
    <w:p w:rsidR="00B15816" w:rsidRPr="00632647" w:rsidRDefault="00802A9F" w:rsidP="00B15816">
      <w:pPr>
        <w:pStyle w:val="Text"/>
      </w:pPr>
      <w:r>
        <w:t xml:space="preserve">Approximately 48% </w:t>
      </w:r>
      <w:r w:rsidR="00B15816" w:rsidRPr="00632647">
        <w:t>of interviewees r</w:t>
      </w:r>
      <w:r w:rsidR="00B15816">
        <w:t xml:space="preserve">esided in an urban location; 21% lived in the rural area; and 31% </w:t>
      </w:r>
      <w:r w:rsidR="00B15816" w:rsidRPr="00632647">
        <w:t>were from a remote or very remote location.</w:t>
      </w:r>
      <w:r w:rsidR="00B15816">
        <w:t xml:space="preserve"> </w:t>
      </w:r>
      <w:r w:rsidR="00B15816" w:rsidRPr="00632647">
        <w:t>All of the students from the remote region had relocated to undertake their studies. The students who relocated</w:t>
      </w:r>
      <w:r>
        <w:t xml:space="preserve"> were undertaking their studies</w:t>
      </w:r>
      <w:r w:rsidR="00B15816" w:rsidRPr="00632647">
        <w:t xml:space="preserve"> by block rele</w:t>
      </w:r>
      <w:r>
        <w:t>ase</w:t>
      </w:r>
      <w:r w:rsidR="00B15816">
        <w:t xml:space="preserve"> at </w:t>
      </w:r>
      <w:proofErr w:type="spellStart"/>
      <w:r w:rsidR="00B15816">
        <w:t>Batchelor</w:t>
      </w:r>
      <w:proofErr w:type="spellEnd"/>
      <w:r w:rsidR="00B15816">
        <w:t xml:space="preserve"> College. Approximately 88% </w:t>
      </w:r>
      <w:r w:rsidR="00B15816" w:rsidRPr="00632647">
        <w:t xml:space="preserve">of these students relocated as there was no training provision close to their usual place of residence. </w:t>
      </w:r>
    </w:p>
    <w:p w:rsidR="00B15816" w:rsidRPr="00632647" w:rsidRDefault="00B15816" w:rsidP="00F3457C">
      <w:pPr>
        <w:pStyle w:val="Text"/>
        <w:ind w:right="-143"/>
      </w:pPr>
      <w:r w:rsidRPr="00632647">
        <w:t>The majority of interviewees had a number of depend</w:t>
      </w:r>
      <w:r w:rsidR="00F3457C">
        <w:t>a</w:t>
      </w:r>
      <w:r w:rsidRPr="00632647">
        <w:t>nts. The depend</w:t>
      </w:r>
      <w:r w:rsidR="00F3457C">
        <w:t>a</w:t>
      </w:r>
      <w:r w:rsidRPr="00632647">
        <w:t>nts ranged from one</w:t>
      </w:r>
      <w:r w:rsidR="00F3457C">
        <w:t>,</w:t>
      </w:r>
      <w:r w:rsidRPr="00632647">
        <w:t xml:space="preserve"> to mo</w:t>
      </w:r>
      <w:r>
        <w:t>re than five. Approximately 21% had one depend</w:t>
      </w:r>
      <w:r w:rsidR="00F3457C">
        <w:t>a</w:t>
      </w:r>
      <w:r>
        <w:t>nt; 10% had two depend</w:t>
      </w:r>
      <w:r w:rsidR="00F3457C">
        <w:t>a</w:t>
      </w:r>
      <w:r>
        <w:t>nts, 14% had three depend</w:t>
      </w:r>
      <w:r w:rsidR="00F3457C">
        <w:t>a</w:t>
      </w:r>
      <w:r>
        <w:t>nts; 7% ha</w:t>
      </w:r>
      <w:r w:rsidR="00F3457C">
        <w:t>d</w:t>
      </w:r>
      <w:r w:rsidR="00215960">
        <w:t xml:space="preserve"> four dependa</w:t>
      </w:r>
      <w:r>
        <w:t xml:space="preserve">nts; and 10% </w:t>
      </w:r>
      <w:r w:rsidRPr="00632647">
        <w:t>had more than five</w:t>
      </w:r>
      <w:r>
        <w:t xml:space="preserve"> depend</w:t>
      </w:r>
      <w:r w:rsidR="00F3457C">
        <w:t>a</w:t>
      </w:r>
      <w:r>
        <w:t xml:space="preserve">nts. The remainder </w:t>
      </w:r>
      <w:r w:rsidR="006240B3">
        <w:t>—</w:t>
      </w:r>
      <w:r>
        <w:t xml:space="preserve"> 38% </w:t>
      </w:r>
      <w:r w:rsidR="006240B3">
        <w:t xml:space="preserve">— </w:t>
      </w:r>
      <w:r w:rsidRPr="00632647">
        <w:t>had no depend</w:t>
      </w:r>
      <w:r w:rsidR="00F3457C">
        <w:t>a</w:t>
      </w:r>
      <w:r w:rsidRPr="00632647">
        <w:t>nts.</w:t>
      </w:r>
      <w:r>
        <w:t xml:space="preserve"> </w:t>
      </w:r>
      <w:r w:rsidRPr="00632647">
        <w:t xml:space="preserve">The students studying at </w:t>
      </w:r>
      <w:proofErr w:type="spellStart"/>
      <w:r>
        <w:t>Batchelor</w:t>
      </w:r>
      <w:proofErr w:type="spellEnd"/>
      <w:r>
        <w:t xml:space="preserve"> College</w:t>
      </w:r>
      <w:r w:rsidRPr="00632647">
        <w:t xml:space="preserve"> had the most depend</w:t>
      </w:r>
      <w:r w:rsidR="00F3457C">
        <w:t>a</w:t>
      </w:r>
      <w:r w:rsidRPr="00632647">
        <w:t xml:space="preserve">nts. </w:t>
      </w:r>
    </w:p>
    <w:p w:rsidR="00B15816" w:rsidRPr="00632647" w:rsidRDefault="00B15816" w:rsidP="004C363D">
      <w:pPr>
        <w:pStyle w:val="Text"/>
        <w:ind w:right="-143"/>
      </w:pPr>
      <w:r w:rsidRPr="00632647">
        <w:t>The interviewee</w:t>
      </w:r>
      <w:r w:rsidR="00F3457C">
        <w:t>s</w:t>
      </w:r>
      <w:r w:rsidR="008D287E">
        <w:t>’</w:t>
      </w:r>
      <w:r w:rsidRPr="00632647">
        <w:t xml:space="preserve"> compete</w:t>
      </w:r>
      <w:r>
        <w:t xml:space="preserve">nce with English varied. For 76% </w:t>
      </w:r>
      <w:r w:rsidRPr="00632647">
        <w:t>of the interviewees, English was the main language spoken at home. The remainder spoke either an Aboriginal or Torres Strait Islan</w:t>
      </w:r>
      <w:r>
        <w:t xml:space="preserve">der language. Approximately 80% </w:t>
      </w:r>
      <w:r w:rsidRPr="00632647">
        <w:t xml:space="preserve">indicated they were fluent in English; </w:t>
      </w:r>
      <w:r w:rsidR="006240B3">
        <w:t>3%</w:t>
      </w:r>
      <w:r w:rsidRPr="00632647">
        <w:t xml:space="preserve"> indicated they spo</w:t>
      </w:r>
      <w:r>
        <w:t xml:space="preserve">ke </w:t>
      </w:r>
      <w:r w:rsidR="008D287E">
        <w:t>‘</w:t>
      </w:r>
      <w:r>
        <w:t>reasonable</w:t>
      </w:r>
      <w:r w:rsidR="008D287E">
        <w:t>’</w:t>
      </w:r>
      <w:r>
        <w:t xml:space="preserve"> English; and 17% </w:t>
      </w:r>
      <w:r w:rsidRPr="00632647">
        <w:t xml:space="preserve">had </w:t>
      </w:r>
      <w:r w:rsidR="008D287E">
        <w:t>‘</w:t>
      </w:r>
      <w:r w:rsidRPr="00632647">
        <w:t>trouble</w:t>
      </w:r>
      <w:r w:rsidR="008D287E">
        <w:t>’</w:t>
      </w:r>
      <w:r w:rsidRPr="00632647">
        <w:t xml:space="preserve"> with English. The interviewees from </w:t>
      </w:r>
      <w:r>
        <w:t>Charles Darwin University</w:t>
      </w:r>
      <w:r w:rsidRPr="00632647">
        <w:t xml:space="preserve"> and the private providers all indicated they spoke Eng</w:t>
      </w:r>
      <w:r>
        <w:t xml:space="preserve">lish fluently. Approximately 66% </w:t>
      </w:r>
      <w:r w:rsidRPr="00632647">
        <w:t xml:space="preserve">of the interviewees from </w:t>
      </w:r>
      <w:proofErr w:type="spellStart"/>
      <w:r>
        <w:t>Batchelor</w:t>
      </w:r>
      <w:proofErr w:type="spellEnd"/>
      <w:r>
        <w:t xml:space="preserve"> College</w:t>
      </w:r>
      <w:r w:rsidRPr="00632647">
        <w:t xml:space="preserve"> either spoke </w:t>
      </w:r>
      <w:r w:rsidR="008D287E">
        <w:t>‘</w:t>
      </w:r>
      <w:r w:rsidRPr="00632647">
        <w:t>reasonable</w:t>
      </w:r>
      <w:r w:rsidR="008D287E">
        <w:t>’</w:t>
      </w:r>
      <w:r w:rsidRPr="00632647">
        <w:t xml:space="preserve"> English or had </w:t>
      </w:r>
      <w:r w:rsidR="008D287E">
        <w:t>‘</w:t>
      </w:r>
      <w:r w:rsidRPr="00632647">
        <w:t>trouble</w:t>
      </w:r>
      <w:r w:rsidR="008D287E">
        <w:t>’</w:t>
      </w:r>
      <w:r w:rsidRPr="00632647">
        <w:t xml:space="preserve"> with English.</w:t>
      </w:r>
    </w:p>
    <w:p w:rsidR="00B15816" w:rsidRPr="00632647" w:rsidRDefault="00B15816" w:rsidP="004C363D">
      <w:pPr>
        <w:pStyle w:val="Text"/>
        <w:ind w:right="-143"/>
      </w:pPr>
      <w:r w:rsidRPr="00632647">
        <w:t xml:space="preserve">The majority of the students </w:t>
      </w:r>
      <w:r w:rsidR="00A9014B">
        <w:t>—</w:t>
      </w:r>
      <w:r w:rsidRPr="00632647">
        <w:t xml:space="preserve"> 69</w:t>
      </w:r>
      <w:r>
        <w:t xml:space="preserve">% </w:t>
      </w:r>
      <w:r w:rsidR="00A9014B">
        <w:t>—</w:t>
      </w:r>
      <w:r w:rsidRPr="00632647">
        <w:t xml:space="preserve"> were studying, or had studied part-time. The remainder </w:t>
      </w:r>
      <w:r w:rsidR="00A9014B">
        <w:t>—</w:t>
      </w:r>
      <w:r w:rsidRPr="00632647">
        <w:t xml:space="preserve"> 31</w:t>
      </w:r>
      <w:r>
        <w:t>%</w:t>
      </w:r>
      <w:r w:rsidRPr="00632647">
        <w:t xml:space="preserve">, </w:t>
      </w:r>
      <w:r w:rsidR="00A9014B">
        <w:t xml:space="preserve">— </w:t>
      </w:r>
      <w:r w:rsidRPr="00632647">
        <w:t>had undertaken fu</w:t>
      </w:r>
      <w:r>
        <w:t>ll–time study. Approximately 70% of the Charles Darwin University interviewees and 40% of the Alana Kaye i</w:t>
      </w:r>
      <w:r w:rsidR="00A9014B">
        <w:t>nterviewees had undertaken full-</w:t>
      </w:r>
      <w:r w:rsidRPr="00632647">
        <w:t xml:space="preserve">time studies. All of the students at </w:t>
      </w:r>
      <w:proofErr w:type="spellStart"/>
      <w:r>
        <w:t>Batchelor</w:t>
      </w:r>
      <w:proofErr w:type="spellEnd"/>
      <w:r>
        <w:t xml:space="preserve"> College</w:t>
      </w:r>
      <w:r w:rsidRPr="00632647">
        <w:t xml:space="preserve"> and </w:t>
      </w:r>
      <w:r w:rsidR="007D2E61">
        <w:t xml:space="preserve">the </w:t>
      </w:r>
      <w:r w:rsidR="00A9014B">
        <w:t xml:space="preserve">Council for Aboriginal Alcohol Program Services </w:t>
      </w:r>
      <w:r w:rsidRPr="00632647">
        <w:t xml:space="preserve">had undertaken part-time studies. </w:t>
      </w:r>
    </w:p>
    <w:p w:rsidR="00B15816" w:rsidRPr="00632647" w:rsidRDefault="00B15816" w:rsidP="00B15816">
      <w:pPr>
        <w:pStyle w:val="Text"/>
      </w:pPr>
      <w:r>
        <w:t>T</w:t>
      </w:r>
      <w:r w:rsidRPr="00632647">
        <w:t>he employment status of the interv</w:t>
      </w:r>
      <w:r>
        <w:t>iewees varied. Approximately 59%</w:t>
      </w:r>
      <w:r w:rsidRPr="00632647">
        <w:t xml:space="preserve"> were enga</w:t>
      </w:r>
      <w:r>
        <w:t>ged in full-time employment; 10% were employed part-time</w:t>
      </w:r>
      <w:r w:rsidR="00A9014B">
        <w:t>;</w:t>
      </w:r>
      <w:r>
        <w:t xml:space="preserve"> and 31% </w:t>
      </w:r>
      <w:r w:rsidRPr="00632647">
        <w:t>were either looking for work or und</w:t>
      </w:r>
      <w:r>
        <w:t>ertaking volunteer activities</w:t>
      </w:r>
      <w:r w:rsidR="00A9014B">
        <w:t>.</w:t>
      </w:r>
      <w:r w:rsidR="007D2E61">
        <w:t xml:space="preserve"> </w:t>
      </w:r>
      <w:r>
        <w:t xml:space="preserve">The </w:t>
      </w:r>
      <w:proofErr w:type="spellStart"/>
      <w:r>
        <w:t>Batchelor</w:t>
      </w:r>
      <w:proofErr w:type="spellEnd"/>
      <w:r>
        <w:t xml:space="preserve"> Co</w:t>
      </w:r>
      <w:r w:rsidR="007D2E61">
        <w:t>llege cohort had proportionally</w:t>
      </w:r>
      <w:r>
        <w:t xml:space="preserve"> the least number of students engaged in paid employment. Eighty per cent of the students studying with a private provider and 30% of students studying at Charles Darwin University were employed full-time</w:t>
      </w:r>
      <w:r w:rsidR="00A9014B">
        <w:t>.</w:t>
      </w:r>
      <w:r w:rsidRPr="00632647">
        <w:rPr>
          <w:vertAlign w:val="superscript"/>
        </w:rPr>
        <w:footnoteReference w:id="4"/>
      </w:r>
      <w:r>
        <w:t xml:space="preserve"> Approximately 48% </w:t>
      </w:r>
      <w:r w:rsidRPr="00632647">
        <w:t xml:space="preserve">of interviewees acknowledged that family commitments also occupied significant </w:t>
      </w:r>
      <w:r w:rsidR="00F3457C">
        <w:t>amount</w:t>
      </w:r>
      <w:r w:rsidRPr="00632647">
        <w:t xml:space="preserve"> of their available time.</w:t>
      </w:r>
    </w:p>
    <w:p w:rsidR="00B15816" w:rsidRPr="00632647" w:rsidRDefault="00B15816" w:rsidP="00B15816">
      <w:pPr>
        <w:pStyle w:val="Text"/>
      </w:pPr>
      <w:r w:rsidRPr="00632647">
        <w:t xml:space="preserve">The qualifications the students were undertaking ranged from </w:t>
      </w:r>
      <w:r>
        <w:t>certificate</w:t>
      </w:r>
      <w:r w:rsidRPr="00632647">
        <w:t xml:space="preserve"> </w:t>
      </w:r>
      <w:proofErr w:type="gramStart"/>
      <w:r w:rsidRPr="00632647">
        <w:t>I</w:t>
      </w:r>
      <w:proofErr w:type="gramEnd"/>
      <w:r w:rsidRPr="00632647">
        <w:t xml:space="preserve"> to </w:t>
      </w:r>
      <w:r>
        <w:t>certificate</w:t>
      </w:r>
      <w:r w:rsidRPr="00632647">
        <w:t xml:space="preserve"> IV. </w:t>
      </w:r>
      <w:r>
        <w:t>A</w:t>
      </w:r>
      <w:r w:rsidRPr="00632647">
        <w:t>pproximat</w:t>
      </w:r>
      <w:r>
        <w:t xml:space="preserve">ely 55% </w:t>
      </w:r>
      <w:r w:rsidRPr="00632647">
        <w:t xml:space="preserve">were undertaking courses at the </w:t>
      </w:r>
      <w:r>
        <w:t>certificate</w:t>
      </w:r>
      <w:r w:rsidRPr="00632647">
        <w:t xml:space="preserve"> I, II </w:t>
      </w:r>
      <w:r>
        <w:t>or III level</w:t>
      </w:r>
      <w:r w:rsidR="00A9014B">
        <w:t>s</w:t>
      </w:r>
      <w:r>
        <w:t xml:space="preserve">. Approximately 45% </w:t>
      </w:r>
      <w:r w:rsidRPr="00632647">
        <w:t xml:space="preserve">were undertaking a course at the </w:t>
      </w:r>
      <w:r>
        <w:t>certificate</w:t>
      </w:r>
      <w:r w:rsidRPr="00632647">
        <w:t xml:space="preserve"> IV level. A significant number of these students were undertaking, or had unde</w:t>
      </w:r>
      <w:r w:rsidR="00A9014B">
        <w:t xml:space="preserve">rtaken, </w:t>
      </w:r>
      <w:r w:rsidR="007D2E61">
        <w:t xml:space="preserve">the </w:t>
      </w:r>
      <w:r w:rsidR="00A9014B">
        <w:t>C</w:t>
      </w:r>
      <w:r>
        <w:t>ertificate IV in T</w:t>
      </w:r>
      <w:r w:rsidRPr="00632647">
        <w:t>raining and Assessment (approximately 54</w:t>
      </w:r>
      <w:r>
        <w:t>%</w:t>
      </w:r>
      <w:r w:rsidRPr="00632647">
        <w:t xml:space="preserve">). </w:t>
      </w:r>
      <w:r w:rsidRPr="00632647">
        <w:lastRenderedPageBreak/>
        <w:t>Students undertaking this qualification included all of the interviewees from Alana Kaye Training, two of the interviewees from</w:t>
      </w:r>
      <w:r w:rsidR="007D2E61">
        <w:t xml:space="preserve"> the</w:t>
      </w:r>
      <w:r w:rsidRPr="00632647">
        <w:t xml:space="preserve"> </w:t>
      </w:r>
      <w:r>
        <w:t xml:space="preserve">Council for Aboriginal Alcohol Program Services </w:t>
      </w:r>
      <w:r w:rsidRPr="00632647">
        <w:t xml:space="preserve">and two interviewees at </w:t>
      </w:r>
      <w:r>
        <w:t>Charles Darwin University</w:t>
      </w:r>
      <w:r w:rsidRPr="00632647">
        <w:t xml:space="preserve">. </w:t>
      </w:r>
    </w:p>
    <w:p w:rsidR="00B15816" w:rsidRPr="00632647" w:rsidRDefault="00B15816" w:rsidP="00B15816">
      <w:pPr>
        <w:pStyle w:val="Text"/>
      </w:pPr>
      <w:r w:rsidRPr="00632647">
        <w:t xml:space="preserve">The majority of students from remote or rural locations were undertaking studies at the </w:t>
      </w:r>
      <w:r>
        <w:t>certificate</w:t>
      </w:r>
      <w:r w:rsidRPr="00632647">
        <w:t xml:space="preserve"> I, II and III level</w:t>
      </w:r>
      <w:r w:rsidR="00A9014B">
        <w:t>s</w:t>
      </w:r>
      <w:r w:rsidRPr="00632647">
        <w:t xml:space="preserve">. The majority of urban students </w:t>
      </w:r>
      <w:r>
        <w:t xml:space="preserve">were undertaking a certificate </w:t>
      </w:r>
      <w:r w:rsidRPr="00632647">
        <w:t>IV course.</w:t>
      </w:r>
    </w:p>
    <w:p w:rsidR="00B15816" w:rsidRPr="00632647" w:rsidRDefault="00B15816" w:rsidP="004C363D">
      <w:pPr>
        <w:pStyle w:val="Text"/>
        <w:ind w:right="-143"/>
      </w:pPr>
      <w:r>
        <w:t xml:space="preserve">Approximately 80% </w:t>
      </w:r>
      <w:r w:rsidRPr="00632647">
        <w:t>of the interviewees had undert</w:t>
      </w:r>
      <w:r>
        <w:t xml:space="preserve">aken previous study. Almost 35% </w:t>
      </w:r>
      <w:r w:rsidRPr="00632647">
        <w:t>of the previous study was at th</w:t>
      </w:r>
      <w:r>
        <w:t xml:space="preserve">e certificate I or II level; 41% </w:t>
      </w:r>
      <w:r w:rsidRPr="00632647">
        <w:t xml:space="preserve">was at the </w:t>
      </w:r>
      <w:r>
        <w:t xml:space="preserve">certificate III or IV level and 10% was at the </w:t>
      </w:r>
      <w:r w:rsidR="00A9014B">
        <w:t>diploma or advanced d</w:t>
      </w:r>
      <w:r w:rsidR="00A9014B" w:rsidRPr="00632647">
        <w:t xml:space="preserve">iploma </w:t>
      </w:r>
      <w:r w:rsidRPr="00632647">
        <w:t>level. Two interviewees had pr</w:t>
      </w:r>
      <w:r>
        <w:t>eviously undertaken studies in h</w:t>
      </w:r>
      <w:r w:rsidRPr="00632647">
        <w:t xml:space="preserve">igher </w:t>
      </w:r>
      <w:r>
        <w:t>e</w:t>
      </w:r>
      <w:r w:rsidRPr="00632647">
        <w:t>ducation.</w:t>
      </w:r>
    </w:p>
    <w:p w:rsidR="00B15816" w:rsidRDefault="00B15816" w:rsidP="00B15816">
      <w:pPr>
        <w:pStyle w:val="Text"/>
      </w:pPr>
      <w:r w:rsidRPr="00632647">
        <w:t xml:space="preserve">Of the students </w:t>
      </w:r>
      <w:r w:rsidR="00F3457C">
        <w:t>who</w:t>
      </w:r>
      <w:r w:rsidRPr="00632647">
        <w:t xml:space="preserve"> had undertake</w:t>
      </w:r>
      <w:r>
        <w:t xml:space="preserve">n prior study, approximately 57% </w:t>
      </w:r>
      <w:r w:rsidRPr="00632647">
        <w:t xml:space="preserve">indicated they had </w:t>
      </w:r>
      <w:r w:rsidR="008D287E">
        <w:t>‘</w:t>
      </w:r>
      <w:r w:rsidRPr="00632647">
        <w:t>completed all</w:t>
      </w:r>
      <w:r w:rsidR="008D287E">
        <w:t>’</w:t>
      </w:r>
      <w:r w:rsidRPr="00632647">
        <w:t xml:space="preserve"> of their previous </w:t>
      </w:r>
      <w:r w:rsidRPr="00840B23">
        <w:t>studies</w:t>
      </w:r>
      <w:r>
        <w:t xml:space="preserve"> and 43% </w:t>
      </w:r>
      <w:r w:rsidRPr="00632647">
        <w:t xml:space="preserve">had completed </w:t>
      </w:r>
      <w:r w:rsidR="008D287E">
        <w:t>‘</w:t>
      </w:r>
      <w:r w:rsidRPr="00632647">
        <w:t>some but not all</w:t>
      </w:r>
      <w:r w:rsidR="008D287E">
        <w:t>’</w:t>
      </w:r>
      <w:r w:rsidRPr="00632647">
        <w:t xml:space="preserve"> of their studies. </w:t>
      </w:r>
      <w:r>
        <w:t>The reasons cited for early course withdrawal included:</w:t>
      </w:r>
    </w:p>
    <w:p w:rsidR="00A9014B" w:rsidRDefault="00B15816" w:rsidP="00B15816">
      <w:pPr>
        <w:pStyle w:val="Quote"/>
      </w:pPr>
      <w:proofErr w:type="gramStart"/>
      <w:r w:rsidRPr="00B53064">
        <w:t>Did not complete some courses because school discontinued the course</w:t>
      </w:r>
      <w:r w:rsidR="00A9014B">
        <w:t>.</w:t>
      </w:r>
      <w:proofErr w:type="gramEnd"/>
    </w:p>
    <w:p w:rsidR="00A9014B" w:rsidRDefault="00B15816" w:rsidP="00B15816">
      <w:pPr>
        <w:pStyle w:val="Quote"/>
      </w:pPr>
      <w:proofErr w:type="gramStart"/>
      <w:r w:rsidRPr="00B53064">
        <w:t>Lost interest</w:t>
      </w:r>
      <w:r w:rsidR="00A9014B">
        <w:t>.</w:t>
      </w:r>
      <w:proofErr w:type="gramEnd"/>
    </w:p>
    <w:p w:rsidR="00A9014B" w:rsidRDefault="00B15816" w:rsidP="00B15816">
      <w:pPr>
        <w:pStyle w:val="Quote"/>
      </w:pPr>
      <w:r w:rsidRPr="00B53064">
        <w:t>Did not complete b</w:t>
      </w:r>
      <w:r>
        <w:t>e</w:t>
      </w:r>
      <w:r w:rsidR="00A9014B">
        <w:t>cause did not have enough time.</w:t>
      </w:r>
    </w:p>
    <w:p w:rsidR="00A9014B" w:rsidRDefault="00B15816" w:rsidP="00B15816">
      <w:pPr>
        <w:pStyle w:val="Quote"/>
      </w:pPr>
      <w:proofErr w:type="gramStart"/>
      <w:r w:rsidRPr="00B53064">
        <w:t>Had to go back to work</w:t>
      </w:r>
      <w:r w:rsidR="00A9014B">
        <w:t>.</w:t>
      </w:r>
      <w:proofErr w:type="gramEnd"/>
    </w:p>
    <w:p w:rsidR="00B15816" w:rsidRPr="00DD1534" w:rsidRDefault="00B15816" w:rsidP="00B15816">
      <w:pPr>
        <w:pStyle w:val="Quote"/>
      </w:pPr>
      <w:proofErr w:type="gramStart"/>
      <w:r w:rsidRPr="00701D56">
        <w:t>Confused about course requirements</w:t>
      </w:r>
      <w:r>
        <w:t>.</w:t>
      </w:r>
      <w:proofErr w:type="gramEnd"/>
    </w:p>
    <w:p w:rsidR="00772394" w:rsidRDefault="00772394">
      <w:pPr>
        <w:rPr>
          <w:color w:val="000000"/>
        </w:rPr>
      </w:pPr>
      <w:r>
        <w:br w:type="page"/>
      </w:r>
    </w:p>
    <w:p w:rsidR="00802036" w:rsidRDefault="00B15816" w:rsidP="00802036">
      <w:pPr>
        <w:pStyle w:val="Heading1"/>
      </w:pPr>
      <w:bookmarkStart w:id="245" w:name="_Toc348013155"/>
      <w:r>
        <w:lastRenderedPageBreak/>
        <w:t>S</w:t>
      </w:r>
      <w:r w:rsidR="00802036">
        <w:t>upport document details</w:t>
      </w:r>
      <w:bookmarkEnd w:id="238"/>
      <w:bookmarkEnd w:id="245"/>
    </w:p>
    <w:p w:rsidR="00802036" w:rsidRDefault="00802036" w:rsidP="00802036">
      <w:pPr>
        <w:pStyle w:val="Text"/>
      </w:pPr>
      <w:r>
        <w:t xml:space="preserve">Additional information relating to this research is available in </w:t>
      </w:r>
      <w:r w:rsidR="000B5187">
        <w:rPr>
          <w:i/>
        </w:rPr>
        <w:t>Vocational education, Indigenous students and the choice of pathways</w:t>
      </w:r>
      <w:r w:rsidR="00DC67C0">
        <w:rPr>
          <w:i/>
        </w:rPr>
        <w:t>:</w:t>
      </w:r>
      <w:r w:rsidRPr="00D418CE">
        <w:rPr>
          <w:i/>
        </w:rPr>
        <w:t xml:space="preserve"> </w:t>
      </w:r>
      <w:r>
        <w:rPr>
          <w:i/>
        </w:rPr>
        <w:t>s</w:t>
      </w:r>
      <w:r w:rsidRPr="00D418CE">
        <w:rPr>
          <w:i/>
        </w:rPr>
        <w:t>upport document</w:t>
      </w:r>
      <w:r>
        <w:t>. It can be accessed from NCVER</w:t>
      </w:r>
      <w:r w:rsidR="008D287E">
        <w:t>’</w:t>
      </w:r>
      <w:r>
        <w:t xml:space="preserve">s website </w:t>
      </w:r>
      <w:r w:rsidR="00F3457C">
        <w:t>&lt;</w:t>
      </w:r>
      <w:hyperlink r:id="rId19" w:history="1">
        <w:r w:rsidR="000F6717" w:rsidRPr="006114B2">
          <w:rPr>
            <w:rStyle w:val="Hyperlink"/>
          </w:rPr>
          <w:t>www.ncver.edu.au/publications/2603.html</w:t>
        </w:r>
      </w:hyperlink>
      <w:r w:rsidR="00F3457C">
        <w:t>&gt;</w:t>
      </w:r>
      <w:r w:rsidR="000F6717">
        <w:t xml:space="preserve"> and gives details of </w:t>
      </w:r>
      <w:r w:rsidR="006974E7">
        <w:t>i</w:t>
      </w:r>
      <w:r w:rsidR="000F6717">
        <w:t xml:space="preserve">nterview and </w:t>
      </w:r>
      <w:r w:rsidR="006974E7">
        <w:t>focus g</w:t>
      </w:r>
      <w:r w:rsidR="000F6717">
        <w:t>roup questions</w:t>
      </w:r>
      <w:r>
        <w:t>.</w:t>
      </w:r>
    </w:p>
    <w:p w:rsidR="00802036" w:rsidRDefault="00802036" w:rsidP="00802036">
      <w:pPr>
        <w:pStyle w:val="Text"/>
      </w:pPr>
    </w:p>
    <w:p w:rsidR="00802036" w:rsidRDefault="00802036" w:rsidP="00802036">
      <w:r>
        <w:br w:type="page"/>
      </w:r>
    </w:p>
    <w:p w:rsidR="00802036" w:rsidRDefault="00802036" w:rsidP="00802036">
      <w:pPr>
        <w:pStyle w:val="Heading1"/>
      </w:pPr>
      <w:bookmarkStart w:id="246" w:name="_Toc316371590"/>
      <w:bookmarkStart w:id="247" w:name="_Toc348013156"/>
      <w:r>
        <w:lastRenderedPageBreak/>
        <w:t>NVETR Program funding</w:t>
      </w:r>
      <w:bookmarkEnd w:id="246"/>
      <w:bookmarkEnd w:id="247"/>
      <w:r>
        <w:t xml:space="preserve"> </w:t>
      </w:r>
    </w:p>
    <w:p w:rsidR="006974E7" w:rsidRPr="00F55112" w:rsidRDefault="006974E7" w:rsidP="006974E7">
      <w:pPr>
        <w:pStyle w:val="Text"/>
      </w:pPr>
      <w:r w:rsidRPr="00F55112">
        <w:t xml:space="preserve">This work has been produced by NCVER under the National Vocational Education and Training Research (NVETR) Program, which is coordinated and managed by NCVER on behalf of the Australian Government and state and territory governments. Funding is provided through the Department of Industry, Innovation, Science, Research and Tertiary Education. </w:t>
      </w:r>
    </w:p>
    <w:p w:rsidR="006974E7" w:rsidRPr="00F55112" w:rsidRDefault="006974E7" w:rsidP="006974E7">
      <w:pPr>
        <w:pStyle w:val="Text"/>
      </w:pPr>
      <w:r w:rsidRPr="00F55112">
        <w:t xml:space="preserve">The NVETR Program is based on national research priorities approved by ministers with responsibility for vocational education and training. </w:t>
      </w:r>
    </w:p>
    <w:p w:rsidR="006974E7" w:rsidRPr="00F55112" w:rsidRDefault="006974E7" w:rsidP="006974E7">
      <w:pPr>
        <w:pStyle w:val="Text"/>
      </w:pPr>
      <w:r w:rsidRPr="00F55112">
        <w:t>The author/project team was funded to undertake this research via a grant under the NVETR Program. The research grants are awarded to organisations through a competitive process, in which NCVER does not participate. To ensure the quality and relevance of the research, projects are selected using an independent and transparent process and research reports are peer-reviewed.</w:t>
      </w:r>
    </w:p>
    <w:p w:rsidR="006974E7" w:rsidRPr="00F55112" w:rsidRDefault="006974E7" w:rsidP="006974E7">
      <w:pPr>
        <w:pStyle w:val="Text"/>
      </w:pPr>
      <w:r w:rsidRPr="00F55112">
        <w:t xml:space="preserve">The NVETR Program aims to improve policy and practice in the VET sector. The research effort itself is collaborative </w:t>
      </w:r>
      <w:r>
        <w:t>and</w:t>
      </w:r>
      <w:r w:rsidRPr="00F55112">
        <w:t xml:space="preserve"> requires strong relationships with the research community in Australia’s universities and beyond. NCVER may also involve various stakeholders, including state and territory governments, industry and practitioners</w:t>
      </w:r>
      <w:r>
        <w:t>,</w:t>
      </w:r>
      <w:r w:rsidRPr="00F55112">
        <w:t xml:space="preserve"> to inform the commissioned research</w:t>
      </w:r>
      <w:r>
        <w:t xml:space="preserve"> and</w:t>
      </w:r>
      <w:r w:rsidRPr="00F55112">
        <w:t xml:space="preserve"> us</w:t>
      </w:r>
      <w:r w:rsidR="00F3457C">
        <w:t>e</w:t>
      </w:r>
      <w:r w:rsidRPr="00F55112">
        <w:t xml:space="preserve"> a variety of mechanisms such as project roundtables and forums. </w:t>
      </w:r>
    </w:p>
    <w:p w:rsidR="006974E7" w:rsidRPr="00F55112" w:rsidRDefault="006974E7" w:rsidP="006974E7">
      <w:pPr>
        <w:pStyle w:val="Text"/>
      </w:pPr>
      <w:proofErr w:type="gramStart"/>
      <w:r w:rsidRPr="00F55112">
        <w:t>For further information about the program go to the NCVER website &lt;www.ncver.edu.au&gt;.</w:t>
      </w:r>
      <w:proofErr w:type="gramEnd"/>
    </w:p>
    <w:p w:rsidR="004D6A02" w:rsidRDefault="004D6A02" w:rsidP="006974E7">
      <w:pPr>
        <w:pStyle w:val="Text"/>
      </w:pPr>
    </w:p>
    <w:sectPr w:rsidR="004D6A02" w:rsidSect="00FE17FA">
      <w:footerReference w:type="even" r:id="rId20"/>
      <w:footerReference w:type="default" r:id="rId21"/>
      <w:pgSz w:w="11907" w:h="16840" w:code="9"/>
      <w:pgMar w:top="1276" w:right="1701" w:bottom="1276" w:left="1418"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6519" w:rsidRDefault="00236519" w:rsidP="00802036">
      <w:r>
        <w:separator/>
      </w:r>
    </w:p>
  </w:endnote>
  <w:endnote w:type="continuationSeparator" w:id="0">
    <w:p w:rsidR="00236519" w:rsidRDefault="00236519" w:rsidP="008020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vant Garde">
    <w:altName w:val="Century Gothic"/>
    <w:charset w:val="00"/>
    <w:family w:val="swiss"/>
    <w:pitch w:val="variable"/>
    <w:sig w:usb0="00007A87" w:usb1="80000000" w:usb2="00000008" w:usb3="00000000" w:csb0="000000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FrutigerCE-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519" w:rsidRPr="007F540F" w:rsidRDefault="00A7029A" w:rsidP="007F540F">
    <w:pPr>
      <w:pStyle w:val="Footer"/>
      <w:tabs>
        <w:tab w:val="clear" w:pos="8505"/>
        <w:tab w:val="right" w:pos="8789"/>
      </w:tabs>
      <w:rPr>
        <w:b/>
      </w:rPr>
    </w:pPr>
    <w:r w:rsidRPr="00A7029A">
      <w:rPr>
        <w:b/>
        <w:noProof/>
        <w:color w:val="FFFFFF" w:themeColor="background1"/>
        <w:lang w:eastAsia="en-AU"/>
      </w:rPr>
      <w:pict>
        <v:rect id="_x0000_s4098" style="position:absolute;margin-left:-85.05pt;margin-top:-2.45pt;width:99pt;height:18.75pt;z-index:-251656192" fillcolor="black [3213]" stroked="f" strokecolor="#bfbfbf [2412]"/>
      </w:pict>
    </w:r>
    <w:r w:rsidRPr="008C0A74">
      <w:rPr>
        <w:b/>
        <w:color w:val="FFFFFF" w:themeColor="background1"/>
      </w:rPr>
      <w:fldChar w:fldCharType="begin"/>
    </w:r>
    <w:r w:rsidR="00236519" w:rsidRPr="008C0A74">
      <w:rPr>
        <w:b/>
        <w:color w:val="FFFFFF" w:themeColor="background1"/>
      </w:rPr>
      <w:instrText xml:space="preserve"> PAGE </w:instrText>
    </w:r>
    <w:r w:rsidRPr="008C0A74">
      <w:rPr>
        <w:b/>
        <w:color w:val="FFFFFF" w:themeColor="background1"/>
      </w:rPr>
      <w:fldChar w:fldCharType="separate"/>
    </w:r>
    <w:r w:rsidR="00E3316F">
      <w:rPr>
        <w:b/>
        <w:noProof/>
        <w:color w:val="FFFFFF" w:themeColor="background1"/>
      </w:rPr>
      <w:t>40</w:t>
    </w:r>
    <w:r w:rsidRPr="008C0A74">
      <w:rPr>
        <w:b/>
        <w:color w:val="FFFFFF" w:themeColor="background1"/>
      </w:rPr>
      <w:fldChar w:fldCharType="end"/>
    </w:r>
    <w:r w:rsidR="00236519" w:rsidRPr="008C0A74">
      <w:rPr>
        <w:b/>
        <w:color w:val="FFFFFF" w:themeColor="background1"/>
      </w:rPr>
      <w:tab/>
    </w:r>
    <w:r w:rsidR="00236519">
      <w:rPr>
        <w:b/>
      </w:rPr>
      <w:t>Vocational education, Indigenous students and the choice of pathways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519" w:rsidRPr="007F540F" w:rsidRDefault="00A7029A" w:rsidP="007F540F">
    <w:pPr>
      <w:pStyle w:val="Footer"/>
      <w:tabs>
        <w:tab w:val="clear" w:pos="8505"/>
        <w:tab w:val="right" w:pos="8789"/>
      </w:tabs>
      <w:rPr>
        <w:color w:val="FFFFFF"/>
      </w:rPr>
    </w:pPr>
    <w:r w:rsidRPr="00A7029A">
      <w:rPr>
        <w:b/>
        <w:noProof/>
        <w:lang w:eastAsia="en-AU"/>
      </w:rPr>
      <w:pict>
        <v:rect id="Rectangle 1" o:spid="_x0000_s4097" style="position:absolute;margin-left:425.6pt;margin-top:-2.45pt;width:99pt;height:18.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" fillcolor="black" stroked="f" strokecolor="#bfbfbf [2412]"/>
      </w:pict>
    </w:r>
    <w:r w:rsidR="00236519" w:rsidRPr="007F540F">
      <w:rPr>
        <w:b/>
      </w:rPr>
      <w:t>NCVER</w:t>
    </w:r>
    <w:r w:rsidR="00236519">
      <w:tab/>
    </w:r>
    <w:r w:rsidRPr="00147BA5">
      <w:rPr>
        <w:rStyle w:val="PageNumber"/>
        <w:b/>
        <w:color w:val="FFFFFF"/>
      </w:rPr>
      <w:fldChar w:fldCharType="begin"/>
    </w:r>
    <w:r w:rsidR="00236519" w:rsidRPr="00147BA5">
      <w:rPr>
        <w:rStyle w:val="PageNumber"/>
        <w:b/>
        <w:color w:val="FFFFFF"/>
      </w:rPr>
      <w:instrText xml:space="preserve"> PAGE </w:instrText>
    </w:r>
    <w:r w:rsidRPr="00147BA5">
      <w:rPr>
        <w:rStyle w:val="PageNumber"/>
        <w:b/>
        <w:color w:val="FFFFFF"/>
      </w:rPr>
      <w:fldChar w:fldCharType="separate"/>
    </w:r>
    <w:r w:rsidR="00E3316F">
      <w:rPr>
        <w:rStyle w:val="PageNumber"/>
        <w:b/>
        <w:noProof/>
        <w:color w:val="FFFFFF"/>
      </w:rPr>
      <w:t>41</w:t>
    </w:r>
    <w:r w:rsidRPr="00147BA5">
      <w:rPr>
        <w:rStyle w:val="PageNumber"/>
        <w:b/>
        <w:color w:val="FFFFF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6519" w:rsidRDefault="00236519" w:rsidP="00802036">
      <w:r>
        <w:separator/>
      </w:r>
    </w:p>
  </w:footnote>
  <w:footnote w:type="continuationSeparator" w:id="0">
    <w:p w:rsidR="00236519" w:rsidRDefault="00236519" w:rsidP="00802036">
      <w:r>
        <w:continuationSeparator/>
      </w:r>
    </w:p>
  </w:footnote>
  <w:footnote w:id="1">
    <w:p w:rsidR="00236519" w:rsidRDefault="00236519" w:rsidP="00802036">
      <w:pPr>
        <w:pStyle w:val="FootnoteText"/>
      </w:pPr>
      <w:r>
        <w:rPr>
          <w:rStyle w:val="FootnoteReference"/>
        </w:rPr>
        <w:footnoteRef/>
      </w:r>
      <w:r>
        <w:tab/>
        <w:t xml:space="preserve">Some students chose to receive a ‘pension’ rather than </w:t>
      </w:r>
      <w:proofErr w:type="spellStart"/>
      <w:r>
        <w:t>Abstudy</w:t>
      </w:r>
      <w:proofErr w:type="spellEnd"/>
      <w:r>
        <w:t xml:space="preserve"> as they would have forfeited other benefits and entitlements if on </w:t>
      </w:r>
      <w:proofErr w:type="spellStart"/>
      <w:r>
        <w:t>Abstudy</w:t>
      </w:r>
      <w:proofErr w:type="spellEnd"/>
      <w:r>
        <w:t>. However, these students, once they were in receipt of a ‘pension’ were subject to income management as applied under the federal government’s Intervention Program.</w:t>
      </w:r>
    </w:p>
  </w:footnote>
  <w:footnote w:id="2">
    <w:p w:rsidR="00236519" w:rsidRPr="00F5261A" w:rsidRDefault="00236519" w:rsidP="00802036">
      <w:pPr>
        <w:pStyle w:val="FootnoteText"/>
        <w:rPr>
          <w:rFonts w:ascii="Verdana" w:hAnsi="Verdana"/>
          <w:i/>
        </w:rPr>
      </w:pPr>
      <w:r>
        <w:rPr>
          <w:rStyle w:val="FootnoteReference"/>
        </w:rPr>
        <w:footnoteRef/>
      </w:r>
      <w:r>
        <w:tab/>
      </w:r>
      <w:r>
        <w:rPr>
          <w:rStyle w:val="FootnoteTextChar"/>
        </w:rPr>
        <w:t>JET:</w:t>
      </w:r>
      <w:r w:rsidRPr="005C4E13">
        <w:rPr>
          <w:rStyle w:val="FootnoteTextChar"/>
        </w:rPr>
        <w:t xml:space="preserve"> Jobs, Education and </w:t>
      </w:r>
      <w:r w:rsidRPr="004E6EBB">
        <w:rPr>
          <w:rStyle w:val="FootnoteTextChar"/>
        </w:rPr>
        <w:t>Training</w:t>
      </w:r>
      <w:r w:rsidRPr="005C4E13">
        <w:rPr>
          <w:rStyle w:val="FootnoteTextChar"/>
        </w:rPr>
        <w:t xml:space="preserve"> (JET) Child Care Fee Assistance provides extra help with the cost of approved childcare for eligible parents undertaking activities such as job search, work, study, training, or undertaking rehabilitation to enter, or re-enter, the workforce as part of an Employment Pathway Plan or Participation Plan.</w:t>
      </w:r>
    </w:p>
  </w:footnote>
  <w:footnote w:id="3">
    <w:p w:rsidR="00236519" w:rsidRDefault="00236519" w:rsidP="00802036">
      <w:pPr>
        <w:pStyle w:val="FootnoteText"/>
      </w:pPr>
      <w:r>
        <w:rPr>
          <w:rStyle w:val="FootnoteReference"/>
        </w:rPr>
        <w:footnoteRef/>
      </w:r>
      <w:r>
        <w:tab/>
        <w:t xml:space="preserve">At the time of the interviews and the focus group conducted with CDU students, the Australian School of Indigenous Knowledge which is located on CDU campus was in the process of moving into a new building. Consequently, the school had relocated to a temporary </w:t>
      </w:r>
      <w:r w:rsidRPr="00B74EB0">
        <w:t>shared</w:t>
      </w:r>
      <w:r>
        <w:t xml:space="preserve"> teaching space. In the time since the focus group was conducted, a new on-site residence for Indigenous students has opened at CDU.</w:t>
      </w:r>
    </w:p>
  </w:footnote>
  <w:footnote w:id="4">
    <w:p w:rsidR="00236519" w:rsidRDefault="00236519" w:rsidP="00B15816">
      <w:pPr>
        <w:pStyle w:val="FootnoteText"/>
      </w:pPr>
      <w:r>
        <w:rPr>
          <w:rStyle w:val="FootnoteReference"/>
        </w:rPr>
        <w:footnoteRef/>
      </w:r>
      <w:r>
        <w:tab/>
        <w:t>See section on limitations of study.</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10EF"/>
    <w:multiLevelType w:val="hybridMultilevel"/>
    <w:tmpl w:val="04C080C2"/>
    <w:lvl w:ilvl="0" w:tplc="24BA3DD4">
      <w:start w:val="1"/>
      <w:numFmt w:val="decimal"/>
      <w:pStyle w:val="NumberedListContinuing"/>
      <w:lvlText w:val="%1"/>
      <w:lvlJc w:val="left"/>
      <w:pPr>
        <w:tabs>
          <w:tab w:val="num" w:pos="284"/>
        </w:tabs>
        <w:ind w:left="0" w:firstLine="0"/>
      </w:pPr>
      <w:rPr>
        <w:rFonts w:hint="default"/>
      </w:rPr>
    </w:lvl>
    <w:lvl w:ilvl="1" w:tplc="0994B9E0">
      <w:start w:val="1"/>
      <w:numFmt w:val="lowerLetter"/>
      <w:pStyle w:val="NumberedAlphaLevel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3EC172B"/>
    <w:multiLevelType w:val="hybridMultilevel"/>
    <w:tmpl w:val="ECCCE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E30AAA"/>
    <w:multiLevelType w:val="hybridMultilevel"/>
    <w:tmpl w:val="A37A1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74F6996"/>
    <w:multiLevelType w:val="hybridMultilevel"/>
    <w:tmpl w:val="FC04D0EE"/>
    <w:lvl w:ilvl="0" w:tplc="0C090001">
      <w:start w:val="1"/>
      <w:numFmt w:val="bullet"/>
      <w:lvlText w:val=""/>
      <w:lvlJc w:val="left"/>
      <w:pPr>
        <w:tabs>
          <w:tab w:val="num" w:pos="284"/>
        </w:tabs>
        <w:ind w:left="0" w:firstLine="0"/>
      </w:pPr>
      <w:rPr>
        <w:rFonts w:ascii="Symbol" w:hAnsi="Symbol" w:hint="default"/>
      </w:rPr>
    </w:lvl>
    <w:lvl w:ilvl="1" w:tplc="0994B9E0">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1ED17165"/>
    <w:multiLevelType w:val="hybridMultilevel"/>
    <w:tmpl w:val="DD662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9B67702"/>
    <w:multiLevelType w:val="hybridMultilevel"/>
    <w:tmpl w:val="C88C46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nsid w:val="2A720ABE"/>
    <w:multiLevelType w:val="hybridMultilevel"/>
    <w:tmpl w:val="9E1E7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B4704CB"/>
    <w:multiLevelType w:val="hybridMultilevel"/>
    <w:tmpl w:val="09184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02E1E29"/>
    <w:multiLevelType w:val="hybridMultilevel"/>
    <w:tmpl w:val="85580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5ED7EC0"/>
    <w:multiLevelType w:val="hybridMultilevel"/>
    <w:tmpl w:val="A6EA0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9761F7A"/>
    <w:multiLevelType w:val="hybridMultilevel"/>
    <w:tmpl w:val="912E0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6A14C4A"/>
    <w:multiLevelType w:val="hybridMultilevel"/>
    <w:tmpl w:val="CC86A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BAC4597"/>
    <w:multiLevelType w:val="hybridMultilevel"/>
    <w:tmpl w:val="ED440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9CF363D"/>
    <w:multiLevelType w:val="hybridMultilevel"/>
    <w:tmpl w:val="F4DC3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FB26E18"/>
    <w:multiLevelType w:val="hybridMultilevel"/>
    <w:tmpl w:val="B350B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01F3DBE"/>
    <w:multiLevelType w:val="hybridMultilevel"/>
    <w:tmpl w:val="E3FAADFE"/>
    <w:lvl w:ilvl="0" w:tplc="93F6D71C">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0974D83"/>
    <w:multiLevelType w:val="hybridMultilevel"/>
    <w:tmpl w:val="ACDE4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
    <w:nsid w:val="640449A9"/>
    <w:multiLevelType w:val="hybridMultilevel"/>
    <w:tmpl w:val="2EFE2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87232C9"/>
    <w:multiLevelType w:val="hybridMultilevel"/>
    <w:tmpl w:val="E6C4A36E"/>
    <w:lvl w:ilvl="0" w:tplc="062AE8BA">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F320F93"/>
    <w:multiLevelType w:val="hybridMultilevel"/>
    <w:tmpl w:val="4AA4D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2C00970"/>
    <w:multiLevelType w:val="hybridMultilevel"/>
    <w:tmpl w:val="63CC0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5784E1F"/>
    <w:multiLevelType w:val="hybridMultilevel"/>
    <w:tmpl w:val="8FDC6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96E3B31"/>
    <w:multiLevelType w:val="hybridMultilevel"/>
    <w:tmpl w:val="1E1ECB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0"/>
  </w:num>
  <w:num w:numId="2">
    <w:abstractNumId w:val="17"/>
  </w:num>
  <w:num w:numId="3">
    <w:abstractNumId w:val="0"/>
  </w:num>
  <w:num w:numId="4">
    <w:abstractNumId w:val="19"/>
  </w:num>
  <w:num w:numId="5">
    <w:abstractNumId w:val="1"/>
  </w:num>
  <w:num w:numId="6">
    <w:abstractNumId w:val="24"/>
  </w:num>
  <w:num w:numId="7">
    <w:abstractNumId w:val="13"/>
  </w:num>
  <w:num w:numId="8">
    <w:abstractNumId w:val="18"/>
  </w:num>
  <w:num w:numId="9">
    <w:abstractNumId w:val="6"/>
  </w:num>
  <w:num w:numId="10">
    <w:abstractNumId w:val="16"/>
  </w:num>
  <w:num w:numId="11">
    <w:abstractNumId w:val="22"/>
  </w:num>
  <w:num w:numId="12">
    <w:abstractNumId w:val="2"/>
  </w:num>
  <w:num w:numId="13">
    <w:abstractNumId w:val="11"/>
  </w:num>
  <w:num w:numId="14">
    <w:abstractNumId w:val="7"/>
  </w:num>
  <w:num w:numId="15">
    <w:abstractNumId w:val="8"/>
  </w:num>
  <w:num w:numId="16">
    <w:abstractNumId w:val="9"/>
  </w:num>
  <w:num w:numId="17">
    <w:abstractNumId w:val="14"/>
  </w:num>
  <w:num w:numId="18">
    <w:abstractNumId w:val="5"/>
  </w:num>
  <w:num w:numId="19">
    <w:abstractNumId w:val="10"/>
  </w:num>
  <w:num w:numId="20">
    <w:abstractNumId w:val="21"/>
  </w:num>
  <w:num w:numId="21">
    <w:abstractNumId w:val="12"/>
  </w:num>
  <w:num w:numId="22">
    <w:abstractNumId w:val="15"/>
  </w:num>
  <w:num w:numId="23">
    <w:abstractNumId w:val="4"/>
  </w:num>
  <w:num w:numId="24">
    <w:abstractNumId w:val="23"/>
  </w:num>
  <w:num w:numId="2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1"/>
  <w:stylePaneSortMethod w:val="0000"/>
  <w:defaultTabStop w:val="720"/>
  <w:evenAndOddHeaders/>
  <w:drawingGridHorizontalSpacing w:val="95"/>
  <w:displayHorizont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1&lt;/Suspended&gt;&lt;/ENInstantFormat&gt;"/>
  </w:docVars>
  <w:rsids>
    <w:rsidRoot w:val="00802036"/>
    <w:rsid w:val="00002537"/>
    <w:rsid w:val="0000341D"/>
    <w:rsid w:val="00012A00"/>
    <w:rsid w:val="00017C0E"/>
    <w:rsid w:val="000235F1"/>
    <w:rsid w:val="00024CB1"/>
    <w:rsid w:val="00037B13"/>
    <w:rsid w:val="00052C08"/>
    <w:rsid w:val="00065657"/>
    <w:rsid w:val="0009006D"/>
    <w:rsid w:val="000962EA"/>
    <w:rsid w:val="000A2833"/>
    <w:rsid w:val="000B1E20"/>
    <w:rsid w:val="000B30FA"/>
    <w:rsid w:val="000B5187"/>
    <w:rsid w:val="000C17FE"/>
    <w:rsid w:val="000C4936"/>
    <w:rsid w:val="000C4CE2"/>
    <w:rsid w:val="000C62BF"/>
    <w:rsid w:val="000C7D83"/>
    <w:rsid w:val="000D2B75"/>
    <w:rsid w:val="000E3074"/>
    <w:rsid w:val="000E7345"/>
    <w:rsid w:val="000F3093"/>
    <w:rsid w:val="000F3E57"/>
    <w:rsid w:val="000F550D"/>
    <w:rsid w:val="000F6717"/>
    <w:rsid w:val="000F7157"/>
    <w:rsid w:val="001005A0"/>
    <w:rsid w:val="00101D35"/>
    <w:rsid w:val="00103CD8"/>
    <w:rsid w:val="00126095"/>
    <w:rsid w:val="0013688A"/>
    <w:rsid w:val="00144DA9"/>
    <w:rsid w:val="00145C1E"/>
    <w:rsid w:val="00147BA5"/>
    <w:rsid w:val="001525AD"/>
    <w:rsid w:val="0016029C"/>
    <w:rsid w:val="00172D6A"/>
    <w:rsid w:val="00176D9F"/>
    <w:rsid w:val="00180B10"/>
    <w:rsid w:val="00186F18"/>
    <w:rsid w:val="00190762"/>
    <w:rsid w:val="00191A6E"/>
    <w:rsid w:val="00196831"/>
    <w:rsid w:val="001B2A6D"/>
    <w:rsid w:val="001C5119"/>
    <w:rsid w:val="001C6312"/>
    <w:rsid w:val="001D4E86"/>
    <w:rsid w:val="001D7244"/>
    <w:rsid w:val="001E013A"/>
    <w:rsid w:val="001E79CA"/>
    <w:rsid w:val="001F0B04"/>
    <w:rsid w:val="001F3801"/>
    <w:rsid w:val="001F6073"/>
    <w:rsid w:val="001F740C"/>
    <w:rsid w:val="002020DD"/>
    <w:rsid w:val="00212CF5"/>
    <w:rsid w:val="00214DBB"/>
    <w:rsid w:val="002152C9"/>
    <w:rsid w:val="00215960"/>
    <w:rsid w:val="002161AB"/>
    <w:rsid w:val="00221982"/>
    <w:rsid w:val="00234562"/>
    <w:rsid w:val="00236519"/>
    <w:rsid w:val="002445B1"/>
    <w:rsid w:val="00252D50"/>
    <w:rsid w:val="00266394"/>
    <w:rsid w:val="00266EAB"/>
    <w:rsid w:val="002733ED"/>
    <w:rsid w:val="00283DCB"/>
    <w:rsid w:val="00284347"/>
    <w:rsid w:val="00284931"/>
    <w:rsid w:val="00293880"/>
    <w:rsid w:val="00294D38"/>
    <w:rsid w:val="0029675B"/>
    <w:rsid w:val="002A05DB"/>
    <w:rsid w:val="002A396E"/>
    <w:rsid w:val="002A4611"/>
    <w:rsid w:val="002C1EA1"/>
    <w:rsid w:val="002C4760"/>
    <w:rsid w:val="002D1527"/>
    <w:rsid w:val="002D286F"/>
    <w:rsid w:val="002D3A0D"/>
    <w:rsid w:val="002E4A95"/>
    <w:rsid w:val="002F096A"/>
    <w:rsid w:val="00305AF6"/>
    <w:rsid w:val="0030616E"/>
    <w:rsid w:val="00307D5B"/>
    <w:rsid w:val="003107AA"/>
    <w:rsid w:val="00312130"/>
    <w:rsid w:val="00313F1E"/>
    <w:rsid w:val="00321B9A"/>
    <w:rsid w:val="00340009"/>
    <w:rsid w:val="003414D0"/>
    <w:rsid w:val="0034571F"/>
    <w:rsid w:val="00350449"/>
    <w:rsid w:val="00355272"/>
    <w:rsid w:val="00355A9E"/>
    <w:rsid w:val="00372971"/>
    <w:rsid w:val="003739AB"/>
    <w:rsid w:val="0037475C"/>
    <w:rsid w:val="00387878"/>
    <w:rsid w:val="003A449E"/>
    <w:rsid w:val="003B5272"/>
    <w:rsid w:val="003C21F0"/>
    <w:rsid w:val="003D12F4"/>
    <w:rsid w:val="003D74EC"/>
    <w:rsid w:val="003E4B36"/>
    <w:rsid w:val="003E6EA6"/>
    <w:rsid w:val="003E7458"/>
    <w:rsid w:val="003F1EB9"/>
    <w:rsid w:val="003F2239"/>
    <w:rsid w:val="003F2522"/>
    <w:rsid w:val="00402851"/>
    <w:rsid w:val="00402C25"/>
    <w:rsid w:val="004136A1"/>
    <w:rsid w:val="00415CED"/>
    <w:rsid w:val="00420243"/>
    <w:rsid w:val="00421BA5"/>
    <w:rsid w:val="00433C5E"/>
    <w:rsid w:val="004415ED"/>
    <w:rsid w:val="0045379C"/>
    <w:rsid w:val="00455968"/>
    <w:rsid w:val="004629E9"/>
    <w:rsid w:val="00474C12"/>
    <w:rsid w:val="00480400"/>
    <w:rsid w:val="00492F9F"/>
    <w:rsid w:val="004A069A"/>
    <w:rsid w:val="004A120E"/>
    <w:rsid w:val="004B01FB"/>
    <w:rsid w:val="004B745E"/>
    <w:rsid w:val="004C22D7"/>
    <w:rsid w:val="004C363D"/>
    <w:rsid w:val="004D6A02"/>
    <w:rsid w:val="004E0202"/>
    <w:rsid w:val="004E6BE8"/>
    <w:rsid w:val="005072BE"/>
    <w:rsid w:val="0051155F"/>
    <w:rsid w:val="00513596"/>
    <w:rsid w:val="005225C2"/>
    <w:rsid w:val="005230DC"/>
    <w:rsid w:val="00523A90"/>
    <w:rsid w:val="00532790"/>
    <w:rsid w:val="00541ACF"/>
    <w:rsid w:val="00545B4F"/>
    <w:rsid w:val="00556A2E"/>
    <w:rsid w:val="00556A48"/>
    <w:rsid w:val="005705FF"/>
    <w:rsid w:val="00575883"/>
    <w:rsid w:val="00575C67"/>
    <w:rsid w:val="00577AC2"/>
    <w:rsid w:val="00580073"/>
    <w:rsid w:val="0058629D"/>
    <w:rsid w:val="0059398D"/>
    <w:rsid w:val="005A66FB"/>
    <w:rsid w:val="005B3B5C"/>
    <w:rsid w:val="005B7A56"/>
    <w:rsid w:val="005C1107"/>
    <w:rsid w:val="005C6392"/>
    <w:rsid w:val="005D1F45"/>
    <w:rsid w:val="005D3B77"/>
    <w:rsid w:val="005D4351"/>
    <w:rsid w:val="005D4D7B"/>
    <w:rsid w:val="005E2001"/>
    <w:rsid w:val="005E25ED"/>
    <w:rsid w:val="005E5C35"/>
    <w:rsid w:val="005E6E44"/>
    <w:rsid w:val="005E77F0"/>
    <w:rsid w:val="005F38B0"/>
    <w:rsid w:val="006005BF"/>
    <w:rsid w:val="0060594B"/>
    <w:rsid w:val="00605AA0"/>
    <w:rsid w:val="00612518"/>
    <w:rsid w:val="00614005"/>
    <w:rsid w:val="00614607"/>
    <w:rsid w:val="006240B3"/>
    <w:rsid w:val="00627774"/>
    <w:rsid w:val="006371C1"/>
    <w:rsid w:val="006371F2"/>
    <w:rsid w:val="006404A7"/>
    <w:rsid w:val="00643EBE"/>
    <w:rsid w:val="00645908"/>
    <w:rsid w:val="0065612C"/>
    <w:rsid w:val="00667C1D"/>
    <w:rsid w:val="00676D77"/>
    <w:rsid w:val="00677133"/>
    <w:rsid w:val="00685158"/>
    <w:rsid w:val="00685B0C"/>
    <w:rsid w:val="006974E7"/>
    <w:rsid w:val="006A7BA4"/>
    <w:rsid w:val="006B010B"/>
    <w:rsid w:val="006B0B7B"/>
    <w:rsid w:val="006B49C1"/>
    <w:rsid w:val="006D1819"/>
    <w:rsid w:val="006E3171"/>
    <w:rsid w:val="006E3800"/>
    <w:rsid w:val="006E454C"/>
    <w:rsid w:val="006F3E5F"/>
    <w:rsid w:val="00707D3B"/>
    <w:rsid w:val="0072297C"/>
    <w:rsid w:val="00724F43"/>
    <w:rsid w:val="00742DC1"/>
    <w:rsid w:val="00743492"/>
    <w:rsid w:val="0074380D"/>
    <w:rsid w:val="00755B4B"/>
    <w:rsid w:val="0076552C"/>
    <w:rsid w:val="00772394"/>
    <w:rsid w:val="0078046A"/>
    <w:rsid w:val="00796CF2"/>
    <w:rsid w:val="007A5846"/>
    <w:rsid w:val="007B3685"/>
    <w:rsid w:val="007B3C8E"/>
    <w:rsid w:val="007C007D"/>
    <w:rsid w:val="007C04AF"/>
    <w:rsid w:val="007C45FD"/>
    <w:rsid w:val="007C49FF"/>
    <w:rsid w:val="007C5C25"/>
    <w:rsid w:val="007D2E61"/>
    <w:rsid w:val="007D5E74"/>
    <w:rsid w:val="007D7156"/>
    <w:rsid w:val="007D7C94"/>
    <w:rsid w:val="007E137C"/>
    <w:rsid w:val="007E58FF"/>
    <w:rsid w:val="007F0AE7"/>
    <w:rsid w:val="007F5259"/>
    <w:rsid w:val="007F540F"/>
    <w:rsid w:val="007F6F2B"/>
    <w:rsid w:val="00802036"/>
    <w:rsid w:val="00802A9F"/>
    <w:rsid w:val="008052E1"/>
    <w:rsid w:val="00807129"/>
    <w:rsid w:val="0080763F"/>
    <w:rsid w:val="008077E0"/>
    <w:rsid w:val="00816BFD"/>
    <w:rsid w:val="00821477"/>
    <w:rsid w:val="008248B6"/>
    <w:rsid w:val="00827559"/>
    <w:rsid w:val="00827C27"/>
    <w:rsid w:val="0083180B"/>
    <w:rsid w:val="0083597E"/>
    <w:rsid w:val="00836080"/>
    <w:rsid w:val="00836270"/>
    <w:rsid w:val="00840B23"/>
    <w:rsid w:val="008417FB"/>
    <w:rsid w:val="008443F0"/>
    <w:rsid w:val="00846382"/>
    <w:rsid w:val="0084661B"/>
    <w:rsid w:val="00882C19"/>
    <w:rsid w:val="00884239"/>
    <w:rsid w:val="008A06E9"/>
    <w:rsid w:val="008A11AD"/>
    <w:rsid w:val="008A2FEA"/>
    <w:rsid w:val="008B030D"/>
    <w:rsid w:val="008B29C9"/>
    <w:rsid w:val="008B5916"/>
    <w:rsid w:val="008B74C4"/>
    <w:rsid w:val="008C5B18"/>
    <w:rsid w:val="008D287E"/>
    <w:rsid w:val="008E77D2"/>
    <w:rsid w:val="008F4B5D"/>
    <w:rsid w:val="00904E54"/>
    <w:rsid w:val="009072D5"/>
    <w:rsid w:val="00922A9F"/>
    <w:rsid w:val="00924748"/>
    <w:rsid w:val="009345C8"/>
    <w:rsid w:val="00940AB5"/>
    <w:rsid w:val="00944CC2"/>
    <w:rsid w:val="00953B3F"/>
    <w:rsid w:val="009553BB"/>
    <w:rsid w:val="0095598B"/>
    <w:rsid w:val="009561E8"/>
    <w:rsid w:val="0095647D"/>
    <w:rsid w:val="00957E58"/>
    <w:rsid w:val="00962E7D"/>
    <w:rsid w:val="0097426F"/>
    <w:rsid w:val="0098770B"/>
    <w:rsid w:val="00996A33"/>
    <w:rsid w:val="009A1ED3"/>
    <w:rsid w:val="009C1A9B"/>
    <w:rsid w:val="009C5D6E"/>
    <w:rsid w:val="009D1E8B"/>
    <w:rsid w:val="009E06EA"/>
    <w:rsid w:val="009E0A1B"/>
    <w:rsid w:val="009E6FC6"/>
    <w:rsid w:val="009F0645"/>
    <w:rsid w:val="009F2FFC"/>
    <w:rsid w:val="009F4176"/>
    <w:rsid w:val="009F4996"/>
    <w:rsid w:val="009F4BE3"/>
    <w:rsid w:val="00A113DE"/>
    <w:rsid w:val="00A15D01"/>
    <w:rsid w:val="00A17537"/>
    <w:rsid w:val="00A22572"/>
    <w:rsid w:val="00A241FC"/>
    <w:rsid w:val="00A25DAD"/>
    <w:rsid w:val="00A439BC"/>
    <w:rsid w:val="00A46B8B"/>
    <w:rsid w:val="00A537AF"/>
    <w:rsid w:val="00A56B1E"/>
    <w:rsid w:val="00A607F8"/>
    <w:rsid w:val="00A61C04"/>
    <w:rsid w:val="00A66978"/>
    <w:rsid w:val="00A70131"/>
    <w:rsid w:val="00A7029A"/>
    <w:rsid w:val="00A71B11"/>
    <w:rsid w:val="00A73909"/>
    <w:rsid w:val="00A74B59"/>
    <w:rsid w:val="00A7647F"/>
    <w:rsid w:val="00A9014B"/>
    <w:rsid w:val="00A9085F"/>
    <w:rsid w:val="00AA10A1"/>
    <w:rsid w:val="00AA6E2A"/>
    <w:rsid w:val="00AB6399"/>
    <w:rsid w:val="00AB744A"/>
    <w:rsid w:val="00AC07AC"/>
    <w:rsid w:val="00AD3FA3"/>
    <w:rsid w:val="00AE6FCA"/>
    <w:rsid w:val="00AF16D0"/>
    <w:rsid w:val="00AF5490"/>
    <w:rsid w:val="00AF5BBE"/>
    <w:rsid w:val="00B06473"/>
    <w:rsid w:val="00B07876"/>
    <w:rsid w:val="00B12B26"/>
    <w:rsid w:val="00B141F8"/>
    <w:rsid w:val="00B15802"/>
    <w:rsid w:val="00B15816"/>
    <w:rsid w:val="00B23BA8"/>
    <w:rsid w:val="00B26819"/>
    <w:rsid w:val="00B27318"/>
    <w:rsid w:val="00B27D73"/>
    <w:rsid w:val="00B3021A"/>
    <w:rsid w:val="00B31D5D"/>
    <w:rsid w:val="00B42906"/>
    <w:rsid w:val="00B45092"/>
    <w:rsid w:val="00B4750C"/>
    <w:rsid w:val="00B5042B"/>
    <w:rsid w:val="00B55B87"/>
    <w:rsid w:val="00B57A49"/>
    <w:rsid w:val="00B66ACB"/>
    <w:rsid w:val="00B81C45"/>
    <w:rsid w:val="00B91057"/>
    <w:rsid w:val="00B94C32"/>
    <w:rsid w:val="00B95A18"/>
    <w:rsid w:val="00BA381E"/>
    <w:rsid w:val="00BA4E8E"/>
    <w:rsid w:val="00BA6A86"/>
    <w:rsid w:val="00BB3EEE"/>
    <w:rsid w:val="00BB5DC3"/>
    <w:rsid w:val="00BC19B2"/>
    <w:rsid w:val="00BC20E5"/>
    <w:rsid w:val="00BC7035"/>
    <w:rsid w:val="00BD0260"/>
    <w:rsid w:val="00BD5ACD"/>
    <w:rsid w:val="00BD79B4"/>
    <w:rsid w:val="00BE4A43"/>
    <w:rsid w:val="00BF1AA8"/>
    <w:rsid w:val="00BF31D6"/>
    <w:rsid w:val="00C0467F"/>
    <w:rsid w:val="00C07AEE"/>
    <w:rsid w:val="00C101B0"/>
    <w:rsid w:val="00C1285B"/>
    <w:rsid w:val="00C159F5"/>
    <w:rsid w:val="00C21143"/>
    <w:rsid w:val="00C26135"/>
    <w:rsid w:val="00C2790D"/>
    <w:rsid w:val="00C30B69"/>
    <w:rsid w:val="00C316B1"/>
    <w:rsid w:val="00C31ADF"/>
    <w:rsid w:val="00C43683"/>
    <w:rsid w:val="00C44CA7"/>
    <w:rsid w:val="00C57126"/>
    <w:rsid w:val="00C61911"/>
    <w:rsid w:val="00C666A0"/>
    <w:rsid w:val="00C84352"/>
    <w:rsid w:val="00C86784"/>
    <w:rsid w:val="00C90688"/>
    <w:rsid w:val="00C93A16"/>
    <w:rsid w:val="00C953E4"/>
    <w:rsid w:val="00C9638B"/>
    <w:rsid w:val="00CA0EA3"/>
    <w:rsid w:val="00CB430E"/>
    <w:rsid w:val="00CB4F4E"/>
    <w:rsid w:val="00CE5E32"/>
    <w:rsid w:val="00CE67DE"/>
    <w:rsid w:val="00CF59CA"/>
    <w:rsid w:val="00D05429"/>
    <w:rsid w:val="00D06125"/>
    <w:rsid w:val="00D11498"/>
    <w:rsid w:val="00D16F48"/>
    <w:rsid w:val="00D1735B"/>
    <w:rsid w:val="00D206EA"/>
    <w:rsid w:val="00D25DF0"/>
    <w:rsid w:val="00D31ABF"/>
    <w:rsid w:val="00D36E60"/>
    <w:rsid w:val="00D40B78"/>
    <w:rsid w:val="00D44AE6"/>
    <w:rsid w:val="00D44EB2"/>
    <w:rsid w:val="00D53567"/>
    <w:rsid w:val="00D57DCF"/>
    <w:rsid w:val="00D60BB0"/>
    <w:rsid w:val="00D61BAC"/>
    <w:rsid w:val="00D621AF"/>
    <w:rsid w:val="00D64597"/>
    <w:rsid w:val="00D8065A"/>
    <w:rsid w:val="00D971DE"/>
    <w:rsid w:val="00DA071F"/>
    <w:rsid w:val="00DA31DF"/>
    <w:rsid w:val="00DA401A"/>
    <w:rsid w:val="00DB0799"/>
    <w:rsid w:val="00DB4523"/>
    <w:rsid w:val="00DB4D49"/>
    <w:rsid w:val="00DC49BD"/>
    <w:rsid w:val="00DC5968"/>
    <w:rsid w:val="00DC5A57"/>
    <w:rsid w:val="00DC67C0"/>
    <w:rsid w:val="00DD62FE"/>
    <w:rsid w:val="00DE4608"/>
    <w:rsid w:val="00DE601F"/>
    <w:rsid w:val="00DE62AA"/>
    <w:rsid w:val="00DF08AC"/>
    <w:rsid w:val="00DF0F0D"/>
    <w:rsid w:val="00DF1D3C"/>
    <w:rsid w:val="00DF73A7"/>
    <w:rsid w:val="00E03B58"/>
    <w:rsid w:val="00E04D7C"/>
    <w:rsid w:val="00E0672C"/>
    <w:rsid w:val="00E13EA3"/>
    <w:rsid w:val="00E17F19"/>
    <w:rsid w:val="00E2282D"/>
    <w:rsid w:val="00E32F4B"/>
    <w:rsid w:val="00E3316F"/>
    <w:rsid w:val="00E346D6"/>
    <w:rsid w:val="00E46A14"/>
    <w:rsid w:val="00E568D8"/>
    <w:rsid w:val="00E62459"/>
    <w:rsid w:val="00E6567F"/>
    <w:rsid w:val="00E7599F"/>
    <w:rsid w:val="00E76F95"/>
    <w:rsid w:val="00E8458C"/>
    <w:rsid w:val="00E84BB5"/>
    <w:rsid w:val="00E86BF8"/>
    <w:rsid w:val="00E9036A"/>
    <w:rsid w:val="00E96B36"/>
    <w:rsid w:val="00EA1E18"/>
    <w:rsid w:val="00EA3393"/>
    <w:rsid w:val="00EA4FA9"/>
    <w:rsid w:val="00EA5E1D"/>
    <w:rsid w:val="00EB723E"/>
    <w:rsid w:val="00EC247E"/>
    <w:rsid w:val="00EC6EFA"/>
    <w:rsid w:val="00EE1F94"/>
    <w:rsid w:val="00EE2565"/>
    <w:rsid w:val="00EE2B9E"/>
    <w:rsid w:val="00EE5252"/>
    <w:rsid w:val="00EE6789"/>
    <w:rsid w:val="00EF339A"/>
    <w:rsid w:val="00F00421"/>
    <w:rsid w:val="00F00D83"/>
    <w:rsid w:val="00F041B1"/>
    <w:rsid w:val="00F05018"/>
    <w:rsid w:val="00F1634B"/>
    <w:rsid w:val="00F30CEB"/>
    <w:rsid w:val="00F32744"/>
    <w:rsid w:val="00F33D15"/>
    <w:rsid w:val="00F3457C"/>
    <w:rsid w:val="00F35521"/>
    <w:rsid w:val="00F41B76"/>
    <w:rsid w:val="00F42F5F"/>
    <w:rsid w:val="00F5261A"/>
    <w:rsid w:val="00F56B33"/>
    <w:rsid w:val="00F570D1"/>
    <w:rsid w:val="00F66755"/>
    <w:rsid w:val="00F66ABC"/>
    <w:rsid w:val="00F710A3"/>
    <w:rsid w:val="00F803BE"/>
    <w:rsid w:val="00F814BE"/>
    <w:rsid w:val="00F8667E"/>
    <w:rsid w:val="00F869EA"/>
    <w:rsid w:val="00F87C23"/>
    <w:rsid w:val="00F97A1D"/>
    <w:rsid w:val="00F97E83"/>
    <w:rsid w:val="00FA0B68"/>
    <w:rsid w:val="00FA0F53"/>
    <w:rsid w:val="00FA2AFA"/>
    <w:rsid w:val="00FA3098"/>
    <w:rsid w:val="00FA500F"/>
    <w:rsid w:val="00FB0E39"/>
    <w:rsid w:val="00FB62A7"/>
    <w:rsid w:val="00FC34F0"/>
    <w:rsid w:val="00FC44C2"/>
    <w:rsid w:val="00FC5F16"/>
    <w:rsid w:val="00FD6680"/>
    <w:rsid w:val="00FD6A56"/>
    <w:rsid w:val="00FD774C"/>
    <w:rsid w:val="00FE17FA"/>
    <w:rsid w:val="00FF23B4"/>
    <w:rsid w:val="00FF383B"/>
    <w:rsid w:val="00FF4387"/>
    <w:rsid w:val="00FF4D7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F3801"/>
    <w:rPr>
      <w:rFonts w:ascii="Trebuchet MS" w:eastAsia="Times New Roman" w:hAnsi="Trebuchet MS"/>
      <w:sz w:val="19"/>
      <w:lang w:eastAsia="en-US"/>
    </w:rPr>
  </w:style>
  <w:style w:type="paragraph" w:styleId="Heading1">
    <w:name w:val="heading 1"/>
    <w:next w:val="Text"/>
    <w:link w:val="Heading1Char"/>
    <w:uiPriority w:val="9"/>
    <w:qFormat/>
    <w:rsid w:val="00802036"/>
    <w:pPr>
      <w:keepNext/>
      <w:spacing w:after="360"/>
      <w:outlineLvl w:val="0"/>
    </w:pPr>
    <w:rPr>
      <w:rFonts w:ascii="Tahoma" w:eastAsia="Times New Roman" w:hAnsi="Tahoma"/>
      <w:color w:val="000000"/>
      <w:kern w:val="28"/>
      <w:sz w:val="56"/>
      <w:szCs w:val="56"/>
    </w:rPr>
  </w:style>
  <w:style w:type="paragraph" w:styleId="Heading2">
    <w:name w:val="heading 2"/>
    <w:next w:val="Text"/>
    <w:link w:val="Heading2Char"/>
    <w:uiPriority w:val="9"/>
    <w:qFormat/>
    <w:rsid w:val="00802036"/>
    <w:pPr>
      <w:keepNext/>
      <w:spacing w:before="360"/>
      <w:ind w:right="-369"/>
      <w:outlineLvl w:val="1"/>
    </w:pPr>
    <w:rPr>
      <w:rFonts w:ascii="Tahoma" w:eastAsia="Times New Roman" w:hAnsi="Tahoma"/>
      <w:sz w:val="28"/>
    </w:rPr>
  </w:style>
  <w:style w:type="paragraph" w:styleId="Heading3">
    <w:name w:val="heading 3"/>
    <w:next w:val="Text"/>
    <w:link w:val="Heading3Char"/>
    <w:qFormat/>
    <w:rsid w:val="00802036"/>
    <w:pPr>
      <w:spacing w:before="280" w:line="320" w:lineRule="exact"/>
      <w:outlineLvl w:val="2"/>
    </w:pPr>
    <w:rPr>
      <w:rFonts w:ascii="Tahoma" w:eastAsia="Times New Roman" w:hAnsi="Tahoma"/>
      <w:color w:val="000000"/>
      <w:sz w:val="24"/>
    </w:rPr>
  </w:style>
  <w:style w:type="paragraph" w:styleId="Heading4">
    <w:name w:val="heading 4"/>
    <w:next w:val="Text"/>
    <w:link w:val="Heading4Char"/>
    <w:qFormat/>
    <w:rsid w:val="00802036"/>
    <w:pPr>
      <w:spacing w:before="240"/>
      <w:outlineLvl w:val="3"/>
    </w:pPr>
    <w:rPr>
      <w:rFonts w:ascii="Tahoma" w:eastAsia="Times New Roman" w:hAnsi="Tahoma"/>
      <w:i/>
      <w:sz w:val="24"/>
    </w:rPr>
  </w:style>
  <w:style w:type="paragraph" w:styleId="Heading5">
    <w:name w:val="heading 5"/>
    <w:basedOn w:val="Normal"/>
    <w:next w:val="Normal"/>
    <w:link w:val="Heading5Char"/>
    <w:qFormat/>
    <w:rsid w:val="00802036"/>
    <w:pPr>
      <w:keepNext/>
      <w:outlineLvl w:val="4"/>
    </w:pPr>
    <w:rPr>
      <w:rFonts w:ascii="Tahoma" w:hAnsi="Tahoma"/>
      <w:b/>
    </w:rPr>
  </w:style>
  <w:style w:type="paragraph" w:styleId="Heading6">
    <w:name w:val="heading 6"/>
    <w:basedOn w:val="Normal"/>
    <w:next w:val="Normal"/>
    <w:link w:val="Heading6Char"/>
    <w:qFormat/>
    <w:rsid w:val="00802036"/>
    <w:pPr>
      <w:keepNext/>
      <w:ind w:left="2977"/>
      <w:outlineLvl w:val="5"/>
    </w:pPr>
    <w:rPr>
      <w:rFonts w:ascii="Tahoma" w:hAnsi="Tahoma"/>
      <w:sz w:val="20"/>
    </w:rPr>
  </w:style>
  <w:style w:type="paragraph" w:styleId="Heading7">
    <w:name w:val="heading 7"/>
    <w:basedOn w:val="Normal"/>
    <w:next w:val="Normal"/>
    <w:link w:val="Heading7Char"/>
    <w:qFormat/>
    <w:rsid w:val="00802036"/>
    <w:pPr>
      <w:keepNext/>
      <w:jc w:val="center"/>
      <w:outlineLvl w:val="6"/>
    </w:pPr>
    <w:rPr>
      <w:rFonts w:ascii="Tahoma" w:hAnsi="Tahoma"/>
      <w:spacing w:val="20"/>
      <w:sz w:val="20"/>
    </w:rPr>
  </w:style>
  <w:style w:type="paragraph" w:styleId="Heading8">
    <w:name w:val="heading 8"/>
    <w:basedOn w:val="Normal"/>
    <w:next w:val="Normal"/>
    <w:link w:val="Heading8Char"/>
    <w:qFormat/>
    <w:rsid w:val="00802036"/>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02036"/>
    <w:rPr>
      <w:rFonts w:ascii="Tahoma" w:eastAsia="Times New Roman" w:hAnsi="Tahoma"/>
      <w:color w:val="000000"/>
      <w:kern w:val="28"/>
      <w:sz w:val="56"/>
      <w:szCs w:val="56"/>
      <w:lang w:bidi="ar-SA"/>
    </w:rPr>
  </w:style>
  <w:style w:type="character" w:customStyle="1" w:styleId="Heading2Char">
    <w:name w:val="Heading 2 Char"/>
    <w:link w:val="Heading2"/>
    <w:uiPriority w:val="9"/>
    <w:rsid w:val="00802036"/>
    <w:rPr>
      <w:rFonts w:ascii="Tahoma" w:eastAsia="Times New Roman" w:hAnsi="Tahoma"/>
      <w:sz w:val="28"/>
      <w:lang w:bidi="ar-SA"/>
    </w:rPr>
  </w:style>
  <w:style w:type="character" w:customStyle="1" w:styleId="Heading3Char">
    <w:name w:val="Heading 3 Char"/>
    <w:link w:val="Heading3"/>
    <w:rsid w:val="00802036"/>
    <w:rPr>
      <w:rFonts w:ascii="Tahoma" w:eastAsia="Times New Roman" w:hAnsi="Tahoma"/>
      <w:color w:val="000000"/>
      <w:sz w:val="24"/>
      <w:lang w:bidi="ar-SA"/>
    </w:rPr>
  </w:style>
  <w:style w:type="character" w:customStyle="1" w:styleId="Heading4Char">
    <w:name w:val="Heading 4 Char"/>
    <w:link w:val="Heading4"/>
    <w:rsid w:val="00802036"/>
    <w:rPr>
      <w:rFonts w:ascii="Tahoma" w:eastAsia="Times New Roman" w:hAnsi="Tahoma"/>
      <w:i/>
      <w:sz w:val="24"/>
      <w:lang w:bidi="ar-SA"/>
    </w:rPr>
  </w:style>
  <w:style w:type="character" w:customStyle="1" w:styleId="Heading5Char">
    <w:name w:val="Heading 5 Char"/>
    <w:link w:val="Heading5"/>
    <w:rsid w:val="00802036"/>
    <w:rPr>
      <w:rFonts w:ascii="Tahoma" w:eastAsia="Times New Roman" w:hAnsi="Tahoma" w:cs="Times New Roman"/>
      <w:b/>
      <w:sz w:val="19"/>
      <w:szCs w:val="20"/>
    </w:rPr>
  </w:style>
  <w:style w:type="character" w:customStyle="1" w:styleId="Heading6Char">
    <w:name w:val="Heading 6 Char"/>
    <w:link w:val="Heading6"/>
    <w:rsid w:val="00802036"/>
    <w:rPr>
      <w:rFonts w:ascii="Tahoma" w:eastAsia="Times New Roman" w:hAnsi="Tahoma" w:cs="Times New Roman"/>
      <w:sz w:val="20"/>
      <w:szCs w:val="20"/>
    </w:rPr>
  </w:style>
  <w:style w:type="character" w:customStyle="1" w:styleId="Heading7Char">
    <w:name w:val="Heading 7 Char"/>
    <w:link w:val="Heading7"/>
    <w:rsid w:val="00802036"/>
    <w:rPr>
      <w:rFonts w:ascii="Tahoma" w:eastAsia="Times New Roman" w:hAnsi="Tahoma" w:cs="Times New Roman"/>
      <w:spacing w:val="20"/>
      <w:sz w:val="20"/>
      <w:szCs w:val="20"/>
    </w:rPr>
  </w:style>
  <w:style w:type="character" w:customStyle="1" w:styleId="Heading8Char">
    <w:name w:val="Heading 8 Char"/>
    <w:link w:val="Heading8"/>
    <w:rsid w:val="00802036"/>
    <w:rPr>
      <w:rFonts w:ascii="Tahoma" w:eastAsia="Times New Roman" w:hAnsi="Tahoma" w:cs="Times New Roman"/>
      <w:color w:val="C0C0C0"/>
      <w:spacing w:val="60"/>
      <w:sz w:val="20"/>
      <w:szCs w:val="20"/>
    </w:rPr>
  </w:style>
  <w:style w:type="paragraph" w:customStyle="1" w:styleId="Text">
    <w:name w:val="Text"/>
    <w:link w:val="TextChar"/>
    <w:rsid w:val="00802036"/>
    <w:pPr>
      <w:spacing w:before="160" w:line="300" w:lineRule="exact"/>
      <w:ind w:right="-1"/>
    </w:pPr>
    <w:rPr>
      <w:rFonts w:ascii="Trebuchet MS" w:eastAsia="Times New Roman" w:hAnsi="Trebuchet MS"/>
      <w:sz w:val="19"/>
    </w:rPr>
  </w:style>
  <w:style w:type="character" w:customStyle="1" w:styleId="TextChar">
    <w:name w:val="Text Char"/>
    <w:link w:val="Text"/>
    <w:rsid w:val="00802036"/>
    <w:rPr>
      <w:rFonts w:ascii="Trebuchet MS" w:eastAsia="Times New Roman" w:hAnsi="Trebuchet MS"/>
      <w:sz w:val="19"/>
      <w:lang w:bidi="ar-SA"/>
    </w:rPr>
  </w:style>
  <w:style w:type="character" w:styleId="PageNumber">
    <w:name w:val="page number"/>
    <w:rsid w:val="00802036"/>
    <w:rPr>
      <w:rFonts w:ascii="Tahoma" w:hAnsi="Tahoma"/>
      <w:sz w:val="18"/>
    </w:rPr>
  </w:style>
  <w:style w:type="paragraph" w:styleId="Footer">
    <w:name w:val="footer"/>
    <w:basedOn w:val="Normal"/>
    <w:link w:val="FooterChar"/>
    <w:rsid w:val="00802036"/>
    <w:pPr>
      <w:tabs>
        <w:tab w:val="right" w:pos="8505"/>
      </w:tabs>
    </w:pPr>
    <w:rPr>
      <w:rFonts w:ascii="Tahoma" w:hAnsi="Tahoma"/>
      <w:sz w:val="17"/>
      <w:szCs w:val="17"/>
    </w:rPr>
  </w:style>
  <w:style w:type="character" w:customStyle="1" w:styleId="FooterChar">
    <w:name w:val="Footer Char"/>
    <w:link w:val="Footer"/>
    <w:uiPriority w:val="99"/>
    <w:rsid w:val="00802036"/>
    <w:rPr>
      <w:rFonts w:ascii="Tahoma" w:eastAsia="Times New Roman" w:hAnsi="Tahoma" w:cs="Times New Roman"/>
      <w:sz w:val="17"/>
      <w:szCs w:val="17"/>
    </w:rPr>
  </w:style>
  <w:style w:type="paragraph" w:styleId="TOC1">
    <w:name w:val="toc 1"/>
    <w:uiPriority w:val="39"/>
    <w:qFormat/>
    <w:rsid w:val="00802036"/>
    <w:pPr>
      <w:tabs>
        <w:tab w:val="right" w:pos="6804"/>
      </w:tabs>
      <w:spacing w:before="120" w:line="300" w:lineRule="exact"/>
      <w:ind w:right="1984"/>
    </w:pPr>
    <w:rPr>
      <w:rFonts w:ascii="Trebuchet MS" w:eastAsia="Times New Roman" w:hAnsi="Trebuchet MS"/>
      <w:noProof/>
      <w:color w:val="000000"/>
      <w:sz w:val="19"/>
      <w:szCs w:val="19"/>
      <w:lang w:eastAsia="en-US"/>
    </w:rPr>
  </w:style>
  <w:style w:type="paragraph" w:styleId="TOC2">
    <w:name w:val="toc 2"/>
    <w:basedOn w:val="Normal"/>
    <w:next w:val="Normal"/>
    <w:uiPriority w:val="39"/>
    <w:qFormat/>
    <w:rsid w:val="00802036"/>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802036"/>
    <w:pPr>
      <w:spacing w:before="360" w:after="80"/>
      <w:ind w:left="851" w:hanging="851"/>
    </w:pPr>
    <w:rPr>
      <w:rFonts w:ascii="Tahoma" w:eastAsia="Times New Roman" w:hAnsi="Tahoma"/>
      <w:b/>
      <w:sz w:val="17"/>
      <w:lang w:eastAsia="en-US"/>
    </w:rPr>
  </w:style>
  <w:style w:type="paragraph" w:customStyle="1" w:styleId="Tabletext">
    <w:name w:val="Table text"/>
    <w:next w:val="Text"/>
    <w:rsid w:val="00802036"/>
    <w:pPr>
      <w:spacing w:before="40" w:after="40"/>
    </w:pPr>
    <w:rPr>
      <w:rFonts w:ascii="Arial" w:eastAsia="Times New Roman" w:hAnsi="Arial"/>
      <w:sz w:val="16"/>
      <w:lang w:eastAsia="en-US"/>
    </w:rPr>
  </w:style>
  <w:style w:type="paragraph" w:customStyle="1" w:styleId="Tablehead1">
    <w:name w:val="Tablehead1"/>
    <w:rsid w:val="00802036"/>
    <w:pPr>
      <w:spacing w:before="80" w:after="80"/>
    </w:pPr>
    <w:rPr>
      <w:rFonts w:ascii="Arial" w:eastAsia="Times New Roman" w:hAnsi="Arial"/>
      <w:b/>
      <w:sz w:val="17"/>
      <w:lang w:eastAsia="en-US"/>
    </w:rPr>
  </w:style>
  <w:style w:type="paragraph" w:styleId="Quote">
    <w:name w:val="Quote"/>
    <w:basedOn w:val="Text"/>
    <w:link w:val="QuoteChar"/>
    <w:qFormat/>
    <w:rsid w:val="00802036"/>
    <w:pPr>
      <w:tabs>
        <w:tab w:val="right" w:pos="7853"/>
      </w:tabs>
      <w:spacing w:before="80"/>
      <w:ind w:left="567" w:right="652"/>
    </w:pPr>
    <w:rPr>
      <w:sz w:val="17"/>
    </w:rPr>
  </w:style>
  <w:style w:type="character" w:customStyle="1" w:styleId="QuoteChar">
    <w:name w:val="Quote Char"/>
    <w:link w:val="Quote"/>
    <w:rsid w:val="00802036"/>
    <w:rPr>
      <w:rFonts w:ascii="Trebuchet MS" w:eastAsia="Times New Roman" w:hAnsi="Trebuchet MS" w:cs="Times New Roman"/>
      <w:sz w:val="17"/>
      <w:szCs w:val="20"/>
    </w:rPr>
  </w:style>
  <w:style w:type="paragraph" w:customStyle="1" w:styleId="References">
    <w:name w:val="References"/>
    <w:rsid w:val="008D287E"/>
    <w:pPr>
      <w:spacing w:before="80"/>
      <w:ind w:left="284" w:hanging="284"/>
    </w:pPr>
    <w:rPr>
      <w:rFonts w:ascii="Trebuchet MS" w:eastAsia="Times New Roman" w:hAnsi="Trebuchet MS"/>
      <w:sz w:val="18"/>
      <w:lang w:eastAsia="en-US"/>
    </w:rPr>
  </w:style>
  <w:style w:type="paragraph" w:customStyle="1" w:styleId="Tablehead2">
    <w:name w:val="Tablehead2"/>
    <w:basedOn w:val="Tablehead1"/>
    <w:rsid w:val="00802036"/>
    <w:pPr>
      <w:tabs>
        <w:tab w:val="left" w:pos="992"/>
      </w:tabs>
      <w:spacing w:before="20" w:after="20"/>
    </w:pPr>
    <w:rPr>
      <w:b w:val="0"/>
    </w:rPr>
  </w:style>
  <w:style w:type="paragraph" w:customStyle="1" w:styleId="Tablehead3">
    <w:name w:val="Tablehead3"/>
    <w:basedOn w:val="Tablehead2"/>
    <w:rsid w:val="00802036"/>
    <w:rPr>
      <w:i/>
    </w:rPr>
  </w:style>
  <w:style w:type="paragraph" w:styleId="TableofFigures">
    <w:name w:val="table of figures"/>
    <w:basedOn w:val="TOC1"/>
    <w:next w:val="Normal"/>
    <w:uiPriority w:val="99"/>
    <w:rsid w:val="00FD6A56"/>
    <w:pPr>
      <w:spacing w:before="80"/>
      <w:ind w:left="425" w:right="1985" w:hanging="425"/>
    </w:pPr>
  </w:style>
  <w:style w:type="paragraph" w:customStyle="1" w:styleId="Imprint">
    <w:name w:val="Imprint"/>
    <w:basedOn w:val="Normal"/>
    <w:rsid w:val="00802036"/>
    <w:pPr>
      <w:spacing w:line="260" w:lineRule="atLeast"/>
    </w:pPr>
    <w:rPr>
      <w:sz w:val="16"/>
    </w:rPr>
  </w:style>
  <w:style w:type="paragraph" w:customStyle="1" w:styleId="Figuretitle">
    <w:name w:val="Figuretitle"/>
    <w:basedOn w:val="tabletitle"/>
    <w:rsid w:val="00802036"/>
  </w:style>
  <w:style w:type="paragraph" w:customStyle="1" w:styleId="Dotpoint1">
    <w:name w:val="Dotpoint1"/>
    <w:rsid w:val="00802036"/>
    <w:pPr>
      <w:numPr>
        <w:numId w:val="1"/>
      </w:numPr>
      <w:tabs>
        <w:tab w:val="left" w:pos="284"/>
      </w:tabs>
      <w:spacing w:before="120" w:line="300" w:lineRule="exact"/>
      <w:ind w:left="284" w:hanging="284"/>
    </w:pPr>
    <w:rPr>
      <w:rFonts w:ascii="Trebuchet MS" w:eastAsia="Times New Roman" w:hAnsi="Trebuchet MS"/>
      <w:color w:val="000000"/>
      <w:sz w:val="19"/>
      <w:lang w:eastAsia="en-US"/>
    </w:rPr>
  </w:style>
  <w:style w:type="paragraph" w:customStyle="1" w:styleId="Dotpoint2">
    <w:name w:val="Dotpoint2"/>
    <w:basedOn w:val="Dotpoint1"/>
    <w:rsid w:val="00802036"/>
    <w:pPr>
      <w:numPr>
        <w:numId w:val="2"/>
      </w:numPr>
      <w:tabs>
        <w:tab w:val="clear" w:pos="284"/>
        <w:tab w:val="left" w:pos="567"/>
      </w:tabs>
      <w:ind w:left="568" w:hanging="284"/>
    </w:pPr>
  </w:style>
  <w:style w:type="paragraph" w:customStyle="1" w:styleId="NumberedListContinuing">
    <w:name w:val="NumberedListContinuing"/>
    <w:rsid w:val="00802036"/>
    <w:pPr>
      <w:numPr>
        <w:numId w:val="3"/>
      </w:numPr>
      <w:spacing w:before="120" w:line="300" w:lineRule="exact"/>
    </w:pPr>
    <w:rPr>
      <w:rFonts w:ascii="Trebuchet MS" w:eastAsia="Times New Roman" w:hAnsi="Trebuchet MS"/>
      <w:sz w:val="19"/>
    </w:rPr>
  </w:style>
  <w:style w:type="paragraph" w:customStyle="1" w:styleId="Source">
    <w:name w:val="Source"/>
    <w:rsid w:val="00802036"/>
    <w:pPr>
      <w:spacing w:before="40"/>
      <w:ind w:left="567" w:hanging="567"/>
    </w:pPr>
    <w:rPr>
      <w:rFonts w:ascii="Arial" w:eastAsia="Times New Roman" w:hAnsi="Arial"/>
      <w:sz w:val="15"/>
      <w:lang w:eastAsia="en-US"/>
    </w:rPr>
  </w:style>
  <w:style w:type="paragraph" w:styleId="FootnoteText">
    <w:name w:val="footnote text"/>
    <w:basedOn w:val="Text"/>
    <w:link w:val="FootnoteTextChar"/>
    <w:uiPriority w:val="99"/>
    <w:rsid w:val="00802036"/>
    <w:pPr>
      <w:tabs>
        <w:tab w:val="left" w:pos="1418"/>
      </w:tabs>
      <w:spacing w:before="0" w:line="220" w:lineRule="exact"/>
      <w:ind w:left="170" w:hanging="170"/>
    </w:pPr>
    <w:rPr>
      <w:sz w:val="16"/>
    </w:rPr>
  </w:style>
  <w:style w:type="character" w:customStyle="1" w:styleId="FootnoteTextChar">
    <w:name w:val="Footnote Text Char"/>
    <w:link w:val="FootnoteText"/>
    <w:uiPriority w:val="99"/>
    <w:rsid w:val="00802036"/>
    <w:rPr>
      <w:rFonts w:ascii="Trebuchet MS" w:eastAsia="Times New Roman" w:hAnsi="Trebuchet MS" w:cs="Times New Roman"/>
      <w:sz w:val="16"/>
      <w:szCs w:val="20"/>
    </w:rPr>
  </w:style>
  <w:style w:type="paragraph" w:styleId="NormalWeb">
    <w:name w:val="Normal (Web)"/>
    <w:basedOn w:val="Normal"/>
    <w:uiPriority w:val="1"/>
    <w:semiHidden/>
    <w:rsid w:val="00802036"/>
    <w:pPr>
      <w:spacing w:before="100" w:beforeAutospacing="1" w:after="240"/>
    </w:pPr>
    <w:rPr>
      <w:sz w:val="18"/>
      <w:szCs w:val="18"/>
    </w:rPr>
  </w:style>
  <w:style w:type="paragraph" w:customStyle="1" w:styleId="PublicationTitle">
    <w:name w:val="Publication Title"/>
    <w:qFormat/>
    <w:rsid w:val="00802036"/>
    <w:pPr>
      <w:spacing w:before="3200" w:after="840"/>
      <w:ind w:left="1701"/>
    </w:pPr>
    <w:rPr>
      <w:rFonts w:ascii="Tahoma" w:eastAsia="Times New Roman" w:hAnsi="Tahoma" w:cs="Tahoma"/>
      <w:color w:val="000000"/>
      <w:kern w:val="28"/>
      <w:sz w:val="56"/>
      <w:szCs w:val="56"/>
      <w:lang w:eastAsia="en-US"/>
    </w:rPr>
  </w:style>
  <w:style w:type="paragraph" w:styleId="TOC3">
    <w:name w:val="toc 3"/>
    <w:basedOn w:val="TOC2"/>
    <w:next w:val="Normal"/>
    <w:autoRedefine/>
    <w:uiPriority w:val="39"/>
    <w:unhideWhenUsed/>
    <w:qFormat/>
    <w:rsid w:val="00802036"/>
    <w:pPr>
      <w:ind w:left="440"/>
    </w:pPr>
  </w:style>
  <w:style w:type="paragraph" w:styleId="TOC4">
    <w:name w:val="toc 4"/>
    <w:basedOn w:val="TOC3"/>
    <w:next w:val="Normal"/>
    <w:autoRedefine/>
    <w:semiHidden/>
    <w:unhideWhenUsed/>
    <w:rsid w:val="00802036"/>
    <w:pPr>
      <w:ind w:left="660"/>
    </w:pPr>
  </w:style>
  <w:style w:type="paragraph" w:styleId="BalloonText">
    <w:name w:val="Balloon Text"/>
    <w:basedOn w:val="Normal"/>
    <w:link w:val="BalloonTextChar"/>
    <w:uiPriority w:val="99"/>
    <w:semiHidden/>
    <w:rsid w:val="00802036"/>
    <w:rPr>
      <w:rFonts w:ascii="Tahoma" w:hAnsi="Tahoma"/>
      <w:sz w:val="16"/>
      <w:szCs w:val="16"/>
    </w:rPr>
  </w:style>
  <w:style w:type="character" w:customStyle="1" w:styleId="BalloonTextChar">
    <w:name w:val="Balloon Text Char"/>
    <w:link w:val="BalloonText"/>
    <w:uiPriority w:val="99"/>
    <w:semiHidden/>
    <w:rsid w:val="00802036"/>
    <w:rPr>
      <w:rFonts w:ascii="Tahoma" w:eastAsia="Times New Roman" w:hAnsi="Tahoma" w:cs="Tahoma"/>
      <w:sz w:val="16"/>
      <w:szCs w:val="16"/>
    </w:rPr>
  </w:style>
  <w:style w:type="table" w:styleId="TableGrid">
    <w:name w:val="Table Grid"/>
    <w:basedOn w:val="TableNormal"/>
    <w:uiPriority w:val="59"/>
    <w:rsid w:val="00802036"/>
    <w:rPr>
      <w:rFonts w:ascii="Times New Roman" w:eastAsia="Times New Roman" w:hAnsi="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802036"/>
    <w:pPr>
      <w:tabs>
        <w:tab w:val="center" w:pos="4513"/>
        <w:tab w:val="right" w:pos="9026"/>
      </w:tabs>
    </w:pPr>
  </w:style>
  <w:style w:type="character" w:customStyle="1" w:styleId="HeaderChar">
    <w:name w:val="Header Char"/>
    <w:link w:val="Header"/>
    <w:uiPriority w:val="99"/>
    <w:rsid w:val="00802036"/>
    <w:rPr>
      <w:rFonts w:ascii="Trebuchet MS" w:eastAsia="Times New Roman" w:hAnsi="Trebuchet MS" w:cs="Times New Roman"/>
      <w:sz w:val="19"/>
      <w:szCs w:val="20"/>
    </w:rPr>
  </w:style>
  <w:style w:type="character" w:styleId="Hyperlink">
    <w:name w:val="Hyperlink"/>
    <w:uiPriority w:val="99"/>
    <w:unhideWhenUsed/>
    <w:rsid w:val="00802036"/>
    <w:rPr>
      <w:rFonts w:ascii="Trebuchet MS" w:hAnsi="Trebuchet MS"/>
      <w:color w:val="auto"/>
      <w:sz w:val="19"/>
      <w:u w:val="none"/>
    </w:rPr>
  </w:style>
  <w:style w:type="paragraph" w:styleId="ListParagraph">
    <w:name w:val="List Paragraph"/>
    <w:basedOn w:val="Normal"/>
    <w:uiPriority w:val="34"/>
    <w:qFormat/>
    <w:rsid w:val="00802036"/>
    <w:pPr>
      <w:ind w:left="720"/>
      <w:contextualSpacing/>
    </w:pPr>
  </w:style>
  <w:style w:type="paragraph" w:styleId="BodyText">
    <w:name w:val="Body Text"/>
    <w:basedOn w:val="Normal"/>
    <w:link w:val="BodyTextChar"/>
    <w:rsid w:val="00802036"/>
    <w:rPr>
      <w:rFonts w:ascii="Times New Roman" w:hAnsi="Times New Roman"/>
      <w:b/>
      <w:sz w:val="20"/>
      <w:lang w:val="en-US" w:eastAsia="ko-KR"/>
    </w:rPr>
  </w:style>
  <w:style w:type="character" w:customStyle="1" w:styleId="BodyTextChar">
    <w:name w:val="Body Text Char"/>
    <w:link w:val="BodyText"/>
    <w:rsid w:val="00802036"/>
    <w:rPr>
      <w:rFonts w:ascii="Times New Roman" w:eastAsia="Times New Roman" w:hAnsi="Times New Roman" w:cs="Times New Roman"/>
      <w:b/>
      <w:sz w:val="20"/>
      <w:szCs w:val="20"/>
      <w:lang w:val="en-US" w:eastAsia="ko-KR"/>
    </w:rPr>
  </w:style>
  <w:style w:type="paragraph" w:styleId="BodyText2">
    <w:name w:val="Body Text 2"/>
    <w:basedOn w:val="Normal"/>
    <w:link w:val="BodyText2Char"/>
    <w:rsid w:val="00802036"/>
    <w:rPr>
      <w:rFonts w:ascii="Times New Roman" w:hAnsi="Times New Roman"/>
      <w:sz w:val="20"/>
      <w:lang w:val="en-US" w:eastAsia="ko-KR"/>
    </w:rPr>
  </w:style>
  <w:style w:type="character" w:customStyle="1" w:styleId="BodyText2Char">
    <w:name w:val="Body Text 2 Char"/>
    <w:link w:val="BodyText2"/>
    <w:rsid w:val="00802036"/>
    <w:rPr>
      <w:rFonts w:ascii="Times New Roman" w:eastAsia="Times New Roman" w:hAnsi="Times New Roman" w:cs="Times New Roman"/>
      <w:szCs w:val="20"/>
      <w:lang w:val="en-US" w:eastAsia="ko-KR"/>
    </w:rPr>
  </w:style>
  <w:style w:type="paragraph" w:styleId="BodyTextIndent">
    <w:name w:val="Body Text Indent"/>
    <w:basedOn w:val="Normal"/>
    <w:link w:val="BodyTextIndentChar"/>
    <w:rsid w:val="00802036"/>
    <w:pPr>
      <w:spacing w:after="120"/>
      <w:ind w:left="283"/>
    </w:pPr>
    <w:rPr>
      <w:rFonts w:ascii="Times New Roman" w:hAnsi="Times New Roman"/>
      <w:sz w:val="20"/>
      <w:lang w:eastAsia="en-AU"/>
    </w:rPr>
  </w:style>
  <w:style w:type="character" w:customStyle="1" w:styleId="BodyTextIndentChar">
    <w:name w:val="Body Text Indent Char"/>
    <w:link w:val="BodyTextIndent"/>
    <w:rsid w:val="00802036"/>
    <w:rPr>
      <w:rFonts w:ascii="Times New Roman" w:eastAsia="Times New Roman" w:hAnsi="Times New Roman" w:cs="Times New Roman"/>
      <w:szCs w:val="20"/>
      <w:lang w:eastAsia="en-AU"/>
    </w:rPr>
  </w:style>
  <w:style w:type="paragraph" w:customStyle="1" w:styleId="Authors">
    <w:name w:val="Authors"/>
    <w:qFormat/>
    <w:rsid w:val="00802036"/>
    <w:pPr>
      <w:ind w:left="1701" w:right="-1"/>
    </w:pPr>
    <w:rPr>
      <w:rFonts w:ascii="Tahoma" w:eastAsia="Times New Roman" w:hAnsi="Tahoma" w:cs="Tahoma"/>
      <w:sz w:val="28"/>
      <w:lang w:eastAsia="en-US"/>
    </w:rPr>
  </w:style>
  <w:style w:type="paragraph" w:customStyle="1" w:styleId="Contents">
    <w:name w:val="Contents"/>
    <w:qFormat/>
    <w:rsid w:val="00802036"/>
    <w:pPr>
      <w:spacing w:after="360"/>
    </w:pPr>
    <w:rPr>
      <w:rFonts w:ascii="Tahoma" w:eastAsia="Times New Roman" w:hAnsi="Tahoma" w:cs="Tahoma"/>
      <w:color w:val="000000"/>
      <w:kern w:val="28"/>
      <w:sz w:val="56"/>
      <w:szCs w:val="56"/>
      <w:lang w:eastAsia="en-US"/>
    </w:rPr>
  </w:style>
  <w:style w:type="paragraph" w:customStyle="1" w:styleId="Abouttheresearchpubtitle">
    <w:name w:val="About the research pub title"/>
    <w:qFormat/>
    <w:rsid w:val="00802036"/>
    <w:pPr>
      <w:spacing w:before="360"/>
    </w:pPr>
    <w:rPr>
      <w:rFonts w:ascii="Tahoma" w:eastAsia="Times New Roman" w:hAnsi="Tahoma" w:cs="Tahoma"/>
      <w:i/>
      <w:sz w:val="28"/>
      <w:lang w:eastAsia="en-US"/>
    </w:rPr>
  </w:style>
  <w:style w:type="paragraph" w:customStyle="1" w:styleId="Abouttheresearch">
    <w:name w:val="About the research"/>
    <w:uiPriority w:val="1"/>
    <w:qFormat/>
    <w:rsid w:val="00802036"/>
    <w:rPr>
      <w:rFonts w:ascii="Tahoma" w:eastAsia="Times New Roman" w:hAnsi="Tahoma" w:cs="Tahoma"/>
      <w:color w:val="000000"/>
      <w:kern w:val="28"/>
      <w:sz w:val="56"/>
      <w:szCs w:val="56"/>
      <w:lang w:eastAsia="en-US"/>
    </w:rPr>
  </w:style>
  <w:style w:type="paragraph" w:customStyle="1" w:styleId="Keymessages">
    <w:name w:val="Key messages"/>
    <w:uiPriority w:val="1"/>
    <w:qFormat/>
    <w:rsid w:val="00802036"/>
    <w:pPr>
      <w:spacing w:before="360"/>
    </w:pPr>
    <w:rPr>
      <w:rFonts w:ascii="Tahoma" w:eastAsia="Times New Roman" w:hAnsi="Tahoma" w:cs="Tahoma"/>
      <w:sz w:val="28"/>
      <w:lang w:eastAsia="en-US"/>
    </w:rPr>
  </w:style>
  <w:style w:type="paragraph" w:customStyle="1" w:styleId="Organisation">
    <w:name w:val="Organisation"/>
    <w:basedOn w:val="Authors"/>
    <w:uiPriority w:val="1"/>
    <w:qFormat/>
    <w:rsid w:val="00802036"/>
    <w:pPr>
      <w:spacing w:before="120"/>
      <w:ind w:right="0"/>
    </w:pPr>
    <w:rPr>
      <w:sz w:val="24"/>
    </w:rPr>
  </w:style>
  <w:style w:type="character" w:styleId="FollowedHyperlink">
    <w:name w:val="FollowedHyperlink"/>
    <w:uiPriority w:val="99"/>
    <w:semiHidden/>
    <w:rsid w:val="00802036"/>
    <w:rPr>
      <w:color w:val="800080"/>
      <w:u w:val="single"/>
    </w:rPr>
  </w:style>
  <w:style w:type="paragraph" w:customStyle="1" w:styleId="NumberedAlphaLevel2">
    <w:name w:val="NumberedAlphaLevel2"/>
    <w:basedOn w:val="NumberedListContinuing"/>
    <w:uiPriority w:val="1"/>
    <w:qFormat/>
    <w:rsid w:val="00802036"/>
    <w:pPr>
      <w:numPr>
        <w:ilvl w:val="1"/>
      </w:numPr>
      <w:tabs>
        <w:tab w:val="clear" w:pos="1440"/>
        <w:tab w:val="num" w:pos="567"/>
      </w:tabs>
      <w:ind w:left="567" w:hanging="283"/>
    </w:pPr>
  </w:style>
  <w:style w:type="paragraph" w:styleId="TOCHeading">
    <w:name w:val="TOC Heading"/>
    <w:basedOn w:val="Heading1"/>
    <w:next w:val="Normal"/>
    <w:uiPriority w:val="39"/>
    <w:semiHidden/>
    <w:unhideWhenUsed/>
    <w:qFormat/>
    <w:rsid w:val="00802036"/>
    <w:pPr>
      <w:keepLines/>
      <w:spacing w:before="480" w:after="0" w:line="276" w:lineRule="auto"/>
      <w:outlineLvl w:val="9"/>
    </w:pPr>
    <w:rPr>
      <w:rFonts w:ascii="Cambria" w:hAnsi="Cambria"/>
      <w:b/>
      <w:bCs/>
      <w:color w:val="365F91"/>
      <w:kern w:val="0"/>
      <w:sz w:val="28"/>
      <w:szCs w:val="28"/>
      <w:lang w:val="en-US" w:eastAsia="ja-JP"/>
    </w:rPr>
  </w:style>
  <w:style w:type="character" w:styleId="FootnoteReference">
    <w:name w:val="footnote reference"/>
    <w:uiPriority w:val="99"/>
    <w:semiHidden/>
    <w:unhideWhenUsed/>
    <w:rsid w:val="00802036"/>
    <w:rPr>
      <w:vertAlign w:val="superscript"/>
    </w:rPr>
  </w:style>
  <w:style w:type="paragraph" w:styleId="EndnoteText">
    <w:name w:val="endnote text"/>
    <w:basedOn w:val="Normal"/>
    <w:link w:val="EndnoteTextChar"/>
    <w:uiPriority w:val="99"/>
    <w:semiHidden/>
    <w:unhideWhenUsed/>
    <w:rsid w:val="00802036"/>
    <w:pPr>
      <w:spacing w:after="200" w:line="276" w:lineRule="auto"/>
    </w:pPr>
    <w:rPr>
      <w:rFonts w:ascii="Calibri" w:eastAsia="Calibri" w:hAnsi="Calibri"/>
      <w:sz w:val="20"/>
    </w:rPr>
  </w:style>
  <w:style w:type="character" w:customStyle="1" w:styleId="EndnoteTextChar">
    <w:name w:val="Endnote Text Char"/>
    <w:link w:val="EndnoteText"/>
    <w:uiPriority w:val="99"/>
    <w:semiHidden/>
    <w:rsid w:val="00802036"/>
    <w:rPr>
      <w:rFonts w:ascii="Calibri" w:eastAsia="Calibri" w:hAnsi="Calibri" w:cs="Times New Roman"/>
      <w:sz w:val="20"/>
      <w:szCs w:val="20"/>
    </w:rPr>
  </w:style>
  <w:style w:type="character" w:styleId="EndnoteReference">
    <w:name w:val="endnote reference"/>
    <w:uiPriority w:val="99"/>
    <w:semiHidden/>
    <w:unhideWhenUsed/>
    <w:rsid w:val="00802036"/>
    <w:rPr>
      <w:vertAlign w:val="superscript"/>
    </w:rPr>
  </w:style>
  <w:style w:type="table" w:customStyle="1" w:styleId="Style1">
    <w:name w:val="Style1"/>
    <w:basedOn w:val="TableNormal"/>
    <w:uiPriority w:val="99"/>
    <w:qFormat/>
    <w:rsid w:val="00802036"/>
    <w:rPr>
      <w:rFonts w:ascii="Times New Roman" w:eastAsia="Times New Roman" w:hAnsi="Times New Roman"/>
      <w:lang w:val="en-US"/>
    </w:rPr>
    <w:tblPr>
      <w:tblInd w:w="0" w:type="dxa"/>
      <w:tblBorders>
        <w:top w:val="single" w:sz="4" w:space="0" w:color="auto"/>
        <w:bottom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45908"/>
    <w:rPr>
      <w:sz w:val="16"/>
      <w:szCs w:val="16"/>
    </w:rPr>
  </w:style>
  <w:style w:type="paragraph" w:styleId="CommentText">
    <w:name w:val="annotation text"/>
    <w:basedOn w:val="Normal"/>
    <w:link w:val="CommentTextChar"/>
    <w:uiPriority w:val="99"/>
    <w:semiHidden/>
    <w:unhideWhenUsed/>
    <w:rsid w:val="00645908"/>
    <w:rPr>
      <w:sz w:val="20"/>
    </w:rPr>
  </w:style>
  <w:style w:type="character" w:customStyle="1" w:styleId="CommentTextChar">
    <w:name w:val="Comment Text Char"/>
    <w:basedOn w:val="DefaultParagraphFont"/>
    <w:link w:val="CommentText"/>
    <w:uiPriority w:val="99"/>
    <w:semiHidden/>
    <w:rsid w:val="00645908"/>
    <w:rPr>
      <w:rFonts w:ascii="Trebuchet MS" w:eastAsia="Times New Roman" w:hAnsi="Trebuchet MS"/>
      <w:lang w:eastAsia="en-US"/>
    </w:rPr>
  </w:style>
  <w:style w:type="paragraph" w:styleId="CommentSubject">
    <w:name w:val="annotation subject"/>
    <w:basedOn w:val="CommentText"/>
    <w:next w:val="CommentText"/>
    <w:link w:val="CommentSubjectChar"/>
    <w:uiPriority w:val="99"/>
    <w:semiHidden/>
    <w:unhideWhenUsed/>
    <w:rsid w:val="00645908"/>
    <w:rPr>
      <w:b/>
      <w:bCs/>
    </w:rPr>
  </w:style>
  <w:style w:type="character" w:customStyle="1" w:styleId="CommentSubjectChar">
    <w:name w:val="Comment Subject Char"/>
    <w:basedOn w:val="CommentTextChar"/>
    <w:link w:val="CommentSubject"/>
    <w:uiPriority w:val="99"/>
    <w:semiHidden/>
    <w:rsid w:val="00645908"/>
    <w:rPr>
      <w:rFonts w:ascii="Trebuchet MS" w:eastAsia="Times New Roman" w:hAnsi="Trebuchet MS"/>
      <w:b/>
      <w:bCs/>
      <w:lang w:eastAsia="en-US"/>
    </w:rPr>
  </w:style>
  <w:style w:type="paragraph" w:customStyle="1" w:styleId="Textmorebefore">
    <w:name w:val="Text more # before"/>
    <w:basedOn w:val="Text"/>
    <w:uiPriority w:val="1"/>
    <w:qFormat/>
    <w:rsid w:val="00CB4F4E"/>
    <w:pPr>
      <w:spacing w:before="360"/>
      <w:ind w:right="0"/>
    </w:pPr>
  </w:style>
  <w:style w:type="paragraph" w:customStyle="1" w:styleId="Textlessbefore">
    <w:name w:val="Text less # before"/>
    <w:basedOn w:val="Text"/>
    <w:uiPriority w:val="1"/>
    <w:qFormat/>
    <w:rsid w:val="007F5259"/>
    <w:pPr>
      <w:spacing w:before="80"/>
      <w:ind w:right="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02036"/>
    <w:rPr>
      <w:rFonts w:ascii="Trebuchet MS" w:eastAsia="Times New Roman" w:hAnsi="Trebuchet MS"/>
      <w:sz w:val="19"/>
      <w:lang w:eastAsia="en-US"/>
    </w:rPr>
  </w:style>
  <w:style w:type="paragraph" w:styleId="Heading1">
    <w:name w:val="heading 1"/>
    <w:next w:val="Text"/>
    <w:link w:val="Heading1Char"/>
    <w:uiPriority w:val="9"/>
    <w:qFormat/>
    <w:rsid w:val="00802036"/>
    <w:pPr>
      <w:keepNext/>
      <w:spacing w:after="360"/>
      <w:outlineLvl w:val="0"/>
    </w:pPr>
    <w:rPr>
      <w:rFonts w:ascii="Tahoma" w:eastAsia="Times New Roman" w:hAnsi="Tahoma"/>
      <w:color w:val="000000"/>
      <w:kern w:val="28"/>
      <w:sz w:val="56"/>
      <w:szCs w:val="56"/>
    </w:rPr>
  </w:style>
  <w:style w:type="paragraph" w:styleId="Heading2">
    <w:name w:val="heading 2"/>
    <w:next w:val="Text"/>
    <w:link w:val="Heading2Char"/>
    <w:uiPriority w:val="9"/>
    <w:qFormat/>
    <w:rsid w:val="00802036"/>
    <w:pPr>
      <w:keepNext/>
      <w:spacing w:before="360"/>
      <w:ind w:right="-369"/>
      <w:outlineLvl w:val="1"/>
    </w:pPr>
    <w:rPr>
      <w:rFonts w:ascii="Tahoma" w:eastAsia="Times New Roman" w:hAnsi="Tahoma"/>
      <w:sz w:val="28"/>
    </w:rPr>
  </w:style>
  <w:style w:type="paragraph" w:styleId="Heading3">
    <w:name w:val="heading 3"/>
    <w:next w:val="Text"/>
    <w:link w:val="Heading3Char"/>
    <w:qFormat/>
    <w:rsid w:val="00802036"/>
    <w:pPr>
      <w:spacing w:before="280" w:line="320" w:lineRule="exact"/>
      <w:outlineLvl w:val="2"/>
    </w:pPr>
    <w:rPr>
      <w:rFonts w:ascii="Tahoma" w:eastAsia="Times New Roman" w:hAnsi="Tahoma"/>
      <w:color w:val="000000"/>
      <w:sz w:val="24"/>
    </w:rPr>
  </w:style>
  <w:style w:type="paragraph" w:styleId="Heading4">
    <w:name w:val="heading 4"/>
    <w:next w:val="Text"/>
    <w:link w:val="Heading4Char"/>
    <w:qFormat/>
    <w:rsid w:val="00802036"/>
    <w:pPr>
      <w:spacing w:before="240"/>
      <w:outlineLvl w:val="3"/>
    </w:pPr>
    <w:rPr>
      <w:rFonts w:ascii="Tahoma" w:eastAsia="Times New Roman" w:hAnsi="Tahoma"/>
      <w:i/>
      <w:sz w:val="24"/>
    </w:rPr>
  </w:style>
  <w:style w:type="paragraph" w:styleId="Heading5">
    <w:name w:val="heading 5"/>
    <w:basedOn w:val="Normal"/>
    <w:next w:val="Normal"/>
    <w:link w:val="Heading5Char"/>
    <w:qFormat/>
    <w:rsid w:val="00802036"/>
    <w:pPr>
      <w:keepNext/>
      <w:outlineLvl w:val="4"/>
    </w:pPr>
    <w:rPr>
      <w:rFonts w:ascii="Tahoma" w:hAnsi="Tahoma"/>
      <w:b/>
    </w:rPr>
  </w:style>
  <w:style w:type="paragraph" w:styleId="Heading6">
    <w:name w:val="heading 6"/>
    <w:basedOn w:val="Normal"/>
    <w:next w:val="Normal"/>
    <w:link w:val="Heading6Char"/>
    <w:qFormat/>
    <w:rsid w:val="00802036"/>
    <w:pPr>
      <w:keepNext/>
      <w:ind w:left="2977"/>
      <w:outlineLvl w:val="5"/>
    </w:pPr>
    <w:rPr>
      <w:rFonts w:ascii="Tahoma" w:hAnsi="Tahoma"/>
      <w:sz w:val="20"/>
    </w:rPr>
  </w:style>
  <w:style w:type="paragraph" w:styleId="Heading7">
    <w:name w:val="heading 7"/>
    <w:basedOn w:val="Normal"/>
    <w:next w:val="Normal"/>
    <w:link w:val="Heading7Char"/>
    <w:qFormat/>
    <w:rsid w:val="00802036"/>
    <w:pPr>
      <w:keepNext/>
      <w:jc w:val="center"/>
      <w:outlineLvl w:val="6"/>
    </w:pPr>
    <w:rPr>
      <w:rFonts w:ascii="Tahoma" w:hAnsi="Tahoma"/>
      <w:spacing w:val="20"/>
      <w:sz w:val="20"/>
    </w:rPr>
  </w:style>
  <w:style w:type="paragraph" w:styleId="Heading8">
    <w:name w:val="heading 8"/>
    <w:basedOn w:val="Normal"/>
    <w:next w:val="Normal"/>
    <w:link w:val="Heading8Char"/>
    <w:qFormat/>
    <w:rsid w:val="00802036"/>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02036"/>
    <w:rPr>
      <w:rFonts w:ascii="Tahoma" w:eastAsia="Times New Roman" w:hAnsi="Tahoma"/>
      <w:color w:val="000000"/>
      <w:kern w:val="28"/>
      <w:sz w:val="56"/>
      <w:szCs w:val="56"/>
      <w:lang w:bidi="ar-SA"/>
    </w:rPr>
  </w:style>
  <w:style w:type="character" w:customStyle="1" w:styleId="Heading2Char">
    <w:name w:val="Heading 2 Char"/>
    <w:link w:val="Heading2"/>
    <w:uiPriority w:val="9"/>
    <w:rsid w:val="00802036"/>
    <w:rPr>
      <w:rFonts w:ascii="Tahoma" w:eastAsia="Times New Roman" w:hAnsi="Tahoma"/>
      <w:sz w:val="28"/>
      <w:lang w:bidi="ar-SA"/>
    </w:rPr>
  </w:style>
  <w:style w:type="character" w:customStyle="1" w:styleId="Heading3Char">
    <w:name w:val="Heading 3 Char"/>
    <w:link w:val="Heading3"/>
    <w:rsid w:val="00802036"/>
    <w:rPr>
      <w:rFonts w:ascii="Tahoma" w:eastAsia="Times New Roman" w:hAnsi="Tahoma"/>
      <w:color w:val="000000"/>
      <w:sz w:val="24"/>
      <w:lang w:bidi="ar-SA"/>
    </w:rPr>
  </w:style>
  <w:style w:type="character" w:customStyle="1" w:styleId="Heading4Char">
    <w:name w:val="Heading 4 Char"/>
    <w:link w:val="Heading4"/>
    <w:rsid w:val="00802036"/>
    <w:rPr>
      <w:rFonts w:ascii="Tahoma" w:eastAsia="Times New Roman" w:hAnsi="Tahoma"/>
      <w:i/>
      <w:sz w:val="24"/>
      <w:lang w:bidi="ar-SA"/>
    </w:rPr>
  </w:style>
  <w:style w:type="character" w:customStyle="1" w:styleId="Heading5Char">
    <w:name w:val="Heading 5 Char"/>
    <w:link w:val="Heading5"/>
    <w:rsid w:val="00802036"/>
    <w:rPr>
      <w:rFonts w:ascii="Tahoma" w:eastAsia="Times New Roman" w:hAnsi="Tahoma" w:cs="Times New Roman"/>
      <w:b/>
      <w:sz w:val="19"/>
      <w:szCs w:val="20"/>
    </w:rPr>
  </w:style>
  <w:style w:type="character" w:customStyle="1" w:styleId="Heading6Char">
    <w:name w:val="Heading 6 Char"/>
    <w:link w:val="Heading6"/>
    <w:rsid w:val="00802036"/>
    <w:rPr>
      <w:rFonts w:ascii="Tahoma" w:eastAsia="Times New Roman" w:hAnsi="Tahoma" w:cs="Times New Roman"/>
      <w:sz w:val="20"/>
      <w:szCs w:val="20"/>
    </w:rPr>
  </w:style>
  <w:style w:type="character" w:customStyle="1" w:styleId="Heading7Char">
    <w:name w:val="Heading 7 Char"/>
    <w:link w:val="Heading7"/>
    <w:rsid w:val="00802036"/>
    <w:rPr>
      <w:rFonts w:ascii="Tahoma" w:eastAsia="Times New Roman" w:hAnsi="Tahoma" w:cs="Times New Roman"/>
      <w:spacing w:val="20"/>
      <w:sz w:val="20"/>
      <w:szCs w:val="20"/>
    </w:rPr>
  </w:style>
  <w:style w:type="character" w:customStyle="1" w:styleId="Heading8Char">
    <w:name w:val="Heading 8 Char"/>
    <w:link w:val="Heading8"/>
    <w:rsid w:val="00802036"/>
    <w:rPr>
      <w:rFonts w:ascii="Tahoma" w:eastAsia="Times New Roman" w:hAnsi="Tahoma" w:cs="Times New Roman"/>
      <w:color w:val="C0C0C0"/>
      <w:spacing w:val="60"/>
      <w:sz w:val="20"/>
      <w:szCs w:val="20"/>
    </w:rPr>
  </w:style>
  <w:style w:type="paragraph" w:customStyle="1" w:styleId="Text">
    <w:name w:val="Text"/>
    <w:link w:val="TextChar"/>
    <w:rsid w:val="00802036"/>
    <w:pPr>
      <w:spacing w:before="160" w:line="300" w:lineRule="exact"/>
      <w:ind w:right="-1"/>
    </w:pPr>
    <w:rPr>
      <w:rFonts w:ascii="Trebuchet MS" w:eastAsia="Times New Roman" w:hAnsi="Trebuchet MS"/>
      <w:sz w:val="19"/>
    </w:rPr>
  </w:style>
  <w:style w:type="character" w:customStyle="1" w:styleId="TextChar">
    <w:name w:val="Text Char"/>
    <w:link w:val="Text"/>
    <w:rsid w:val="00802036"/>
    <w:rPr>
      <w:rFonts w:ascii="Trebuchet MS" w:eastAsia="Times New Roman" w:hAnsi="Trebuchet MS"/>
      <w:sz w:val="19"/>
      <w:lang w:bidi="ar-SA"/>
    </w:rPr>
  </w:style>
  <w:style w:type="character" w:styleId="PageNumber">
    <w:name w:val="page number"/>
    <w:rsid w:val="00802036"/>
    <w:rPr>
      <w:rFonts w:ascii="Tahoma" w:hAnsi="Tahoma"/>
      <w:sz w:val="18"/>
    </w:rPr>
  </w:style>
  <w:style w:type="paragraph" w:styleId="Footer">
    <w:name w:val="footer"/>
    <w:basedOn w:val="Normal"/>
    <w:link w:val="FooterChar"/>
    <w:uiPriority w:val="99"/>
    <w:rsid w:val="00802036"/>
    <w:pPr>
      <w:tabs>
        <w:tab w:val="right" w:pos="8505"/>
      </w:tabs>
    </w:pPr>
    <w:rPr>
      <w:rFonts w:ascii="Tahoma" w:hAnsi="Tahoma"/>
      <w:sz w:val="17"/>
      <w:szCs w:val="17"/>
    </w:rPr>
  </w:style>
  <w:style w:type="character" w:customStyle="1" w:styleId="FooterChar">
    <w:name w:val="Footer Char"/>
    <w:link w:val="Footer"/>
    <w:uiPriority w:val="99"/>
    <w:rsid w:val="00802036"/>
    <w:rPr>
      <w:rFonts w:ascii="Tahoma" w:eastAsia="Times New Roman" w:hAnsi="Tahoma" w:cs="Times New Roman"/>
      <w:sz w:val="17"/>
      <w:szCs w:val="17"/>
    </w:rPr>
  </w:style>
  <w:style w:type="paragraph" w:styleId="TOC1">
    <w:name w:val="toc 1"/>
    <w:uiPriority w:val="39"/>
    <w:qFormat/>
    <w:rsid w:val="00802036"/>
    <w:pPr>
      <w:tabs>
        <w:tab w:val="right" w:pos="6804"/>
      </w:tabs>
      <w:spacing w:before="120" w:line="300" w:lineRule="exact"/>
      <w:ind w:right="1984"/>
    </w:pPr>
    <w:rPr>
      <w:rFonts w:ascii="Trebuchet MS" w:eastAsia="Times New Roman" w:hAnsi="Trebuchet MS"/>
      <w:noProof/>
      <w:color w:val="000000"/>
      <w:sz w:val="19"/>
      <w:szCs w:val="19"/>
      <w:lang w:eastAsia="en-US"/>
    </w:rPr>
  </w:style>
  <w:style w:type="paragraph" w:styleId="TOC2">
    <w:name w:val="toc 2"/>
    <w:basedOn w:val="Normal"/>
    <w:next w:val="Normal"/>
    <w:uiPriority w:val="39"/>
    <w:qFormat/>
    <w:rsid w:val="00802036"/>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802036"/>
    <w:pPr>
      <w:spacing w:before="360" w:after="80"/>
      <w:ind w:left="851" w:hanging="851"/>
    </w:pPr>
    <w:rPr>
      <w:rFonts w:ascii="Tahoma" w:eastAsia="Times New Roman" w:hAnsi="Tahoma"/>
      <w:b/>
      <w:sz w:val="17"/>
      <w:lang w:eastAsia="en-US"/>
    </w:rPr>
  </w:style>
  <w:style w:type="paragraph" w:customStyle="1" w:styleId="Tabletext">
    <w:name w:val="Table text"/>
    <w:next w:val="Text"/>
    <w:rsid w:val="00802036"/>
    <w:pPr>
      <w:spacing w:before="40" w:after="40"/>
    </w:pPr>
    <w:rPr>
      <w:rFonts w:ascii="Arial" w:eastAsia="Times New Roman" w:hAnsi="Arial"/>
      <w:sz w:val="16"/>
      <w:lang w:eastAsia="en-US"/>
    </w:rPr>
  </w:style>
  <w:style w:type="paragraph" w:customStyle="1" w:styleId="Tablehead1">
    <w:name w:val="Tablehead1"/>
    <w:rsid w:val="00802036"/>
    <w:pPr>
      <w:spacing w:before="80" w:after="80"/>
    </w:pPr>
    <w:rPr>
      <w:rFonts w:ascii="Arial" w:eastAsia="Times New Roman" w:hAnsi="Arial"/>
      <w:b/>
      <w:sz w:val="17"/>
      <w:lang w:eastAsia="en-US"/>
    </w:rPr>
  </w:style>
  <w:style w:type="paragraph" w:styleId="Quote">
    <w:name w:val="Quote"/>
    <w:basedOn w:val="Text"/>
    <w:link w:val="QuoteChar"/>
    <w:qFormat/>
    <w:rsid w:val="00802036"/>
    <w:pPr>
      <w:tabs>
        <w:tab w:val="right" w:pos="7853"/>
      </w:tabs>
      <w:spacing w:before="80"/>
      <w:ind w:left="567" w:right="652"/>
    </w:pPr>
    <w:rPr>
      <w:sz w:val="17"/>
    </w:rPr>
  </w:style>
  <w:style w:type="character" w:customStyle="1" w:styleId="QuoteChar">
    <w:name w:val="Quote Char"/>
    <w:link w:val="Quote"/>
    <w:rsid w:val="00802036"/>
    <w:rPr>
      <w:rFonts w:ascii="Trebuchet MS" w:eastAsia="Times New Roman" w:hAnsi="Trebuchet MS" w:cs="Times New Roman"/>
      <w:sz w:val="17"/>
      <w:szCs w:val="20"/>
    </w:rPr>
  </w:style>
  <w:style w:type="paragraph" w:customStyle="1" w:styleId="References">
    <w:name w:val="References"/>
    <w:rsid w:val="00802036"/>
    <w:pPr>
      <w:spacing w:before="80"/>
      <w:ind w:left="284" w:right="-369" w:hanging="284"/>
    </w:pPr>
    <w:rPr>
      <w:rFonts w:ascii="Trebuchet MS" w:eastAsia="Times New Roman" w:hAnsi="Trebuchet MS"/>
      <w:sz w:val="18"/>
      <w:lang w:eastAsia="en-US"/>
    </w:rPr>
  </w:style>
  <w:style w:type="paragraph" w:customStyle="1" w:styleId="Tablehead2">
    <w:name w:val="Tablehead2"/>
    <w:basedOn w:val="Tablehead1"/>
    <w:rsid w:val="00802036"/>
    <w:pPr>
      <w:tabs>
        <w:tab w:val="left" w:pos="992"/>
      </w:tabs>
      <w:spacing w:before="20" w:after="20"/>
    </w:pPr>
    <w:rPr>
      <w:b w:val="0"/>
    </w:rPr>
  </w:style>
  <w:style w:type="paragraph" w:customStyle="1" w:styleId="Tablehead3">
    <w:name w:val="Tablehead3"/>
    <w:basedOn w:val="Tablehead2"/>
    <w:rsid w:val="00802036"/>
    <w:rPr>
      <w:i/>
    </w:rPr>
  </w:style>
  <w:style w:type="paragraph" w:styleId="TableofFigures">
    <w:name w:val="table of figures"/>
    <w:basedOn w:val="TOC1"/>
    <w:next w:val="Normal"/>
    <w:uiPriority w:val="99"/>
    <w:rsid w:val="00802036"/>
    <w:pPr>
      <w:tabs>
        <w:tab w:val="left" w:pos="284"/>
      </w:tabs>
      <w:spacing w:before="80"/>
      <w:ind w:left="425" w:right="1985" w:hanging="425"/>
    </w:pPr>
  </w:style>
  <w:style w:type="paragraph" w:customStyle="1" w:styleId="Imprint">
    <w:name w:val="Imprint"/>
    <w:basedOn w:val="Normal"/>
    <w:rsid w:val="00802036"/>
    <w:pPr>
      <w:spacing w:line="260" w:lineRule="atLeast"/>
    </w:pPr>
    <w:rPr>
      <w:sz w:val="16"/>
    </w:rPr>
  </w:style>
  <w:style w:type="paragraph" w:customStyle="1" w:styleId="Figuretitle">
    <w:name w:val="Figuretitle"/>
    <w:basedOn w:val="tabletitle"/>
    <w:rsid w:val="00802036"/>
  </w:style>
  <w:style w:type="paragraph" w:customStyle="1" w:styleId="Dotpoint1">
    <w:name w:val="Dotpoint1"/>
    <w:rsid w:val="00802036"/>
    <w:pPr>
      <w:numPr>
        <w:numId w:val="1"/>
      </w:numPr>
      <w:tabs>
        <w:tab w:val="left" w:pos="284"/>
      </w:tabs>
      <w:spacing w:before="120" w:line="300" w:lineRule="exact"/>
      <w:ind w:left="284" w:hanging="284"/>
    </w:pPr>
    <w:rPr>
      <w:rFonts w:ascii="Trebuchet MS" w:eastAsia="Times New Roman" w:hAnsi="Trebuchet MS"/>
      <w:color w:val="000000"/>
      <w:sz w:val="19"/>
      <w:lang w:eastAsia="en-US"/>
    </w:rPr>
  </w:style>
  <w:style w:type="paragraph" w:customStyle="1" w:styleId="Dotpoint2">
    <w:name w:val="Dotpoint2"/>
    <w:basedOn w:val="Dotpoint1"/>
    <w:rsid w:val="00802036"/>
    <w:pPr>
      <w:numPr>
        <w:numId w:val="2"/>
      </w:numPr>
      <w:tabs>
        <w:tab w:val="clear" w:pos="284"/>
        <w:tab w:val="left" w:pos="567"/>
      </w:tabs>
      <w:ind w:left="568" w:hanging="284"/>
    </w:pPr>
  </w:style>
  <w:style w:type="paragraph" w:customStyle="1" w:styleId="NumberedListContinuing">
    <w:name w:val="NumberedListContinuing"/>
    <w:rsid w:val="00802036"/>
    <w:pPr>
      <w:numPr>
        <w:numId w:val="3"/>
      </w:numPr>
      <w:spacing w:before="120" w:line="300" w:lineRule="exact"/>
    </w:pPr>
    <w:rPr>
      <w:rFonts w:ascii="Trebuchet MS" w:eastAsia="Times New Roman" w:hAnsi="Trebuchet MS"/>
      <w:sz w:val="19"/>
    </w:rPr>
  </w:style>
  <w:style w:type="paragraph" w:customStyle="1" w:styleId="Source">
    <w:name w:val="Source"/>
    <w:rsid w:val="00802036"/>
    <w:pPr>
      <w:spacing w:before="40"/>
      <w:ind w:left="567" w:hanging="567"/>
    </w:pPr>
    <w:rPr>
      <w:rFonts w:ascii="Arial" w:eastAsia="Times New Roman" w:hAnsi="Arial"/>
      <w:sz w:val="15"/>
      <w:lang w:eastAsia="en-US"/>
    </w:rPr>
  </w:style>
  <w:style w:type="paragraph" w:styleId="FootnoteText">
    <w:name w:val="footnote text"/>
    <w:basedOn w:val="Text"/>
    <w:link w:val="FootnoteTextChar"/>
    <w:uiPriority w:val="99"/>
    <w:rsid w:val="00802036"/>
    <w:pPr>
      <w:tabs>
        <w:tab w:val="left" w:pos="1418"/>
      </w:tabs>
      <w:spacing w:before="0" w:line="220" w:lineRule="exact"/>
      <w:ind w:left="170" w:hanging="170"/>
    </w:pPr>
    <w:rPr>
      <w:sz w:val="16"/>
    </w:rPr>
  </w:style>
  <w:style w:type="character" w:customStyle="1" w:styleId="FootnoteTextChar">
    <w:name w:val="Footnote Text Char"/>
    <w:link w:val="FootnoteText"/>
    <w:uiPriority w:val="99"/>
    <w:rsid w:val="00802036"/>
    <w:rPr>
      <w:rFonts w:ascii="Trebuchet MS" w:eastAsia="Times New Roman" w:hAnsi="Trebuchet MS" w:cs="Times New Roman"/>
      <w:sz w:val="16"/>
      <w:szCs w:val="20"/>
    </w:rPr>
  </w:style>
  <w:style w:type="paragraph" w:styleId="NormalWeb">
    <w:name w:val="Normal (Web)"/>
    <w:basedOn w:val="Normal"/>
    <w:uiPriority w:val="1"/>
    <w:semiHidden/>
    <w:rsid w:val="00802036"/>
    <w:pPr>
      <w:spacing w:before="100" w:beforeAutospacing="1" w:after="240"/>
    </w:pPr>
    <w:rPr>
      <w:sz w:val="18"/>
      <w:szCs w:val="18"/>
    </w:rPr>
  </w:style>
  <w:style w:type="paragraph" w:customStyle="1" w:styleId="PublicationTitle">
    <w:name w:val="Publication Title"/>
    <w:qFormat/>
    <w:rsid w:val="00802036"/>
    <w:pPr>
      <w:spacing w:before="3200" w:after="840"/>
      <w:ind w:left="1701"/>
    </w:pPr>
    <w:rPr>
      <w:rFonts w:ascii="Tahoma" w:eastAsia="Times New Roman" w:hAnsi="Tahoma" w:cs="Tahoma"/>
      <w:color w:val="000000"/>
      <w:kern w:val="28"/>
      <w:sz w:val="56"/>
      <w:szCs w:val="56"/>
      <w:lang w:eastAsia="en-US"/>
    </w:rPr>
  </w:style>
  <w:style w:type="paragraph" w:styleId="TOC3">
    <w:name w:val="toc 3"/>
    <w:basedOn w:val="TOC2"/>
    <w:next w:val="Normal"/>
    <w:autoRedefine/>
    <w:uiPriority w:val="39"/>
    <w:unhideWhenUsed/>
    <w:qFormat/>
    <w:rsid w:val="00802036"/>
    <w:pPr>
      <w:ind w:left="440"/>
    </w:pPr>
  </w:style>
  <w:style w:type="paragraph" w:styleId="TOC4">
    <w:name w:val="toc 4"/>
    <w:basedOn w:val="TOC3"/>
    <w:next w:val="Normal"/>
    <w:autoRedefine/>
    <w:semiHidden/>
    <w:unhideWhenUsed/>
    <w:rsid w:val="00802036"/>
    <w:pPr>
      <w:ind w:left="660"/>
    </w:pPr>
  </w:style>
  <w:style w:type="paragraph" w:styleId="BalloonText">
    <w:name w:val="Balloon Text"/>
    <w:basedOn w:val="Normal"/>
    <w:link w:val="BalloonTextChar"/>
    <w:uiPriority w:val="99"/>
    <w:semiHidden/>
    <w:rsid w:val="00802036"/>
    <w:rPr>
      <w:rFonts w:ascii="Tahoma" w:hAnsi="Tahoma"/>
      <w:sz w:val="16"/>
      <w:szCs w:val="16"/>
    </w:rPr>
  </w:style>
  <w:style w:type="character" w:customStyle="1" w:styleId="BalloonTextChar">
    <w:name w:val="Balloon Text Char"/>
    <w:link w:val="BalloonText"/>
    <w:uiPriority w:val="99"/>
    <w:semiHidden/>
    <w:rsid w:val="00802036"/>
    <w:rPr>
      <w:rFonts w:ascii="Tahoma" w:eastAsia="Times New Roman" w:hAnsi="Tahoma" w:cs="Tahoma"/>
      <w:sz w:val="16"/>
      <w:szCs w:val="16"/>
    </w:rPr>
  </w:style>
  <w:style w:type="table" w:styleId="TableGrid">
    <w:name w:val="Table Grid"/>
    <w:basedOn w:val="TableNormal"/>
    <w:uiPriority w:val="59"/>
    <w:rsid w:val="00802036"/>
    <w:rPr>
      <w:rFonts w:ascii="Times New Roman" w:eastAsia="Times New Roman" w:hAnsi="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802036"/>
    <w:pPr>
      <w:tabs>
        <w:tab w:val="center" w:pos="4513"/>
        <w:tab w:val="right" w:pos="9026"/>
      </w:tabs>
    </w:pPr>
  </w:style>
  <w:style w:type="character" w:customStyle="1" w:styleId="HeaderChar">
    <w:name w:val="Header Char"/>
    <w:link w:val="Header"/>
    <w:uiPriority w:val="99"/>
    <w:rsid w:val="00802036"/>
    <w:rPr>
      <w:rFonts w:ascii="Trebuchet MS" w:eastAsia="Times New Roman" w:hAnsi="Trebuchet MS" w:cs="Times New Roman"/>
      <w:sz w:val="19"/>
      <w:szCs w:val="20"/>
    </w:rPr>
  </w:style>
  <w:style w:type="character" w:styleId="Hyperlink">
    <w:name w:val="Hyperlink"/>
    <w:uiPriority w:val="99"/>
    <w:unhideWhenUsed/>
    <w:rsid w:val="00802036"/>
    <w:rPr>
      <w:rFonts w:ascii="Trebuchet MS" w:hAnsi="Trebuchet MS"/>
      <w:color w:val="auto"/>
      <w:sz w:val="19"/>
      <w:u w:val="none"/>
    </w:rPr>
  </w:style>
  <w:style w:type="paragraph" w:styleId="ListParagraph">
    <w:name w:val="List Paragraph"/>
    <w:basedOn w:val="Normal"/>
    <w:uiPriority w:val="34"/>
    <w:qFormat/>
    <w:rsid w:val="00802036"/>
    <w:pPr>
      <w:ind w:left="720"/>
      <w:contextualSpacing/>
    </w:pPr>
  </w:style>
  <w:style w:type="paragraph" w:styleId="BodyText">
    <w:name w:val="Body Text"/>
    <w:basedOn w:val="Normal"/>
    <w:link w:val="BodyTextChar"/>
    <w:rsid w:val="00802036"/>
    <w:rPr>
      <w:rFonts w:ascii="Times New Roman" w:hAnsi="Times New Roman"/>
      <w:b/>
      <w:sz w:val="20"/>
      <w:lang w:val="en-US" w:eastAsia="ko-KR"/>
    </w:rPr>
  </w:style>
  <w:style w:type="character" w:customStyle="1" w:styleId="BodyTextChar">
    <w:name w:val="Body Text Char"/>
    <w:link w:val="BodyText"/>
    <w:rsid w:val="00802036"/>
    <w:rPr>
      <w:rFonts w:ascii="Times New Roman" w:eastAsia="Times New Roman" w:hAnsi="Times New Roman" w:cs="Times New Roman"/>
      <w:b/>
      <w:sz w:val="20"/>
      <w:szCs w:val="20"/>
      <w:lang w:val="en-US" w:eastAsia="ko-KR"/>
    </w:rPr>
  </w:style>
  <w:style w:type="paragraph" w:styleId="BodyText2">
    <w:name w:val="Body Text 2"/>
    <w:basedOn w:val="Normal"/>
    <w:link w:val="BodyText2Char"/>
    <w:rsid w:val="00802036"/>
    <w:rPr>
      <w:rFonts w:ascii="Times New Roman" w:hAnsi="Times New Roman"/>
      <w:sz w:val="20"/>
      <w:lang w:val="en-US" w:eastAsia="ko-KR"/>
    </w:rPr>
  </w:style>
  <w:style w:type="character" w:customStyle="1" w:styleId="BodyText2Char">
    <w:name w:val="Body Text 2 Char"/>
    <w:link w:val="BodyText2"/>
    <w:rsid w:val="00802036"/>
    <w:rPr>
      <w:rFonts w:ascii="Times New Roman" w:eastAsia="Times New Roman" w:hAnsi="Times New Roman" w:cs="Times New Roman"/>
      <w:szCs w:val="20"/>
      <w:lang w:val="en-US" w:eastAsia="ko-KR"/>
    </w:rPr>
  </w:style>
  <w:style w:type="paragraph" w:styleId="BodyTextIndent">
    <w:name w:val="Body Text Indent"/>
    <w:basedOn w:val="Normal"/>
    <w:link w:val="BodyTextIndentChar"/>
    <w:rsid w:val="00802036"/>
    <w:pPr>
      <w:spacing w:after="120"/>
      <w:ind w:left="283"/>
    </w:pPr>
    <w:rPr>
      <w:rFonts w:ascii="Times New Roman" w:hAnsi="Times New Roman"/>
      <w:sz w:val="20"/>
      <w:lang w:eastAsia="en-AU"/>
    </w:rPr>
  </w:style>
  <w:style w:type="character" w:customStyle="1" w:styleId="BodyTextIndentChar">
    <w:name w:val="Body Text Indent Char"/>
    <w:link w:val="BodyTextIndent"/>
    <w:rsid w:val="00802036"/>
    <w:rPr>
      <w:rFonts w:ascii="Times New Roman" w:eastAsia="Times New Roman" w:hAnsi="Times New Roman" w:cs="Times New Roman"/>
      <w:szCs w:val="20"/>
      <w:lang w:eastAsia="en-AU"/>
    </w:rPr>
  </w:style>
  <w:style w:type="paragraph" w:customStyle="1" w:styleId="Authors">
    <w:name w:val="Authors"/>
    <w:qFormat/>
    <w:rsid w:val="00802036"/>
    <w:pPr>
      <w:ind w:left="1701" w:right="-1"/>
    </w:pPr>
    <w:rPr>
      <w:rFonts w:ascii="Tahoma" w:eastAsia="Times New Roman" w:hAnsi="Tahoma" w:cs="Tahoma"/>
      <w:sz w:val="28"/>
      <w:lang w:eastAsia="en-US"/>
    </w:rPr>
  </w:style>
  <w:style w:type="paragraph" w:customStyle="1" w:styleId="Contents">
    <w:name w:val="Contents"/>
    <w:qFormat/>
    <w:rsid w:val="00802036"/>
    <w:pPr>
      <w:spacing w:after="360"/>
    </w:pPr>
    <w:rPr>
      <w:rFonts w:ascii="Tahoma" w:eastAsia="Times New Roman" w:hAnsi="Tahoma" w:cs="Tahoma"/>
      <w:color w:val="000000"/>
      <w:kern w:val="28"/>
      <w:sz w:val="56"/>
      <w:szCs w:val="56"/>
      <w:lang w:eastAsia="en-US"/>
    </w:rPr>
  </w:style>
  <w:style w:type="paragraph" w:customStyle="1" w:styleId="Abouttheresearchpubtitle">
    <w:name w:val="About the research pub title"/>
    <w:qFormat/>
    <w:rsid w:val="00802036"/>
    <w:pPr>
      <w:spacing w:before="360"/>
    </w:pPr>
    <w:rPr>
      <w:rFonts w:ascii="Tahoma" w:eastAsia="Times New Roman" w:hAnsi="Tahoma" w:cs="Tahoma"/>
      <w:i/>
      <w:sz w:val="28"/>
      <w:lang w:eastAsia="en-US"/>
    </w:rPr>
  </w:style>
  <w:style w:type="paragraph" w:customStyle="1" w:styleId="Abouttheresearch">
    <w:name w:val="About the research"/>
    <w:uiPriority w:val="1"/>
    <w:qFormat/>
    <w:rsid w:val="00802036"/>
    <w:rPr>
      <w:rFonts w:ascii="Tahoma" w:eastAsia="Times New Roman" w:hAnsi="Tahoma" w:cs="Tahoma"/>
      <w:color w:val="000000"/>
      <w:kern w:val="28"/>
      <w:sz w:val="56"/>
      <w:szCs w:val="56"/>
      <w:lang w:eastAsia="en-US"/>
    </w:rPr>
  </w:style>
  <w:style w:type="paragraph" w:customStyle="1" w:styleId="Keymessages">
    <w:name w:val="Key messages"/>
    <w:uiPriority w:val="1"/>
    <w:qFormat/>
    <w:rsid w:val="00802036"/>
    <w:pPr>
      <w:spacing w:before="360"/>
    </w:pPr>
    <w:rPr>
      <w:rFonts w:ascii="Tahoma" w:eastAsia="Times New Roman" w:hAnsi="Tahoma" w:cs="Tahoma"/>
      <w:sz w:val="28"/>
      <w:lang w:eastAsia="en-US"/>
    </w:rPr>
  </w:style>
  <w:style w:type="paragraph" w:customStyle="1" w:styleId="Organisation">
    <w:name w:val="Organisation"/>
    <w:basedOn w:val="Authors"/>
    <w:uiPriority w:val="1"/>
    <w:qFormat/>
    <w:rsid w:val="00802036"/>
    <w:pPr>
      <w:spacing w:before="120"/>
      <w:ind w:right="0"/>
    </w:pPr>
    <w:rPr>
      <w:sz w:val="24"/>
    </w:rPr>
  </w:style>
  <w:style w:type="character" w:styleId="FollowedHyperlink">
    <w:name w:val="FollowedHyperlink"/>
    <w:uiPriority w:val="99"/>
    <w:semiHidden/>
    <w:rsid w:val="00802036"/>
    <w:rPr>
      <w:color w:val="800080"/>
      <w:u w:val="single"/>
    </w:rPr>
  </w:style>
  <w:style w:type="paragraph" w:customStyle="1" w:styleId="NumberedAlphaLevel2">
    <w:name w:val="NumberedAlphaLevel2"/>
    <w:basedOn w:val="NumberedListContinuing"/>
    <w:uiPriority w:val="1"/>
    <w:qFormat/>
    <w:rsid w:val="00802036"/>
    <w:pPr>
      <w:numPr>
        <w:ilvl w:val="1"/>
      </w:numPr>
      <w:tabs>
        <w:tab w:val="clear" w:pos="1440"/>
        <w:tab w:val="num" w:pos="567"/>
      </w:tabs>
      <w:ind w:left="567" w:hanging="283"/>
    </w:pPr>
  </w:style>
  <w:style w:type="paragraph" w:styleId="TOCHeading">
    <w:name w:val="TOC Heading"/>
    <w:basedOn w:val="Heading1"/>
    <w:next w:val="Normal"/>
    <w:uiPriority w:val="39"/>
    <w:semiHidden/>
    <w:unhideWhenUsed/>
    <w:qFormat/>
    <w:rsid w:val="00802036"/>
    <w:pPr>
      <w:keepLines/>
      <w:spacing w:before="480" w:after="0" w:line="276" w:lineRule="auto"/>
      <w:outlineLvl w:val="9"/>
    </w:pPr>
    <w:rPr>
      <w:rFonts w:ascii="Cambria" w:hAnsi="Cambria"/>
      <w:b/>
      <w:bCs/>
      <w:color w:val="365F91"/>
      <w:kern w:val="0"/>
      <w:sz w:val="28"/>
      <w:szCs w:val="28"/>
      <w:lang w:val="en-US" w:eastAsia="ja-JP"/>
    </w:rPr>
  </w:style>
  <w:style w:type="character" w:styleId="FootnoteReference">
    <w:name w:val="footnote reference"/>
    <w:uiPriority w:val="99"/>
    <w:semiHidden/>
    <w:unhideWhenUsed/>
    <w:rsid w:val="00802036"/>
    <w:rPr>
      <w:vertAlign w:val="superscript"/>
    </w:rPr>
  </w:style>
  <w:style w:type="paragraph" w:styleId="EndnoteText">
    <w:name w:val="endnote text"/>
    <w:basedOn w:val="Normal"/>
    <w:link w:val="EndnoteTextChar"/>
    <w:uiPriority w:val="99"/>
    <w:semiHidden/>
    <w:unhideWhenUsed/>
    <w:rsid w:val="00802036"/>
    <w:pPr>
      <w:spacing w:after="200" w:line="276" w:lineRule="auto"/>
    </w:pPr>
    <w:rPr>
      <w:rFonts w:ascii="Calibri" w:eastAsia="Calibri" w:hAnsi="Calibri"/>
      <w:sz w:val="20"/>
    </w:rPr>
  </w:style>
  <w:style w:type="character" w:customStyle="1" w:styleId="EndnoteTextChar">
    <w:name w:val="Endnote Text Char"/>
    <w:link w:val="EndnoteText"/>
    <w:uiPriority w:val="99"/>
    <w:semiHidden/>
    <w:rsid w:val="00802036"/>
    <w:rPr>
      <w:rFonts w:ascii="Calibri" w:eastAsia="Calibri" w:hAnsi="Calibri" w:cs="Times New Roman"/>
      <w:sz w:val="20"/>
      <w:szCs w:val="20"/>
    </w:rPr>
  </w:style>
  <w:style w:type="character" w:styleId="EndnoteReference">
    <w:name w:val="endnote reference"/>
    <w:uiPriority w:val="99"/>
    <w:semiHidden/>
    <w:unhideWhenUsed/>
    <w:rsid w:val="00802036"/>
    <w:rPr>
      <w:vertAlign w:val="superscript"/>
    </w:rPr>
  </w:style>
  <w:style w:type="table" w:customStyle="1" w:styleId="Style1">
    <w:name w:val="Style1"/>
    <w:basedOn w:val="TableNormal"/>
    <w:uiPriority w:val="99"/>
    <w:qFormat/>
    <w:rsid w:val="00802036"/>
    <w:rPr>
      <w:rFonts w:ascii="Times New Roman" w:eastAsia="Times New Roman" w:hAnsi="Times New Roman"/>
      <w:lang w:val="en-US"/>
    </w:rPr>
    <w:tblPr>
      <w:tblInd w:w="0" w:type="dxa"/>
      <w:tblBorders>
        <w:top w:val="single" w:sz="4" w:space="0" w:color="auto"/>
        <w:bottom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45908"/>
    <w:rPr>
      <w:sz w:val="16"/>
      <w:szCs w:val="16"/>
    </w:rPr>
  </w:style>
  <w:style w:type="paragraph" w:styleId="CommentText">
    <w:name w:val="annotation text"/>
    <w:basedOn w:val="Normal"/>
    <w:link w:val="CommentTextChar"/>
    <w:uiPriority w:val="99"/>
    <w:semiHidden/>
    <w:unhideWhenUsed/>
    <w:rsid w:val="00645908"/>
    <w:rPr>
      <w:sz w:val="20"/>
    </w:rPr>
  </w:style>
  <w:style w:type="character" w:customStyle="1" w:styleId="CommentTextChar">
    <w:name w:val="Comment Text Char"/>
    <w:basedOn w:val="DefaultParagraphFont"/>
    <w:link w:val="CommentText"/>
    <w:uiPriority w:val="99"/>
    <w:semiHidden/>
    <w:rsid w:val="00645908"/>
    <w:rPr>
      <w:rFonts w:ascii="Trebuchet MS" w:eastAsia="Times New Roman" w:hAnsi="Trebuchet MS"/>
      <w:lang w:eastAsia="en-US"/>
    </w:rPr>
  </w:style>
  <w:style w:type="paragraph" w:styleId="CommentSubject">
    <w:name w:val="annotation subject"/>
    <w:basedOn w:val="CommentText"/>
    <w:next w:val="CommentText"/>
    <w:link w:val="CommentSubjectChar"/>
    <w:uiPriority w:val="99"/>
    <w:semiHidden/>
    <w:unhideWhenUsed/>
    <w:rsid w:val="00645908"/>
    <w:rPr>
      <w:b/>
      <w:bCs/>
    </w:rPr>
  </w:style>
  <w:style w:type="character" w:customStyle="1" w:styleId="CommentSubjectChar">
    <w:name w:val="Comment Subject Char"/>
    <w:basedOn w:val="CommentTextChar"/>
    <w:link w:val="CommentSubject"/>
    <w:uiPriority w:val="99"/>
    <w:semiHidden/>
    <w:rsid w:val="00645908"/>
    <w:rPr>
      <w:rFonts w:ascii="Trebuchet MS" w:eastAsia="Times New Roman" w:hAnsi="Trebuchet MS"/>
      <w:b/>
      <w:bCs/>
      <w:lang w:eastAsia="en-US"/>
    </w:rPr>
  </w:style>
</w:styles>
</file>

<file path=word/webSettings.xml><?xml version="1.0" encoding="utf-8"?>
<w:webSettings xmlns:r="http://schemas.openxmlformats.org/officeDocument/2006/relationships" xmlns:w="http://schemas.openxmlformats.org/wordprocessingml/2006/main">
  <w:divs>
    <w:div w:id="105573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cver@ncver.edu.au" TargetMode="External"/><Relationship Id="rId18" Type="http://schemas.openxmlformats.org/officeDocument/2006/relationships/hyperlink" Target="http://www.voced.edu.au/content/ngv47262"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deewr.gov.au/Indigenous/HigherEducation/Programs/IHEAC/Documents/HER.pdf" TargetMode="External"/><Relationship Id="rId2" Type="http://schemas.openxmlformats.org/officeDocument/2006/relationships/numbering" Target="numbering.xml"/><Relationship Id="rId16" Type="http://schemas.openxmlformats.org/officeDocument/2006/relationships/hyperlink" Target="http://training.gov.au/Reportin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au/"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ww.voced.edu.au" TargetMode="External"/><Relationship Id="rId19" Type="http://schemas.openxmlformats.org/officeDocument/2006/relationships/hyperlink" Target="http://www.ncver.edu.au/publications/2603.html"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E76266-AD31-4C63-8DEC-B6628AC2A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41</Pages>
  <Words>15726</Words>
  <Characters>89644</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105160</CharactersWithSpaces>
  <SharedDoc>false</SharedDoc>
  <HLinks>
    <vt:vector size="18" baseType="variant">
      <vt:variant>
        <vt:i4>6750259</vt:i4>
      </vt:variant>
      <vt:variant>
        <vt:i4>147</vt:i4>
      </vt:variant>
      <vt:variant>
        <vt:i4>0</vt:i4>
      </vt:variant>
      <vt:variant>
        <vt:i4>5</vt:i4>
      </vt:variant>
      <vt:variant>
        <vt:lpwstr>http://www.deewr.gov.au/Indigenous/HigherEducation/Programs/IHEAC/Documents/HER.pdf</vt:lpwstr>
      </vt:variant>
      <vt:variant>
        <vt:lpwstr/>
      </vt:variant>
      <vt:variant>
        <vt:i4>262219</vt:i4>
      </vt:variant>
      <vt:variant>
        <vt:i4>0</vt:i4>
      </vt:variant>
      <vt:variant>
        <vt:i4>0</vt:i4>
      </vt:variant>
      <vt:variant>
        <vt:i4>5</vt:i4>
      </vt:variant>
      <vt:variant>
        <vt:lpwstr>http://www.voced.edu.au/</vt:lpwstr>
      </vt:variant>
      <vt:variant>
        <vt:lpwstr/>
      </vt:variant>
      <vt:variant>
        <vt:i4>1245294</vt:i4>
      </vt:variant>
      <vt:variant>
        <vt:i4>0</vt:i4>
      </vt:variant>
      <vt:variant>
        <vt:i4>0</vt:i4>
      </vt:variant>
      <vt:variant>
        <vt:i4>5</vt:i4>
      </vt:variant>
      <vt:variant>
        <vt:lpwstr>mailto:ncver@ncver.edu.au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Alex Cook</cp:lastModifiedBy>
  <cp:revision>22</cp:revision>
  <cp:lastPrinted>2013-02-24T22:12:00Z</cp:lastPrinted>
  <dcterms:created xsi:type="dcterms:W3CDTF">2013-02-05T00:47:00Z</dcterms:created>
  <dcterms:modified xsi:type="dcterms:W3CDTF">2013-03-21T00:02:00Z</dcterms:modified>
</cp:coreProperties>
</file>