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44" w:rsidRDefault="00626707" w:rsidP="00C41168">
      <w:pPr>
        <w:pStyle w:val="text0"/>
      </w:pPr>
      <w:r>
        <w:rPr>
          <w:noProof/>
          <w:lang w:eastAsia="en-AU"/>
        </w:rPr>
        <w:pict>
          <v:group id="_x0000_s1036" style="position:absolute;margin-left:1.7pt;margin-top:12.65pt;width:450pt;height:684pt;z-index:-251651072" coordorigin="1341,1621" coordsize="9000,13680">
            <v:line id="_x0000_s1037" style="position:absolute" from="10341,1621" to="10341,15301"/>
            <v:line id="_x0000_s1038"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6456;top:1621;width:3885;height:870">
              <v:imagedata r:id="rId8" o:title="ncver right tab_mono"/>
            </v:shape>
          </v:group>
        </w:pict>
      </w:r>
    </w:p>
    <w:p w:rsidR="006B18F9" w:rsidRPr="0093635B" w:rsidRDefault="00E24583" w:rsidP="002117A3">
      <w:pPr>
        <w:pStyle w:val="PublicationTitle"/>
        <w:ind w:right="-369"/>
      </w:pPr>
      <w:r>
        <w:t>Initial training for VET teachers</w:t>
      </w:r>
      <w:r w:rsidR="001D6029">
        <w:t xml:space="preserve">: </w:t>
      </w:r>
      <w:r w:rsidR="005215BF">
        <w:t>a</w:t>
      </w:r>
      <w:r w:rsidR="00C41168">
        <w:t> </w:t>
      </w:r>
      <w:r w:rsidR="001D6029">
        <w:t>portrait within a larger canvas</w:t>
      </w:r>
    </w:p>
    <w:p w:rsidR="006B18F9" w:rsidRDefault="006B18F9" w:rsidP="002117A3">
      <w:pPr>
        <w:pStyle w:val="Authors"/>
        <w:ind w:right="-369"/>
      </w:pPr>
    </w:p>
    <w:p w:rsidR="00C41168" w:rsidRPr="0093635B" w:rsidRDefault="00C41168" w:rsidP="002117A3">
      <w:pPr>
        <w:pStyle w:val="Authors"/>
        <w:ind w:right="-369"/>
      </w:pPr>
    </w:p>
    <w:p w:rsidR="00BF5045" w:rsidRPr="00C41168" w:rsidRDefault="00E24583" w:rsidP="00C6323A">
      <w:pPr>
        <w:pStyle w:val="Authors"/>
        <w:spacing w:before="960"/>
        <w:ind w:right="-369"/>
      </w:pPr>
      <w:r w:rsidRPr="00FE2533">
        <w:t xml:space="preserve">Hugh </w:t>
      </w:r>
      <w:r w:rsidRPr="00C41168">
        <w:t>Guthrie</w:t>
      </w:r>
    </w:p>
    <w:p w:rsidR="00E24583" w:rsidRPr="00C41168" w:rsidRDefault="00E24583" w:rsidP="002117A3">
      <w:pPr>
        <w:pStyle w:val="Authors"/>
        <w:spacing w:before="160"/>
        <w:ind w:right="-369"/>
        <w:rPr>
          <w:sz w:val="28"/>
          <w:szCs w:val="28"/>
        </w:rPr>
      </w:pPr>
      <w:r w:rsidRPr="00C41168">
        <w:rPr>
          <w:sz w:val="28"/>
          <w:szCs w:val="28"/>
        </w:rPr>
        <w:t>NCVER</w:t>
      </w:r>
    </w:p>
    <w:p w:rsidR="00E24583" w:rsidRPr="00C41168" w:rsidRDefault="00E24583" w:rsidP="002117A3">
      <w:pPr>
        <w:pStyle w:val="Authors"/>
        <w:spacing w:before="160"/>
        <w:ind w:right="-369"/>
      </w:pPr>
      <w:r w:rsidRPr="00C41168">
        <w:t>Alicen McNaughton</w:t>
      </w:r>
    </w:p>
    <w:p w:rsidR="00BF5045" w:rsidRPr="00C41168" w:rsidRDefault="00CE6A0A" w:rsidP="002117A3">
      <w:pPr>
        <w:pStyle w:val="Authors"/>
        <w:spacing w:before="160"/>
        <w:ind w:right="-369"/>
        <w:rPr>
          <w:smallCaps/>
          <w:sz w:val="28"/>
          <w:szCs w:val="28"/>
        </w:rPr>
      </w:pPr>
      <w:r w:rsidRPr="00C41168">
        <w:rPr>
          <w:smallCaps/>
          <w:sz w:val="28"/>
          <w:szCs w:val="28"/>
        </w:rPr>
        <w:t>Alicen McNaughton Consulting</w:t>
      </w:r>
    </w:p>
    <w:p w:rsidR="00E24583" w:rsidRPr="00C41168" w:rsidRDefault="00CE6A0A" w:rsidP="002117A3">
      <w:pPr>
        <w:pStyle w:val="Authors"/>
        <w:spacing w:before="160"/>
        <w:ind w:right="-369"/>
      </w:pPr>
      <w:r w:rsidRPr="00C41168">
        <w:t xml:space="preserve">Tracy </w:t>
      </w:r>
      <w:proofErr w:type="spellStart"/>
      <w:r w:rsidRPr="00C41168">
        <w:t>G</w:t>
      </w:r>
      <w:r w:rsidR="00E24583" w:rsidRPr="00C41168">
        <w:t>amlin</w:t>
      </w:r>
      <w:proofErr w:type="spellEnd"/>
    </w:p>
    <w:p w:rsidR="00E24583" w:rsidRPr="00C41168" w:rsidRDefault="00E24583" w:rsidP="002117A3">
      <w:pPr>
        <w:pStyle w:val="Authors"/>
        <w:spacing w:before="160"/>
        <w:ind w:right="-369"/>
        <w:rPr>
          <w:sz w:val="28"/>
          <w:szCs w:val="28"/>
        </w:rPr>
      </w:pPr>
      <w:r w:rsidRPr="00C41168">
        <w:rPr>
          <w:sz w:val="28"/>
          <w:szCs w:val="28"/>
        </w:rPr>
        <w:t>NCVER</w:t>
      </w:r>
    </w:p>
    <w:p w:rsidR="006B18F9" w:rsidRDefault="006B18F9" w:rsidP="002117A3">
      <w:pPr>
        <w:pStyle w:val="Imprint"/>
        <w:ind w:left="3402" w:right="-369"/>
        <w:jc w:val="right"/>
      </w:pPr>
    </w:p>
    <w:p w:rsidR="006B18F9" w:rsidRDefault="006B18F9" w:rsidP="002117A3">
      <w:pPr>
        <w:pStyle w:val="Imprint"/>
        <w:ind w:left="3402" w:right="-369"/>
        <w:jc w:val="right"/>
      </w:pPr>
      <w:r>
        <w:t xml:space="preserve">The views and opinions expressed in this document are those of the author/project team and do not necessarily reflect the views of the </w:t>
      </w:r>
      <w:r w:rsidR="002117A3">
        <w:br/>
      </w:r>
      <w:r>
        <w:t>Australian Government, state and territory governments or NCVER</w:t>
      </w:r>
      <w:r w:rsidR="006041EB">
        <w:t xml:space="preserve">. </w:t>
      </w:r>
      <w:r w:rsidR="006041EB">
        <w:br/>
        <w:t xml:space="preserve">Any interpretation of data </w:t>
      </w:r>
      <w:r w:rsidR="00FC26D8">
        <w:t>is</w:t>
      </w:r>
      <w:r w:rsidR="006041EB">
        <w:t xml:space="preserve"> the responsibility of the author/project team.</w:t>
      </w:r>
    </w:p>
    <w:p w:rsidR="00673D2F" w:rsidRDefault="00673D2F" w:rsidP="006B18F9">
      <w:pPr>
        <w:pStyle w:val="Heading3"/>
        <w:ind w:firstLine="3261"/>
      </w:pPr>
    </w:p>
    <w:p w:rsidR="002117A3" w:rsidRDefault="002117A3">
      <w:pPr>
        <w:spacing w:before="0"/>
        <w:rPr>
          <w:rFonts w:ascii="Garamond" w:hAnsi="Garamond"/>
          <w:sz w:val="28"/>
          <w:lang w:eastAsia="en-US"/>
        </w:rPr>
      </w:pPr>
      <w:r>
        <w:br w:type="page"/>
      </w:r>
    </w:p>
    <w:p w:rsidR="00037B44" w:rsidRDefault="00037B44" w:rsidP="00C6323A">
      <w:pPr>
        <w:pStyle w:val="Heading3"/>
      </w:pPr>
      <w:r w:rsidRPr="00C6323A">
        <w:lastRenderedPageBreak/>
        <w:t>Publisher</w:t>
      </w:r>
      <w:r w:rsidR="006C0DEF" w:rsidRPr="00C6323A">
        <w:t>’</w:t>
      </w:r>
      <w:r w:rsidRPr="00C6323A">
        <w:t>s</w:t>
      </w:r>
      <w:r>
        <w:t xml:space="preserve"> note</w:t>
      </w:r>
    </w:p>
    <w:p w:rsidR="00456500" w:rsidRPr="00C6323A" w:rsidRDefault="00456500" w:rsidP="00C6323A">
      <w:pPr>
        <w:pStyle w:val="Imprint"/>
        <w:spacing w:before="120"/>
        <w:ind w:right="1701"/>
      </w:pPr>
      <w:r>
        <w:t xml:space="preserve">To find other material of interest, search VOCED (the UNESCO/NCVER international database </w:t>
      </w:r>
      <w:r w:rsidRPr="00C6323A">
        <w:t>&lt;</w:t>
      </w:r>
      <w:hyperlink r:id="rId9" w:history="1">
        <w:r w:rsidRPr="00C6323A">
          <w:rPr>
            <w:rStyle w:val="Hyperlink"/>
            <w:color w:val="auto"/>
            <w:u w:val="none"/>
          </w:rPr>
          <w:t>http://www.voced.edu.au</w:t>
        </w:r>
      </w:hyperlink>
      <w:r w:rsidRPr="00C6323A">
        <w:t>&gt;) using the following keywords</w:t>
      </w:r>
      <w:r w:rsidR="00311568">
        <w:t>: higher education; initial training; professional development; providers of education and training; qualifications; registered training organisations; teacher training; teachers; vocational education and training; workforce development.</w:t>
      </w:r>
    </w:p>
    <w:p w:rsidR="00D16896" w:rsidRPr="00D16896" w:rsidRDefault="00D16896" w:rsidP="00D16896">
      <w:pPr>
        <w:pStyle w:val="Imprint"/>
        <w:spacing w:before="3600"/>
        <w:ind w:right="1843"/>
        <w:rPr>
          <w:b/>
        </w:rPr>
      </w:pPr>
      <w:proofErr w:type="gramStart"/>
      <w:r w:rsidRPr="00D16896">
        <w:rPr>
          <w:b/>
        </w:rPr>
        <w:t>©  National</w:t>
      </w:r>
      <w:proofErr w:type="gramEnd"/>
      <w:r w:rsidRPr="00D16896">
        <w:rPr>
          <w:b/>
        </w:rPr>
        <w:t xml:space="preserve"> Centre for Vocational Education Research, 2011</w:t>
      </w:r>
    </w:p>
    <w:p w:rsidR="00D16896" w:rsidRPr="00BE4D5C" w:rsidRDefault="00D16896" w:rsidP="002E1945">
      <w:pPr>
        <w:pStyle w:val="Imprint"/>
        <w:spacing w:before="160"/>
        <w:ind w:right="1843"/>
      </w:pPr>
      <w:r w:rsidRPr="00BE4D5C">
        <w:t xml:space="preserve">With the exception of cover design, artwork, photos, all logos, and any other material where copyright is owned by a third party, all material presented in this document </w:t>
      </w:r>
      <w:proofErr w:type="gramStart"/>
      <w:r w:rsidRPr="00BE4D5C">
        <w:t>is</w:t>
      </w:r>
      <w:proofErr w:type="gramEnd"/>
      <w:r w:rsidRPr="00BE4D5C">
        <w:t xml:space="preserve"> provided under a Creative Commons Attribution 3.0 Australia &lt;http://creativecommons.org/licenses/by/3.0/au&gt;. </w:t>
      </w:r>
    </w:p>
    <w:p w:rsidR="00D16896" w:rsidRPr="00BE4D5C" w:rsidRDefault="00D16896" w:rsidP="002E1945">
      <w:pPr>
        <w:pStyle w:val="Imprint"/>
        <w:spacing w:before="240"/>
        <w:ind w:right="1843"/>
      </w:pPr>
      <w:r>
        <w:rPr>
          <w:rFonts w:ascii="Arial" w:hAnsi="Arial" w:cs="Arial"/>
          <w:noProof/>
          <w:color w:val="1C438B"/>
          <w:sz w:val="15"/>
          <w:szCs w:val="15"/>
        </w:rPr>
        <w:drawing>
          <wp:inline distT="0" distB="0" distL="0" distR="0">
            <wp:extent cx="838200" cy="295275"/>
            <wp:effectExtent l="19050" t="0" r="0" b="0"/>
            <wp:docPr id="1" name="licensebutton"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0"/>
                    </pic:cNvPr>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D16896" w:rsidRPr="00BE4D5C" w:rsidRDefault="00D16896" w:rsidP="002E1945">
      <w:pPr>
        <w:pStyle w:val="Imprint"/>
        <w:spacing w:before="160"/>
        <w:ind w:right="1843"/>
      </w:pPr>
      <w:r w:rsidRPr="00BE4D5C">
        <w:t xml:space="preserve"> This document should be attributed as </w:t>
      </w:r>
      <w:r w:rsidR="002E1945">
        <w:t xml:space="preserve">Guthrie, H, McNaughton, A &amp; </w:t>
      </w:r>
      <w:proofErr w:type="spellStart"/>
      <w:r w:rsidR="002E1945">
        <w:t>Gamlin</w:t>
      </w:r>
      <w:proofErr w:type="spellEnd"/>
      <w:r w:rsidR="002E1945">
        <w:t>, T</w:t>
      </w:r>
      <w:r>
        <w:t xml:space="preserve"> 2011, </w:t>
      </w:r>
      <w:r w:rsidR="002E1945">
        <w:rPr>
          <w:i/>
        </w:rPr>
        <w:t>Initial training for VET teachers: a portrait within a larger canvas</w:t>
      </w:r>
      <w:r w:rsidRPr="00BE4D5C">
        <w:t>.</w:t>
      </w:r>
    </w:p>
    <w:p w:rsidR="00D16896" w:rsidRPr="00BE4D5C" w:rsidRDefault="00D16896" w:rsidP="002E1945">
      <w:pPr>
        <w:pStyle w:val="Imprint"/>
        <w:spacing w:before="160"/>
        <w:ind w:right="1843"/>
      </w:pPr>
      <w:r w:rsidRPr="00BE4D5C">
        <w:t>The National Centre for Vocational Education Research (NCVER) is an independent body responsible for collecting, managing and analysing, evaluating and communicating research and statistics about vocational education and training (VET).</w:t>
      </w:r>
    </w:p>
    <w:p w:rsidR="00D16896" w:rsidRPr="00BA1646" w:rsidRDefault="00D16896" w:rsidP="002E1945">
      <w:pPr>
        <w:pStyle w:val="Imprint"/>
        <w:spacing w:before="160"/>
        <w:ind w:right="1843"/>
      </w:pPr>
      <w:r w:rsidRPr="00BE4D5C">
        <w:t xml:space="preserve">NCVER's </w:t>
      </w:r>
      <w:proofErr w:type="spellStart"/>
      <w:r w:rsidRPr="00BE4D5C">
        <w:t>inhouse</w:t>
      </w:r>
      <w:proofErr w:type="spellEnd"/>
      <w:r w:rsidRPr="00BE4D5C">
        <w:t xml:space="preserve"> research and evaluation program undertakes projects which are strategic to the VET sector. These projects are developed and conducted by the NCVER's research staff and are funded by NCVER. This research aims to improve policy and practice in the VET sector.</w:t>
      </w:r>
    </w:p>
    <w:p w:rsidR="00037B44" w:rsidRPr="00FA4E2D" w:rsidRDefault="00037B44" w:rsidP="002E1945">
      <w:pPr>
        <w:pStyle w:val="Imprint"/>
        <w:tabs>
          <w:tab w:val="left" w:pos="851"/>
          <w:tab w:val="left" w:pos="1985"/>
        </w:tabs>
        <w:spacing w:before="160"/>
      </w:pPr>
      <w:r w:rsidRPr="00FA4E2D">
        <w:t>ISBN</w:t>
      </w:r>
      <w:r w:rsidR="002E1945">
        <w:tab/>
      </w:r>
      <w:r w:rsidR="002E1945" w:rsidRPr="00445842">
        <w:t>978 1 9219</w:t>
      </w:r>
      <w:r w:rsidR="002E1945">
        <w:t>55</w:t>
      </w:r>
      <w:r w:rsidR="002E1945" w:rsidRPr="00445842">
        <w:t xml:space="preserve"> </w:t>
      </w:r>
      <w:r w:rsidR="00311568">
        <w:t>11 2</w:t>
      </w:r>
      <w:r w:rsidR="002E1945" w:rsidRPr="00FA4E2D">
        <w:tab/>
        <w:t>web edition</w:t>
      </w:r>
      <w:r w:rsidR="002E1945">
        <w:br/>
      </w:r>
      <w:r w:rsidR="002E1945">
        <w:tab/>
      </w:r>
      <w:r w:rsidR="002E1945" w:rsidRPr="00445842">
        <w:t>978 1 9219</w:t>
      </w:r>
      <w:r w:rsidR="002E1945">
        <w:t>55</w:t>
      </w:r>
      <w:r w:rsidR="002E1945" w:rsidRPr="00445842">
        <w:t xml:space="preserve"> </w:t>
      </w:r>
      <w:r w:rsidR="00311568">
        <w:t>13 6</w:t>
      </w:r>
      <w:r w:rsidRPr="00FA4E2D">
        <w:tab/>
      </w:r>
      <w:r w:rsidR="002E1945">
        <w:t>print</w:t>
      </w:r>
      <w:r w:rsidRPr="00FA4E2D">
        <w:t xml:space="preserve"> edition</w:t>
      </w:r>
    </w:p>
    <w:p w:rsidR="00037B44" w:rsidRDefault="00037B44" w:rsidP="002E1945">
      <w:pPr>
        <w:pStyle w:val="Imprint"/>
        <w:tabs>
          <w:tab w:val="left" w:pos="851"/>
          <w:tab w:val="left" w:pos="1985"/>
        </w:tabs>
        <w:spacing w:before="160"/>
      </w:pPr>
      <w:r>
        <w:t>TD/TNC</w:t>
      </w:r>
      <w:r w:rsidR="002E1945">
        <w:tab/>
        <w:t>10</w:t>
      </w:r>
      <w:r w:rsidR="00311568">
        <w:t>4</w:t>
      </w:r>
      <w:r w:rsidR="002E1945">
        <w:t>.</w:t>
      </w:r>
      <w:r w:rsidR="00311568">
        <w:t>06</w:t>
      </w:r>
    </w:p>
    <w:p w:rsidR="00037B44" w:rsidRDefault="00037B44" w:rsidP="002E1945">
      <w:pPr>
        <w:pStyle w:val="Imprint"/>
        <w:spacing w:before="160"/>
      </w:pPr>
      <w:r>
        <w:lastRenderedPageBreak/>
        <w:t>Published by NCVER</w:t>
      </w:r>
      <w:r w:rsidR="00C323AC">
        <w:br/>
      </w:r>
      <w:r>
        <w:t>ABN 87 007 967 311</w:t>
      </w:r>
    </w:p>
    <w:p w:rsidR="00037B44" w:rsidRDefault="00037B44" w:rsidP="002E1945">
      <w:pPr>
        <w:pStyle w:val="Imprint"/>
        <w:spacing w:before="160"/>
      </w:pPr>
      <w:r>
        <w:t>Level 11, 33 King William Street, Adelaide, SA 5000</w:t>
      </w:r>
      <w:r w:rsidR="00C323AC">
        <w:br/>
      </w:r>
      <w:r>
        <w:t>PO Box 8288 Station Arcade, Adelaide SA 5000, Australia</w:t>
      </w:r>
    </w:p>
    <w:p w:rsidR="003F59F9" w:rsidRPr="00835D1E" w:rsidRDefault="00037B44" w:rsidP="002E1945">
      <w:pPr>
        <w:pStyle w:val="Imprint"/>
        <w:spacing w:before="160"/>
      </w:pPr>
      <w:proofErr w:type="gramStart"/>
      <w:r>
        <w:t>ph</w:t>
      </w:r>
      <w:proofErr w:type="gramEnd"/>
      <w:r>
        <w:t xml:space="preserve"> +61 8 8230 8400 fax +61 8 8212 3436</w:t>
      </w:r>
      <w:r w:rsidR="00C323AC">
        <w:br/>
      </w:r>
      <w:r>
        <w:t>email ncver@ncver.edu.au</w:t>
      </w:r>
      <w:r w:rsidR="00C323AC">
        <w:br/>
      </w:r>
      <w:r>
        <w:t>&lt;http://www.ncver.edu.au&gt;</w:t>
      </w:r>
      <w:r w:rsidR="002E1945">
        <w:br/>
      </w:r>
      <w:r w:rsidR="004E59B9">
        <w:t>&lt;http://www.ncver.edu.au/publications/</w:t>
      </w:r>
      <w:r w:rsidR="00311568">
        <w:t>2390</w:t>
      </w:r>
      <w:r w:rsidR="00835D1E">
        <w:t>.html&gt;</w:t>
      </w:r>
    </w:p>
    <w:p w:rsidR="002E1945" w:rsidRDefault="002E1945">
      <w:pPr>
        <w:spacing w:before="0"/>
        <w:rPr>
          <w:rFonts w:ascii="Garamond" w:hAnsi="Garamond"/>
          <w:sz w:val="16"/>
        </w:rPr>
      </w:pPr>
      <w:r>
        <w:br w:type="page"/>
      </w:r>
    </w:p>
    <w:p w:rsidR="009A2958" w:rsidRPr="005C2FCF" w:rsidRDefault="00626707" w:rsidP="009A2958">
      <w:pPr>
        <w:pStyle w:val="Heading1"/>
        <w:pBdr>
          <w:bottom w:val="none" w:sz="0" w:space="0" w:color="auto"/>
        </w:pBdr>
        <w:jc w:val="left"/>
        <w:rPr>
          <w:color w:val="000000"/>
        </w:rPr>
      </w:pPr>
      <w:bookmarkStart w:id="0" w:name="_Toc80174751"/>
      <w:bookmarkStart w:id="1" w:name="_Toc98394876"/>
      <w:bookmarkStart w:id="2" w:name="_Toc101511316"/>
      <w:bookmarkStart w:id="3" w:name="_Toc101512251"/>
      <w:bookmarkStart w:id="4" w:name="_Toc495748330"/>
      <w:bookmarkStart w:id="5" w:name="_Toc495810630"/>
      <w:bookmarkStart w:id="6" w:name="_Toc6031787"/>
      <w:bookmarkStart w:id="7" w:name="_Toc6031844"/>
      <w:r w:rsidRPr="00626707">
        <w:rPr>
          <w:i/>
          <w:color w:val="000000"/>
          <w:sz w:val="32"/>
        </w:rPr>
        <w:lastRenderedPageBreak/>
        <w:pict>
          <v:group id="_x0000_s1029" style="position:absolute;margin-left:2.05pt;margin-top:7.15pt;width:450pt;height:684pt;z-index:-251658240" coordorigin="1341,1621" coordsize="9000,13680">
            <v:line id="_x0000_s1030" style="position:absolute" from="10341,1621" to="10341,15301"/>
            <v:line id="_x0000_s1031" style="position:absolute;flip:x" from="1341,15301" to="10341,15301"/>
            <v:shape id="_x0000_s1032" type="#_x0000_t75" style="position:absolute;left:6456;top:1621;width:3885;height:870">
              <v:imagedata r:id="rId8" o:title="ncver right tab_mono"/>
            </v:shape>
          </v:group>
        </w:pict>
      </w:r>
      <w:bookmarkEnd w:id="0"/>
      <w:bookmarkEnd w:id="1"/>
      <w:bookmarkEnd w:id="2"/>
      <w:bookmarkEnd w:id="3"/>
      <w:r w:rsidR="009A2958" w:rsidRPr="005C2FCF">
        <w:rPr>
          <w:color w:val="000000"/>
          <w:sz w:val="16"/>
        </w:rPr>
        <w:br/>
      </w:r>
      <w:bookmarkStart w:id="8" w:name="_Toc73766312"/>
      <w:bookmarkStart w:id="9" w:name="_Toc77937774"/>
      <w:bookmarkStart w:id="10" w:name="_Toc80174750"/>
      <w:bookmarkStart w:id="11" w:name="_Toc81560506"/>
      <w:bookmarkStart w:id="12" w:name="_Toc82071799"/>
      <w:bookmarkStart w:id="13" w:name="_Toc82151754"/>
      <w:bookmarkStart w:id="14" w:name="_Toc82498260"/>
      <w:bookmarkStart w:id="15" w:name="_Toc86829097"/>
      <w:bookmarkStart w:id="16" w:name="_Toc89226248"/>
      <w:bookmarkStart w:id="17" w:name="_Toc89240893"/>
      <w:bookmarkStart w:id="18" w:name="_Toc98394875"/>
      <w:bookmarkStart w:id="19" w:name="_Toc101511315"/>
      <w:bookmarkStart w:id="20" w:name="_Toc101512250"/>
      <w:bookmarkStart w:id="21" w:name="_Toc296356900"/>
      <w:r w:rsidR="009A2958" w:rsidRPr="005C2FCF">
        <w:rPr>
          <w:color w:val="000000"/>
        </w:rPr>
        <w:t>About the research</w:t>
      </w:r>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A2958" w:rsidRPr="005C2FCF" w:rsidRDefault="00AD6D47" w:rsidP="009A2958">
      <w:pPr>
        <w:pStyle w:val="Heading2"/>
        <w:spacing w:before="720" w:line="340" w:lineRule="exact"/>
        <w:rPr>
          <w:i/>
          <w:color w:val="000000"/>
          <w:sz w:val="32"/>
          <w:szCs w:val="22"/>
        </w:rPr>
      </w:pPr>
      <w:bookmarkStart w:id="22" w:name="_Toc296356901"/>
      <w:r>
        <w:rPr>
          <w:i/>
          <w:color w:val="000000"/>
          <w:sz w:val="32"/>
        </w:rPr>
        <w:t>Init</w:t>
      </w:r>
      <w:r w:rsidR="00567996">
        <w:rPr>
          <w:i/>
          <w:color w:val="000000"/>
          <w:sz w:val="32"/>
        </w:rPr>
        <w:t>ial training for VET teachers: a</w:t>
      </w:r>
      <w:r>
        <w:rPr>
          <w:i/>
          <w:color w:val="000000"/>
          <w:sz w:val="32"/>
        </w:rPr>
        <w:t xml:space="preserve"> portrait within a larger canvas</w:t>
      </w:r>
      <w:bookmarkEnd w:id="22"/>
    </w:p>
    <w:p w:rsidR="009A2958" w:rsidRPr="00C27A8E" w:rsidRDefault="00AD6D47" w:rsidP="009A2958">
      <w:pPr>
        <w:pStyle w:val="Heading2"/>
        <w:spacing w:before="160"/>
        <w:ind w:right="-369"/>
        <w:rPr>
          <w:sz w:val="28"/>
          <w:szCs w:val="28"/>
        </w:rPr>
      </w:pPr>
      <w:bookmarkStart w:id="23" w:name="_Toc296356902"/>
      <w:r>
        <w:rPr>
          <w:color w:val="000000"/>
          <w:sz w:val="28"/>
        </w:rPr>
        <w:t>Hugh Guthrie, Ali</w:t>
      </w:r>
      <w:r w:rsidR="002E1945">
        <w:rPr>
          <w:color w:val="000000"/>
          <w:sz w:val="28"/>
        </w:rPr>
        <w:t>ce</w:t>
      </w:r>
      <w:r>
        <w:rPr>
          <w:color w:val="000000"/>
          <w:sz w:val="28"/>
        </w:rPr>
        <w:t xml:space="preserve">n McNaughton and Tracy </w:t>
      </w:r>
      <w:proofErr w:type="spellStart"/>
      <w:r>
        <w:rPr>
          <w:color w:val="000000"/>
          <w:sz w:val="28"/>
        </w:rPr>
        <w:t>Gamlin</w:t>
      </w:r>
      <w:bookmarkEnd w:id="23"/>
      <w:proofErr w:type="spellEnd"/>
    </w:p>
    <w:p w:rsidR="009A2958" w:rsidRPr="002E1945" w:rsidRDefault="00B04C33" w:rsidP="00BB6A60">
      <w:pPr>
        <w:pStyle w:val="text0"/>
        <w:spacing w:before="440"/>
      </w:pPr>
      <w:r>
        <w:t xml:space="preserve">This study focuses on </w:t>
      </w:r>
      <w:r w:rsidR="00B26C50">
        <w:t>a critical</w:t>
      </w:r>
      <w:r>
        <w:t xml:space="preserve"> aspect</w:t>
      </w:r>
      <w:r w:rsidR="00B26C50" w:rsidRPr="00B26C50">
        <w:t xml:space="preserve"> </w:t>
      </w:r>
      <w:r w:rsidR="00B26C50">
        <w:t>of the vocational education and training (VET) workforce</w:t>
      </w:r>
      <w:r>
        <w:t>: i</w:t>
      </w:r>
      <w:r w:rsidR="00225DDF">
        <w:t xml:space="preserve">nitial </w:t>
      </w:r>
      <w:r w:rsidR="00723E72">
        <w:t xml:space="preserve">VET </w:t>
      </w:r>
      <w:r>
        <w:t>teacher training</w:t>
      </w:r>
      <w:r w:rsidR="00B26C50">
        <w:t>.</w:t>
      </w:r>
      <w:r w:rsidR="00723E72">
        <w:t xml:space="preserve"> It has identified the generic teacher education courses offered both by the VET and higher education sectors, ranging from the Certificate IV in Training and Assessment</w:t>
      </w:r>
      <w:r w:rsidR="00356FEB">
        <w:t xml:space="preserve"> (now the</w:t>
      </w:r>
      <w:r w:rsidR="00BB4080">
        <w:t xml:space="preserve"> Certificate IV in Training and</w:t>
      </w:r>
      <w:r w:rsidR="00723E72">
        <w:t xml:space="preserve"> </w:t>
      </w:r>
      <w:r w:rsidR="006F676D">
        <w:t xml:space="preserve">Education) </w:t>
      </w:r>
      <w:r w:rsidR="00723E72">
        <w:t xml:space="preserve">to </w:t>
      </w:r>
      <w:r w:rsidR="00567996">
        <w:t>graduate diplomas</w:t>
      </w:r>
      <w:r>
        <w:t>. T</w:t>
      </w:r>
      <w:r w:rsidR="00567996">
        <w:t>he c</w:t>
      </w:r>
      <w:r w:rsidR="00723E72">
        <w:t xml:space="preserve">ertificate IV </w:t>
      </w:r>
      <w:r>
        <w:t>is not only the most significant in</w:t>
      </w:r>
      <w:r w:rsidR="007C767D">
        <w:t xml:space="preserve"> student number terms, but </w:t>
      </w:r>
      <w:r w:rsidR="006C30F1">
        <w:t xml:space="preserve">it </w:t>
      </w:r>
      <w:r w:rsidR="007C767D">
        <w:t>is also</w:t>
      </w:r>
      <w:r w:rsidR="00723E72">
        <w:t xml:space="preserve"> the one t</w:t>
      </w:r>
      <w:r w:rsidR="007C767D">
        <w:t>rue initial qualification. All t</w:t>
      </w:r>
      <w:r>
        <w:t>he others are</w:t>
      </w:r>
      <w:r w:rsidR="00723E72">
        <w:t xml:space="preserve"> post-initial </w:t>
      </w:r>
      <w:r w:rsidR="00723E72" w:rsidRPr="002E1945">
        <w:t>and targeted at teachers with some experience.</w:t>
      </w:r>
    </w:p>
    <w:p w:rsidR="009A2958" w:rsidRDefault="00356FEB" w:rsidP="002E1945">
      <w:pPr>
        <w:pStyle w:val="text0"/>
      </w:pPr>
      <w:r w:rsidRPr="002E1945">
        <w:t>K</w:t>
      </w:r>
      <w:r w:rsidR="007C767D" w:rsidRPr="002E1945">
        <w:t>ey mes</w:t>
      </w:r>
      <w:r w:rsidR="007C767D">
        <w:t>sages include:</w:t>
      </w:r>
    </w:p>
    <w:p w:rsidR="006F676D" w:rsidRDefault="00B26C50" w:rsidP="00356FEB">
      <w:pPr>
        <w:pStyle w:val="Dotpoint1"/>
      </w:pPr>
      <w:r>
        <w:t>S</w:t>
      </w:r>
      <w:r w:rsidR="006F676D">
        <w:t>tudent</w:t>
      </w:r>
      <w:r w:rsidR="00567996">
        <w:t xml:space="preserve"> numbers are very high for the c</w:t>
      </w:r>
      <w:r w:rsidR="006F676D">
        <w:t xml:space="preserve">ertificate IV. </w:t>
      </w:r>
      <w:r w:rsidR="00567996">
        <w:t>Numbers are modest for the VET d</w:t>
      </w:r>
      <w:r w:rsidR="006F676D">
        <w:t>iploma programs, and the total numbers in higher education courses are declining</w:t>
      </w:r>
      <w:r w:rsidR="00567996">
        <w:t>.</w:t>
      </w:r>
    </w:p>
    <w:p w:rsidR="00356FEB" w:rsidRPr="00356FEB" w:rsidRDefault="00567996" w:rsidP="00356FEB">
      <w:pPr>
        <w:pStyle w:val="Dotpoint1"/>
      </w:pPr>
      <w:r>
        <w:t>The c</w:t>
      </w:r>
      <w:r w:rsidR="00356FEB" w:rsidRPr="00356FEB">
        <w:t>ertificate IV is delivered well by some providers. However, more stringent regulation of this qualification is required</w:t>
      </w:r>
      <w:r>
        <w:t>,</w:t>
      </w:r>
      <w:r w:rsidR="00356FEB" w:rsidRPr="00356FEB">
        <w:t xml:space="preserve"> given its current pivotal role in providing initial teaching skills</w:t>
      </w:r>
      <w:r>
        <w:t>.</w:t>
      </w:r>
    </w:p>
    <w:p w:rsidR="00356FEB" w:rsidRPr="00356FEB" w:rsidRDefault="00356FEB" w:rsidP="00356FEB">
      <w:pPr>
        <w:pStyle w:val="Dotpoint1"/>
      </w:pPr>
      <w:r w:rsidRPr="00356FEB">
        <w:t xml:space="preserve">Initial teachers also need access to a sound induction process and support from more experienced mentors to underpin, </w:t>
      </w:r>
      <w:r w:rsidR="00567996">
        <w:t>increase</w:t>
      </w:r>
      <w:r w:rsidRPr="00356FEB">
        <w:t xml:space="preserve"> and help cement their foundational teaching skills</w:t>
      </w:r>
      <w:r w:rsidR="00567996">
        <w:t>.</w:t>
      </w:r>
    </w:p>
    <w:p w:rsidR="007C767D" w:rsidRDefault="00BB4080" w:rsidP="007C767D">
      <w:pPr>
        <w:pStyle w:val="Dotpoint1"/>
      </w:pPr>
      <w:r>
        <w:t xml:space="preserve">There needs to be </w:t>
      </w:r>
      <w:r w:rsidR="006C30F1">
        <w:t xml:space="preserve">an </w:t>
      </w:r>
      <w:r>
        <w:t>increased</w:t>
      </w:r>
      <w:r w:rsidR="007C767D" w:rsidRPr="007C767D">
        <w:t xml:space="preserve"> emph</w:t>
      </w:r>
      <w:r w:rsidR="00567996">
        <w:t>asis on high-</w:t>
      </w:r>
      <w:r w:rsidR="00356FEB">
        <w:t>quality continuing</w:t>
      </w:r>
      <w:r w:rsidR="007C767D" w:rsidRPr="007C767D">
        <w:t xml:space="preserve"> professional development. This should come in a variety of forms: formal courses at diploma level and above; effective non-formal learning; and a supportive and challenging learning culture and practices within the </w:t>
      </w:r>
      <w:r w:rsidR="007C767D">
        <w:t>providers themselves</w:t>
      </w:r>
      <w:r w:rsidR="00567996">
        <w:t>.</w:t>
      </w:r>
    </w:p>
    <w:p w:rsidR="007C767D" w:rsidRPr="00BB4080" w:rsidRDefault="00B26C50" w:rsidP="00B26C50">
      <w:pPr>
        <w:pStyle w:val="text0"/>
      </w:pPr>
      <w:r>
        <w:t>Universities are losing their importance in</w:t>
      </w:r>
      <w:r w:rsidR="00BB4080">
        <w:t xml:space="preserve"> </w:t>
      </w:r>
      <w:r w:rsidR="00FC52B5">
        <w:t xml:space="preserve">VET </w:t>
      </w:r>
      <w:r w:rsidR="00BB4080">
        <w:t>teacher development</w:t>
      </w:r>
      <w:r>
        <w:t>, and this is having undesirable consequences on the depth of VET teacher professionalism</w:t>
      </w:r>
      <w:r w:rsidR="00BB4080">
        <w:t xml:space="preserve">. However, </w:t>
      </w:r>
      <w:r>
        <w:t xml:space="preserve">to strengthen their role, </w:t>
      </w:r>
      <w:r w:rsidR="00BB4080">
        <w:t>they need</w:t>
      </w:r>
      <w:r w:rsidR="007C767D" w:rsidRPr="00BB4080">
        <w:t xml:space="preserve"> </w:t>
      </w:r>
      <w:r w:rsidR="00BB4080">
        <w:t>to offer flexible programs</w:t>
      </w:r>
      <w:r w:rsidR="00567996">
        <w:t>,</w:t>
      </w:r>
      <w:r w:rsidR="00BB4080">
        <w:t xml:space="preserve"> g</w:t>
      </w:r>
      <w:r w:rsidR="008C50D1">
        <w:t>iven the competing priorities on</w:t>
      </w:r>
      <w:r w:rsidR="00BB4080">
        <w:t xml:space="preserve"> time-poor VET teachers. </w:t>
      </w:r>
      <w:r>
        <w:t>Specifically, they need to</w:t>
      </w:r>
      <w:r w:rsidR="00BB4080">
        <w:t xml:space="preserve"> develop </w:t>
      </w:r>
      <w:r w:rsidR="007C767D" w:rsidRPr="00BB4080">
        <w:t>strong connect</w:t>
      </w:r>
      <w:r w:rsidR="00567996">
        <w:t>ions</w:t>
      </w:r>
      <w:r w:rsidR="007C767D" w:rsidRPr="00BB4080">
        <w:t xml:space="preserve"> with the </w:t>
      </w:r>
      <w:r w:rsidR="00356FEB" w:rsidRPr="00BB4080">
        <w:t>VET sector</w:t>
      </w:r>
      <w:r>
        <w:t xml:space="preserve"> and build</w:t>
      </w:r>
      <w:r w:rsidR="00BB4080">
        <w:t xml:space="preserve"> partnerships with</w:t>
      </w:r>
      <w:r w:rsidR="007C767D" w:rsidRPr="00BB4080">
        <w:t xml:space="preserve"> those providing teacher preparation programs in the VET sector itself</w:t>
      </w:r>
      <w:r w:rsidR="00FC52B5">
        <w:t>.</w:t>
      </w:r>
    </w:p>
    <w:p w:rsidR="009A2958" w:rsidRPr="002E1945" w:rsidRDefault="009A2958" w:rsidP="002E1945">
      <w:pPr>
        <w:pStyle w:val="text0"/>
      </w:pPr>
    </w:p>
    <w:p w:rsidR="009A2958" w:rsidRPr="002E1945" w:rsidRDefault="009A2958" w:rsidP="002E1945">
      <w:pPr>
        <w:pStyle w:val="text0"/>
      </w:pPr>
      <w:r w:rsidRPr="002E1945">
        <w:t>Tom Karmel</w:t>
      </w:r>
      <w:r w:rsidRPr="002E1945">
        <w:br/>
        <w:t>Managing Director, NCVER</w:t>
      </w:r>
    </w:p>
    <w:p w:rsidR="009A2958" w:rsidRPr="002E1945" w:rsidRDefault="009A2958" w:rsidP="002E1945">
      <w:pPr>
        <w:pStyle w:val="text0"/>
      </w:pPr>
    </w:p>
    <w:p w:rsidR="00BB6A60" w:rsidRDefault="009A2958">
      <w:pPr>
        <w:spacing w:before="0"/>
        <w:rPr>
          <w:rFonts w:ascii="Garamond" w:hAnsi="Garamond"/>
          <w:sz w:val="22"/>
        </w:rPr>
      </w:pPr>
      <w:r>
        <w:br w:type="page"/>
      </w:r>
      <w:r w:rsidR="00BB6A60">
        <w:lastRenderedPageBreak/>
        <w:br w:type="page"/>
      </w:r>
    </w:p>
    <w:p w:rsidR="00A41FE0" w:rsidRDefault="00A41FE0" w:rsidP="00A41FE0">
      <w:pPr>
        <w:pStyle w:val="Text"/>
        <w:sectPr w:rsidR="00A41FE0">
          <w:pgSz w:w="11907" w:h="16840" w:code="9"/>
          <w:pgMar w:top="1440" w:right="1985" w:bottom="567" w:left="1418" w:header="720" w:footer="720" w:gutter="0"/>
          <w:cols w:space="720" w:equalWidth="0">
            <w:col w:w="8121"/>
          </w:cols>
        </w:sectPr>
      </w:pPr>
    </w:p>
    <w:p w:rsidR="00037B44" w:rsidRPr="00FA4E2D" w:rsidRDefault="00037B44" w:rsidP="00BB6A60">
      <w:pPr>
        <w:pStyle w:val="Heading1"/>
        <w:spacing w:before="640"/>
      </w:pPr>
      <w:r w:rsidRPr="00FA4E2D">
        <w:lastRenderedPageBreak/>
        <w:br/>
      </w:r>
      <w:bookmarkStart w:id="24" w:name="_Toc47346280"/>
      <w:bookmarkStart w:id="25" w:name="_Toc47951941"/>
      <w:bookmarkStart w:id="26" w:name="_Toc107393567"/>
      <w:bookmarkStart w:id="27" w:name="_Toc296356903"/>
      <w:r>
        <w:t>Contents</w:t>
      </w:r>
      <w:bookmarkEnd w:id="4"/>
      <w:bookmarkEnd w:id="5"/>
      <w:bookmarkEnd w:id="6"/>
      <w:bookmarkEnd w:id="7"/>
      <w:bookmarkEnd w:id="24"/>
      <w:bookmarkEnd w:id="25"/>
      <w:bookmarkEnd w:id="26"/>
      <w:bookmarkEnd w:id="27"/>
    </w:p>
    <w:p w:rsidR="00445F63" w:rsidRDefault="00626707" w:rsidP="00445F63">
      <w:pPr>
        <w:pStyle w:val="TOC1"/>
        <w:spacing w:before="440"/>
        <w:rPr>
          <w:rFonts w:asciiTheme="minorHAnsi" w:eastAsiaTheme="minorEastAsia" w:hAnsiTheme="minorHAnsi" w:cstheme="minorBidi"/>
          <w:noProof/>
          <w:szCs w:val="22"/>
          <w:lang w:eastAsia="en-AU"/>
        </w:rPr>
      </w:pPr>
      <w:r w:rsidRPr="00626707">
        <w:rPr>
          <w:rFonts w:ascii="Avant Garde" w:hAnsi="Avant Garde"/>
        </w:rPr>
        <w:fldChar w:fldCharType="begin"/>
      </w:r>
      <w:r w:rsidR="00037B44">
        <w:rPr>
          <w:rFonts w:ascii="Avant Garde" w:hAnsi="Avant Garde"/>
        </w:rPr>
        <w:instrText xml:space="preserve"> TOC \o "1-2" </w:instrText>
      </w:r>
      <w:r w:rsidRPr="00626707">
        <w:rPr>
          <w:rFonts w:ascii="Avant Garde" w:hAnsi="Avant Garde"/>
        </w:rPr>
        <w:fldChar w:fldCharType="separate"/>
      </w:r>
      <w:r w:rsidR="00445F63">
        <w:rPr>
          <w:noProof/>
        </w:rPr>
        <w:t>Tables and figures</w:t>
      </w:r>
      <w:r w:rsidR="00445F63">
        <w:rPr>
          <w:noProof/>
        </w:rPr>
        <w:tab/>
      </w:r>
      <w:r>
        <w:rPr>
          <w:noProof/>
        </w:rPr>
        <w:fldChar w:fldCharType="begin"/>
      </w:r>
      <w:r w:rsidR="00445F63">
        <w:rPr>
          <w:noProof/>
        </w:rPr>
        <w:instrText xml:space="preserve"> PAGEREF _Toc296356904 \h </w:instrText>
      </w:r>
      <w:r>
        <w:rPr>
          <w:noProof/>
        </w:rPr>
      </w:r>
      <w:r>
        <w:rPr>
          <w:noProof/>
        </w:rPr>
        <w:fldChar w:fldCharType="separate"/>
      </w:r>
      <w:r w:rsidR="00B26C50">
        <w:rPr>
          <w:noProof/>
        </w:rPr>
        <w:t>4</w:t>
      </w:r>
      <w:r>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Executive summary</w:t>
      </w:r>
      <w:r>
        <w:rPr>
          <w:noProof/>
        </w:rPr>
        <w:tab/>
      </w:r>
      <w:r w:rsidR="00626707">
        <w:rPr>
          <w:noProof/>
        </w:rPr>
        <w:fldChar w:fldCharType="begin"/>
      </w:r>
      <w:r>
        <w:rPr>
          <w:noProof/>
        </w:rPr>
        <w:instrText xml:space="preserve"> PAGEREF _Toc296356905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Initial teacher training: the context</w:t>
      </w:r>
      <w:r>
        <w:rPr>
          <w:noProof/>
        </w:rPr>
        <w:tab/>
      </w:r>
      <w:r w:rsidR="00626707">
        <w:rPr>
          <w:noProof/>
        </w:rPr>
        <w:fldChar w:fldCharType="begin"/>
      </w:r>
      <w:r>
        <w:rPr>
          <w:noProof/>
        </w:rPr>
        <w:instrText xml:space="preserve"> PAGEREF _Toc296356906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The approach</w:t>
      </w:r>
      <w:r>
        <w:rPr>
          <w:noProof/>
        </w:rPr>
        <w:tab/>
      </w:r>
      <w:r w:rsidR="00626707">
        <w:rPr>
          <w:noProof/>
        </w:rPr>
        <w:fldChar w:fldCharType="begin"/>
      </w:r>
      <w:r>
        <w:rPr>
          <w:noProof/>
        </w:rPr>
        <w:instrText xml:space="preserve"> PAGEREF _Toc296356907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Student numbers and characteristics</w:t>
      </w:r>
      <w:r>
        <w:rPr>
          <w:noProof/>
        </w:rPr>
        <w:tab/>
      </w:r>
      <w:r w:rsidR="00626707">
        <w:rPr>
          <w:noProof/>
        </w:rPr>
        <w:fldChar w:fldCharType="begin"/>
      </w:r>
      <w:r>
        <w:rPr>
          <w:noProof/>
        </w:rPr>
        <w:instrText xml:space="preserve"> PAGEREF _Toc296356908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courses</w:t>
      </w:r>
      <w:r>
        <w:rPr>
          <w:noProof/>
        </w:rPr>
        <w:tab/>
      </w:r>
      <w:r w:rsidR="00626707">
        <w:rPr>
          <w:noProof/>
        </w:rPr>
        <w:fldChar w:fldCharType="begin"/>
      </w:r>
      <w:r>
        <w:rPr>
          <w:noProof/>
        </w:rPr>
        <w:instrText xml:space="preserve"> PAGEREF _Toc296356909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Limitations to the study</w:t>
      </w:r>
      <w:r>
        <w:rPr>
          <w:noProof/>
        </w:rPr>
        <w:tab/>
      </w:r>
      <w:r w:rsidR="00626707">
        <w:rPr>
          <w:noProof/>
        </w:rPr>
        <w:fldChar w:fldCharType="begin"/>
      </w:r>
      <w:r>
        <w:rPr>
          <w:noProof/>
        </w:rPr>
        <w:instrText xml:space="preserve"> PAGEREF _Toc296356910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Issues in initial teacher training</w:t>
      </w:r>
      <w:r>
        <w:rPr>
          <w:noProof/>
        </w:rPr>
        <w:tab/>
      </w:r>
      <w:r w:rsidR="00626707">
        <w:rPr>
          <w:noProof/>
        </w:rPr>
        <w:fldChar w:fldCharType="begin"/>
      </w:r>
      <w:r>
        <w:rPr>
          <w:noProof/>
        </w:rPr>
        <w:instrText xml:space="preserve"> PAGEREF _Toc296356911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The numbers in training and their characteristics</w:t>
      </w:r>
      <w:r>
        <w:rPr>
          <w:noProof/>
        </w:rPr>
        <w:tab/>
      </w:r>
      <w:r w:rsidR="00626707">
        <w:rPr>
          <w:noProof/>
        </w:rPr>
        <w:fldChar w:fldCharType="begin"/>
      </w:r>
      <w:r>
        <w:rPr>
          <w:noProof/>
        </w:rPr>
        <w:instrText xml:space="preserve"> PAGEREF _Toc296356912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VET qualifications</w:t>
      </w:r>
      <w:r>
        <w:rPr>
          <w:noProof/>
        </w:rPr>
        <w:tab/>
      </w:r>
      <w:r w:rsidR="00626707">
        <w:rPr>
          <w:noProof/>
        </w:rPr>
        <w:fldChar w:fldCharType="begin"/>
      </w:r>
      <w:r>
        <w:rPr>
          <w:noProof/>
        </w:rPr>
        <w:instrText xml:space="preserve"> PAGEREF _Toc296356913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learner profile for the VET qualifications</w:t>
      </w:r>
      <w:r>
        <w:rPr>
          <w:noProof/>
        </w:rPr>
        <w:tab/>
      </w:r>
      <w:r w:rsidR="00626707">
        <w:rPr>
          <w:noProof/>
        </w:rPr>
        <w:fldChar w:fldCharType="begin"/>
      </w:r>
      <w:r>
        <w:rPr>
          <w:noProof/>
        </w:rPr>
        <w:instrText xml:space="preserve"> PAGEREF _Toc296356914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Outcomes of the initial VET teacher training programs</w:t>
      </w:r>
      <w:r>
        <w:rPr>
          <w:noProof/>
        </w:rPr>
        <w:tab/>
      </w:r>
      <w:r w:rsidR="00626707">
        <w:rPr>
          <w:noProof/>
        </w:rPr>
        <w:fldChar w:fldCharType="begin"/>
      </w:r>
      <w:r>
        <w:rPr>
          <w:noProof/>
        </w:rPr>
        <w:instrText xml:space="preserve"> PAGEREF _Toc296356915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higher education courses</w:t>
      </w:r>
      <w:r>
        <w:rPr>
          <w:noProof/>
        </w:rPr>
        <w:tab/>
      </w:r>
      <w:r w:rsidR="00626707">
        <w:rPr>
          <w:noProof/>
        </w:rPr>
        <w:fldChar w:fldCharType="begin"/>
      </w:r>
      <w:r>
        <w:rPr>
          <w:noProof/>
        </w:rPr>
        <w:instrText xml:space="preserve"> PAGEREF _Toc296356916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Summary and key points</w:t>
      </w:r>
      <w:r>
        <w:rPr>
          <w:noProof/>
        </w:rPr>
        <w:tab/>
      </w:r>
      <w:r w:rsidR="00626707">
        <w:rPr>
          <w:noProof/>
        </w:rPr>
        <w:fldChar w:fldCharType="begin"/>
      </w:r>
      <w:r>
        <w:rPr>
          <w:noProof/>
        </w:rPr>
        <w:instrText xml:space="preserve"> PAGEREF _Toc296356917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The qualifications</w:t>
      </w:r>
      <w:r>
        <w:rPr>
          <w:noProof/>
        </w:rPr>
        <w:tab/>
      </w:r>
      <w:r w:rsidR="00626707">
        <w:rPr>
          <w:noProof/>
        </w:rPr>
        <w:fldChar w:fldCharType="begin"/>
      </w:r>
      <w:r>
        <w:rPr>
          <w:noProof/>
        </w:rPr>
        <w:instrText xml:space="preserve"> PAGEREF _Toc296356918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VET qualifications</w:t>
      </w:r>
      <w:r>
        <w:rPr>
          <w:noProof/>
        </w:rPr>
        <w:tab/>
      </w:r>
      <w:r w:rsidR="00626707">
        <w:rPr>
          <w:noProof/>
        </w:rPr>
        <w:fldChar w:fldCharType="begin"/>
      </w:r>
      <w:r>
        <w:rPr>
          <w:noProof/>
        </w:rPr>
        <w:instrText xml:space="preserve"> PAGEREF _Toc296356919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higher education qualifications</w:t>
      </w:r>
      <w:r>
        <w:rPr>
          <w:noProof/>
        </w:rPr>
        <w:tab/>
      </w:r>
      <w:r w:rsidR="00626707">
        <w:rPr>
          <w:noProof/>
        </w:rPr>
        <w:fldChar w:fldCharType="begin"/>
      </w:r>
      <w:r>
        <w:rPr>
          <w:noProof/>
        </w:rPr>
        <w:instrText xml:space="preserve"> PAGEREF _Toc296356920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qualifications and their AQF levels</w:t>
      </w:r>
      <w:r>
        <w:rPr>
          <w:noProof/>
        </w:rPr>
        <w:tab/>
      </w:r>
      <w:r w:rsidR="00626707">
        <w:rPr>
          <w:noProof/>
        </w:rPr>
        <w:fldChar w:fldCharType="begin"/>
      </w:r>
      <w:r>
        <w:rPr>
          <w:noProof/>
        </w:rPr>
        <w:instrText xml:space="preserve"> PAGEREF _Toc296356921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Summary and key points</w:t>
      </w:r>
      <w:r>
        <w:rPr>
          <w:noProof/>
        </w:rPr>
        <w:tab/>
      </w:r>
      <w:r w:rsidR="00626707">
        <w:rPr>
          <w:noProof/>
        </w:rPr>
        <w:fldChar w:fldCharType="begin"/>
      </w:r>
      <w:r>
        <w:rPr>
          <w:noProof/>
        </w:rPr>
        <w:instrText xml:space="preserve"> PAGEREF _Toc296356922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Conclusions</w:t>
      </w:r>
      <w:r>
        <w:rPr>
          <w:noProof/>
        </w:rPr>
        <w:tab/>
      </w:r>
      <w:r w:rsidR="00626707">
        <w:rPr>
          <w:noProof/>
        </w:rPr>
        <w:fldChar w:fldCharType="begin"/>
      </w:r>
      <w:r>
        <w:rPr>
          <w:noProof/>
        </w:rPr>
        <w:instrText xml:space="preserve"> PAGEREF _Toc296356923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foundational qualification: the certificate IV</w:t>
      </w:r>
      <w:r>
        <w:rPr>
          <w:noProof/>
        </w:rPr>
        <w:tab/>
      </w:r>
      <w:r w:rsidR="00626707">
        <w:rPr>
          <w:noProof/>
        </w:rPr>
        <w:fldChar w:fldCharType="begin"/>
      </w:r>
      <w:r>
        <w:rPr>
          <w:noProof/>
        </w:rPr>
        <w:instrText xml:space="preserve"> PAGEREF _Toc296356924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2"/>
        <w:rPr>
          <w:rFonts w:asciiTheme="minorHAnsi" w:eastAsiaTheme="minorEastAsia" w:hAnsiTheme="minorHAnsi" w:cstheme="minorBidi"/>
          <w:noProof/>
          <w:sz w:val="22"/>
          <w:szCs w:val="22"/>
          <w:lang w:eastAsia="en-AU"/>
        </w:rPr>
      </w:pPr>
      <w:r>
        <w:rPr>
          <w:noProof/>
        </w:rPr>
        <w:t>The VET diploma and higher education qualifications</w:t>
      </w:r>
      <w:r>
        <w:rPr>
          <w:noProof/>
        </w:rPr>
        <w:tab/>
      </w:r>
      <w:r w:rsidR="00626707">
        <w:rPr>
          <w:noProof/>
        </w:rPr>
        <w:fldChar w:fldCharType="begin"/>
      </w:r>
      <w:r>
        <w:rPr>
          <w:noProof/>
        </w:rPr>
        <w:instrText xml:space="preserve"> PAGEREF _Toc296356925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References</w:t>
      </w:r>
      <w:r>
        <w:rPr>
          <w:noProof/>
        </w:rPr>
        <w:tab/>
      </w:r>
      <w:r w:rsidR="00626707">
        <w:rPr>
          <w:noProof/>
        </w:rPr>
        <w:fldChar w:fldCharType="begin"/>
      </w:r>
      <w:r>
        <w:rPr>
          <w:noProof/>
        </w:rPr>
        <w:instrText xml:space="preserve"> PAGEREF _Toc296356926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OC1"/>
        <w:rPr>
          <w:rFonts w:asciiTheme="minorHAnsi" w:eastAsiaTheme="minorEastAsia" w:hAnsiTheme="minorHAnsi" w:cstheme="minorBidi"/>
          <w:noProof/>
          <w:szCs w:val="22"/>
          <w:lang w:eastAsia="en-AU"/>
        </w:rPr>
      </w:pPr>
      <w:r>
        <w:rPr>
          <w:noProof/>
        </w:rPr>
        <w:t>Appendix 1</w:t>
      </w:r>
      <w:r>
        <w:rPr>
          <w:noProof/>
        </w:rPr>
        <w:tab/>
      </w:r>
      <w:r w:rsidR="00626707">
        <w:rPr>
          <w:noProof/>
        </w:rPr>
        <w:fldChar w:fldCharType="begin"/>
      </w:r>
      <w:r>
        <w:rPr>
          <w:noProof/>
        </w:rPr>
        <w:instrText xml:space="preserve"> PAGEREF _Toc296356927 \h </w:instrText>
      </w:r>
      <w:r w:rsidR="00626707">
        <w:rPr>
          <w:noProof/>
        </w:rPr>
      </w:r>
      <w:r w:rsidR="00626707">
        <w:rPr>
          <w:noProof/>
        </w:rPr>
        <w:fldChar w:fldCharType="separate"/>
      </w:r>
      <w:r w:rsidR="00B26C50">
        <w:rPr>
          <w:noProof/>
        </w:rPr>
        <w:t>4</w:t>
      </w:r>
      <w:r w:rsidR="00626707">
        <w:rPr>
          <w:noProof/>
        </w:rPr>
        <w:fldChar w:fldCharType="end"/>
      </w:r>
    </w:p>
    <w:p w:rsidR="00037B44" w:rsidRDefault="00626707">
      <w:pPr>
        <w:pStyle w:val="TOC1"/>
      </w:pPr>
      <w:r>
        <w:fldChar w:fldCharType="end"/>
      </w:r>
    </w:p>
    <w:p w:rsidR="00037B44" w:rsidRDefault="00037B44">
      <w:pPr>
        <w:pStyle w:val="Heading1"/>
      </w:pPr>
      <w:r>
        <w:br w:type="page"/>
      </w:r>
      <w:bookmarkStart w:id="28" w:name="_Toc457122463"/>
      <w:r>
        <w:br/>
      </w:r>
      <w:r>
        <w:br/>
      </w:r>
      <w:bookmarkStart w:id="29" w:name="_Toc296356904"/>
      <w:r>
        <w:t>Tables and figures</w:t>
      </w:r>
      <w:bookmarkEnd w:id="29"/>
    </w:p>
    <w:p w:rsidR="00445F63" w:rsidRDefault="00626707" w:rsidP="00445F63">
      <w:pPr>
        <w:pStyle w:val="Heading3"/>
        <w:spacing w:before="440"/>
        <w:ind w:left="2268"/>
        <w:rPr>
          <w:noProof/>
        </w:rPr>
      </w:pPr>
      <w:r>
        <w:fldChar w:fldCharType="begin"/>
      </w:r>
      <w:r w:rsidR="00037B44">
        <w:instrText xml:space="preserve"> TOC \f F \t "tabletitle" \c </w:instrText>
      </w:r>
      <w:r>
        <w:fldChar w:fldCharType="separate"/>
      </w:r>
      <w:r w:rsidR="00445F63">
        <w:rPr>
          <w:noProof/>
        </w:rPr>
        <w:t>Tables</w:t>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‘Key’ VET courses available in 2006, 2007 and 2008</w:t>
      </w:r>
      <w:r>
        <w:rPr>
          <w:noProof/>
        </w:rPr>
        <w:tab/>
      </w:r>
      <w:r w:rsidR="00626707">
        <w:rPr>
          <w:noProof/>
        </w:rPr>
        <w:fldChar w:fldCharType="begin"/>
      </w:r>
      <w:r>
        <w:rPr>
          <w:noProof/>
        </w:rPr>
        <w:instrText xml:space="preserve"> PAGEREF _Toc296356954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 xml:space="preserve">Number of registered training organisations with 2008 </w:t>
      </w:r>
      <w:r w:rsidR="00A66439">
        <w:rPr>
          <w:noProof/>
        </w:rPr>
        <w:br/>
      </w:r>
      <w:r>
        <w:rPr>
          <w:noProof/>
        </w:rPr>
        <w:t>enrolments compared with number registered to deliver in 2010</w:t>
      </w:r>
      <w:r>
        <w:rPr>
          <w:noProof/>
        </w:rPr>
        <w:tab/>
      </w:r>
      <w:r w:rsidR="00626707">
        <w:rPr>
          <w:noProof/>
        </w:rPr>
        <w:fldChar w:fldCharType="begin"/>
      </w:r>
      <w:r>
        <w:rPr>
          <w:noProof/>
        </w:rPr>
        <w:instrText xml:space="preserve"> PAGEREF _Toc296356955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 xml:space="preserve">Course enrolments in key initial teacher training courses by </w:t>
      </w:r>
      <w:r w:rsidR="00311568">
        <w:rPr>
          <w:noProof/>
        </w:rPr>
        <w:br/>
      </w:r>
      <w:r>
        <w:rPr>
          <w:noProof/>
        </w:rPr>
        <w:t>national funding source, 2008</w:t>
      </w:r>
      <w:r>
        <w:rPr>
          <w:noProof/>
        </w:rPr>
        <w:tab/>
      </w:r>
      <w:r w:rsidR="00626707">
        <w:rPr>
          <w:noProof/>
        </w:rPr>
        <w:fldChar w:fldCharType="begin"/>
      </w:r>
      <w:r>
        <w:rPr>
          <w:noProof/>
        </w:rPr>
        <w:instrText xml:space="preserve"> PAGEREF _Toc296356956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Commencing enrolments compared with completions by course</w:t>
      </w:r>
      <w:r>
        <w:rPr>
          <w:noProof/>
        </w:rPr>
        <w:tab/>
      </w:r>
      <w:r w:rsidR="00626707">
        <w:rPr>
          <w:noProof/>
        </w:rPr>
        <w:fldChar w:fldCharType="begin"/>
      </w:r>
      <w:r>
        <w:rPr>
          <w:noProof/>
        </w:rPr>
        <w:instrText xml:space="preserve"> PAGEREF _Toc296356957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AQF descriptors relevant to the range of initial VET teacher training qualifications</w:t>
      </w:r>
      <w:r>
        <w:rPr>
          <w:noProof/>
        </w:rPr>
        <w:tab/>
      </w:r>
      <w:r w:rsidR="00626707">
        <w:rPr>
          <w:noProof/>
        </w:rPr>
        <w:fldChar w:fldCharType="begin"/>
      </w:r>
      <w:r>
        <w:rPr>
          <w:noProof/>
        </w:rPr>
        <w:instrText xml:space="preserve"> PAGEREF _Toc296356958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A1</w:t>
      </w:r>
      <w:r>
        <w:rPr>
          <w:rFonts w:asciiTheme="minorHAnsi" w:eastAsiaTheme="minorEastAsia" w:hAnsiTheme="minorHAnsi" w:cstheme="minorBidi"/>
          <w:noProof/>
          <w:szCs w:val="22"/>
          <w:lang w:eastAsia="en-AU"/>
        </w:rPr>
        <w:tab/>
      </w:r>
      <w:r>
        <w:rPr>
          <w:noProof/>
        </w:rPr>
        <w:t xml:space="preserve">2008 Certificate IV in Training and Assessment: number of </w:t>
      </w:r>
      <w:r w:rsidR="00A66439">
        <w:rPr>
          <w:noProof/>
        </w:rPr>
        <w:br/>
      </w:r>
      <w:r>
        <w:rPr>
          <w:noProof/>
        </w:rPr>
        <w:t>RTOs and course enrolments by type and state</w:t>
      </w:r>
      <w:r>
        <w:rPr>
          <w:noProof/>
        </w:rPr>
        <w:tab/>
      </w:r>
      <w:r w:rsidR="00626707">
        <w:rPr>
          <w:noProof/>
        </w:rPr>
        <w:fldChar w:fldCharType="begin"/>
      </w:r>
      <w:r>
        <w:rPr>
          <w:noProof/>
        </w:rPr>
        <w:instrText xml:space="preserve"> PAGEREF _Toc296356959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A2</w:t>
      </w:r>
      <w:r>
        <w:rPr>
          <w:rFonts w:asciiTheme="minorHAnsi" w:eastAsiaTheme="minorEastAsia" w:hAnsiTheme="minorHAnsi" w:cstheme="minorBidi"/>
          <w:noProof/>
          <w:szCs w:val="22"/>
          <w:lang w:eastAsia="en-AU"/>
        </w:rPr>
        <w:tab/>
      </w:r>
      <w:r>
        <w:rPr>
          <w:noProof/>
        </w:rPr>
        <w:t>Key initial teacher training course enrolments and completions, 2006, 2007 &amp; 2008</w:t>
      </w:r>
      <w:r>
        <w:rPr>
          <w:noProof/>
        </w:rPr>
        <w:tab/>
      </w:r>
      <w:r w:rsidR="00626707">
        <w:rPr>
          <w:noProof/>
        </w:rPr>
        <w:fldChar w:fldCharType="begin"/>
      </w:r>
      <w:r>
        <w:rPr>
          <w:noProof/>
        </w:rPr>
        <w:instrText xml:space="preserve"> PAGEREF _Toc296356960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A3</w:t>
      </w:r>
      <w:r>
        <w:rPr>
          <w:rFonts w:asciiTheme="minorHAnsi" w:eastAsiaTheme="minorEastAsia" w:hAnsiTheme="minorHAnsi" w:cstheme="minorBidi"/>
          <w:noProof/>
          <w:szCs w:val="22"/>
          <w:lang w:eastAsia="en-AU"/>
        </w:rPr>
        <w:tab/>
      </w:r>
      <w:r>
        <w:rPr>
          <w:noProof/>
        </w:rPr>
        <w:t xml:space="preserve">Diploma of Training and Assessment: number of RTOs and </w:t>
      </w:r>
      <w:r w:rsidR="00A66439">
        <w:rPr>
          <w:noProof/>
        </w:rPr>
        <w:br/>
      </w:r>
      <w:r>
        <w:rPr>
          <w:noProof/>
        </w:rPr>
        <w:t>course enrolments by type and state, 2008</w:t>
      </w:r>
      <w:r>
        <w:rPr>
          <w:noProof/>
        </w:rPr>
        <w:tab/>
      </w:r>
      <w:r w:rsidR="00626707">
        <w:rPr>
          <w:noProof/>
        </w:rPr>
        <w:fldChar w:fldCharType="begin"/>
      </w:r>
      <w:r>
        <w:rPr>
          <w:noProof/>
        </w:rPr>
        <w:instrText xml:space="preserve"> PAGEREF _Toc296356961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A4</w:t>
      </w:r>
      <w:r>
        <w:rPr>
          <w:rFonts w:asciiTheme="minorHAnsi" w:eastAsiaTheme="minorEastAsia" w:hAnsiTheme="minorHAnsi" w:cstheme="minorBidi"/>
          <w:noProof/>
          <w:szCs w:val="22"/>
          <w:lang w:eastAsia="en-AU"/>
        </w:rPr>
        <w:tab/>
      </w:r>
      <w:r>
        <w:rPr>
          <w:noProof/>
        </w:rPr>
        <w:t xml:space="preserve">Commencing client profile all key initial teacher training </w:t>
      </w:r>
      <w:r w:rsidR="00A66439">
        <w:rPr>
          <w:noProof/>
        </w:rPr>
        <w:br/>
      </w:r>
      <w:r>
        <w:rPr>
          <w:noProof/>
        </w:rPr>
        <w:t>courses, 2006–08</w:t>
      </w:r>
      <w:r>
        <w:rPr>
          <w:noProof/>
        </w:rPr>
        <w:tab/>
      </w:r>
      <w:r w:rsidR="00626707">
        <w:rPr>
          <w:noProof/>
        </w:rPr>
        <w:fldChar w:fldCharType="begin"/>
      </w:r>
      <w:r>
        <w:rPr>
          <w:noProof/>
        </w:rPr>
        <w:instrText xml:space="preserve"> PAGEREF _Toc296356962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A5</w:t>
      </w:r>
      <w:r>
        <w:rPr>
          <w:rFonts w:asciiTheme="minorHAnsi" w:eastAsiaTheme="minorEastAsia" w:hAnsiTheme="minorHAnsi" w:cstheme="minorBidi"/>
          <w:noProof/>
          <w:szCs w:val="22"/>
          <w:lang w:eastAsia="en-AU"/>
        </w:rPr>
        <w:tab/>
      </w:r>
      <w:r>
        <w:rPr>
          <w:noProof/>
        </w:rPr>
        <w:t>Commencing client profile in selected courses, 2008</w:t>
      </w:r>
      <w:r>
        <w:rPr>
          <w:noProof/>
        </w:rPr>
        <w:tab/>
      </w:r>
      <w:r w:rsidR="00626707">
        <w:rPr>
          <w:noProof/>
        </w:rPr>
        <w:fldChar w:fldCharType="begin"/>
      </w:r>
      <w:r>
        <w:rPr>
          <w:noProof/>
        </w:rPr>
        <w:instrText xml:space="preserve"> PAGEREF _Toc296356963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A6</w:t>
      </w:r>
      <w:r>
        <w:rPr>
          <w:rFonts w:asciiTheme="minorHAnsi" w:eastAsiaTheme="minorEastAsia" w:hAnsiTheme="minorHAnsi" w:cstheme="minorBidi"/>
          <w:noProof/>
          <w:szCs w:val="22"/>
          <w:lang w:eastAsia="en-AU"/>
        </w:rPr>
        <w:tab/>
      </w:r>
      <w:r>
        <w:rPr>
          <w:noProof/>
        </w:rPr>
        <w:t xml:space="preserve">Certificate IV </w:t>
      </w:r>
      <w:r w:rsidR="00311568">
        <w:rPr>
          <w:noProof/>
        </w:rPr>
        <w:t>g</w:t>
      </w:r>
      <w:r>
        <w:rPr>
          <w:noProof/>
        </w:rPr>
        <w:t>raduates Student Outcomes Survey data</w:t>
      </w:r>
      <w:r>
        <w:rPr>
          <w:noProof/>
        </w:rPr>
        <w:tab/>
      </w:r>
      <w:r w:rsidR="00626707">
        <w:rPr>
          <w:noProof/>
        </w:rPr>
        <w:fldChar w:fldCharType="begin"/>
      </w:r>
      <w:r>
        <w:rPr>
          <w:noProof/>
        </w:rPr>
        <w:instrText xml:space="preserve"> PAGEREF _Toc296356964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A7</w:t>
      </w:r>
      <w:r>
        <w:rPr>
          <w:rFonts w:asciiTheme="minorHAnsi" w:eastAsiaTheme="minorEastAsia" w:hAnsiTheme="minorHAnsi" w:cstheme="minorBidi"/>
          <w:noProof/>
          <w:szCs w:val="22"/>
          <w:lang w:eastAsia="en-AU"/>
        </w:rPr>
        <w:tab/>
      </w:r>
      <w:r>
        <w:rPr>
          <w:noProof/>
        </w:rPr>
        <w:t>Diploma graduates Student Outcome</w:t>
      </w:r>
      <w:r w:rsidR="00311568">
        <w:rPr>
          <w:noProof/>
        </w:rPr>
        <w:t>s</w:t>
      </w:r>
      <w:r>
        <w:rPr>
          <w:noProof/>
        </w:rPr>
        <w:t xml:space="preserve"> Survey data</w:t>
      </w:r>
      <w:r>
        <w:rPr>
          <w:noProof/>
        </w:rPr>
        <w:tab/>
      </w:r>
      <w:r w:rsidR="00626707">
        <w:rPr>
          <w:noProof/>
        </w:rPr>
        <w:fldChar w:fldCharType="begin"/>
      </w:r>
      <w:r>
        <w:rPr>
          <w:noProof/>
        </w:rPr>
        <w:instrText xml:space="preserve"> PAGEREF _Toc296356965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A8</w:t>
      </w:r>
      <w:r>
        <w:rPr>
          <w:rFonts w:asciiTheme="minorHAnsi" w:eastAsiaTheme="minorEastAsia" w:hAnsiTheme="minorHAnsi" w:cstheme="minorBidi"/>
          <w:noProof/>
          <w:szCs w:val="22"/>
          <w:lang w:eastAsia="en-AU"/>
        </w:rPr>
        <w:tab/>
      </w:r>
      <w:r>
        <w:rPr>
          <w:noProof/>
        </w:rPr>
        <w:t>‘Key’ higher education students and completions by state and provider, 2006, 2007 &amp; 2008</w:t>
      </w:r>
      <w:r>
        <w:rPr>
          <w:noProof/>
        </w:rPr>
        <w:tab/>
      </w:r>
      <w:r w:rsidR="00626707">
        <w:rPr>
          <w:noProof/>
        </w:rPr>
        <w:fldChar w:fldCharType="begin"/>
      </w:r>
      <w:r>
        <w:rPr>
          <w:noProof/>
        </w:rPr>
        <w:instrText xml:space="preserve"> PAGEREF _Toc296356966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pPr>
        <w:pStyle w:val="TableofFigures"/>
        <w:tabs>
          <w:tab w:val="left" w:pos="3125"/>
        </w:tabs>
        <w:rPr>
          <w:rFonts w:asciiTheme="minorHAnsi" w:eastAsiaTheme="minorEastAsia" w:hAnsiTheme="minorHAnsi" w:cstheme="minorBidi"/>
          <w:noProof/>
          <w:szCs w:val="22"/>
          <w:lang w:eastAsia="en-AU"/>
        </w:rPr>
      </w:pPr>
      <w:r>
        <w:rPr>
          <w:noProof/>
        </w:rPr>
        <w:t>A9</w:t>
      </w:r>
      <w:r>
        <w:rPr>
          <w:rFonts w:asciiTheme="minorHAnsi" w:eastAsiaTheme="minorEastAsia" w:hAnsiTheme="minorHAnsi" w:cstheme="minorBidi"/>
          <w:noProof/>
          <w:szCs w:val="22"/>
          <w:lang w:eastAsia="en-AU"/>
        </w:rPr>
        <w:tab/>
      </w:r>
      <w:r>
        <w:rPr>
          <w:noProof/>
        </w:rPr>
        <w:t>‘Key’ higher education courses learner profile, 2008</w:t>
      </w:r>
      <w:r>
        <w:rPr>
          <w:noProof/>
        </w:rPr>
        <w:tab/>
      </w:r>
      <w:r w:rsidR="00626707">
        <w:rPr>
          <w:noProof/>
        </w:rPr>
        <w:fldChar w:fldCharType="begin"/>
      </w:r>
      <w:r>
        <w:rPr>
          <w:noProof/>
        </w:rPr>
        <w:instrText xml:space="preserve"> PAGEREF _Toc296356967 \h </w:instrText>
      </w:r>
      <w:r w:rsidR="00626707">
        <w:rPr>
          <w:noProof/>
        </w:rPr>
      </w:r>
      <w:r w:rsidR="00626707">
        <w:rPr>
          <w:noProof/>
        </w:rPr>
        <w:fldChar w:fldCharType="separate"/>
      </w:r>
      <w:r w:rsidR="00B26C50">
        <w:rPr>
          <w:noProof/>
        </w:rPr>
        <w:t>4</w:t>
      </w:r>
      <w:r w:rsidR="00626707">
        <w:rPr>
          <w:noProof/>
        </w:rPr>
        <w:fldChar w:fldCharType="end"/>
      </w:r>
    </w:p>
    <w:p w:rsidR="00445F63" w:rsidRDefault="00626707" w:rsidP="00445F63">
      <w:pPr>
        <w:pStyle w:val="Heading3"/>
        <w:ind w:left="2268"/>
        <w:rPr>
          <w:noProof/>
        </w:rPr>
      </w:pPr>
      <w:r>
        <w:fldChar w:fldCharType="end"/>
      </w:r>
      <w:r w:rsidRPr="00626707">
        <w:fldChar w:fldCharType="begin"/>
      </w:r>
      <w:r w:rsidR="00037B44">
        <w:instrText xml:space="preserve"> TOC \t "Figuretitle" \c </w:instrText>
      </w:r>
      <w:r w:rsidRPr="00626707">
        <w:fldChar w:fldCharType="separate"/>
      </w:r>
      <w:r w:rsidR="00445F63">
        <w:rPr>
          <w:noProof/>
        </w:rPr>
        <w:t>Figures</w:t>
      </w:r>
    </w:p>
    <w:p w:rsidR="00445F63" w:rsidRPr="00445F63" w:rsidRDefault="00445F63" w:rsidP="00A66439">
      <w:pPr>
        <w:pStyle w:val="TableofFigures"/>
        <w:rPr>
          <w:noProof/>
        </w:rPr>
      </w:pPr>
      <w:r>
        <w:rPr>
          <w:noProof/>
        </w:rPr>
        <w:t>1</w:t>
      </w:r>
      <w:r>
        <w:rPr>
          <w:rFonts w:asciiTheme="minorHAnsi" w:eastAsiaTheme="minorEastAsia" w:hAnsiTheme="minorHAnsi" w:cstheme="minorBidi"/>
          <w:noProof/>
          <w:szCs w:val="22"/>
        </w:rPr>
        <w:tab/>
      </w:r>
      <w:r>
        <w:rPr>
          <w:noProof/>
        </w:rPr>
        <w:t>Certificate IV in Training and Assessment (TAA40104) commencing course enrolments, 2006, 2007 &amp; 2008</w:t>
      </w:r>
      <w:r>
        <w:rPr>
          <w:noProof/>
        </w:rPr>
        <w:tab/>
      </w:r>
      <w:r w:rsidR="00626707">
        <w:rPr>
          <w:noProof/>
        </w:rPr>
        <w:fldChar w:fldCharType="begin"/>
      </w:r>
      <w:r>
        <w:rPr>
          <w:noProof/>
        </w:rPr>
        <w:instrText xml:space="preserve"> PAGEREF _Toc296356991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rsidP="00A66439">
      <w:pPr>
        <w:pStyle w:val="TableofFigure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 xml:space="preserve">Certificate IV in Training and Assessment (TAA40104) </w:t>
      </w:r>
      <w:r w:rsidR="00A66439">
        <w:rPr>
          <w:noProof/>
        </w:rPr>
        <w:br/>
      </w:r>
      <w:r>
        <w:rPr>
          <w:noProof/>
        </w:rPr>
        <w:t>course completions by state, 2006, 2007 &amp; 2008</w:t>
      </w:r>
      <w:r>
        <w:rPr>
          <w:noProof/>
        </w:rPr>
        <w:tab/>
      </w:r>
      <w:r w:rsidR="00626707">
        <w:rPr>
          <w:noProof/>
        </w:rPr>
        <w:fldChar w:fldCharType="begin"/>
      </w:r>
      <w:r>
        <w:rPr>
          <w:noProof/>
        </w:rPr>
        <w:instrText xml:space="preserve"> PAGEREF _Toc296356992 \h </w:instrText>
      </w:r>
      <w:r w:rsidR="00626707">
        <w:rPr>
          <w:noProof/>
        </w:rPr>
      </w:r>
      <w:r w:rsidR="00626707">
        <w:rPr>
          <w:noProof/>
        </w:rPr>
        <w:fldChar w:fldCharType="separate"/>
      </w:r>
      <w:r w:rsidR="00B26C50">
        <w:rPr>
          <w:noProof/>
        </w:rPr>
        <w:t>4</w:t>
      </w:r>
      <w:r w:rsidR="00626707">
        <w:rPr>
          <w:noProof/>
        </w:rPr>
        <w:fldChar w:fldCharType="end"/>
      </w:r>
    </w:p>
    <w:p w:rsidR="00445F63" w:rsidRDefault="00445F63" w:rsidP="00A66439">
      <w:pPr>
        <w:pStyle w:val="TableofFigure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 xml:space="preserve">Diploma of Training and Assessment (TAA50104) </w:t>
      </w:r>
      <w:r w:rsidR="00A66439">
        <w:rPr>
          <w:noProof/>
        </w:rPr>
        <w:br/>
      </w:r>
      <w:r>
        <w:rPr>
          <w:noProof/>
        </w:rPr>
        <w:t>commencing course enrolments by state, 2008</w:t>
      </w:r>
      <w:r>
        <w:rPr>
          <w:noProof/>
        </w:rPr>
        <w:tab/>
      </w:r>
      <w:r w:rsidR="00626707">
        <w:rPr>
          <w:noProof/>
        </w:rPr>
        <w:fldChar w:fldCharType="begin"/>
      </w:r>
      <w:r>
        <w:rPr>
          <w:noProof/>
        </w:rPr>
        <w:instrText xml:space="preserve"> PAGEREF _Toc296356993 \h </w:instrText>
      </w:r>
      <w:r w:rsidR="00626707">
        <w:rPr>
          <w:noProof/>
        </w:rPr>
      </w:r>
      <w:r w:rsidR="00626707">
        <w:rPr>
          <w:noProof/>
        </w:rPr>
        <w:fldChar w:fldCharType="separate"/>
      </w:r>
      <w:r w:rsidR="00B26C50">
        <w:rPr>
          <w:noProof/>
        </w:rPr>
        <w:t>4</w:t>
      </w:r>
      <w:r w:rsidR="00626707">
        <w:rPr>
          <w:noProof/>
        </w:rPr>
        <w:fldChar w:fldCharType="end"/>
      </w:r>
    </w:p>
    <w:p w:rsidR="00BB6A60" w:rsidRDefault="00626707" w:rsidP="00BB6A60">
      <w:r>
        <w:fldChar w:fldCharType="end"/>
      </w:r>
      <w:bookmarkEnd w:id="28"/>
    </w:p>
    <w:p w:rsidR="00BB6A60" w:rsidRDefault="00BB6A60">
      <w:pPr>
        <w:spacing w:before="0"/>
      </w:pPr>
      <w:r>
        <w:br w:type="page"/>
      </w:r>
    </w:p>
    <w:p w:rsidR="00037B44" w:rsidRPr="006041EB" w:rsidRDefault="00BB6A60" w:rsidP="00BB6A60">
      <w:pPr>
        <w:pStyle w:val="Heading1"/>
      </w:pPr>
      <w:r>
        <w:br/>
      </w:r>
      <w:r>
        <w:br/>
      </w:r>
      <w:bookmarkStart w:id="30" w:name="_Toc296356905"/>
      <w:r w:rsidR="00037B44" w:rsidRPr="006041EB">
        <w:t>Executive summary</w:t>
      </w:r>
      <w:bookmarkEnd w:id="30"/>
    </w:p>
    <w:p w:rsidR="00576207" w:rsidRDefault="00E04AC7" w:rsidP="00816ABD">
      <w:pPr>
        <w:pStyle w:val="text0"/>
        <w:spacing w:before="440"/>
        <w:ind w:right="-151"/>
      </w:pPr>
      <w:r>
        <w:t xml:space="preserve">This report examines initial </w:t>
      </w:r>
      <w:r w:rsidR="00702754">
        <w:t>vocational education and training (</w:t>
      </w:r>
      <w:r>
        <w:t>VET</w:t>
      </w:r>
      <w:r w:rsidR="00702754">
        <w:t>)</w:t>
      </w:r>
      <w:r>
        <w:t xml:space="preserve"> teacher training. It focuses specifically on teachers in institutional settings, particularly public and </w:t>
      </w:r>
      <w:proofErr w:type="gramStart"/>
      <w:r>
        <w:t>private</w:t>
      </w:r>
      <w:proofErr w:type="gramEnd"/>
      <w:r>
        <w:t xml:space="preserve"> VET </w:t>
      </w:r>
      <w:r w:rsidR="00702754">
        <w:t>registered training organisations</w:t>
      </w:r>
      <w:r>
        <w:t xml:space="preserve"> (RTOs). </w:t>
      </w:r>
      <w:r w:rsidR="00576207">
        <w:t>The present project set out to investigate</w:t>
      </w:r>
      <w:r w:rsidR="001E6E5F">
        <w:t xml:space="preserve"> generic VET teaching qualifications</w:t>
      </w:r>
      <w:r w:rsidR="006C30F1">
        <w:t>,</w:t>
      </w:r>
      <w:r w:rsidR="001E6E5F">
        <w:t xml:space="preserve"> ranging fro</w:t>
      </w:r>
      <w:r w:rsidR="00702754">
        <w:t>m a c</w:t>
      </w:r>
      <w:r w:rsidR="0053289E">
        <w:t xml:space="preserve">ertificate IV to an </w:t>
      </w:r>
      <w:r w:rsidR="00702754">
        <w:t xml:space="preserve">advanced diploma </w:t>
      </w:r>
      <w:r w:rsidR="0053289E">
        <w:t>delivered by VET and</w:t>
      </w:r>
      <w:r w:rsidR="001E6E5F">
        <w:t xml:space="preserve"> </w:t>
      </w:r>
      <w:r w:rsidR="00702754">
        <w:t>associate and bachelor degrees</w:t>
      </w:r>
      <w:r w:rsidR="006C30F1">
        <w:t>,</w:t>
      </w:r>
      <w:r w:rsidR="00702754">
        <w:t xml:space="preserve"> to graduate diplomas </w:t>
      </w:r>
      <w:r w:rsidR="0053289E">
        <w:t>delivered by higher education</w:t>
      </w:r>
      <w:r w:rsidR="00F656E5">
        <w:t>. It is</w:t>
      </w:r>
      <w:r>
        <w:t xml:space="preserve"> part of a significant body of current work concerned with VET</w:t>
      </w:r>
      <w:r w:rsidR="006C30F1">
        <w:t xml:space="preserve"> workforce and teaching issues </w:t>
      </w:r>
      <w:r>
        <w:t xml:space="preserve">and </w:t>
      </w:r>
      <w:r w:rsidR="006C30F1">
        <w:t>also draws on that work</w:t>
      </w:r>
      <w:r>
        <w:t>.</w:t>
      </w:r>
    </w:p>
    <w:p w:rsidR="00E04AC7" w:rsidRPr="001E6E5F" w:rsidRDefault="001E6E5F" w:rsidP="00BB6A60">
      <w:pPr>
        <w:pStyle w:val="text0"/>
      </w:pPr>
      <w:r>
        <w:t>Specifically, o</w:t>
      </w:r>
      <w:r w:rsidR="00E04AC7">
        <w:t>ur study</w:t>
      </w:r>
      <w:r w:rsidR="0053289E">
        <w:rPr>
          <w:rFonts w:eastAsia="Univers"/>
          <w:szCs w:val="19"/>
        </w:rPr>
        <w:t xml:space="preserve"> aimed</w:t>
      </w:r>
      <w:r w:rsidR="00E04AC7">
        <w:rPr>
          <w:rFonts w:eastAsia="Univers"/>
          <w:szCs w:val="19"/>
        </w:rPr>
        <w:t xml:space="preserve"> to:</w:t>
      </w:r>
    </w:p>
    <w:p w:rsidR="00E04AC7" w:rsidRPr="0033652D" w:rsidRDefault="00E04AC7" w:rsidP="0053289E">
      <w:pPr>
        <w:pStyle w:val="Dotpoint1"/>
        <w:numPr>
          <w:ilvl w:val="0"/>
          <w:numId w:val="1"/>
        </w:numPr>
        <w:ind w:left="284" w:hanging="284"/>
      </w:pPr>
      <w:r>
        <w:t>identify</w:t>
      </w:r>
      <w:r w:rsidRPr="00097114">
        <w:t xml:space="preserve"> the key teaching qualifications currently available for initial VET teachers being delive</w:t>
      </w:r>
      <w:r>
        <w:t>red across Australia</w:t>
      </w:r>
      <w:r w:rsidR="0053289E">
        <w:t xml:space="preserve"> </w:t>
      </w:r>
      <w:r w:rsidRPr="00097114">
        <w:t xml:space="preserve">and document </w:t>
      </w:r>
      <w:r w:rsidR="0053289E">
        <w:t>their key attributes</w:t>
      </w:r>
    </w:p>
    <w:p w:rsidR="0053289E" w:rsidRDefault="00E84545" w:rsidP="0053289E">
      <w:pPr>
        <w:pStyle w:val="Dotpoint1"/>
      </w:pPr>
      <w:proofErr w:type="gramStart"/>
      <w:r>
        <w:t>use</w:t>
      </w:r>
      <w:proofErr w:type="gramEnd"/>
      <w:r w:rsidR="0053289E">
        <w:t xml:space="preserve"> available data from 2006 to 2008 on initial teacher training courses to identify trends in enrolment numbers, numbers continuing and completing, the characteristics of learners accessing these courses and the level of qualifications already held before commencing their teaching award. </w:t>
      </w:r>
      <w:r w:rsidR="00702754">
        <w:t>I</w:t>
      </w:r>
      <w:r w:rsidR="0053289E">
        <w:t xml:space="preserve">nformation on </w:t>
      </w:r>
      <w:r w:rsidR="006C30F1">
        <w:t>the outcomes for the VET-l</w:t>
      </w:r>
      <w:r w:rsidR="0053289E">
        <w:t xml:space="preserve">evel courses </w:t>
      </w:r>
      <w:r w:rsidR="00702754">
        <w:t>was also examined</w:t>
      </w:r>
      <w:r w:rsidR="0053289E">
        <w:t>.</w:t>
      </w:r>
      <w:r w:rsidR="006C30F1" w:rsidRPr="006C30F1">
        <w:t xml:space="preserve"> </w:t>
      </w:r>
      <w:proofErr w:type="gramStart"/>
      <w:r w:rsidR="006C30F1">
        <w:t>by</w:t>
      </w:r>
      <w:proofErr w:type="gramEnd"/>
      <w:r w:rsidR="006C30F1">
        <w:t xml:space="preserve"> means of the Student Outcomes Survey (SOS).</w:t>
      </w:r>
    </w:p>
    <w:p w:rsidR="008E4E4B" w:rsidRDefault="0053289E" w:rsidP="00BB6A60">
      <w:pPr>
        <w:pStyle w:val="text0"/>
      </w:pPr>
      <w:r>
        <w:t>Information about the individual course</w:t>
      </w:r>
      <w:r w:rsidR="00E84545">
        <w:t>s</w:t>
      </w:r>
      <w:r>
        <w:t xml:space="preserve"> offered in both VET and higher </w:t>
      </w:r>
      <w:r w:rsidR="00E84545">
        <w:t>education was based on offerings in</w:t>
      </w:r>
      <w:r w:rsidR="002407B5">
        <w:t xml:space="preserve"> </w:t>
      </w:r>
      <w:r w:rsidR="008E4E4B">
        <w:t>2010</w:t>
      </w:r>
      <w:r w:rsidR="00F656E5">
        <w:t>.</w:t>
      </w:r>
    </w:p>
    <w:p w:rsidR="00E84545" w:rsidRDefault="008E4E4B" w:rsidP="00BB6A60">
      <w:pPr>
        <w:pStyle w:val="text0"/>
      </w:pPr>
      <w:r>
        <w:t>A range of issues</w:t>
      </w:r>
      <w:r w:rsidR="00E150F4">
        <w:t xml:space="preserve"> needed to be consi</w:t>
      </w:r>
      <w:r w:rsidR="00E84545">
        <w:t>dered in scoping the project</w:t>
      </w:r>
      <w:r w:rsidR="00F656E5">
        <w:t>. The first</w:t>
      </w:r>
      <w:r w:rsidR="00E04AC7">
        <w:t xml:space="preserve"> is defining an initial VET teacher.</w:t>
      </w:r>
      <w:r w:rsidR="008537A6">
        <w:t xml:space="preserve"> T</w:t>
      </w:r>
      <w:r w:rsidR="00E04AC7">
        <w:t>his is not as easy as first appears</w:t>
      </w:r>
      <w:r w:rsidR="00702754">
        <w:t>,</w:t>
      </w:r>
      <w:r w:rsidR="00E04AC7">
        <w:t xml:space="preserve"> as th</w:t>
      </w:r>
      <w:r w:rsidR="006C30F1">
        <w:t>is grou</w:t>
      </w:r>
      <w:r w:rsidR="00311568">
        <w:t>p</w:t>
      </w:r>
      <w:r w:rsidR="00E04AC7">
        <w:t xml:space="preserve"> come</w:t>
      </w:r>
      <w:r w:rsidR="006C30F1">
        <w:t>s</w:t>
      </w:r>
      <w:r w:rsidR="00E04AC7">
        <w:t xml:space="preserve"> with a wide range of prior experience not only in their own vocation, but</w:t>
      </w:r>
      <w:r w:rsidR="002407B5">
        <w:t xml:space="preserve"> possibly also in teaching and training. T</w:t>
      </w:r>
      <w:r w:rsidR="00E150F4">
        <w:t>hey may be employed under varying arrangements</w:t>
      </w:r>
      <w:r w:rsidR="00702754">
        <w:t>,</w:t>
      </w:r>
      <w:r w:rsidR="00E150F4">
        <w:t xml:space="preserve"> from permanent to casual</w:t>
      </w:r>
      <w:r w:rsidR="00702754">
        <w:t>,</w:t>
      </w:r>
      <w:r w:rsidR="00E150F4">
        <w:t xml:space="preserve"> and thus have different levels of attachment to the VET sector and to teaching. This may affect the levels of investment they are</w:t>
      </w:r>
      <w:r w:rsidR="001B3C4C">
        <w:t xml:space="preserve"> prepared to make in acquiring their initial</w:t>
      </w:r>
      <w:r w:rsidR="00E150F4">
        <w:t xml:space="preserve"> teaching qualification</w:t>
      </w:r>
      <w:r w:rsidR="00E84545">
        <w:t>.</w:t>
      </w:r>
    </w:p>
    <w:p w:rsidR="002407B5" w:rsidRDefault="007658CB" w:rsidP="00BB6A60">
      <w:pPr>
        <w:pStyle w:val="text0"/>
      </w:pPr>
      <w:r>
        <w:rPr>
          <w:rFonts w:eastAsia="Univers"/>
        </w:rPr>
        <w:t>The second issue is what constitutes an initial teaching qualification. This, too, is not a p</w:t>
      </w:r>
      <w:r w:rsidR="004E345C">
        <w:rPr>
          <w:rFonts w:eastAsia="Univers"/>
        </w:rPr>
        <w:t>recise concept</w:t>
      </w:r>
      <w:r w:rsidR="00702754">
        <w:rPr>
          <w:rFonts w:eastAsia="Univers"/>
        </w:rPr>
        <w:t>,</w:t>
      </w:r>
      <w:r w:rsidR="004E345C">
        <w:rPr>
          <w:rFonts w:eastAsia="Univers"/>
        </w:rPr>
        <w:t xml:space="preserve"> because most </w:t>
      </w:r>
      <w:r>
        <w:rPr>
          <w:rFonts w:eastAsia="Univers"/>
        </w:rPr>
        <w:t xml:space="preserve">of </w:t>
      </w:r>
      <w:r w:rsidR="00DE02EE">
        <w:rPr>
          <w:rFonts w:eastAsia="Univers"/>
        </w:rPr>
        <w:t xml:space="preserve">the </w:t>
      </w:r>
      <w:r>
        <w:rPr>
          <w:rFonts w:eastAsia="Univers"/>
        </w:rPr>
        <w:t xml:space="preserve">qualifications </w:t>
      </w:r>
      <w:r w:rsidR="001B3C4C">
        <w:rPr>
          <w:rFonts w:eastAsia="Univers"/>
        </w:rPr>
        <w:t xml:space="preserve">considered here might be regarded </w:t>
      </w:r>
      <w:r w:rsidR="00E84545">
        <w:rPr>
          <w:rFonts w:eastAsia="Univers"/>
        </w:rPr>
        <w:t>as</w:t>
      </w:r>
      <w:r w:rsidR="001B3C4C">
        <w:rPr>
          <w:rFonts w:eastAsia="Univers"/>
        </w:rPr>
        <w:t xml:space="preserve"> generic </w:t>
      </w:r>
      <w:r w:rsidR="00E84545">
        <w:rPr>
          <w:rFonts w:eastAsia="Univers"/>
        </w:rPr>
        <w:t xml:space="preserve">rather </w:t>
      </w:r>
      <w:r w:rsidR="001B3C4C">
        <w:rPr>
          <w:rFonts w:eastAsia="Univers"/>
        </w:rPr>
        <w:t>than initial.</w:t>
      </w:r>
      <w:r w:rsidR="00E84545">
        <w:rPr>
          <w:rFonts w:eastAsia="Univers"/>
        </w:rPr>
        <w:t xml:space="preserve"> T</w:t>
      </w:r>
      <w:r>
        <w:rPr>
          <w:rFonts w:eastAsia="Univers"/>
        </w:rPr>
        <w:t xml:space="preserve">he one true </w:t>
      </w:r>
      <w:r w:rsidR="004E345C">
        <w:rPr>
          <w:rFonts w:eastAsia="Univers"/>
        </w:rPr>
        <w:t xml:space="preserve">initial </w:t>
      </w:r>
      <w:r>
        <w:rPr>
          <w:rFonts w:eastAsia="Univers"/>
        </w:rPr>
        <w:t xml:space="preserve">qualification is the Certificate IV </w:t>
      </w:r>
      <w:r w:rsidR="004E345C">
        <w:rPr>
          <w:rFonts w:eastAsia="Univers"/>
        </w:rPr>
        <w:t>in Training and Asse</w:t>
      </w:r>
      <w:r w:rsidR="00702754">
        <w:rPr>
          <w:rFonts w:eastAsia="Univers"/>
        </w:rPr>
        <w:t>ssment (Certificate IV TAA)—</w:t>
      </w:r>
      <w:r w:rsidR="004E345C">
        <w:rPr>
          <w:rFonts w:eastAsia="Univers"/>
        </w:rPr>
        <w:t>now the Certificate IV in Training and Education (Certif</w:t>
      </w:r>
      <w:r w:rsidR="001B3C4C">
        <w:rPr>
          <w:rFonts w:eastAsia="Univers"/>
        </w:rPr>
        <w:t>icate IV TAE)</w:t>
      </w:r>
      <w:r w:rsidR="004E345C">
        <w:rPr>
          <w:rFonts w:eastAsia="Univers"/>
        </w:rPr>
        <w:t>. M</w:t>
      </w:r>
      <w:r>
        <w:rPr>
          <w:rFonts w:eastAsia="Univers"/>
        </w:rPr>
        <w:t xml:space="preserve">ost if not all of the other </w:t>
      </w:r>
      <w:r w:rsidR="004E345C">
        <w:rPr>
          <w:rFonts w:eastAsia="Univers"/>
        </w:rPr>
        <w:t xml:space="preserve">generic teaching </w:t>
      </w:r>
      <w:r>
        <w:rPr>
          <w:rFonts w:eastAsia="Univers"/>
        </w:rPr>
        <w:t xml:space="preserve">qualifications </w:t>
      </w:r>
      <w:r w:rsidR="004E345C">
        <w:rPr>
          <w:rFonts w:eastAsia="Univers"/>
        </w:rPr>
        <w:t xml:space="preserve">in our </w:t>
      </w:r>
      <w:r w:rsidR="003E5188">
        <w:rPr>
          <w:rFonts w:eastAsia="Univers"/>
        </w:rPr>
        <w:t xml:space="preserve">project </w:t>
      </w:r>
      <w:r w:rsidR="004E345C">
        <w:rPr>
          <w:rFonts w:eastAsia="Univers"/>
        </w:rPr>
        <w:t xml:space="preserve">scope </w:t>
      </w:r>
      <w:r>
        <w:rPr>
          <w:rFonts w:eastAsia="Univers"/>
        </w:rPr>
        <w:t>are</w:t>
      </w:r>
      <w:r w:rsidR="004E345C">
        <w:rPr>
          <w:rFonts w:eastAsia="Univers"/>
        </w:rPr>
        <w:t xml:space="preserve">, in fact, </w:t>
      </w:r>
      <w:r w:rsidR="00702754">
        <w:rPr>
          <w:rFonts w:eastAsia="Univers"/>
        </w:rPr>
        <w:t>post-</w:t>
      </w:r>
      <w:r>
        <w:rPr>
          <w:rFonts w:eastAsia="Univers"/>
        </w:rPr>
        <w:t>initial</w:t>
      </w:r>
      <w:r w:rsidR="00702754">
        <w:rPr>
          <w:rFonts w:eastAsia="Univers"/>
        </w:rPr>
        <w:t xml:space="preserve"> qualifications</w:t>
      </w:r>
      <w:r>
        <w:rPr>
          <w:rFonts w:eastAsia="Univers"/>
        </w:rPr>
        <w:t>.</w:t>
      </w:r>
    </w:p>
    <w:p w:rsidR="000A5747" w:rsidRDefault="00C267DF" w:rsidP="00BB6A60">
      <w:pPr>
        <w:pStyle w:val="text0"/>
      </w:pPr>
      <w:r>
        <w:t>The VET secto</w:t>
      </w:r>
      <w:r w:rsidR="005A285C">
        <w:t>r has six</w:t>
      </w:r>
      <w:r w:rsidR="00AA2149">
        <w:t xml:space="preserve"> active</w:t>
      </w:r>
      <w:r>
        <w:t xml:space="preserve"> teacher qualifications. Of these</w:t>
      </w:r>
      <w:r w:rsidR="00F87371">
        <w:t>, three</w:t>
      </w:r>
      <w:r w:rsidR="00311568">
        <w:t>—</w:t>
      </w:r>
      <w:r>
        <w:t xml:space="preserve">the Certificate IV in Training and </w:t>
      </w:r>
      <w:r w:rsidR="006C30F1">
        <w:t>Assessment</w:t>
      </w:r>
      <w:r w:rsidR="00702754">
        <w:t>;</w:t>
      </w:r>
      <w:r>
        <w:t xml:space="preserve"> </w:t>
      </w:r>
      <w:r w:rsidR="00AA2149">
        <w:t>the Diploma</w:t>
      </w:r>
      <w:r>
        <w:t xml:space="preserve"> of Training and Assessment (Diploma TAA)</w:t>
      </w:r>
      <w:r w:rsidR="00702754">
        <w:t>;</w:t>
      </w:r>
      <w:r>
        <w:t xml:space="preserve"> an</w:t>
      </w:r>
      <w:r w:rsidR="00702754">
        <w:t xml:space="preserve">d the Diploma of VET Practice, </w:t>
      </w:r>
      <w:r>
        <w:t>a Victorian award</w:t>
      </w:r>
      <w:r w:rsidR="00311568">
        <w:t>—</w:t>
      </w:r>
      <w:r w:rsidR="00576207">
        <w:t>are the most significant.</w:t>
      </w:r>
    </w:p>
    <w:p w:rsidR="00701B89" w:rsidRDefault="00C267DF" w:rsidP="00BB6A60">
      <w:pPr>
        <w:pStyle w:val="text0"/>
      </w:pPr>
      <w:r>
        <w:t xml:space="preserve">In excess of 800 providers have the Certificate IV </w:t>
      </w:r>
      <w:r w:rsidR="001C3827">
        <w:rPr>
          <w:rFonts w:eastAsia="Univers"/>
        </w:rPr>
        <w:t>in Training and Assessment</w:t>
      </w:r>
      <w:r w:rsidR="00F87371">
        <w:t xml:space="preserve"> </w:t>
      </w:r>
      <w:r>
        <w:t>on scope, while</w:t>
      </w:r>
      <w:r w:rsidR="00F87371">
        <w:t xml:space="preserve"> about 140 are registered to deliver the Diploma </w:t>
      </w:r>
      <w:r w:rsidR="001C3827">
        <w:t>of Training and Assessment</w:t>
      </w:r>
      <w:r w:rsidR="00F87371">
        <w:t>.</w:t>
      </w:r>
      <w:r w:rsidR="000A5747">
        <w:t xml:space="preserve"> </w:t>
      </w:r>
      <w:r w:rsidR="00701B89">
        <w:t xml:space="preserve">The total number undertaking </w:t>
      </w:r>
      <w:r w:rsidR="002407B5">
        <w:t xml:space="preserve">the Certificate IV </w:t>
      </w:r>
      <w:r w:rsidR="001C3827">
        <w:t>in Training and Assessment</w:t>
      </w:r>
      <w:r w:rsidR="00701B89">
        <w:t xml:space="preserve"> is unknown because the NCVER data</w:t>
      </w:r>
      <w:r w:rsidR="006C30F1">
        <w:t xml:space="preserve"> cover only</w:t>
      </w:r>
      <w:r w:rsidR="00701B89">
        <w:t xml:space="preserve"> a propo</w:t>
      </w:r>
      <w:r w:rsidR="002407B5">
        <w:t>rtion of those providers with this qualification</w:t>
      </w:r>
      <w:r w:rsidR="00701B89">
        <w:t xml:space="preserve"> on scope. </w:t>
      </w:r>
      <w:r w:rsidR="00955DE3">
        <w:t>Nevertheless, some 30</w:t>
      </w:r>
      <w:r w:rsidR="00311568">
        <w:t> </w:t>
      </w:r>
      <w:r w:rsidR="00955DE3">
        <w:t>950 commencements and conti</w:t>
      </w:r>
      <w:r w:rsidR="001C3827">
        <w:t xml:space="preserve">nuing enrolments (and nearly 11 </w:t>
      </w:r>
      <w:r w:rsidR="00955DE3">
        <w:t>500 completions) were reported to NCVER in 2008</w:t>
      </w:r>
      <w:r w:rsidR="00576207">
        <w:t xml:space="preserve"> (see table </w:t>
      </w:r>
      <w:r w:rsidR="00311568">
        <w:t>A</w:t>
      </w:r>
      <w:r w:rsidR="00576207">
        <w:t>2, appendix 1)</w:t>
      </w:r>
      <w:r w:rsidR="00701B89">
        <w:t>.</w:t>
      </w:r>
      <w:r w:rsidR="00955DE3">
        <w:t xml:space="preserve"> </w:t>
      </w:r>
      <w:r w:rsidR="00DD67A8">
        <w:t>The age</w:t>
      </w:r>
      <w:r w:rsidR="00701B89">
        <w:t xml:space="preserve"> profile for the Certificate IV </w:t>
      </w:r>
      <w:r w:rsidR="001C3827">
        <w:t>in Training and Assessment</w:t>
      </w:r>
      <w:r w:rsidR="00DD67A8">
        <w:t xml:space="preserve"> students </w:t>
      </w:r>
      <w:r w:rsidR="00701B89">
        <w:t>is relatively old, with around 42 years of age being the average for commencing students</w:t>
      </w:r>
      <w:r w:rsidR="001C3827">
        <w:t>. Most have completed some post-</w:t>
      </w:r>
      <w:r w:rsidR="00701B89">
        <w:t>seco</w:t>
      </w:r>
      <w:r w:rsidR="001C3827">
        <w:t>ndary education and about three-</w:t>
      </w:r>
      <w:r w:rsidR="00701B89">
        <w:t xml:space="preserve">quarters of those </w:t>
      </w:r>
      <w:r w:rsidR="00404097">
        <w:t xml:space="preserve">already </w:t>
      </w:r>
      <w:r w:rsidR="001C3827">
        <w:t>have a qualification at c</w:t>
      </w:r>
      <w:r w:rsidR="00701B89">
        <w:t>ertificat</w:t>
      </w:r>
      <w:r w:rsidR="001C3827">
        <w:t>e IV or higher. Many of these—over 40%—</w:t>
      </w:r>
      <w:r w:rsidR="00701B89">
        <w:t>had a degree or higher degree.</w:t>
      </w:r>
      <w:r w:rsidR="00793A75">
        <w:t xml:space="preserve"> </w:t>
      </w:r>
      <w:r w:rsidR="006C30F1">
        <w:t xml:space="preserve">This course </w:t>
      </w:r>
      <w:r w:rsidR="00793A75">
        <w:t>has the largest student numbers and in that sense is the most significant offering in VET teacher training.</w:t>
      </w:r>
    </w:p>
    <w:p w:rsidR="007571B5" w:rsidRDefault="00701B89" w:rsidP="00BB6A60">
      <w:pPr>
        <w:pStyle w:val="text0"/>
      </w:pPr>
      <w:r>
        <w:t>Relatively few are un</w:t>
      </w:r>
      <w:r w:rsidR="00404097">
        <w:t xml:space="preserve">dertaking the Diploma </w:t>
      </w:r>
      <w:r w:rsidR="001C3827">
        <w:t>of Training and Assessment</w:t>
      </w:r>
      <w:r w:rsidR="00404097">
        <w:t>. Those who do</w:t>
      </w:r>
      <w:r>
        <w:t xml:space="preserve"> are </w:t>
      </w:r>
      <w:r w:rsidR="00F068E9">
        <w:t xml:space="preserve">slightly older on average and </w:t>
      </w:r>
      <w:r>
        <w:t>more highly qual</w:t>
      </w:r>
      <w:r w:rsidR="001C3827">
        <w:t>ified on commencement than the c</w:t>
      </w:r>
      <w:r>
        <w:t>ertificate IV students</w:t>
      </w:r>
      <w:r w:rsidR="00404097">
        <w:t>.</w:t>
      </w:r>
      <w:r w:rsidR="00DD67A8">
        <w:t xml:space="preserve"> </w:t>
      </w:r>
      <w:r>
        <w:t>The Diploma of VET Practice is</w:t>
      </w:r>
      <w:r w:rsidR="006C30F1">
        <w:t xml:space="preserve"> a Victorian qualification. It</w:t>
      </w:r>
      <w:r>
        <w:t xml:space="preserve"> has a diffe</w:t>
      </w:r>
      <w:r w:rsidR="001C3827">
        <w:t>rent demographic from both the c</w:t>
      </w:r>
      <w:r>
        <w:t xml:space="preserve">ertificate IV and </w:t>
      </w:r>
      <w:r w:rsidR="001C3827">
        <w:t xml:space="preserve">the </w:t>
      </w:r>
      <w:r w:rsidR="00C73FC4">
        <w:t>d</w:t>
      </w:r>
      <w:r>
        <w:t>iploma</w:t>
      </w:r>
      <w:r w:rsidR="00C73FC4">
        <w:t>. This d</w:t>
      </w:r>
      <w:r>
        <w:t>iploma has the greatest proportion</w:t>
      </w:r>
      <w:r w:rsidR="00404097">
        <w:t xml:space="preserve"> of students who have</w:t>
      </w:r>
      <w:r>
        <w:t xml:space="preserve"> a pos</w:t>
      </w:r>
      <w:r w:rsidR="00C73FC4">
        <w:t>t-</w:t>
      </w:r>
      <w:r w:rsidR="00404097">
        <w:t>school qualification, but it also has</w:t>
      </w:r>
      <w:r>
        <w:t xml:space="preserve"> the smallest proportion with a qualification at</w:t>
      </w:r>
      <w:r w:rsidR="00C73FC4">
        <w:t xml:space="preserve"> b</w:t>
      </w:r>
      <w:r>
        <w:t xml:space="preserve">achelor level or above. It is also </w:t>
      </w:r>
      <w:r w:rsidR="00C73FC4">
        <w:t>has a higher concentration of males than the other two courses</w:t>
      </w:r>
      <w:r>
        <w:t>.</w:t>
      </w:r>
      <w:r w:rsidR="00955DE3">
        <w:t xml:space="preserve"> The total number of commencements and continuing enrolments </w:t>
      </w:r>
      <w:r w:rsidR="00404097">
        <w:t xml:space="preserve">in 2008 </w:t>
      </w:r>
      <w:r w:rsidR="00955DE3">
        <w:t xml:space="preserve">for the Diploma </w:t>
      </w:r>
      <w:r w:rsidR="00C73FC4">
        <w:t>of Training and Assessment</w:t>
      </w:r>
      <w:r w:rsidR="00955DE3">
        <w:t xml:space="preserve"> and </w:t>
      </w:r>
      <w:r w:rsidR="00C73FC4">
        <w:t xml:space="preserve">the </w:t>
      </w:r>
      <w:r w:rsidR="00955DE3">
        <w:t>Diploma of VET Practice are around 960 and 580 respectively</w:t>
      </w:r>
      <w:r w:rsidR="000F40A1">
        <w:t xml:space="preserve"> (see table </w:t>
      </w:r>
      <w:r w:rsidR="00311568">
        <w:t>A</w:t>
      </w:r>
      <w:r w:rsidR="000F40A1">
        <w:t>2, appendix 1)</w:t>
      </w:r>
      <w:r w:rsidR="00955DE3">
        <w:t>.</w:t>
      </w:r>
    </w:p>
    <w:p w:rsidR="006930F2" w:rsidRDefault="00371B5F" w:rsidP="00BB6A60">
      <w:pPr>
        <w:pStyle w:val="text0"/>
      </w:pPr>
      <w:r>
        <w:t>The p</w:t>
      </w:r>
      <w:r w:rsidR="00C73FC4">
        <w:t>oor quality of delivery of the C</w:t>
      </w:r>
      <w:r>
        <w:t xml:space="preserve">ertificate IV </w:t>
      </w:r>
      <w:r w:rsidR="00C73FC4">
        <w:t xml:space="preserve">in Training and Assessment </w:t>
      </w:r>
      <w:r>
        <w:t>is a particular issue.</w:t>
      </w:r>
      <w:r w:rsidR="006930F2" w:rsidRPr="006930F2">
        <w:t xml:space="preserve"> </w:t>
      </w:r>
      <w:r w:rsidR="006930F2">
        <w:t xml:space="preserve">Improving its quality may require a more stringent examination of </w:t>
      </w:r>
      <w:r w:rsidR="00C73FC4">
        <w:t>the</w:t>
      </w:r>
      <w:r w:rsidR="006930F2">
        <w:t xml:space="preserve"> providers </w:t>
      </w:r>
      <w:r w:rsidR="00C73FC4">
        <w:t>that</w:t>
      </w:r>
      <w:r w:rsidR="006C30F1">
        <w:t xml:space="preserve"> offer it; furthermore</w:t>
      </w:r>
      <w:r w:rsidR="00311568">
        <w:t>,</w:t>
      </w:r>
      <w:r w:rsidR="006C30F1">
        <w:t xml:space="preserve"> </w:t>
      </w:r>
      <w:r w:rsidR="006930F2">
        <w:t xml:space="preserve">the </w:t>
      </w:r>
      <w:r w:rsidR="006C30F1">
        <w:t xml:space="preserve">minimum </w:t>
      </w:r>
      <w:r w:rsidR="006930F2">
        <w:t xml:space="preserve">levels of qualification and experience </w:t>
      </w:r>
      <w:r w:rsidR="006C30F1">
        <w:t>of</w:t>
      </w:r>
      <w:r w:rsidR="00C73FC4">
        <w:t xml:space="preserve"> </w:t>
      </w:r>
      <w:r w:rsidR="006930F2">
        <w:t xml:space="preserve">the staff teaching the program </w:t>
      </w:r>
      <w:r w:rsidR="006C30F1">
        <w:t>should also be increased</w:t>
      </w:r>
      <w:r w:rsidR="006930F2">
        <w:t xml:space="preserve">. </w:t>
      </w:r>
      <w:r w:rsidR="00311568">
        <w:t>A point for consideration is t</w:t>
      </w:r>
      <w:r w:rsidR="006C30F1">
        <w:t xml:space="preserve">hat </w:t>
      </w:r>
      <w:r w:rsidR="00C73FC4">
        <w:t>no</w:t>
      </w:r>
      <w:r w:rsidR="00311568">
        <w:t>-</w:t>
      </w:r>
      <w:r w:rsidR="006930F2">
        <w:t>one should be able to undertake the program without</w:t>
      </w:r>
      <w:r w:rsidR="00C73FC4">
        <w:t xml:space="preserve"> having the</w:t>
      </w:r>
      <w:r w:rsidR="006930F2">
        <w:t xml:space="preserve"> associated practical experience to ground what they are learning in t</w:t>
      </w:r>
      <w:r w:rsidR="006C30F1">
        <w:t>he realities of their work role.</w:t>
      </w:r>
    </w:p>
    <w:p w:rsidR="00371B5F" w:rsidRDefault="006930F2" w:rsidP="00BB6A60">
      <w:pPr>
        <w:pStyle w:val="text0"/>
      </w:pPr>
      <w:r>
        <w:t>Another issue which has received less attention is the extent and quality of initial teacher induction and suppo</w:t>
      </w:r>
      <w:r w:rsidR="00C73FC4">
        <w:t>rt, particularly access to high-</w:t>
      </w:r>
      <w:r>
        <w:t xml:space="preserve">quality mentors. VET providers need to support their staff appropriately to help them transition to this new role or teaching context. While this might best be done with an intensive offering of a foundational qualification, this may not suit </w:t>
      </w:r>
      <w:r w:rsidR="00C73FC4">
        <w:t xml:space="preserve">all staff, </w:t>
      </w:r>
      <w:r>
        <w:t>casua</w:t>
      </w:r>
      <w:r w:rsidR="00C73FC4">
        <w:t>l staff in particular. Creative and complementary</w:t>
      </w:r>
      <w:r>
        <w:t xml:space="preserve"> approaches to </w:t>
      </w:r>
      <w:r w:rsidR="006C30F1">
        <w:t xml:space="preserve">the </w:t>
      </w:r>
      <w:r>
        <w:t>delivery of initial teacher training and supporting beginning staff are required. Finally, i</w:t>
      </w:r>
      <w:r w:rsidR="00371B5F">
        <w:t>t might even be argued that, while the quality of initial training and su</w:t>
      </w:r>
      <w:r w:rsidR="00C73FC4">
        <w:t>pport is important, access to—and the quality of—on</w:t>
      </w:r>
      <w:r w:rsidR="00371B5F">
        <w:t>going</w:t>
      </w:r>
      <w:r w:rsidR="000A5747">
        <w:t xml:space="preserve"> and</w:t>
      </w:r>
      <w:r w:rsidR="00371B5F">
        <w:t xml:space="preserve"> professional deve</w:t>
      </w:r>
      <w:r w:rsidR="000A5747">
        <w:t>lopment is ultimately of greatest</w:t>
      </w:r>
      <w:r w:rsidR="00371B5F">
        <w:t xml:space="preserve"> significance.</w:t>
      </w:r>
      <w:r w:rsidR="000A5747">
        <w:t xml:space="preserve"> </w:t>
      </w:r>
    </w:p>
    <w:p w:rsidR="00413AEC" w:rsidRDefault="00BA5C4B" w:rsidP="00BB6A60">
      <w:pPr>
        <w:pStyle w:val="text0"/>
      </w:pPr>
      <w:r>
        <w:t>The higher education sector had 2</w:t>
      </w:r>
      <w:r w:rsidR="007F5BD9">
        <w:t>0</w:t>
      </w:r>
      <w:r>
        <w:t xml:space="preserve"> institutions active in </w:t>
      </w:r>
      <w:r w:rsidR="007571B5">
        <w:t xml:space="preserve">2008, although a number were clearly </w:t>
      </w:r>
      <w:r w:rsidR="007F5BD9">
        <w:t>winding down their offering</w:t>
      </w:r>
      <w:r w:rsidR="007571B5">
        <w:t xml:space="preserve">s. </w:t>
      </w:r>
      <w:r w:rsidR="009F4684">
        <w:t>Higher education providers are concentrated in N</w:t>
      </w:r>
      <w:r w:rsidR="006C30F1">
        <w:t>ew South W</w:t>
      </w:r>
      <w:r w:rsidR="00A87DD2">
        <w:t>ales</w:t>
      </w:r>
      <w:r w:rsidR="009F4684">
        <w:t xml:space="preserve"> and Queensland. </w:t>
      </w:r>
      <w:r w:rsidR="00116613">
        <w:t>By 2010,</w:t>
      </w:r>
      <w:r w:rsidR="007571B5">
        <w:t xml:space="preserve"> only 1</w:t>
      </w:r>
      <w:r w:rsidR="006C30F1">
        <w:t>4 institutions were still active</w:t>
      </w:r>
      <w:r w:rsidR="007571B5">
        <w:t>.</w:t>
      </w:r>
      <w:r w:rsidR="007571B5" w:rsidRPr="007571B5">
        <w:t xml:space="preserve"> </w:t>
      </w:r>
      <w:r w:rsidR="00701B89">
        <w:t>The university-based courses are of</w:t>
      </w:r>
      <w:r w:rsidR="00A87DD2">
        <w:t>fered at both graduate and post</w:t>
      </w:r>
      <w:r w:rsidR="00701B89">
        <w:t xml:space="preserve">graduate levels, with most </w:t>
      </w:r>
      <w:r w:rsidR="00413AEC">
        <w:t>(13 of the 2</w:t>
      </w:r>
      <w:r w:rsidR="007F5BD9">
        <w:t>0</w:t>
      </w:r>
      <w:r w:rsidR="00413AEC">
        <w:t xml:space="preserve">) </w:t>
      </w:r>
      <w:r w:rsidR="00701B89">
        <w:t>ins</w:t>
      </w:r>
      <w:r w:rsidR="00320DED">
        <w:t>titutions offering both</w:t>
      </w:r>
      <w:r w:rsidR="007F5BD9">
        <w:t xml:space="preserve"> in 2008</w:t>
      </w:r>
      <w:r w:rsidR="00320DED">
        <w:t>.</w:t>
      </w:r>
      <w:r w:rsidR="00EB7E2F" w:rsidRPr="00EB7E2F">
        <w:t xml:space="preserve"> </w:t>
      </w:r>
    </w:p>
    <w:p w:rsidR="00EB7E2F" w:rsidRDefault="00A87DD2" w:rsidP="00BB6A60">
      <w:pPr>
        <w:pStyle w:val="text0"/>
      </w:pPr>
      <w:r>
        <w:t>Overall s</w:t>
      </w:r>
      <w:r w:rsidR="00320DED">
        <w:t xml:space="preserve">tudent numbers appear to be declining in higher education, sitting at around 2000 students in 2008 and down from about 2400 in 2006. </w:t>
      </w:r>
      <w:r w:rsidR="008F7782">
        <w:t>Over 65</w:t>
      </w:r>
      <w:r w:rsidR="00701B89">
        <w:t>% of</w:t>
      </w:r>
      <w:r>
        <w:t xml:space="preserve"> all students were enrolled in bachelor-</w:t>
      </w:r>
      <w:r w:rsidR="00701B89">
        <w:t>leve</w:t>
      </w:r>
      <w:r w:rsidR="00C3101B">
        <w:t>l programs in 2008 and just under</w:t>
      </w:r>
      <w:r w:rsidR="00701B89">
        <w:t xml:space="preserve"> half were stud</w:t>
      </w:r>
      <w:r>
        <w:t>ying externally. In 2008, three-</w:t>
      </w:r>
      <w:r w:rsidR="00701B89">
        <w:t>quarters of the studen</w:t>
      </w:r>
      <w:r w:rsidR="00576207">
        <w:t>ts were enrolled at just seven</w:t>
      </w:r>
      <w:r w:rsidR="008F7782">
        <w:t xml:space="preserve"> of 2</w:t>
      </w:r>
      <w:r w:rsidR="007F5BD9">
        <w:t>0</w:t>
      </w:r>
      <w:r w:rsidR="00EB7E2F">
        <w:t xml:space="preserve"> providers. Many have relatively small student numbers and several have indicated that they are continuing to offer awards that may be barely viable.</w:t>
      </w:r>
    </w:p>
    <w:p w:rsidR="00F4689B" w:rsidRDefault="00F4689B" w:rsidP="00BB6A60">
      <w:pPr>
        <w:pStyle w:val="text0"/>
      </w:pPr>
      <w:r>
        <w:t xml:space="preserve">The content areas of all courses are </w:t>
      </w:r>
      <w:r w:rsidR="00A87DD2">
        <w:t>broadly similar. Most courses—</w:t>
      </w:r>
      <w:r>
        <w:t>wh</w:t>
      </w:r>
      <w:r w:rsidR="00A87DD2">
        <w:t>ether VET or higher education—</w:t>
      </w:r>
      <w:r>
        <w:t>operate on a core and options approach, although a number also have major study areas to deal with the specific needs of particu</w:t>
      </w:r>
      <w:r w:rsidR="00A87DD2">
        <w:t>lar groups, and some have lower-</w:t>
      </w:r>
      <w:r>
        <w:t>level awards nested within them.</w:t>
      </w:r>
      <w:r w:rsidR="00A87DD2">
        <w:t xml:space="preserve"> The re</w:t>
      </w:r>
      <w:r>
        <w:t xml:space="preserve">development of the Diploma </w:t>
      </w:r>
      <w:r w:rsidR="00A87DD2">
        <w:t>of Training and Assessment</w:t>
      </w:r>
      <w:r>
        <w:t xml:space="preserve"> program offers the opportunity to address the more specialised training needs of staff through options and skills sets.</w:t>
      </w:r>
    </w:p>
    <w:p w:rsidR="00F4689B" w:rsidRDefault="00793A75" w:rsidP="00BB6A60">
      <w:pPr>
        <w:pStyle w:val="text0"/>
      </w:pPr>
      <w:r>
        <w:t xml:space="preserve">A number </w:t>
      </w:r>
      <w:r w:rsidR="00A87DD2">
        <w:t>of the higher-</w:t>
      </w:r>
      <w:r w:rsidR="006A24A9">
        <w:t xml:space="preserve">level courses </w:t>
      </w:r>
      <w:r w:rsidR="00F4689B">
        <w:t>have a component aimed at providing an opportunity to undertake or certify continuing professional development</w:t>
      </w:r>
      <w:r w:rsidR="00404097">
        <w:t xml:space="preserve"> activities. Such programs can</w:t>
      </w:r>
      <w:r w:rsidR="00F4689B">
        <w:t xml:space="preserve"> be built around </w:t>
      </w:r>
      <w:r w:rsidR="00404097">
        <w:t xml:space="preserve">the </w:t>
      </w:r>
      <w:r w:rsidR="00F4689B">
        <w:t>key work roles and specialities</w:t>
      </w:r>
      <w:r w:rsidR="00404097">
        <w:t xml:space="preserve"> of teachers</w:t>
      </w:r>
      <w:r w:rsidR="00F4689B">
        <w:t xml:space="preserve">, </w:t>
      </w:r>
      <w:r w:rsidR="006C30F1">
        <w:t xml:space="preserve">while </w:t>
      </w:r>
      <w:r w:rsidR="00F4689B">
        <w:t>advanced studies in key generic teaching and learning disciplines such as assessment</w:t>
      </w:r>
      <w:r w:rsidR="00FD313B">
        <w:t xml:space="preserve"> can also be provided</w:t>
      </w:r>
      <w:r w:rsidR="00404097">
        <w:t>.</w:t>
      </w:r>
      <w:r w:rsidR="00FD313B">
        <w:t xml:space="preserve"> Others </w:t>
      </w:r>
      <w:r>
        <w:t>have components or learning approaches that enable students to use their own work role to focus their learning experiences, or alternatively</w:t>
      </w:r>
      <w:r w:rsidR="00A87DD2">
        <w:t>,</w:t>
      </w:r>
      <w:r>
        <w:t xml:space="preserve"> conduct research into topic areas of interest.</w:t>
      </w:r>
    </w:p>
    <w:p w:rsidR="00F4689B" w:rsidRPr="004112DE" w:rsidRDefault="00A87DD2" w:rsidP="00BB6A60">
      <w:pPr>
        <w:pStyle w:val="text0"/>
      </w:pPr>
      <w:r>
        <w:t>The durations of the b</w:t>
      </w:r>
      <w:r w:rsidR="00F4689B">
        <w:t>achelor degrees are variable</w:t>
      </w:r>
      <w:r w:rsidR="00EB7E2F">
        <w:t xml:space="preserve">, but </w:t>
      </w:r>
      <w:r w:rsidR="00FD313B">
        <w:t>are around</w:t>
      </w:r>
      <w:r w:rsidR="00EB7E2F">
        <w:t xml:space="preserve"> two to three</w:t>
      </w:r>
      <w:r w:rsidR="00F4689B">
        <w:t xml:space="preserve"> years</w:t>
      </w:r>
      <w:r w:rsidR="00FD313B">
        <w:t>,</w:t>
      </w:r>
      <w:r w:rsidR="00F4689B">
        <w:t xml:space="preserve"> after normal credit and admissions criteria have been met. </w:t>
      </w:r>
      <w:r w:rsidR="00E87C19">
        <w:t>P</w:t>
      </w:r>
      <w:r>
        <w:t>ost</w:t>
      </w:r>
      <w:r w:rsidR="00F4689B">
        <w:t>gr</w:t>
      </w:r>
      <w:r>
        <w:t>aduate awards are typically one-year equivalent full-</w:t>
      </w:r>
      <w:r w:rsidR="00F4689B">
        <w:t>time. Admi</w:t>
      </w:r>
      <w:r w:rsidR="00E87C19">
        <w:t>ssions criteria and credit arrangements are variable, and the higher edu</w:t>
      </w:r>
      <w:r w:rsidR="00F4689B">
        <w:t xml:space="preserve">cation institutions </w:t>
      </w:r>
      <w:r w:rsidR="00E87C19">
        <w:t xml:space="preserve">in particular </w:t>
      </w:r>
      <w:r w:rsidR="00F4689B">
        <w:t>have varying degrees of stringency</w:t>
      </w:r>
      <w:r w:rsidR="00E87C19">
        <w:t>. Some are quite open</w:t>
      </w:r>
      <w:r>
        <w:t>, even at post</w:t>
      </w:r>
      <w:r w:rsidR="00404097">
        <w:t>graduate level. A few of the o</w:t>
      </w:r>
      <w:r w:rsidR="00E87C19">
        <w:t>thers will only give substantial credit if students have completed</w:t>
      </w:r>
      <w:r>
        <w:t xml:space="preserve"> other teaching awards</w:t>
      </w:r>
      <w:r w:rsidR="00311568">
        <w:t>;</w:t>
      </w:r>
      <w:r w:rsidR="00E87C19">
        <w:t xml:space="preserve"> </w:t>
      </w:r>
      <w:r>
        <w:t xml:space="preserve">for example, </w:t>
      </w:r>
      <w:r w:rsidR="00E87C19">
        <w:t xml:space="preserve">the Diploma </w:t>
      </w:r>
      <w:r>
        <w:t>of Training and Assessment.</w:t>
      </w:r>
      <w:r w:rsidR="00E87C19">
        <w:t xml:space="preserve"> </w:t>
      </w:r>
    </w:p>
    <w:p w:rsidR="00FD313B" w:rsidRDefault="001350BC" w:rsidP="00BB6A60">
      <w:pPr>
        <w:pStyle w:val="text0"/>
      </w:pPr>
      <w:r>
        <w:t xml:space="preserve">Teacher </w:t>
      </w:r>
      <w:r w:rsidR="00404097">
        <w:t>education</w:t>
      </w:r>
      <w:r w:rsidR="004A27D2">
        <w:t xml:space="preserve"> courses </w:t>
      </w:r>
      <w:r>
        <w:t xml:space="preserve">offered both by VET and higher education </w:t>
      </w:r>
      <w:r w:rsidR="004A27D2">
        <w:t>will continue to survive</w:t>
      </w:r>
      <w:r>
        <w:t xml:space="preserve"> if they offer</w:t>
      </w:r>
      <w:r w:rsidR="004A27D2">
        <w:t xml:space="preserve"> program</w:t>
      </w:r>
      <w:r>
        <w:t>s that address</w:t>
      </w:r>
      <w:r w:rsidR="007A3C78">
        <w:t xml:space="preserve"> the real development needs of VET teachers as </w:t>
      </w:r>
      <w:r w:rsidR="00753358">
        <w:t>they work to build their skills. T</w:t>
      </w:r>
      <w:r w:rsidR="007A3C78">
        <w:t>eachers have</w:t>
      </w:r>
      <w:r w:rsidR="00A87DD2">
        <w:t xml:space="preserve"> many choices in undertaking on</w:t>
      </w:r>
      <w:r w:rsidR="007A3C78">
        <w:t>going professional development</w:t>
      </w:r>
      <w:r w:rsidR="00A87DD2">
        <w:t>,</w:t>
      </w:r>
      <w:r w:rsidR="004A27D2">
        <w:t xml:space="preserve"> so that formal courses have to offer real benefits over other options</w:t>
      </w:r>
      <w:r w:rsidR="007A3C78">
        <w:t xml:space="preserve">. </w:t>
      </w:r>
    </w:p>
    <w:p w:rsidR="00753358" w:rsidRDefault="001350BC" w:rsidP="00BB6A60">
      <w:pPr>
        <w:pStyle w:val="text0"/>
      </w:pPr>
      <w:r>
        <w:t>Teacher education courses</w:t>
      </w:r>
      <w:r w:rsidR="007A3C78">
        <w:t xml:space="preserve"> will </w:t>
      </w:r>
      <w:r>
        <w:t xml:space="preserve">also </w:t>
      </w:r>
      <w:r w:rsidR="007A3C78">
        <w:t xml:space="preserve">survive where there is a compelling reason to undertake them, such as regulatory pressure, a salary bar, or </w:t>
      </w:r>
      <w:r w:rsidR="00A87DD2">
        <w:t xml:space="preserve">a </w:t>
      </w:r>
      <w:r w:rsidR="007A3C78">
        <w:t>requirement to be considered for promotion or a particularly d</w:t>
      </w:r>
      <w:r w:rsidR="004A27D2">
        <w:t>esirable position. However</w:t>
      </w:r>
      <w:r w:rsidR="007A3C78">
        <w:t xml:space="preserve">, </w:t>
      </w:r>
      <w:r>
        <w:t>the qualifications</w:t>
      </w:r>
      <w:r w:rsidR="007A3C78">
        <w:t xml:space="preserve"> need to </w:t>
      </w:r>
      <w:r w:rsidR="002940FA">
        <w:t xml:space="preserve">provide skills, </w:t>
      </w:r>
      <w:r w:rsidR="007A3C78">
        <w:t>offer pathways and open doors that are valued by teachers and their employers alike.</w:t>
      </w:r>
    </w:p>
    <w:p w:rsidR="00A30081" w:rsidRDefault="00753358" w:rsidP="00BB6A60">
      <w:pPr>
        <w:pStyle w:val="text0"/>
      </w:pPr>
      <w:r>
        <w:t xml:space="preserve">Both VET and higher education </w:t>
      </w:r>
      <w:r w:rsidR="007A3C78">
        <w:t xml:space="preserve">providers </w:t>
      </w:r>
      <w:r>
        <w:t xml:space="preserve">need to </w:t>
      </w:r>
      <w:r w:rsidR="007A3C78">
        <w:t>actively engage with their client groups and other providers through appropriate partnerships and networks. It is also important that</w:t>
      </w:r>
      <w:r w:rsidR="001350BC">
        <w:t>, as</w:t>
      </w:r>
      <w:r w:rsidR="007A3C78">
        <w:t xml:space="preserve"> students</w:t>
      </w:r>
      <w:r w:rsidR="001350BC">
        <w:t>, VET teachers</w:t>
      </w:r>
      <w:r w:rsidR="007A3C78">
        <w:t xml:space="preserve"> are able to get other professional development appropriatel</w:t>
      </w:r>
      <w:r w:rsidR="001350BC">
        <w:t>y recognised within such awards</w:t>
      </w:r>
      <w:r w:rsidR="007A3C78">
        <w:t>. Likewise</w:t>
      </w:r>
      <w:r w:rsidR="003C3AD2">
        <w:t>,</w:t>
      </w:r>
      <w:r w:rsidR="007A3C78">
        <w:t xml:space="preserve"> it is important that the learning approaches </w:t>
      </w:r>
      <w:r w:rsidR="00A30081">
        <w:t xml:space="preserve">used </w:t>
      </w:r>
      <w:r w:rsidR="007A3C78">
        <w:t>a</w:t>
      </w:r>
      <w:r w:rsidR="00A30081">
        <w:t>re authentic and enable both initial and more experienced VET teachers</w:t>
      </w:r>
      <w:r w:rsidR="007A3C78">
        <w:t xml:space="preserve"> to grow and develop through a critical reflection of their everyday practice, or by taking on specific action learning and other projects</w:t>
      </w:r>
      <w:r w:rsidR="00A30081">
        <w:t xml:space="preserve"> during their course</w:t>
      </w:r>
      <w:r w:rsidR="007A3C78">
        <w:t>.</w:t>
      </w:r>
    </w:p>
    <w:p w:rsidR="007A3C78" w:rsidRPr="007C6A72" w:rsidRDefault="00A832CC" w:rsidP="00BB6A60">
      <w:pPr>
        <w:pStyle w:val="text0"/>
      </w:pPr>
      <w:r>
        <w:t>I</w:t>
      </w:r>
      <w:r w:rsidR="00753358">
        <w:t>t may also be time to acknowle</w:t>
      </w:r>
      <w:r w:rsidR="004A27D2">
        <w:t>dge a wider range of</w:t>
      </w:r>
      <w:r w:rsidR="00753358">
        <w:t xml:space="preserve"> teacher qualifications th</w:t>
      </w:r>
      <w:r>
        <w:t>an the Certificate IV</w:t>
      </w:r>
      <w:r w:rsidR="004A27D2">
        <w:t xml:space="preserve"> </w:t>
      </w:r>
      <w:r w:rsidR="003C3AD2">
        <w:t>in Training and Assessment</w:t>
      </w:r>
      <w:r w:rsidR="00A30081">
        <w:t xml:space="preserve"> </w:t>
      </w:r>
      <w:r w:rsidR="004A27D2">
        <w:t xml:space="preserve">that might be regarded as </w:t>
      </w:r>
      <w:r w:rsidR="006C0DEF">
        <w:t>‘</w:t>
      </w:r>
      <w:r w:rsidR="004A27D2">
        <w:t>initial</w:t>
      </w:r>
      <w:r w:rsidR="006C0DEF">
        <w:t>’</w:t>
      </w:r>
      <w:r>
        <w:t>, especially</w:t>
      </w:r>
      <w:r w:rsidR="00753358">
        <w:t xml:space="preserve"> if the alternatives are tied </w:t>
      </w:r>
      <w:r w:rsidR="00FD313B">
        <w:t xml:space="preserve">more appropriately </w:t>
      </w:r>
      <w:r w:rsidR="00753358">
        <w:t xml:space="preserve">to teacher work roles and the </w:t>
      </w:r>
      <w:r>
        <w:t xml:space="preserve">particular </w:t>
      </w:r>
      <w:r w:rsidR="00753358">
        <w:t>demographics of the students they teach</w:t>
      </w:r>
      <w:r w:rsidR="00A30081">
        <w:t xml:space="preserve">, such as those working in </w:t>
      </w:r>
      <w:r w:rsidR="003C3AD2">
        <w:t>language</w:t>
      </w:r>
      <w:r w:rsidR="00311568">
        <w:t>,</w:t>
      </w:r>
      <w:r w:rsidR="003C3AD2">
        <w:t xml:space="preserve"> literacy and numeracy roles</w:t>
      </w:r>
      <w:r w:rsidR="00A30081">
        <w:t>, English a</w:t>
      </w:r>
      <w:r w:rsidR="00311568">
        <w:t>s</w:t>
      </w:r>
      <w:r w:rsidR="00A30081">
        <w:t xml:space="preserve"> a second language or teaching in degree courses offered in VET</w:t>
      </w:r>
      <w:r w:rsidR="00753358">
        <w:t>.</w:t>
      </w:r>
    </w:p>
    <w:p w:rsidR="00BB6A60" w:rsidRDefault="007A3C78" w:rsidP="00BB6A60">
      <w:pPr>
        <w:pStyle w:val="text0"/>
      </w:pPr>
      <w:r>
        <w:t>Finally, it</w:t>
      </w:r>
      <w:r w:rsidR="00A30081">
        <w:t xml:space="preserve"> is difficult to obtain a clear picture of</w:t>
      </w:r>
      <w:r>
        <w:t xml:space="preserve"> the demographics of </w:t>
      </w:r>
      <w:r w:rsidR="003C3AD2">
        <w:t>the VET workforce</w:t>
      </w:r>
      <w:r w:rsidR="00753358">
        <w:t xml:space="preserve"> and what motivates people to enter,</w:t>
      </w:r>
      <w:r w:rsidR="004A27D2">
        <w:t xml:space="preserve"> stay and move around within it</w:t>
      </w:r>
      <w:r w:rsidR="00753358">
        <w:t>.</w:t>
      </w:r>
      <w:r>
        <w:t xml:space="preserve"> </w:t>
      </w:r>
      <w:r w:rsidR="004A27D2">
        <w:t>This research is needed to help us to understand</w:t>
      </w:r>
      <w:r>
        <w:t xml:space="preserve"> the design and delivery issues confronting both initial and subsequent teacher training and development.</w:t>
      </w:r>
      <w:r w:rsidR="00EB2C6B">
        <w:t xml:space="preserve"> Initial teacher training represents the portrait this report paints. However, this portrait needs to be seen</w:t>
      </w:r>
      <w:r w:rsidR="003C3AD2">
        <w:t xml:space="preserve"> within the larger canvas of on</w:t>
      </w:r>
      <w:r w:rsidR="00EB2C6B">
        <w:t>going professional development and the range of issues that teachers and the broader VET workforce face in their work. This explains our reference to a larger canvas.</w:t>
      </w:r>
    </w:p>
    <w:p w:rsidR="00FE2533" w:rsidRPr="00D73A46" w:rsidRDefault="00FE2533" w:rsidP="00BB6A60">
      <w:pPr>
        <w:pStyle w:val="text0"/>
      </w:pPr>
      <w:r>
        <w:br w:type="page"/>
      </w:r>
    </w:p>
    <w:p w:rsidR="00037B44" w:rsidRDefault="00BB6A60" w:rsidP="00BB6A60">
      <w:pPr>
        <w:pStyle w:val="Heading1"/>
      </w:pPr>
      <w:r>
        <w:br/>
      </w:r>
      <w:r w:rsidR="00037B44">
        <w:br/>
      </w:r>
      <w:bookmarkStart w:id="31" w:name="_Toc296356906"/>
      <w:r w:rsidR="00FE2533">
        <w:t>Initial teacher training: the context</w:t>
      </w:r>
      <w:bookmarkEnd w:id="31"/>
    </w:p>
    <w:p w:rsidR="00232E39" w:rsidRPr="00292EF0" w:rsidRDefault="00DD4256" w:rsidP="00BB6A60">
      <w:pPr>
        <w:pStyle w:val="text0"/>
        <w:spacing w:before="440"/>
      </w:pPr>
      <w:r>
        <w:t>Initial teacher training has been a topic of interest</w:t>
      </w:r>
      <w:r w:rsidR="00FD313B">
        <w:t xml:space="preserve">, on and off, </w:t>
      </w:r>
      <w:r>
        <w:t>for many y</w:t>
      </w:r>
      <w:r w:rsidR="00735B6C">
        <w:t xml:space="preserve">ears now, starting with </w:t>
      </w:r>
      <w:r>
        <w:t>the Fl</w:t>
      </w:r>
      <w:r w:rsidR="00735B6C">
        <w:t>eming report</w:t>
      </w:r>
      <w:r w:rsidR="00FD313B">
        <w:t xml:space="preserve"> in 1978</w:t>
      </w:r>
      <w:r w:rsidR="00C029E7">
        <w:t xml:space="preserve">. </w:t>
      </w:r>
      <w:r w:rsidR="00C8535D">
        <w:t>The history of this topic had previously been documented by one of the authors</w:t>
      </w:r>
      <w:r w:rsidRPr="00292EF0">
        <w:t xml:space="preserve"> (Guthrie 2010</w:t>
      </w:r>
      <w:r w:rsidR="00AC01BB" w:rsidRPr="00292EF0">
        <w:t>a</w:t>
      </w:r>
      <w:r w:rsidRPr="00292EF0">
        <w:t>)</w:t>
      </w:r>
      <w:r w:rsidR="00232E39" w:rsidRPr="00292EF0">
        <w:t xml:space="preserve">. </w:t>
      </w:r>
    </w:p>
    <w:p w:rsidR="00C6527A" w:rsidRDefault="00232E39" w:rsidP="00BB6A60">
      <w:pPr>
        <w:pStyle w:val="text0"/>
      </w:pPr>
      <w:r w:rsidRPr="006427E3">
        <w:t xml:space="preserve">VET teaching and teacher training </w:t>
      </w:r>
      <w:proofErr w:type="gramStart"/>
      <w:r w:rsidRPr="006427E3">
        <w:t>is</w:t>
      </w:r>
      <w:proofErr w:type="gramEnd"/>
      <w:r w:rsidRPr="006427E3">
        <w:t xml:space="preserve"> now receiving almost </w:t>
      </w:r>
      <w:r w:rsidR="00A351F0">
        <w:t xml:space="preserve">unprecedented attention. </w:t>
      </w:r>
      <w:r w:rsidRPr="006427E3">
        <w:t>Skills Australia</w:t>
      </w:r>
      <w:r w:rsidR="003D78B3" w:rsidRPr="006427E3">
        <w:t xml:space="preserve"> has</w:t>
      </w:r>
      <w:r w:rsidR="0033652D">
        <w:t xml:space="preserve"> raised concerns about</w:t>
      </w:r>
      <w:r w:rsidR="006427E3" w:rsidRPr="006427E3">
        <w:t xml:space="preserve"> the ag</w:t>
      </w:r>
      <w:r w:rsidR="00C8535D">
        <w:t>e</w:t>
      </w:r>
      <w:r w:rsidR="006427E3" w:rsidRPr="006427E3">
        <w:t>ing tertiary wo</w:t>
      </w:r>
      <w:r w:rsidR="0035191B">
        <w:t>rkforce</w:t>
      </w:r>
      <w:r w:rsidR="00292EF0">
        <w:t>, and how</w:t>
      </w:r>
      <w:r w:rsidR="006427E3" w:rsidRPr="006427E3">
        <w:rPr>
          <w:rFonts w:eastAsia="Univers"/>
          <w:szCs w:val="19"/>
        </w:rPr>
        <w:t xml:space="preserve"> </w:t>
      </w:r>
      <w:r w:rsidR="0035191B">
        <w:rPr>
          <w:rFonts w:eastAsia="Univers"/>
          <w:szCs w:val="19"/>
        </w:rPr>
        <w:t xml:space="preserve">to </w:t>
      </w:r>
      <w:r w:rsidR="006427E3" w:rsidRPr="006427E3">
        <w:rPr>
          <w:rFonts w:eastAsia="Univers"/>
          <w:szCs w:val="19"/>
        </w:rPr>
        <w:t>attract, develop and retain the aca</w:t>
      </w:r>
      <w:r w:rsidR="0035191B">
        <w:rPr>
          <w:rFonts w:eastAsia="Univers"/>
          <w:szCs w:val="19"/>
        </w:rPr>
        <w:t>demics, teachers and trainers for</w:t>
      </w:r>
      <w:r w:rsidR="006427E3" w:rsidRPr="006427E3">
        <w:rPr>
          <w:rFonts w:eastAsia="Univers"/>
          <w:szCs w:val="19"/>
        </w:rPr>
        <w:t xml:space="preserve"> the future</w:t>
      </w:r>
      <w:r w:rsidR="006427E3">
        <w:rPr>
          <w:rFonts w:eastAsia="Univers"/>
          <w:szCs w:val="19"/>
        </w:rPr>
        <w:t xml:space="preserve"> </w:t>
      </w:r>
      <w:r w:rsidR="006427E3" w:rsidRPr="00292EF0">
        <w:rPr>
          <w:rFonts w:eastAsia="Univers"/>
          <w:szCs w:val="19"/>
        </w:rPr>
        <w:t>(Skills Australia 2010).</w:t>
      </w:r>
      <w:r w:rsidR="006427E3">
        <w:rPr>
          <w:rFonts w:eastAsia="Univers"/>
          <w:color w:val="FF0000"/>
          <w:szCs w:val="19"/>
        </w:rPr>
        <w:t xml:space="preserve"> </w:t>
      </w:r>
      <w:r w:rsidR="006427E3">
        <w:rPr>
          <w:rFonts w:eastAsia="Univers"/>
          <w:szCs w:val="19"/>
        </w:rPr>
        <w:t xml:space="preserve">The Productivity Commission </w:t>
      </w:r>
      <w:r w:rsidR="00C6527A">
        <w:t>examin</w:t>
      </w:r>
      <w:r w:rsidR="002940FA">
        <w:t>ed</w:t>
      </w:r>
      <w:r w:rsidR="00C6527A">
        <w:t>:</w:t>
      </w:r>
    </w:p>
    <w:p w:rsidR="0033652D" w:rsidRDefault="00C6527A" w:rsidP="0033652D">
      <w:pPr>
        <w:pStyle w:val="Dotpoint1"/>
        <w:numPr>
          <w:ilvl w:val="0"/>
          <w:numId w:val="1"/>
        </w:numPr>
        <w:ind w:left="284" w:hanging="284"/>
      </w:pPr>
      <w:r>
        <w:t xml:space="preserve">current and future demand for the </w:t>
      </w:r>
      <w:r w:rsidR="00A351F0">
        <w:t xml:space="preserve">VET </w:t>
      </w:r>
      <w:r>
        <w:t>workforce, and the mix of knowledge and skill required to meet current and future workforce supply</w:t>
      </w:r>
    </w:p>
    <w:p w:rsidR="0033652D" w:rsidRDefault="00C6527A" w:rsidP="0033652D">
      <w:pPr>
        <w:pStyle w:val="Dotpoint1"/>
        <w:numPr>
          <w:ilvl w:val="0"/>
          <w:numId w:val="1"/>
        </w:numPr>
        <w:ind w:left="284" w:hanging="284"/>
      </w:pPr>
      <w:r>
        <w:t>the structure and mix of the workforce and</w:t>
      </w:r>
      <w:r w:rsidR="004D4F0A">
        <w:t xml:space="preserve"> </w:t>
      </w:r>
      <w:r>
        <w:t>its efficiency and effectiveness</w:t>
      </w:r>
    </w:p>
    <w:p w:rsidR="00C6527A" w:rsidRDefault="00C6527A" w:rsidP="0033652D">
      <w:pPr>
        <w:pStyle w:val="Dotpoint1"/>
        <w:numPr>
          <w:ilvl w:val="0"/>
          <w:numId w:val="1"/>
        </w:numPr>
        <w:ind w:left="284" w:hanging="284"/>
      </w:pPr>
      <w:proofErr w:type="gramStart"/>
      <w:r>
        <w:t>workforce</w:t>
      </w:r>
      <w:proofErr w:type="gramEnd"/>
      <w:r>
        <w:t xml:space="preserve"> planning and development in the short, medium and longer term</w:t>
      </w:r>
      <w:r w:rsidR="00C8535D">
        <w:t>,</w:t>
      </w:r>
      <w:r>
        <w:t xml:space="preserve"> as well as any effects </w:t>
      </w:r>
      <w:r w:rsidR="00C8535D">
        <w:t xml:space="preserve">that </w:t>
      </w:r>
      <w:r>
        <w:t xml:space="preserve">sectoral boundaries </w:t>
      </w:r>
      <w:r w:rsidR="00C8535D">
        <w:t xml:space="preserve">might </w:t>
      </w:r>
      <w:r>
        <w:t>have in limiting workforce planning, development and practices.</w:t>
      </w:r>
    </w:p>
    <w:p w:rsidR="004573F0" w:rsidRDefault="001D6029" w:rsidP="00BB6A60">
      <w:pPr>
        <w:pStyle w:val="text0"/>
        <w:rPr>
          <w:rFonts w:eastAsia="Univers"/>
        </w:rPr>
      </w:pPr>
      <w:r>
        <w:rPr>
          <w:rFonts w:eastAsia="Univers"/>
        </w:rPr>
        <w:t xml:space="preserve">The </w:t>
      </w:r>
      <w:r w:rsidR="00C8535D">
        <w:rPr>
          <w:rFonts w:eastAsia="Univers"/>
        </w:rPr>
        <w:t xml:space="preserve">Productivity </w:t>
      </w:r>
      <w:r>
        <w:rPr>
          <w:rFonts w:eastAsia="Univers"/>
        </w:rPr>
        <w:t>Commission</w:t>
      </w:r>
      <w:r w:rsidR="00C6527A">
        <w:rPr>
          <w:rFonts w:eastAsia="Univers"/>
        </w:rPr>
        <w:t xml:space="preserve"> </w:t>
      </w:r>
      <w:r w:rsidR="00235FC4">
        <w:rPr>
          <w:rFonts w:eastAsia="Univers"/>
        </w:rPr>
        <w:t>r</w:t>
      </w:r>
      <w:r w:rsidR="006427E3">
        <w:rPr>
          <w:rFonts w:eastAsia="Univers"/>
        </w:rPr>
        <w:t>eleased an issues paper</w:t>
      </w:r>
      <w:r w:rsidR="00292EF0">
        <w:rPr>
          <w:rFonts w:eastAsia="Univers"/>
        </w:rPr>
        <w:t xml:space="preserve"> and a draft report</w:t>
      </w:r>
      <w:r w:rsidR="006427E3">
        <w:rPr>
          <w:rFonts w:eastAsia="Univers"/>
        </w:rPr>
        <w:t xml:space="preserve"> (</w:t>
      </w:r>
      <w:r w:rsidR="00C6527A">
        <w:rPr>
          <w:rFonts w:eastAsia="Univers"/>
        </w:rPr>
        <w:t>2010</w:t>
      </w:r>
      <w:r w:rsidR="00C8535D">
        <w:rPr>
          <w:rFonts w:eastAsia="Univers"/>
        </w:rPr>
        <w:t>a, 2010</w:t>
      </w:r>
      <w:r w:rsidR="00292EF0">
        <w:rPr>
          <w:rFonts w:eastAsia="Univers"/>
        </w:rPr>
        <w:t>b), with</w:t>
      </w:r>
      <w:r w:rsidR="00E72A6A">
        <w:rPr>
          <w:rFonts w:eastAsia="Univers"/>
        </w:rPr>
        <w:t xml:space="preserve"> its</w:t>
      </w:r>
      <w:r w:rsidR="005371D3">
        <w:rPr>
          <w:rFonts w:eastAsia="Univers"/>
        </w:rPr>
        <w:t xml:space="preserve"> final report released in May 2011</w:t>
      </w:r>
      <w:r w:rsidR="00E72A6A">
        <w:rPr>
          <w:rFonts w:eastAsia="Univers"/>
        </w:rPr>
        <w:t>.</w:t>
      </w:r>
      <w:r w:rsidR="005371D3">
        <w:rPr>
          <w:rFonts w:eastAsia="Univers"/>
        </w:rPr>
        <w:t xml:space="preserve"> </w:t>
      </w:r>
      <w:r w:rsidR="00235FC4">
        <w:rPr>
          <w:rFonts w:eastAsia="Univers"/>
        </w:rPr>
        <w:t>In this rep</w:t>
      </w:r>
      <w:r w:rsidR="00C8535D">
        <w:rPr>
          <w:rFonts w:eastAsia="Univers"/>
        </w:rPr>
        <w:t>ort the c</w:t>
      </w:r>
      <w:r w:rsidR="00235FC4">
        <w:rPr>
          <w:rFonts w:eastAsia="Univers"/>
        </w:rPr>
        <w:t xml:space="preserve">ommission argued </w:t>
      </w:r>
      <w:r w:rsidR="006718EF">
        <w:rPr>
          <w:rFonts w:eastAsia="Univers"/>
        </w:rPr>
        <w:t>that the Certificate IV in Training and Assessment is an appropriate minimum qualification for VET practitioners when well taught, but that the VET workforce is confronting increasing challenges</w:t>
      </w:r>
      <w:r w:rsidR="00717C9A">
        <w:rPr>
          <w:rFonts w:eastAsia="Univers"/>
        </w:rPr>
        <w:t>,</w:t>
      </w:r>
      <w:r w:rsidR="006718EF">
        <w:rPr>
          <w:rFonts w:eastAsia="Univers"/>
        </w:rPr>
        <w:t xml:space="preserve"> which may exacerbate existing capability gaps in its teaching staff in particular</w:t>
      </w:r>
      <w:r w:rsidR="00E72A6A">
        <w:rPr>
          <w:rFonts w:eastAsia="Univers"/>
        </w:rPr>
        <w:t xml:space="preserve"> (Productivity Commission 2011)</w:t>
      </w:r>
      <w:r w:rsidR="006718EF">
        <w:rPr>
          <w:rFonts w:eastAsia="Univers"/>
        </w:rPr>
        <w:t>.</w:t>
      </w:r>
      <w:r w:rsidR="004573F0">
        <w:rPr>
          <w:rFonts w:eastAsia="Univers"/>
        </w:rPr>
        <w:t xml:space="preserve"> The report </w:t>
      </w:r>
      <w:r w:rsidR="00E72A6A">
        <w:rPr>
          <w:rFonts w:eastAsia="Univers"/>
        </w:rPr>
        <w:t xml:space="preserve">also </w:t>
      </w:r>
      <w:r w:rsidR="004573F0">
        <w:rPr>
          <w:rFonts w:eastAsia="Univers"/>
        </w:rPr>
        <w:t>suggests:</w:t>
      </w:r>
    </w:p>
    <w:p w:rsidR="004573F0" w:rsidRDefault="00717C9A" w:rsidP="004573F0">
      <w:pPr>
        <w:pStyle w:val="Dotpoint1"/>
        <w:rPr>
          <w:rFonts w:eastAsia="Univers"/>
        </w:rPr>
      </w:pPr>
      <w:r>
        <w:rPr>
          <w:rFonts w:eastAsia="Univers"/>
        </w:rPr>
        <w:t>T</w:t>
      </w:r>
      <w:r w:rsidR="004573F0">
        <w:rPr>
          <w:rFonts w:eastAsia="Univers"/>
        </w:rPr>
        <w:t xml:space="preserve">he </w:t>
      </w:r>
      <w:r w:rsidR="00311568">
        <w:rPr>
          <w:rFonts w:eastAsia="Univers"/>
        </w:rPr>
        <w:t>c</w:t>
      </w:r>
      <w:r w:rsidR="004573F0">
        <w:rPr>
          <w:rFonts w:eastAsia="Univers"/>
        </w:rPr>
        <w:t>ertificate IV sho</w:t>
      </w:r>
      <w:r>
        <w:rPr>
          <w:rFonts w:eastAsia="Univers"/>
        </w:rPr>
        <w:t>uld retain its status as a high-</w:t>
      </w:r>
      <w:r w:rsidR="004573F0">
        <w:rPr>
          <w:rFonts w:eastAsia="Univers"/>
        </w:rPr>
        <w:t>risk qualification</w:t>
      </w:r>
      <w:r>
        <w:rPr>
          <w:rFonts w:eastAsia="Univers"/>
        </w:rPr>
        <w:t>.</w:t>
      </w:r>
    </w:p>
    <w:p w:rsidR="004573F0" w:rsidRDefault="00717C9A" w:rsidP="004573F0">
      <w:pPr>
        <w:pStyle w:val="Dotpoint1"/>
        <w:rPr>
          <w:rFonts w:eastAsia="Univers"/>
        </w:rPr>
      </w:pPr>
      <w:r>
        <w:rPr>
          <w:rFonts w:eastAsia="Univers"/>
        </w:rPr>
        <w:t>T</w:t>
      </w:r>
      <w:r w:rsidR="004573F0">
        <w:rPr>
          <w:rFonts w:eastAsia="Univers"/>
        </w:rPr>
        <w:t xml:space="preserve">here is scope to improve the content of the new Training and Education </w:t>
      </w:r>
      <w:r>
        <w:rPr>
          <w:rFonts w:eastAsia="Univers"/>
        </w:rPr>
        <w:t xml:space="preserve">Training Package </w:t>
      </w:r>
      <w:r w:rsidR="004573F0">
        <w:rPr>
          <w:rFonts w:eastAsia="Univers"/>
        </w:rPr>
        <w:t>by introducing a requirement to prepare and deliver at least four supervised training sessions</w:t>
      </w:r>
      <w:r>
        <w:rPr>
          <w:rFonts w:eastAsia="Univers"/>
        </w:rPr>
        <w:t>.</w:t>
      </w:r>
    </w:p>
    <w:p w:rsidR="00735B6C" w:rsidRDefault="00717C9A" w:rsidP="004573F0">
      <w:pPr>
        <w:pStyle w:val="Dotpoint1"/>
        <w:rPr>
          <w:rFonts w:eastAsia="Univers"/>
        </w:rPr>
      </w:pPr>
      <w:r>
        <w:rPr>
          <w:rFonts w:eastAsia="Univers"/>
        </w:rPr>
        <w:t>I</w:t>
      </w:r>
      <w:r w:rsidR="004573F0">
        <w:rPr>
          <w:rFonts w:eastAsia="Univers"/>
        </w:rPr>
        <w:t>mproved information should be available to assist students to</w:t>
      </w:r>
      <w:r>
        <w:rPr>
          <w:rFonts w:eastAsia="Univers"/>
        </w:rPr>
        <w:t xml:space="preserve"> select a good provider of the c</w:t>
      </w:r>
      <w:r w:rsidR="004573F0">
        <w:rPr>
          <w:rFonts w:eastAsia="Univers"/>
        </w:rPr>
        <w:t>ertificate IV.</w:t>
      </w:r>
    </w:p>
    <w:p w:rsidR="004573F0" w:rsidRPr="005371D3" w:rsidRDefault="004573F0" w:rsidP="00BB6A60">
      <w:pPr>
        <w:pStyle w:val="text0"/>
        <w:rPr>
          <w:rFonts w:eastAsia="Univers"/>
        </w:rPr>
      </w:pPr>
      <w:r>
        <w:rPr>
          <w:rFonts w:eastAsia="Univers"/>
        </w:rPr>
        <w:t>The</w:t>
      </w:r>
      <w:r w:rsidR="00422DF3">
        <w:rPr>
          <w:rFonts w:eastAsia="Univers"/>
        </w:rPr>
        <w:t xml:space="preserve"> report </w:t>
      </w:r>
      <w:r w:rsidR="002C041B">
        <w:rPr>
          <w:rFonts w:eastAsia="Univers"/>
        </w:rPr>
        <w:t>argued</w:t>
      </w:r>
      <w:r w:rsidR="00422DF3">
        <w:rPr>
          <w:rFonts w:eastAsia="Univers"/>
        </w:rPr>
        <w:t xml:space="preserve"> that better co</w:t>
      </w:r>
      <w:r>
        <w:rPr>
          <w:rFonts w:eastAsia="Univers"/>
        </w:rPr>
        <w:t xml:space="preserve">ordination, targeting and support of professional development </w:t>
      </w:r>
      <w:proofErr w:type="gramStart"/>
      <w:r>
        <w:rPr>
          <w:rFonts w:eastAsia="Univers"/>
        </w:rPr>
        <w:t>is</w:t>
      </w:r>
      <w:proofErr w:type="gramEnd"/>
      <w:r>
        <w:rPr>
          <w:rFonts w:eastAsia="Univers"/>
        </w:rPr>
        <w:t xml:space="preserve"> required (Productivity Commission 2011)</w:t>
      </w:r>
      <w:r w:rsidR="00E72A6A">
        <w:rPr>
          <w:rFonts w:eastAsia="Univers"/>
        </w:rPr>
        <w:t>.</w:t>
      </w:r>
    </w:p>
    <w:p w:rsidR="00E56B56" w:rsidRDefault="00A351F0" w:rsidP="00BB6A60">
      <w:pPr>
        <w:pStyle w:val="text0"/>
        <w:rPr>
          <w:rFonts w:eastAsia="Univers"/>
          <w:szCs w:val="19"/>
        </w:rPr>
      </w:pPr>
      <w:r>
        <w:rPr>
          <w:rFonts w:eastAsia="Univers"/>
          <w:szCs w:val="19"/>
        </w:rPr>
        <w:t>Othe</w:t>
      </w:r>
      <w:r w:rsidR="0063513A">
        <w:rPr>
          <w:rFonts w:eastAsia="Univers"/>
          <w:szCs w:val="19"/>
        </w:rPr>
        <w:t>r work by the National Quality</w:t>
      </w:r>
      <w:r w:rsidR="0033652D">
        <w:rPr>
          <w:rFonts w:eastAsia="Univers"/>
          <w:szCs w:val="19"/>
        </w:rPr>
        <w:t xml:space="preserve"> Council</w:t>
      </w:r>
      <w:r w:rsidR="0033652D">
        <w:t xml:space="preserve"> has</w:t>
      </w:r>
      <w:r w:rsidR="00E56B56">
        <w:t xml:space="preserve"> exa</w:t>
      </w:r>
      <w:r w:rsidR="00724442">
        <w:t>mined VET capability</w:t>
      </w:r>
      <w:r w:rsidR="00E56B56">
        <w:t xml:space="preserve"> and, in particular, the capability of its </w:t>
      </w:r>
      <w:r w:rsidR="00E56B56" w:rsidRPr="00F40683">
        <w:t xml:space="preserve">practitioners (Mitchell </w:t>
      </w:r>
      <w:r w:rsidR="002C041B">
        <w:t>&amp;</w:t>
      </w:r>
      <w:r w:rsidR="00E56B56" w:rsidRPr="00F40683">
        <w:t xml:space="preserve"> Ward 2010</w:t>
      </w:r>
      <w:r w:rsidR="002C041B">
        <w:t>;</w:t>
      </w:r>
      <w:r w:rsidR="00F40683" w:rsidRPr="00F40683">
        <w:t xml:space="preserve"> Mitchell</w:t>
      </w:r>
      <w:r w:rsidR="00311568">
        <w:t>, J</w:t>
      </w:r>
      <w:r w:rsidR="00F40683" w:rsidRPr="00F40683">
        <w:t xml:space="preserve"> &amp; Associates 2010</w:t>
      </w:r>
      <w:r w:rsidR="00E56B56" w:rsidRPr="00F40683">
        <w:t xml:space="preserve">). </w:t>
      </w:r>
      <w:r w:rsidR="002C041B">
        <w:t>This work</w:t>
      </w:r>
      <w:r w:rsidR="00E56B56">
        <w:t xml:space="preserve"> also scopes the feasibility of options for a systematic approach to </w:t>
      </w:r>
      <w:r w:rsidR="00FD313B">
        <w:t xml:space="preserve">the </w:t>
      </w:r>
      <w:r w:rsidR="00E56B56">
        <w:t xml:space="preserve">capability development of trainers and assessors in the VET sector. </w:t>
      </w:r>
    </w:p>
    <w:p w:rsidR="00E56B56" w:rsidRDefault="002C041B" w:rsidP="00BB6A60">
      <w:pPr>
        <w:pStyle w:val="text0"/>
      </w:pPr>
      <w:r>
        <w:t>Berwyn Clayton</w:t>
      </w:r>
      <w:r w:rsidR="006C0DEF">
        <w:t>’</w:t>
      </w:r>
      <w:r w:rsidR="00E56B56">
        <w:t>s work on the C</w:t>
      </w:r>
      <w:r w:rsidR="0033652D">
        <w:t xml:space="preserve">ertificate </w:t>
      </w:r>
      <w:r w:rsidR="00E56B56">
        <w:t>IV</w:t>
      </w:r>
      <w:r w:rsidR="00806834">
        <w:t xml:space="preserve"> in</w:t>
      </w:r>
      <w:r w:rsidR="00E56B56">
        <w:t xml:space="preserve"> T</w:t>
      </w:r>
      <w:r w:rsidR="0033652D">
        <w:t xml:space="preserve">raining and </w:t>
      </w:r>
      <w:r w:rsidR="00E56B56">
        <w:t>A</w:t>
      </w:r>
      <w:r w:rsidR="0033652D">
        <w:t xml:space="preserve">ssessment </w:t>
      </w:r>
      <w:r w:rsidR="00806834">
        <w:t>(Certificate IV TAA)</w:t>
      </w:r>
      <w:r w:rsidR="0035191B">
        <w:t xml:space="preserve"> aimed</w:t>
      </w:r>
      <w:r w:rsidR="00E56B56">
        <w:t xml:space="preserve"> to gain a deeper understanding of the experiences and perceptions of teachers, trainers and managers </w:t>
      </w:r>
      <w:r>
        <w:t xml:space="preserve">of registered training organisations </w:t>
      </w:r>
      <w:r w:rsidR="00E56B56">
        <w:t xml:space="preserve">about how this qualification adds value to their skills in training and assessment. </w:t>
      </w:r>
      <w:proofErr w:type="gramStart"/>
      <w:r w:rsidR="00E56B56">
        <w:t xml:space="preserve">A paper discussing the issues </w:t>
      </w:r>
      <w:r w:rsidR="005156C0">
        <w:t>and the final project report have</w:t>
      </w:r>
      <w:proofErr w:type="gramEnd"/>
      <w:r w:rsidR="00E56B56">
        <w:t xml:space="preserve"> been published </w:t>
      </w:r>
      <w:r w:rsidR="00E56B56" w:rsidRPr="00587E7C">
        <w:t>(Clayton 2009</w:t>
      </w:r>
      <w:r w:rsidR="00FD313B">
        <w:t>;</w:t>
      </w:r>
      <w:r w:rsidR="00587E7C" w:rsidRPr="00587E7C">
        <w:t xml:space="preserve"> Clayton et al</w:t>
      </w:r>
      <w:r>
        <w:t>.</w:t>
      </w:r>
      <w:r w:rsidR="005156C0" w:rsidRPr="00587E7C">
        <w:t xml:space="preserve"> 2010</w:t>
      </w:r>
      <w:r w:rsidR="00E56B56" w:rsidRPr="00587E7C">
        <w:t>).</w:t>
      </w:r>
      <w:r w:rsidR="00E56B56">
        <w:t xml:space="preserve"> </w:t>
      </w:r>
    </w:p>
    <w:p w:rsidR="00FE2533" w:rsidRDefault="00B30232" w:rsidP="00BB6A60">
      <w:pPr>
        <w:pStyle w:val="text0"/>
        <w:rPr>
          <w:rFonts w:eastAsia="Univers"/>
          <w:szCs w:val="19"/>
        </w:rPr>
      </w:pPr>
      <w:r>
        <w:rPr>
          <w:rFonts w:eastAsia="Univers"/>
          <w:szCs w:val="19"/>
        </w:rPr>
        <w:t>Finally, and importantly,</w:t>
      </w:r>
      <w:r w:rsidR="0063513A">
        <w:rPr>
          <w:rFonts w:eastAsia="Univers"/>
          <w:szCs w:val="19"/>
        </w:rPr>
        <w:t xml:space="preserve"> Leesa Wheelahan and her colleagues at the LH Ma</w:t>
      </w:r>
      <w:r w:rsidR="00724442">
        <w:rPr>
          <w:rFonts w:eastAsia="Univers"/>
          <w:szCs w:val="19"/>
        </w:rPr>
        <w:t>rtin Institute</w:t>
      </w:r>
      <w:r w:rsidR="002C041B">
        <w:rPr>
          <w:rFonts w:eastAsia="Univers"/>
          <w:szCs w:val="19"/>
        </w:rPr>
        <w:t xml:space="preserve"> have conducted research on</w:t>
      </w:r>
      <w:r w:rsidR="00724442">
        <w:t xml:space="preserve"> </w:t>
      </w:r>
      <w:r w:rsidR="00E56B56">
        <w:t>the quality of VET teaching; VET teacher qualifications and continuin</w:t>
      </w:r>
      <w:r w:rsidR="00FD313B">
        <w:t>g professional development</w:t>
      </w:r>
      <w:r w:rsidR="00E56B56">
        <w:t xml:space="preserve">; the impact </w:t>
      </w:r>
      <w:r w:rsidR="002C041B">
        <w:t xml:space="preserve">that </w:t>
      </w:r>
      <w:r w:rsidR="00E56B56">
        <w:t xml:space="preserve">teaching has on the quality of the VET student experience and student outcomes; and how </w:t>
      </w:r>
      <w:r w:rsidR="00806834">
        <w:t>this can be evaluated. T</w:t>
      </w:r>
      <w:r w:rsidR="00E56B56">
        <w:t xml:space="preserve">hey have published a comprehensive </w:t>
      </w:r>
      <w:r w:rsidR="00E56B56" w:rsidRPr="00806834">
        <w:t>literature review</w:t>
      </w:r>
      <w:r w:rsidR="00806834" w:rsidRPr="00806834">
        <w:t xml:space="preserve"> </w:t>
      </w:r>
      <w:r w:rsidR="00806834">
        <w:t>(Wheelahan 2010)</w:t>
      </w:r>
      <w:r w:rsidR="00806834" w:rsidRPr="00806834">
        <w:t xml:space="preserve">, an overview (Wheelahan </w:t>
      </w:r>
      <w:r w:rsidR="002C041B">
        <w:t>&amp;</w:t>
      </w:r>
      <w:r w:rsidR="00806834" w:rsidRPr="00806834">
        <w:t xml:space="preserve"> Curtin 2010), an options paper</w:t>
      </w:r>
      <w:r w:rsidR="00E56B56" w:rsidRPr="00806834">
        <w:t xml:space="preserve"> </w:t>
      </w:r>
      <w:r w:rsidR="00806834" w:rsidRPr="00806834">
        <w:t xml:space="preserve">(Wheelahan </w:t>
      </w:r>
      <w:r w:rsidR="002C041B">
        <w:t>&amp;</w:t>
      </w:r>
      <w:r w:rsidR="00806834" w:rsidRPr="00806834">
        <w:t xml:space="preserve"> Moodie 2010)</w:t>
      </w:r>
      <w:r w:rsidR="005A33D7">
        <w:t xml:space="preserve"> </w:t>
      </w:r>
      <w:r w:rsidR="00806834" w:rsidRPr="00806834">
        <w:t>and a final report</w:t>
      </w:r>
      <w:r w:rsidR="005156C0" w:rsidRPr="00806834">
        <w:t xml:space="preserve"> </w:t>
      </w:r>
      <w:r w:rsidR="00806834" w:rsidRPr="00806834">
        <w:t>containing a series of recommendations and stage</w:t>
      </w:r>
      <w:r w:rsidR="00806834">
        <w:t>d</w:t>
      </w:r>
      <w:r w:rsidR="00806834" w:rsidRPr="00806834">
        <w:t xml:space="preserve"> approaches to introducing </w:t>
      </w:r>
      <w:r w:rsidR="0037600E">
        <w:t>the</w:t>
      </w:r>
      <w:r w:rsidR="00806834">
        <w:t xml:space="preserve"> </w:t>
      </w:r>
      <w:r w:rsidR="00806834" w:rsidRPr="00806834">
        <w:t>change</w:t>
      </w:r>
      <w:r w:rsidR="00806834">
        <w:t>s</w:t>
      </w:r>
      <w:r w:rsidR="00806834" w:rsidRPr="00806834">
        <w:t xml:space="preserve"> </w:t>
      </w:r>
      <w:r w:rsidR="0037600E">
        <w:t xml:space="preserve">proposed </w:t>
      </w:r>
      <w:r w:rsidR="005156C0" w:rsidRPr="00806834">
        <w:t xml:space="preserve">(Wheelahan </w:t>
      </w:r>
      <w:r w:rsidR="006C0DEF">
        <w:t>&amp;</w:t>
      </w:r>
      <w:r w:rsidR="005156C0" w:rsidRPr="00806834">
        <w:t xml:space="preserve"> Moodie 2011)</w:t>
      </w:r>
      <w:r w:rsidR="00806834" w:rsidRPr="00806834">
        <w:t>.</w:t>
      </w:r>
    </w:p>
    <w:p w:rsidR="00837561" w:rsidRPr="003D24A7" w:rsidRDefault="002940FA" w:rsidP="00816ABD">
      <w:pPr>
        <w:pStyle w:val="text0"/>
        <w:ind w:right="-59"/>
      </w:pPr>
      <w:r>
        <w:rPr>
          <w:rFonts w:eastAsia="Univers"/>
          <w:szCs w:val="19"/>
        </w:rPr>
        <w:t>Our</w:t>
      </w:r>
      <w:r w:rsidR="007931B4">
        <w:rPr>
          <w:rFonts w:eastAsia="Univers"/>
          <w:szCs w:val="19"/>
        </w:rPr>
        <w:t xml:space="preserve"> study aims to</w:t>
      </w:r>
      <w:r w:rsidR="002B3D04">
        <w:rPr>
          <w:rFonts w:eastAsia="Univers"/>
          <w:szCs w:val="19"/>
        </w:rPr>
        <w:t xml:space="preserve"> contribute to this discussion by </w:t>
      </w:r>
      <w:r w:rsidR="007931B4">
        <w:t>identify</w:t>
      </w:r>
      <w:r w:rsidR="002B3D04">
        <w:t>ing</w:t>
      </w:r>
      <w:r w:rsidR="007931B4" w:rsidRPr="00097114">
        <w:t xml:space="preserve"> the key teaching qualifications currently available </w:t>
      </w:r>
      <w:r w:rsidR="007931B4">
        <w:t>across Australia</w:t>
      </w:r>
      <w:r w:rsidR="002B3D04">
        <w:t xml:space="preserve"> </w:t>
      </w:r>
      <w:r w:rsidR="006C0DEF" w:rsidRPr="00097114">
        <w:t>for initial VET teachers</w:t>
      </w:r>
      <w:r w:rsidR="006C0DEF">
        <w:t>; it also aims to document the</w:t>
      </w:r>
      <w:r w:rsidR="006C0DEF" w:rsidRPr="00097114">
        <w:t xml:space="preserve"> </w:t>
      </w:r>
      <w:r w:rsidR="001D6029" w:rsidRPr="00097114">
        <w:t>key attributes of th</w:t>
      </w:r>
      <w:r w:rsidR="001D6029">
        <w:t>ese various programs</w:t>
      </w:r>
      <w:r w:rsidR="003D24A7">
        <w:t xml:space="preserve">. </w:t>
      </w:r>
      <w:r w:rsidR="006C0DEF">
        <w:t>The study</w:t>
      </w:r>
      <w:r w:rsidR="003D24A7">
        <w:t xml:space="preserve"> </w:t>
      </w:r>
      <w:r w:rsidR="00724442">
        <w:t>dra</w:t>
      </w:r>
      <w:r w:rsidR="002B3D04">
        <w:t>w</w:t>
      </w:r>
      <w:r w:rsidR="00724442">
        <w:t>s</w:t>
      </w:r>
      <w:r w:rsidR="006C0DEF">
        <w:t xml:space="preserve"> on web-</w:t>
      </w:r>
      <w:r w:rsidR="003D24A7">
        <w:t xml:space="preserve">based resources and </w:t>
      </w:r>
      <w:r w:rsidR="00724442">
        <w:t xml:space="preserve">has </w:t>
      </w:r>
      <w:r w:rsidR="003D24A7">
        <w:t>interrogated</w:t>
      </w:r>
      <w:r w:rsidR="007931B4" w:rsidRPr="00097114">
        <w:t xml:space="preserve"> relevan</w:t>
      </w:r>
      <w:r w:rsidR="006C0DEF">
        <w:t>t higher education and VET data</w:t>
      </w:r>
      <w:r w:rsidR="007931B4" w:rsidRPr="00097114">
        <w:t>bases to determine uptake of these various qualifications, learner characteristics, trends in participation and completion</w:t>
      </w:r>
      <w:r w:rsidR="006C0DEF">
        <w:t>,</w:t>
      </w:r>
      <w:r w:rsidR="007931B4" w:rsidRPr="00097114">
        <w:t xml:space="preserve"> as w</w:t>
      </w:r>
      <w:r w:rsidR="006C0DEF">
        <w:t>ell as evidence of prior study,</w:t>
      </w:r>
      <w:r w:rsidR="007931B4" w:rsidRPr="00097114">
        <w:t xml:space="preserve"> particularly in relation to other teaching qualifications</w:t>
      </w:r>
      <w:r w:rsidR="007931B4">
        <w:t xml:space="preserve"> already held.</w:t>
      </w:r>
    </w:p>
    <w:p w:rsidR="00FA6375" w:rsidRDefault="001D6029" w:rsidP="00BB6A60">
      <w:pPr>
        <w:pStyle w:val="text0"/>
        <w:rPr>
          <w:rFonts w:eastAsia="Univers"/>
          <w:szCs w:val="19"/>
        </w:rPr>
      </w:pPr>
      <w:r w:rsidRPr="00837561">
        <w:rPr>
          <w:rFonts w:eastAsia="Univers"/>
          <w:szCs w:val="19"/>
        </w:rPr>
        <w:t>The first issue we need to resolve</w:t>
      </w:r>
      <w:r w:rsidR="0063513A" w:rsidRPr="00837561">
        <w:rPr>
          <w:rFonts w:eastAsia="Univers"/>
          <w:szCs w:val="19"/>
        </w:rPr>
        <w:t xml:space="preserve"> is scope</w:t>
      </w:r>
      <w:r w:rsidR="006C0DEF">
        <w:rPr>
          <w:rFonts w:eastAsia="Univers"/>
          <w:szCs w:val="19"/>
        </w:rPr>
        <w:t>, s</w:t>
      </w:r>
      <w:r w:rsidR="00B30232" w:rsidRPr="00837561">
        <w:rPr>
          <w:rFonts w:eastAsia="Univers"/>
          <w:szCs w:val="19"/>
        </w:rPr>
        <w:t>pecifically</w:t>
      </w:r>
      <w:r w:rsidR="0063513A" w:rsidRPr="00837561">
        <w:rPr>
          <w:rFonts w:eastAsia="Univers"/>
          <w:szCs w:val="19"/>
        </w:rPr>
        <w:t>:</w:t>
      </w:r>
    </w:p>
    <w:p w:rsidR="00FA6375" w:rsidRPr="00FA6375" w:rsidRDefault="0063513A" w:rsidP="00FA6375">
      <w:pPr>
        <w:pStyle w:val="Dotpoint1"/>
      </w:pPr>
      <w:r w:rsidRPr="00837561">
        <w:rPr>
          <w:rFonts w:eastAsia="Univers"/>
        </w:rPr>
        <w:t>Who are VET</w:t>
      </w:r>
      <w:r w:rsidR="006C0DEF">
        <w:rPr>
          <w:rFonts w:eastAsia="Univers"/>
        </w:rPr>
        <w:t>’</w:t>
      </w:r>
      <w:r w:rsidRPr="00837561">
        <w:rPr>
          <w:rFonts w:eastAsia="Univers"/>
        </w:rPr>
        <w:t xml:space="preserve">s teachers? </w:t>
      </w:r>
    </w:p>
    <w:p w:rsidR="00FA6375" w:rsidRDefault="0063513A" w:rsidP="00FA6375">
      <w:pPr>
        <w:pStyle w:val="Dotpoint1"/>
      </w:pPr>
      <w:r w:rsidRPr="00837561">
        <w:rPr>
          <w:rFonts w:eastAsia="Univers"/>
        </w:rPr>
        <w:t>Wh</w:t>
      </w:r>
      <w:r w:rsidR="007931B4" w:rsidRPr="00837561">
        <w:rPr>
          <w:rFonts w:eastAsia="Univers"/>
        </w:rPr>
        <w:t>at is initial teacher training?</w:t>
      </w:r>
    </w:p>
    <w:p w:rsidR="00196082" w:rsidRPr="00FA6375" w:rsidRDefault="00B30232" w:rsidP="00BB6A60">
      <w:pPr>
        <w:pStyle w:val="text0"/>
      </w:pPr>
      <w:r>
        <w:rPr>
          <w:rFonts w:eastAsia="Univers"/>
        </w:rPr>
        <w:t>While we</w:t>
      </w:r>
      <w:r w:rsidR="00C6527A">
        <w:rPr>
          <w:rFonts w:eastAsia="Univers"/>
        </w:rPr>
        <w:t xml:space="preserve"> acknowledge that the VET workforce</w:t>
      </w:r>
      <w:r w:rsidR="00A351F0">
        <w:rPr>
          <w:rFonts w:eastAsia="Univers"/>
        </w:rPr>
        <w:t>,</w:t>
      </w:r>
      <w:r w:rsidR="00C6527A">
        <w:rPr>
          <w:rFonts w:eastAsia="Univers"/>
        </w:rPr>
        <w:t xml:space="preserve"> broadly conceived, involves a large number of peo</w:t>
      </w:r>
      <w:r w:rsidR="00724442">
        <w:rPr>
          <w:rFonts w:eastAsia="Univers"/>
        </w:rPr>
        <w:t>ple and work roles, f</w:t>
      </w:r>
      <w:r w:rsidR="007931B4">
        <w:rPr>
          <w:rFonts w:eastAsia="Univers"/>
        </w:rPr>
        <w:t>or our</w:t>
      </w:r>
      <w:r w:rsidR="00196082">
        <w:rPr>
          <w:rFonts w:eastAsia="Univers"/>
        </w:rPr>
        <w:t xml:space="preserve"> purposes </w:t>
      </w:r>
      <w:r w:rsidR="0033652D">
        <w:rPr>
          <w:rFonts w:eastAsia="Univers"/>
        </w:rPr>
        <w:t>VET teachers are</w:t>
      </w:r>
      <w:r w:rsidR="00B464C8">
        <w:rPr>
          <w:rFonts w:eastAsia="Univers"/>
        </w:rPr>
        <w:t xml:space="preserve"> </w:t>
      </w:r>
      <w:r w:rsidR="00A351F0">
        <w:rPr>
          <w:rFonts w:eastAsia="Univers"/>
        </w:rPr>
        <w:t>a</w:t>
      </w:r>
      <w:r w:rsidR="00C6527A">
        <w:rPr>
          <w:rFonts w:eastAsia="Univers"/>
        </w:rPr>
        <w:t xml:space="preserve"> more contained</w:t>
      </w:r>
      <w:r w:rsidR="001D6029">
        <w:rPr>
          <w:rFonts w:eastAsia="Univers"/>
        </w:rPr>
        <w:t xml:space="preserve"> group</w:t>
      </w:r>
      <w:r w:rsidR="00B464C8">
        <w:rPr>
          <w:rFonts w:eastAsia="Univers"/>
        </w:rPr>
        <w:t xml:space="preserve"> </w:t>
      </w:r>
      <w:r>
        <w:rPr>
          <w:rFonts w:eastAsia="Univers"/>
        </w:rPr>
        <w:t>who work</w:t>
      </w:r>
      <w:r w:rsidR="00B464C8">
        <w:rPr>
          <w:rFonts w:eastAsia="Univers"/>
        </w:rPr>
        <w:t xml:space="preserve"> predominantly in </w:t>
      </w:r>
      <w:r w:rsidR="006C0DEF">
        <w:rPr>
          <w:rFonts w:eastAsia="Univers"/>
        </w:rPr>
        <w:t>technical and further education (</w:t>
      </w:r>
      <w:r w:rsidR="00B464C8">
        <w:rPr>
          <w:rFonts w:eastAsia="Univers"/>
        </w:rPr>
        <w:t>TAFE</w:t>
      </w:r>
      <w:r w:rsidR="006C0DEF">
        <w:rPr>
          <w:rFonts w:eastAsia="Univers"/>
        </w:rPr>
        <w:t>) institutions</w:t>
      </w:r>
      <w:r w:rsidR="00B464C8">
        <w:rPr>
          <w:rFonts w:eastAsia="Univers"/>
        </w:rPr>
        <w:t xml:space="preserve"> or</w:t>
      </w:r>
      <w:r w:rsidR="00A351F0">
        <w:rPr>
          <w:rFonts w:eastAsia="Univers"/>
        </w:rPr>
        <w:t xml:space="preserve"> private </w:t>
      </w:r>
      <w:r w:rsidR="006C0DEF">
        <w:rPr>
          <w:rFonts w:eastAsia="Univers"/>
        </w:rPr>
        <w:t>registered training organisations</w:t>
      </w:r>
      <w:r w:rsidR="001766D6">
        <w:rPr>
          <w:rFonts w:eastAsia="Univers"/>
        </w:rPr>
        <w:t xml:space="preserve">. </w:t>
      </w:r>
      <w:r w:rsidR="006C0DEF">
        <w:rPr>
          <w:rFonts w:eastAsia="Univers"/>
        </w:rPr>
        <w:t>In this way we are able</w:t>
      </w:r>
      <w:r w:rsidR="005A60C5">
        <w:rPr>
          <w:rFonts w:eastAsia="Univers"/>
        </w:rPr>
        <w:t xml:space="preserve"> to keep some reasonable boundaries </w:t>
      </w:r>
      <w:r w:rsidR="006C0DEF">
        <w:rPr>
          <w:rFonts w:eastAsia="Univers"/>
        </w:rPr>
        <w:t>to</w:t>
      </w:r>
      <w:r w:rsidR="005A60C5">
        <w:rPr>
          <w:rFonts w:eastAsia="Univers"/>
        </w:rPr>
        <w:t xml:space="preserve"> the study. </w:t>
      </w:r>
      <w:r w:rsidR="001766D6">
        <w:rPr>
          <w:rFonts w:eastAsia="Univers"/>
        </w:rPr>
        <w:t>Their key job role</w:t>
      </w:r>
      <w:r w:rsidR="00A351F0">
        <w:rPr>
          <w:rFonts w:eastAsia="Univers"/>
        </w:rPr>
        <w:t xml:space="preserve"> is teaching</w:t>
      </w:r>
      <w:r w:rsidR="00FD313B">
        <w:rPr>
          <w:rFonts w:eastAsia="Univers"/>
        </w:rPr>
        <w:t>.</w:t>
      </w:r>
      <w:r w:rsidR="00A351F0">
        <w:rPr>
          <w:rFonts w:eastAsia="Univers"/>
        </w:rPr>
        <w:t xml:space="preserve"> </w:t>
      </w:r>
      <w:r w:rsidR="001766D6">
        <w:rPr>
          <w:rFonts w:eastAsia="Univers"/>
        </w:rPr>
        <w:t>Initial</w:t>
      </w:r>
      <w:r w:rsidR="00B464C8">
        <w:rPr>
          <w:rFonts w:eastAsia="Univers"/>
        </w:rPr>
        <w:t xml:space="preserve"> teachers are those first taking up </w:t>
      </w:r>
      <w:r w:rsidR="00724442">
        <w:rPr>
          <w:rFonts w:eastAsia="Univers"/>
        </w:rPr>
        <w:t xml:space="preserve">a </w:t>
      </w:r>
      <w:r w:rsidR="005A60C5">
        <w:rPr>
          <w:rFonts w:eastAsia="Univers"/>
        </w:rPr>
        <w:t>teaching position.</w:t>
      </w:r>
      <w:r w:rsidR="005A21F1">
        <w:rPr>
          <w:rFonts w:eastAsia="Univers"/>
        </w:rPr>
        <w:t xml:space="preserve"> B</w:t>
      </w:r>
      <w:r w:rsidR="00587E7C">
        <w:rPr>
          <w:rFonts w:eastAsia="Univers"/>
        </w:rPr>
        <w:t xml:space="preserve">efore they begin teaching they will </w:t>
      </w:r>
      <w:r w:rsidR="006C0DEF">
        <w:rPr>
          <w:rFonts w:eastAsia="Univers"/>
        </w:rPr>
        <w:t>normally</w:t>
      </w:r>
      <w:r w:rsidR="00587E7C">
        <w:rPr>
          <w:rFonts w:eastAsia="Univers"/>
        </w:rPr>
        <w:t xml:space="preserve"> </w:t>
      </w:r>
      <w:r w:rsidR="006C0DEF">
        <w:rPr>
          <w:rFonts w:eastAsia="Univers"/>
        </w:rPr>
        <w:t xml:space="preserve">have </w:t>
      </w:r>
      <w:r w:rsidR="00587E7C">
        <w:rPr>
          <w:rFonts w:eastAsia="Univers"/>
        </w:rPr>
        <w:t>had significant experience working in industry and may h</w:t>
      </w:r>
      <w:r w:rsidR="00FD313B">
        <w:rPr>
          <w:rFonts w:eastAsia="Univers"/>
        </w:rPr>
        <w:t>ave also had a training role</w:t>
      </w:r>
      <w:r w:rsidR="00587E7C">
        <w:rPr>
          <w:rFonts w:eastAsia="Univers"/>
        </w:rPr>
        <w:t>.</w:t>
      </w:r>
    </w:p>
    <w:p w:rsidR="005A60C5" w:rsidRDefault="00AE4DED" w:rsidP="00BB6A60">
      <w:pPr>
        <w:pStyle w:val="text0"/>
        <w:rPr>
          <w:rFonts w:eastAsia="Univers"/>
        </w:rPr>
      </w:pPr>
      <w:r>
        <w:rPr>
          <w:rFonts w:eastAsia="Univers"/>
        </w:rPr>
        <w:t>The second issue is w</w:t>
      </w:r>
      <w:r w:rsidR="00196082">
        <w:rPr>
          <w:rFonts w:eastAsia="Univers"/>
        </w:rPr>
        <w:t xml:space="preserve">hat constitutes an initial </w:t>
      </w:r>
      <w:r>
        <w:rPr>
          <w:rFonts w:eastAsia="Univers"/>
        </w:rPr>
        <w:t xml:space="preserve">teaching </w:t>
      </w:r>
      <w:r w:rsidR="00196082">
        <w:rPr>
          <w:rFonts w:eastAsia="Univers"/>
        </w:rPr>
        <w:t>qualification</w:t>
      </w:r>
      <w:r w:rsidR="005A60C5">
        <w:rPr>
          <w:rFonts w:eastAsia="Univers"/>
        </w:rPr>
        <w:t xml:space="preserve"> and, more broadly,</w:t>
      </w:r>
      <w:r w:rsidR="005A60C5" w:rsidRPr="005A60C5">
        <w:rPr>
          <w:rFonts w:eastAsia="Univers"/>
        </w:rPr>
        <w:t xml:space="preserve"> </w:t>
      </w:r>
      <w:r w:rsidR="002C0DD1">
        <w:rPr>
          <w:rFonts w:eastAsia="Univers"/>
        </w:rPr>
        <w:t>what constitutes—or should constitute—</w:t>
      </w:r>
      <w:r w:rsidR="005A60C5">
        <w:rPr>
          <w:rFonts w:eastAsia="Univers"/>
        </w:rPr>
        <w:t>their initial preparation to teach.</w:t>
      </w:r>
      <w:r>
        <w:rPr>
          <w:rFonts w:eastAsia="Univers"/>
        </w:rPr>
        <w:t xml:space="preserve"> </w:t>
      </w:r>
      <w:r w:rsidR="005A60C5">
        <w:rPr>
          <w:rFonts w:eastAsia="Univers"/>
        </w:rPr>
        <w:t xml:space="preserve">This takes the issue beyond the initial qualification and its level and places it in </w:t>
      </w:r>
      <w:r w:rsidR="002C0DD1">
        <w:rPr>
          <w:rFonts w:eastAsia="Univers"/>
        </w:rPr>
        <w:t xml:space="preserve">a </w:t>
      </w:r>
      <w:r w:rsidR="005A60C5">
        <w:rPr>
          <w:rFonts w:eastAsia="Univers"/>
        </w:rPr>
        <w:t>broader context of the support they receive in beginning this role.</w:t>
      </w:r>
    </w:p>
    <w:p w:rsidR="000B51FD" w:rsidRPr="0062031A" w:rsidRDefault="00735B6C" w:rsidP="00BB6A60">
      <w:pPr>
        <w:pStyle w:val="text0"/>
        <w:rPr>
          <w:rFonts w:eastAsia="Univers"/>
        </w:rPr>
      </w:pPr>
      <w:r>
        <w:rPr>
          <w:rFonts w:eastAsia="Univers"/>
        </w:rPr>
        <w:t xml:space="preserve">Our basic premise </w:t>
      </w:r>
      <w:r w:rsidR="00ED6203">
        <w:rPr>
          <w:rFonts w:eastAsia="Univers"/>
        </w:rPr>
        <w:t xml:space="preserve">for this project </w:t>
      </w:r>
      <w:r>
        <w:rPr>
          <w:rFonts w:eastAsia="Univers"/>
        </w:rPr>
        <w:t xml:space="preserve">is that an initial qualification is one focused on providing the skills needed to begin to teach in VET institutions, particularly </w:t>
      </w:r>
      <w:r w:rsidR="002C0DD1">
        <w:rPr>
          <w:rFonts w:eastAsia="Univers"/>
        </w:rPr>
        <w:t>registered training organisations</w:t>
      </w:r>
      <w:r w:rsidR="000B51FD">
        <w:rPr>
          <w:rFonts w:eastAsia="Univers"/>
        </w:rPr>
        <w:t xml:space="preserve">. </w:t>
      </w:r>
      <w:r w:rsidR="001E72FD">
        <w:rPr>
          <w:rFonts w:eastAsia="Univers"/>
        </w:rPr>
        <w:t>From a regulatory perspective the</w:t>
      </w:r>
      <w:r w:rsidR="00587E7C">
        <w:rPr>
          <w:rFonts w:eastAsia="Univers"/>
        </w:rPr>
        <w:t xml:space="preserve"> </w:t>
      </w:r>
      <w:r w:rsidR="001E72FD">
        <w:rPr>
          <w:rFonts w:eastAsia="Univers"/>
        </w:rPr>
        <w:t xml:space="preserve">foundational </w:t>
      </w:r>
      <w:r w:rsidR="00587E7C">
        <w:rPr>
          <w:rFonts w:eastAsia="Univers"/>
        </w:rPr>
        <w:t>qualification</w:t>
      </w:r>
      <w:r w:rsidR="001E72FD">
        <w:rPr>
          <w:rFonts w:eastAsia="Univers"/>
        </w:rPr>
        <w:t xml:space="preserve"> required for VET teaching staff</w:t>
      </w:r>
      <w:r w:rsidR="00196082">
        <w:rPr>
          <w:rFonts w:eastAsia="Univers"/>
        </w:rPr>
        <w:t xml:space="preserve"> is the Certificate IV in </w:t>
      </w:r>
      <w:r w:rsidR="00AE4DED">
        <w:rPr>
          <w:rFonts w:eastAsia="Univers"/>
        </w:rPr>
        <w:t>Training and Assessment</w:t>
      </w:r>
      <w:r w:rsidR="002C0DD1">
        <w:rPr>
          <w:rFonts w:eastAsia="Univers"/>
        </w:rPr>
        <w:t xml:space="preserve">, </w:t>
      </w:r>
      <w:r w:rsidR="00374FEF">
        <w:rPr>
          <w:rFonts w:eastAsia="Univers"/>
        </w:rPr>
        <w:t xml:space="preserve">and now its </w:t>
      </w:r>
      <w:r w:rsidR="002C0DD1">
        <w:rPr>
          <w:rFonts w:eastAsia="Univers"/>
        </w:rPr>
        <w:t>recently</w:t>
      </w:r>
      <w:r w:rsidR="00374FEF">
        <w:rPr>
          <w:rFonts w:eastAsia="Univers"/>
        </w:rPr>
        <w:t xml:space="preserve"> introduced successor</w:t>
      </w:r>
      <w:r w:rsidR="002C0DD1">
        <w:rPr>
          <w:rFonts w:eastAsia="Univers"/>
        </w:rPr>
        <w:t>,</w:t>
      </w:r>
      <w:r w:rsidR="00374FEF">
        <w:rPr>
          <w:rFonts w:eastAsia="Univers"/>
        </w:rPr>
        <w:t xml:space="preserve"> the Certificate IV in Training and Education (the TAE10)</w:t>
      </w:r>
      <w:r w:rsidR="00AE4DED">
        <w:rPr>
          <w:rFonts w:eastAsia="Univers"/>
        </w:rPr>
        <w:t>. These are</w:t>
      </w:r>
      <w:r w:rsidR="00196082">
        <w:rPr>
          <w:rFonts w:eastAsia="Univers"/>
        </w:rPr>
        <w:t xml:space="preserve"> the qu</w:t>
      </w:r>
      <w:r w:rsidR="007931B4">
        <w:rPr>
          <w:rFonts w:eastAsia="Univers"/>
        </w:rPr>
        <w:t>alification</w:t>
      </w:r>
      <w:r w:rsidR="00AE4DED">
        <w:rPr>
          <w:rFonts w:eastAsia="Univers"/>
        </w:rPr>
        <w:t>s</w:t>
      </w:r>
      <w:r w:rsidR="007931B4">
        <w:rPr>
          <w:rFonts w:eastAsia="Univers"/>
        </w:rPr>
        <w:t xml:space="preserve"> people have to have:</w:t>
      </w:r>
      <w:r w:rsidR="00AE4DED">
        <w:rPr>
          <w:rFonts w:eastAsia="Univers"/>
        </w:rPr>
        <w:t xml:space="preserve"> they set</w:t>
      </w:r>
      <w:r w:rsidR="00196082">
        <w:rPr>
          <w:rFonts w:eastAsia="Univers"/>
        </w:rPr>
        <w:t xml:space="preserve"> the baseline</w:t>
      </w:r>
      <w:r w:rsidR="00196082" w:rsidRPr="0062031A">
        <w:rPr>
          <w:rFonts w:eastAsia="Univers"/>
        </w:rPr>
        <w:t>.</w:t>
      </w:r>
      <w:r w:rsidR="00CB489B" w:rsidRPr="0062031A">
        <w:rPr>
          <w:rFonts w:eastAsia="Univers"/>
        </w:rPr>
        <w:t xml:space="preserve"> However, a key question is where this baseline should be set or, should different baselines apply in different circumstances</w:t>
      </w:r>
      <w:r w:rsidR="002C0DD1">
        <w:rPr>
          <w:rFonts w:eastAsia="Univers"/>
        </w:rPr>
        <w:t>,</w:t>
      </w:r>
      <w:r w:rsidR="00CB489B" w:rsidRPr="0062031A">
        <w:rPr>
          <w:rFonts w:eastAsia="Univers"/>
        </w:rPr>
        <w:t xml:space="preserve"> as one size rarely fits all?</w:t>
      </w:r>
    </w:p>
    <w:p w:rsidR="00B30232" w:rsidRDefault="002C0DD1" w:rsidP="00BB6A60">
      <w:pPr>
        <w:pStyle w:val="text0"/>
        <w:rPr>
          <w:rFonts w:eastAsia="Univers"/>
        </w:rPr>
      </w:pPr>
      <w:r>
        <w:rPr>
          <w:rFonts w:eastAsia="Univers"/>
        </w:rPr>
        <w:t>A</w:t>
      </w:r>
      <w:r w:rsidR="00E9194D">
        <w:rPr>
          <w:rFonts w:eastAsia="Univers"/>
        </w:rPr>
        <w:t xml:space="preserve">necdotal comments </w:t>
      </w:r>
      <w:r>
        <w:rPr>
          <w:rFonts w:eastAsia="Univers"/>
        </w:rPr>
        <w:t>indicate that the c</w:t>
      </w:r>
      <w:r w:rsidR="008A7819">
        <w:rPr>
          <w:rFonts w:eastAsia="Univers"/>
        </w:rPr>
        <w:t>ertificate IV qualification is</w:t>
      </w:r>
      <w:r w:rsidR="000B51FD">
        <w:rPr>
          <w:rFonts w:eastAsia="Univers"/>
        </w:rPr>
        <w:t xml:space="preserve"> used fo</w:t>
      </w:r>
      <w:r w:rsidR="00E9194D">
        <w:rPr>
          <w:rFonts w:eastAsia="Univers"/>
        </w:rPr>
        <w:t xml:space="preserve">r a wider range of purposes beyond </w:t>
      </w:r>
      <w:r w:rsidR="00ED6203">
        <w:rPr>
          <w:rFonts w:eastAsia="Univers"/>
        </w:rPr>
        <w:t xml:space="preserve">its role as a foundational qualification for </w:t>
      </w:r>
      <w:r w:rsidR="00E9194D">
        <w:rPr>
          <w:rFonts w:eastAsia="Univers"/>
        </w:rPr>
        <w:t>institutional t</w:t>
      </w:r>
      <w:r w:rsidR="00ED6203">
        <w:rPr>
          <w:rFonts w:eastAsia="Univers"/>
        </w:rPr>
        <w:t>eaching and workplace</w:t>
      </w:r>
      <w:r w:rsidR="00E9194D">
        <w:rPr>
          <w:rFonts w:eastAsia="Univers"/>
        </w:rPr>
        <w:t xml:space="preserve"> trainers</w:t>
      </w:r>
      <w:r w:rsidR="008A7819">
        <w:rPr>
          <w:rFonts w:eastAsia="Univers"/>
        </w:rPr>
        <w:t>.</w:t>
      </w:r>
      <w:r w:rsidR="00E9194D">
        <w:rPr>
          <w:rFonts w:eastAsia="Univers"/>
        </w:rPr>
        <w:t xml:space="preserve"> However, i</w:t>
      </w:r>
      <w:r w:rsidR="000B51FD">
        <w:rPr>
          <w:rFonts w:eastAsia="Univers"/>
        </w:rPr>
        <w:t xml:space="preserve">t is hard to </w:t>
      </w:r>
      <w:r w:rsidR="00FD313B">
        <w:rPr>
          <w:rFonts w:eastAsia="Univers"/>
        </w:rPr>
        <w:t>understand</w:t>
      </w:r>
      <w:r w:rsidR="000B51FD">
        <w:rPr>
          <w:rFonts w:eastAsia="Univers"/>
        </w:rPr>
        <w:t xml:space="preserve"> the range of reasons and circumstances under which p</w:t>
      </w:r>
      <w:r w:rsidR="008A7819">
        <w:rPr>
          <w:rFonts w:eastAsia="Univers"/>
        </w:rPr>
        <w:t>eople take</w:t>
      </w:r>
      <w:r w:rsidR="00884329">
        <w:rPr>
          <w:rFonts w:eastAsia="Univers"/>
        </w:rPr>
        <w:t xml:space="preserve"> it</w:t>
      </w:r>
      <w:r w:rsidR="008A7819">
        <w:rPr>
          <w:rFonts w:eastAsia="Univers"/>
        </w:rPr>
        <w:t xml:space="preserve"> up</w:t>
      </w:r>
      <w:r w:rsidR="00884329">
        <w:rPr>
          <w:rFonts w:eastAsia="Univers"/>
        </w:rPr>
        <w:t>.</w:t>
      </w:r>
      <w:r w:rsidR="000B51FD">
        <w:rPr>
          <w:rFonts w:eastAsia="Univers"/>
        </w:rPr>
        <w:t xml:space="preserve"> It is </w:t>
      </w:r>
      <w:r w:rsidR="00E9194D">
        <w:rPr>
          <w:rFonts w:eastAsia="Univers"/>
        </w:rPr>
        <w:t xml:space="preserve">also </w:t>
      </w:r>
      <w:r w:rsidR="000B51FD">
        <w:rPr>
          <w:rFonts w:eastAsia="Univers"/>
        </w:rPr>
        <w:t>unclear how, when and where</w:t>
      </w:r>
      <w:r>
        <w:rPr>
          <w:rFonts w:eastAsia="Univers"/>
        </w:rPr>
        <w:t>—or even if—</w:t>
      </w:r>
      <w:r w:rsidR="000B51FD">
        <w:rPr>
          <w:rFonts w:eastAsia="Univers"/>
        </w:rPr>
        <w:t xml:space="preserve">many of those who undertake it will ultimately </w:t>
      </w:r>
      <w:r w:rsidR="00884329">
        <w:rPr>
          <w:rFonts w:eastAsia="Univers"/>
        </w:rPr>
        <w:t xml:space="preserve">make </w:t>
      </w:r>
      <w:r w:rsidR="000B51FD">
        <w:rPr>
          <w:rFonts w:eastAsia="Univers"/>
        </w:rPr>
        <w:t>use</w:t>
      </w:r>
      <w:r w:rsidR="00884329">
        <w:rPr>
          <w:rFonts w:eastAsia="Univers"/>
        </w:rPr>
        <w:t xml:space="preserve"> of</w:t>
      </w:r>
      <w:r w:rsidR="000B51FD">
        <w:rPr>
          <w:rFonts w:eastAsia="Univers"/>
        </w:rPr>
        <w:t xml:space="preserve"> it.</w:t>
      </w:r>
      <w:r w:rsidR="00ED6203">
        <w:rPr>
          <w:rFonts w:eastAsia="Univers"/>
        </w:rPr>
        <w:t xml:space="preserve"> Clearly, i</w:t>
      </w:r>
      <w:r w:rsidR="00E9194D">
        <w:rPr>
          <w:rFonts w:eastAsia="Univers"/>
        </w:rPr>
        <w:t xml:space="preserve">t is of most value to those who </w:t>
      </w:r>
      <w:r w:rsidR="00ED6203">
        <w:rPr>
          <w:rFonts w:eastAsia="Univers"/>
        </w:rPr>
        <w:t xml:space="preserve">already </w:t>
      </w:r>
      <w:r w:rsidR="00E9194D">
        <w:rPr>
          <w:rFonts w:eastAsia="Univers"/>
        </w:rPr>
        <w:t>have</w:t>
      </w:r>
      <w:r w:rsidR="00ED6203">
        <w:rPr>
          <w:rFonts w:eastAsia="Univers"/>
        </w:rPr>
        <w:t xml:space="preserve"> a teaching and training role</w:t>
      </w:r>
      <w:r>
        <w:rPr>
          <w:rFonts w:eastAsia="Univers"/>
        </w:rPr>
        <w:t>,</w:t>
      </w:r>
      <w:r w:rsidR="00E9194D">
        <w:rPr>
          <w:rFonts w:eastAsia="Univers"/>
        </w:rPr>
        <w:t xml:space="preserve"> which </w:t>
      </w:r>
      <w:r w:rsidR="00ED6203">
        <w:rPr>
          <w:rFonts w:eastAsia="Univers"/>
        </w:rPr>
        <w:t xml:space="preserve">they can use </w:t>
      </w:r>
      <w:r w:rsidR="00E9194D">
        <w:rPr>
          <w:rFonts w:eastAsia="Univers"/>
        </w:rPr>
        <w:t xml:space="preserve">to ground what they learn in the course. </w:t>
      </w:r>
      <w:r w:rsidR="00ED6203">
        <w:rPr>
          <w:rFonts w:eastAsia="Univers"/>
        </w:rPr>
        <w:t>But in many cases this opportunity for contextual learning</w:t>
      </w:r>
      <w:r w:rsidR="00E9194D">
        <w:rPr>
          <w:rFonts w:eastAsia="Univers"/>
        </w:rPr>
        <w:t xml:space="preserve"> appears to be lacking. At w</w:t>
      </w:r>
      <w:r w:rsidR="00180B9B">
        <w:rPr>
          <w:rFonts w:eastAsia="Univers"/>
        </w:rPr>
        <w:t>orst the qualification may be</w:t>
      </w:r>
      <w:r w:rsidR="00E9194D">
        <w:rPr>
          <w:rFonts w:eastAsia="Univers"/>
        </w:rPr>
        <w:t xml:space="preserve"> used in ways and for demographic groups it was not designed to serve.</w:t>
      </w:r>
      <w:r w:rsidR="00180B9B">
        <w:rPr>
          <w:rFonts w:eastAsia="Univers"/>
        </w:rPr>
        <w:t xml:space="preserve"> Yet it is the qualification which, in regulatory terms, provides a basic underpinning to the quality of teaching and learning in VET providers.</w:t>
      </w:r>
    </w:p>
    <w:p w:rsidR="00594B2E" w:rsidRDefault="00B30232" w:rsidP="00816ABD">
      <w:pPr>
        <w:pStyle w:val="text0"/>
        <w:rPr>
          <w:rFonts w:eastAsia="Univers"/>
        </w:rPr>
      </w:pPr>
      <w:r w:rsidRPr="0062031A">
        <w:rPr>
          <w:rFonts w:eastAsia="Univers"/>
        </w:rPr>
        <w:t>We</w:t>
      </w:r>
      <w:r w:rsidR="00196082" w:rsidRPr="0062031A">
        <w:rPr>
          <w:rFonts w:eastAsia="Univers"/>
        </w:rPr>
        <w:t xml:space="preserve"> included </w:t>
      </w:r>
      <w:r w:rsidR="007931B4" w:rsidRPr="0062031A">
        <w:rPr>
          <w:rFonts w:eastAsia="Univers"/>
        </w:rPr>
        <w:t xml:space="preserve">generic VET </w:t>
      </w:r>
      <w:r w:rsidR="000C7DA9">
        <w:rPr>
          <w:rFonts w:eastAsia="Univers"/>
        </w:rPr>
        <w:t>teaching qualifications at the d</w:t>
      </w:r>
      <w:r w:rsidR="00196082" w:rsidRPr="0062031A">
        <w:rPr>
          <w:rFonts w:eastAsia="Univers"/>
        </w:rPr>
        <w:t>iploma level and above in the</w:t>
      </w:r>
      <w:r w:rsidR="00AF3425" w:rsidRPr="0062031A">
        <w:rPr>
          <w:rFonts w:eastAsia="Univers"/>
        </w:rPr>
        <w:t xml:space="preserve"> scope of this study</w:t>
      </w:r>
      <w:r w:rsidR="00735B6C" w:rsidRPr="0062031A">
        <w:rPr>
          <w:rFonts w:eastAsia="Univers"/>
        </w:rPr>
        <w:t xml:space="preserve"> as initial qualifications</w:t>
      </w:r>
      <w:r w:rsidR="00AF3425" w:rsidRPr="0062031A">
        <w:rPr>
          <w:rFonts w:eastAsia="Univers"/>
        </w:rPr>
        <w:t>, although we</w:t>
      </w:r>
      <w:r w:rsidR="007931B4" w:rsidRPr="0062031A">
        <w:rPr>
          <w:rFonts w:eastAsia="Univers"/>
        </w:rPr>
        <w:t xml:space="preserve"> now believe</w:t>
      </w:r>
      <w:r w:rsidR="00196082" w:rsidRPr="0062031A">
        <w:rPr>
          <w:rFonts w:eastAsia="Univers"/>
        </w:rPr>
        <w:t xml:space="preserve"> these are more </w:t>
      </w:r>
      <w:r w:rsidR="00735B6C" w:rsidRPr="0062031A">
        <w:rPr>
          <w:rFonts w:eastAsia="Univers"/>
        </w:rPr>
        <w:t xml:space="preserve">appropriately styled as </w:t>
      </w:r>
      <w:r w:rsidR="00196082" w:rsidRPr="0062031A">
        <w:rPr>
          <w:rFonts w:eastAsia="Univers"/>
        </w:rPr>
        <w:t>pos</w:t>
      </w:r>
      <w:r w:rsidR="007931B4" w:rsidRPr="0062031A">
        <w:rPr>
          <w:rFonts w:eastAsia="Univers"/>
        </w:rPr>
        <w:t>t-</w:t>
      </w:r>
      <w:r w:rsidR="00196082" w:rsidRPr="0062031A">
        <w:rPr>
          <w:rFonts w:eastAsia="Univers"/>
        </w:rPr>
        <w:t xml:space="preserve">initial </w:t>
      </w:r>
      <w:r w:rsidR="00735B6C" w:rsidRPr="0062031A">
        <w:rPr>
          <w:rFonts w:eastAsia="Univers"/>
        </w:rPr>
        <w:t xml:space="preserve">rather </w:t>
      </w:r>
      <w:r w:rsidR="00196082" w:rsidRPr="0062031A">
        <w:rPr>
          <w:rFonts w:eastAsia="Univers"/>
        </w:rPr>
        <w:t>than initial</w:t>
      </w:r>
      <w:r w:rsidR="000C7DA9">
        <w:rPr>
          <w:rFonts w:eastAsia="Univers"/>
        </w:rPr>
        <w:t>,</w:t>
      </w:r>
      <w:r w:rsidR="00ED6203" w:rsidRPr="0062031A">
        <w:rPr>
          <w:rFonts w:eastAsia="Univers"/>
        </w:rPr>
        <w:t xml:space="preserve"> </w:t>
      </w:r>
      <w:r w:rsidR="00C4368A" w:rsidRPr="0062031A">
        <w:rPr>
          <w:rFonts w:eastAsia="Univers"/>
        </w:rPr>
        <w:t xml:space="preserve">as many teachers undertake them later in their </w:t>
      </w:r>
      <w:r w:rsidR="00C4368A" w:rsidRPr="00816ABD">
        <w:rPr>
          <w:rFonts w:eastAsia="Univers"/>
        </w:rPr>
        <w:t>career</w:t>
      </w:r>
      <w:r w:rsidR="00C4368A" w:rsidRPr="0062031A">
        <w:rPr>
          <w:rFonts w:eastAsia="Univers"/>
        </w:rPr>
        <w:t xml:space="preserve"> for a variety of reasons, including to b</w:t>
      </w:r>
      <w:r w:rsidR="0062031A">
        <w:rPr>
          <w:rFonts w:eastAsia="Univers"/>
        </w:rPr>
        <w:t>e eligible to cross salary bars</w:t>
      </w:r>
      <w:r w:rsidR="00196082" w:rsidRPr="0062031A">
        <w:rPr>
          <w:rFonts w:eastAsia="Univers"/>
        </w:rPr>
        <w:t>.</w:t>
      </w:r>
      <w:r w:rsidR="00196082">
        <w:rPr>
          <w:rFonts w:eastAsia="Univers"/>
        </w:rPr>
        <w:t xml:space="preserve"> </w:t>
      </w:r>
      <w:r w:rsidR="00FD5D1A">
        <w:rPr>
          <w:rFonts w:eastAsia="Univers"/>
        </w:rPr>
        <w:t xml:space="preserve">These include qualifications at </w:t>
      </w:r>
      <w:r w:rsidR="000C7DA9">
        <w:rPr>
          <w:rFonts w:eastAsia="Univers"/>
        </w:rPr>
        <w:t>advanced diploma, associate degree, bachelor degree and graduate certificate or diploma levels</w:t>
      </w:r>
      <w:r w:rsidR="00735B6C">
        <w:rPr>
          <w:rFonts w:eastAsia="Univers"/>
        </w:rPr>
        <w:t>.</w:t>
      </w:r>
    </w:p>
    <w:p w:rsidR="00C22958" w:rsidRDefault="00374FEF" w:rsidP="00816ABD">
      <w:pPr>
        <w:pStyle w:val="text0"/>
        <w:rPr>
          <w:rFonts w:eastAsia="Univers"/>
        </w:rPr>
      </w:pPr>
      <w:r>
        <w:rPr>
          <w:rFonts w:eastAsia="Univers"/>
        </w:rPr>
        <w:t xml:space="preserve">While </w:t>
      </w:r>
      <w:r w:rsidR="00594B2E">
        <w:rPr>
          <w:rFonts w:eastAsia="Univers"/>
        </w:rPr>
        <w:t>qualifications with a specialist orientation</w:t>
      </w:r>
      <w:r>
        <w:rPr>
          <w:rFonts w:eastAsia="Univers"/>
        </w:rPr>
        <w:t xml:space="preserve"> are </w:t>
      </w:r>
      <w:r w:rsidR="00F2751A">
        <w:rPr>
          <w:rFonts w:eastAsia="Univers"/>
        </w:rPr>
        <w:t xml:space="preserve">important and </w:t>
      </w:r>
      <w:r>
        <w:rPr>
          <w:rFonts w:eastAsia="Univers"/>
        </w:rPr>
        <w:t xml:space="preserve">valuable </w:t>
      </w:r>
      <w:r w:rsidR="00594B2E">
        <w:rPr>
          <w:rFonts w:eastAsia="Univers"/>
        </w:rPr>
        <w:t>for a number of teaching roles</w:t>
      </w:r>
      <w:r w:rsidR="00FD5D1A">
        <w:rPr>
          <w:rFonts w:eastAsia="Univers"/>
        </w:rPr>
        <w:t>, such as those co</w:t>
      </w:r>
      <w:r w:rsidR="00196082">
        <w:rPr>
          <w:rFonts w:eastAsia="Univers"/>
        </w:rPr>
        <w:t>ncerned with</w:t>
      </w:r>
      <w:r w:rsidR="00594B2E">
        <w:rPr>
          <w:rFonts w:eastAsia="Univers"/>
        </w:rPr>
        <w:t xml:space="preserve"> literacy and numeracy teaching</w:t>
      </w:r>
      <w:r w:rsidR="00196082">
        <w:rPr>
          <w:rFonts w:eastAsia="Univers"/>
        </w:rPr>
        <w:t xml:space="preserve"> or with teaching English as a second language</w:t>
      </w:r>
      <w:r w:rsidR="00594B2E">
        <w:rPr>
          <w:rFonts w:eastAsia="Univers"/>
        </w:rPr>
        <w:t>, we have avoided them and stuck with those that are more generic</w:t>
      </w:r>
      <w:r w:rsidR="00196082">
        <w:rPr>
          <w:rFonts w:eastAsia="Univers"/>
        </w:rPr>
        <w:t>.</w:t>
      </w:r>
      <w:r>
        <w:rPr>
          <w:rFonts w:eastAsia="Univers"/>
        </w:rPr>
        <w:t xml:space="preserve"> </w:t>
      </w:r>
      <w:r w:rsidR="00F40683">
        <w:rPr>
          <w:rFonts w:eastAsia="Univers"/>
        </w:rPr>
        <w:t>T</w:t>
      </w:r>
      <w:r w:rsidR="00F2751A">
        <w:rPr>
          <w:rFonts w:eastAsia="Univers"/>
        </w:rPr>
        <w:t xml:space="preserve">his does not mean that </w:t>
      </w:r>
      <w:r w:rsidR="000C7DA9">
        <w:rPr>
          <w:rFonts w:eastAsia="Univers"/>
        </w:rPr>
        <w:t>these</w:t>
      </w:r>
      <w:r w:rsidR="00F2751A">
        <w:rPr>
          <w:rFonts w:eastAsia="Univers"/>
        </w:rPr>
        <w:t xml:space="preserve"> qualifications </w:t>
      </w:r>
      <w:r w:rsidR="000C7DA9">
        <w:rPr>
          <w:rFonts w:eastAsia="Univers"/>
        </w:rPr>
        <w:t>are</w:t>
      </w:r>
      <w:r w:rsidR="004D4F0A">
        <w:rPr>
          <w:rFonts w:eastAsia="Univers"/>
        </w:rPr>
        <w:t xml:space="preserve"> </w:t>
      </w:r>
      <w:r w:rsidR="000C7DA9">
        <w:rPr>
          <w:rFonts w:eastAsia="Univers"/>
        </w:rPr>
        <w:t xml:space="preserve">not </w:t>
      </w:r>
      <w:r w:rsidR="00594B2E">
        <w:rPr>
          <w:rFonts w:eastAsia="Univers"/>
        </w:rPr>
        <w:t>important. Indeed, they might</w:t>
      </w:r>
      <w:r w:rsidR="00F2751A">
        <w:rPr>
          <w:rFonts w:eastAsia="Univers"/>
        </w:rPr>
        <w:t xml:space="preserve"> serve as a suitable initial qualification</w:t>
      </w:r>
      <w:r w:rsidR="00594B2E">
        <w:rPr>
          <w:rFonts w:eastAsia="Univers"/>
        </w:rPr>
        <w:t xml:space="preserve"> for some</w:t>
      </w:r>
      <w:r w:rsidR="00F2751A">
        <w:rPr>
          <w:rFonts w:eastAsia="Univers"/>
        </w:rPr>
        <w:t xml:space="preserve">, depending on the job role and client groups with which a new VET teacher will be working. </w:t>
      </w:r>
      <w:r w:rsidR="00AF3425">
        <w:rPr>
          <w:rFonts w:eastAsia="Univers"/>
        </w:rPr>
        <w:t>We</w:t>
      </w:r>
      <w:r w:rsidR="00FD5D1A">
        <w:rPr>
          <w:rFonts w:eastAsia="Univers"/>
        </w:rPr>
        <w:t xml:space="preserve"> have also avoided those </w:t>
      </w:r>
      <w:r w:rsidR="000C7DA9">
        <w:rPr>
          <w:rFonts w:eastAsia="Univers"/>
        </w:rPr>
        <w:t>at m</w:t>
      </w:r>
      <w:r w:rsidR="007931B4">
        <w:rPr>
          <w:rFonts w:eastAsia="Univers"/>
        </w:rPr>
        <w:t>aster</w:t>
      </w:r>
      <w:r w:rsidR="000C7DA9">
        <w:rPr>
          <w:rFonts w:eastAsia="Univers"/>
        </w:rPr>
        <w:t>’</w:t>
      </w:r>
      <w:r w:rsidR="007931B4">
        <w:rPr>
          <w:rFonts w:eastAsia="Univers"/>
        </w:rPr>
        <w:t xml:space="preserve">s level, or others </w:t>
      </w:r>
      <w:r w:rsidR="00FD5D1A">
        <w:rPr>
          <w:rFonts w:eastAsia="Univers"/>
        </w:rPr>
        <w:t>concerned with tertiar</w:t>
      </w:r>
      <w:r w:rsidR="00C22958">
        <w:rPr>
          <w:rFonts w:eastAsia="Univers"/>
        </w:rPr>
        <w:t>y teaching, although these will</w:t>
      </w:r>
      <w:r w:rsidR="00FD5D1A">
        <w:rPr>
          <w:rFonts w:eastAsia="Univers"/>
        </w:rPr>
        <w:t xml:space="preserve"> be increasingly relevant to VE</w:t>
      </w:r>
      <w:r w:rsidR="000C7DA9">
        <w:rPr>
          <w:rFonts w:eastAsia="Univers"/>
        </w:rPr>
        <w:t>T providers offering university-</w:t>
      </w:r>
      <w:r w:rsidR="00FD5D1A">
        <w:rPr>
          <w:rFonts w:eastAsia="Univers"/>
        </w:rPr>
        <w:t xml:space="preserve">level programs. In sum, </w:t>
      </w:r>
      <w:r>
        <w:rPr>
          <w:rFonts w:eastAsia="Univers"/>
        </w:rPr>
        <w:t>we have concentrated on those most often</w:t>
      </w:r>
      <w:r w:rsidR="00386FCA">
        <w:rPr>
          <w:rFonts w:eastAsia="Univers"/>
        </w:rPr>
        <w:t xml:space="preserve"> cited in the A</w:t>
      </w:r>
      <w:r w:rsidR="00FA6375">
        <w:rPr>
          <w:rFonts w:eastAsia="Univers"/>
        </w:rPr>
        <w:t>ustralian Quality</w:t>
      </w:r>
      <w:r w:rsidR="00CB489B">
        <w:rPr>
          <w:rFonts w:eastAsia="Univers"/>
        </w:rPr>
        <w:t xml:space="preserve"> Training Framework (A</w:t>
      </w:r>
      <w:r w:rsidR="00386FCA">
        <w:rPr>
          <w:rFonts w:eastAsia="Univers"/>
        </w:rPr>
        <w:t>QTF</w:t>
      </w:r>
      <w:r w:rsidR="00CB489B">
        <w:rPr>
          <w:rFonts w:eastAsia="Univers"/>
        </w:rPr>
        <w:t>)</w:t>
      </w:r>
      <w:r w:rsidR="00386FCA">
        <w:rPr>
          <w:rFonts w:eastAsia="Univers"/>
        </w:rPr>
        <w:t xml:space="preserve"> and in industrial awards, particularly those relating to TAFE teaching staff.</w:t>
      </w:r>
    </w:p>
    <w:p w:rsidR="00C62620" w:rsidRPr="0062031A" w:rsidRDefault="00386FCA" w:rsidP="00816ABD">
      <w:pPr>
        <w:pStyle w:val="text0"/>
        <w:rPr>
          <w:rFonts w:eastAsia="Univers"/>
        </w:rPr>
      </w:pPr>
      <w:r>
        <w:rPr>
          <w:rFonts w:eastAsia="Univers"/>
        </w:rPr>
        <w:t>W</w:t>
      </w:r>
      <w:r w:rsidR="00AF3425">
        <w:rPr>
          <w:rFonts w:eastAsia="Univers"/>
        </w:rPr>
        <w:t xml:space="preserve">e </w:t>
      </w:r>
      <w:r>
        <w:rPr>
          <w:rFonts w:eastAsia="Univers"/>
        </w:rPr>
        <w:t>first</w:t>
      </w:r>
      <w:r w:rsidR="00AF3425">
        <w:rPr>
          <w:rFonts w:eastAsia="Univers"/>
        </w:rPr>
        <w:t xml:space="preserve"> describe the approach we</w:t>
      </w:r>
      <w:r w:rsidR="007931B4">
        <w:rPr>
          <w:rFonts w:eastAsia="Univers"/>
        </w:rPr>
        <w:t xml:space="preserve"> adopted in conducting the</w:t>
      </w:r>
      <w:r w:rsidR="00AF3425">
        <w:rPr>
          <w:rFonts w:eastAsia="Univers"/>
        </w:rPr>
        <w:t xml:space="preserve"> study. This is followed by a </w:t>
      </w:r>
      <w:r>
        <w:rPr>
          <w:rFonts w:eastAsia="Univers"/>
        </w:rPr>
        <w:t xml:space="preserve">brief </w:t>
      </w:r>
      <w:r w:rsidR="00C22958">
        <w:rPr>
          <w:rFonts w:eastAsia="Univers"/>
        </w:rPr>
        <w:t>examination of a number of issues in initial teacher training</w:t>
      </w:r>
      <w:r w:rsidR="000C7DA9">
        <w:rPr>
          <w:rFonts w:eastAsia="Univers"/>
        </w:rPr>
        <w:t>.</w:t>
      </w:r>
      <w:r w:rsidR="00AF3425">
        <w:rPr>
          <w:rFonts w:eastAsia="Univers"/>
        </w:rPr>
        <w:t xml:space="preserve"> </w:t>
      </w:r>
      <w:r w:rsidR="000C7DA9">
        <w:rPr>
          <w:rFonts w:eastAsia="Univers"/>
        </w:rPr>
        <w:t>T</w:t>
      </w:r>
      <w:r w:rsidR="00503B42">
        <w:rPr>
          <w:rFonts w:eastAsia="Univers"/>
        </w:rPr>
        <w:t xml:space="preserve">he focus </w:t>
      </w:r>
      <w:r w:rsidR="000C7DA9">
        <w:rPr>
          <w:rFonts w:eastAsia="Univers"/>
        </w:rPr>
        <w:t>here</w:t>
      </w:r>
      <w:r w:rsidR="00503B42">
        <w:rPr>
          <w:rFonts w:eastAsia="Univers"/>
        </w:rPr>
        <w:t xml:space="preserve"> is</w:t>
      </w:r>
      <w:r>
        <w:rPr>
          <w:rFonts w:eastAsia="Univers"/>
        </w:rPr>
        <w:t xml:space="preserve"> defining</w:t>
      </w:r>
      <w:r w:rsidR="00C62620">
        <w:rPr>
          <w:rFonts w:eastAsia="Univers"/>
        </w:rPr>
        <w:t xml:space="preserve"> who initial VET teachers are and </w:t>
      </w:r>
      <w:r>
        <w:rPr>
          <w:rFonts w:eastAsia="Univers"/>
        </w:rPr>
        <w:t xml:space="preserve">outlining </w:t>
      </w:r>
      <w:r w:rsidR="00C22958">
        <w:rPr>
          <w:rFonts w:eastAsia="Univers"/>
        </w:rPr>
        <w:t>some of the critical</w:t>
      </w:r>
      <w:r w:rsidR="00C62620">
        <w:rPr>
          <w:rFonts w:eastAsia="Univers"/>
        </w:rPr>
        <w:t xml:space="preserve"> issues they face when beginning their tea</w:t>
      </w:r>
      <w:r>
        <w:rPr>
          <w:rFonts w:eastAsia="Univers"/>
        </w:rPr>
        <w:t xml:space="preserve">ching role. </w:t>
      </w:r>
      <w:r w:rsidR="000C7DA9">
        <w:rPr>
          <w:rFonts w:eastAsia="Univers"/>
        </w:rPr>
        <w:t>Apart from describing</w:t>
      </w:r>
      <w:r w:rsidR="00C62620">
        <w:rPr>
          <w:rFonts w:eastAsia="Univers"/>
        </w:rPr>
        <w:t xml:space="preserve"> the initial teacher training, </w:t>
      </w:r>
      <w:r w:rsidR="000C7DA9">
        <w:rPr>
          <w:rFonts w:eastAsia="Univers"/>
        </w:rPr>
        <w:t>our aim is</w:t>
      </w:r>
      <w:r>
        <w:rPr>
          <w:rFonts w:eastAsia="Univers"/>
        </w:rPr>
        <w:t xml:space="preserve"> also </w:t>
      </w:r>
      <w:r w:rsidR="000C7DA9">
        <w:rPr>
          <w:rFonts w:eastAsia="Univers"/>
        </w:rPr>
        <w:t xml:space="preserve">to </w:t>
      </w:r>
      <w:r>
        <w:rPr>
          <w:rFonts w:eastAsia="Univers"/>
        </w:rPr>
        <w:t>place it</w:t>
      </w:r>
      <w:r w:rsidR="009D0FA1">
        <w:rPr>
          <w:rFonts w:eastAsia="Univers"/>
        </w:rPr>
        <w:t xml:space="preserve"> within </w:t>
      </w:r>
      <w:r>
        <w:rPr>
          <w:rFonts w:eastAsia="Univers"/>
        </w:rPr>
        <w:t>the broader c</w:t>
      </w:r>
      <w:r w:rsidR="000C7DA9">
        <w:rPr>
          <w:rFonts w:eastAsia="Univers"/>
        </w:rPr>
        <w:t>ontext of on</w:t>
      </w:r>
      <w:r w:rsidR="00C62620">
        <w:rPr>
          <w:rFonts w:eastAsia="Univers"/>
        </w:rPr>
        <w:t>going professional development</w:t>
      </w:r>
      <w:r w:rsidR="000C7DA9">
        <w:rPr>
          <w:rFonts w:eastAsia="Univers"/>
        </w:rPr>
        <w:t>, life</w:t>
      </w:r>
      <w:r w:rsidR="00222161">
        <w:rPr>
          <w:rFonts w:eastAsia="Univers"/>
        </w:rPr>
        <w:t>long learning</w:t>
      </w:r>
      <w:r w:rsidR="00C62620">
        <w:rPr>
          <w:rFonts w:eastAsia="Univers"/>
        </w:rPr>
        <w:t xml:space="preserve"> and the maintenance of </w:t>
      </w:r>
      <w:r w:rsidR="00222161">
        <w:rPr>
          <w:rFonts w:eastAsia="Univers"/>
        </w:rPr>
        <w:t xml:space="preserve">both </w:t>
      </w:r>
      <w:r w:rsidR="00C62620">
        <w:rPr>
          <w:rFonts w:eastAsia="Univers"/>
        </w:rPr>
        <w:t xml:space="preserve">vocational currency and skills in teaching and learning. </w:t>
      </w:r>
      <w:r w:rsidR="00C62620" w:rsidRPr="0062031A">
        <w:rPr>
          <w:rFonts w:eastAsia="Univers"/>
        </w:rPr>
        <w:t xml:space="preserve">Both these </w:t>
      </w:r>
      <w:r w:rsidR="00222161" w:rsidRPr="0062031A">
        <w:rPr>
          <w:rFonts w:eastAsia="Univers"/>
        </w:rPr>
        <w:t xml:space="preserve">latter </w:t>
      </w:r>
      <w:r w:rsidR="00C62620" w:rsidRPr="0062031A">
        <w:rPr>
          <w:rFonts w:eastAsia="Univers"/>
        </w:rPr>
        <w:t xml:space="preserve">attributes are a focus of </w:t>
      </w:r>
      <w:r w:rsidRPr="0062031A">
        <w:rPr>
          <w:rFonts w:eastAsia="Univers"/>
        </w:rPr>
        <w:t xml:space="preserve">one key element of </w:t>
      </w:r>
      <w:r w:rsidR="00C62620" w:rsidRPr="0062031A">
        <w:rPr>
          <w:rFonts w:eastAsia="Univers"/>
        </w:rPr>
        <w:t>the Australian Quality Training Framework</w:t>
      </w:r>
      <w:r w:rsidR="00FD313B">
        <w:rPr>
          <w:rFonts w:eastAsia="Univers"/>
        </w:rPr>
        <w:t xml:space="preserve"> and should guide</w:t>
      </w:r>
      <w:r w:rsidR="00222161" w:rsidRPr="0062031A">
        <w:rPr>
          <w:rFonts w:eastAsia="Univers"/>
        </w:rPr>
        <w:t xml:space="preserve"> the way both providers and their staff approach professional development</w:t>
      </w:r>
      <w:r w:rsidR="00C62620" w:rsidRPr="0062031A">
        <w:rPr>
          <w:rFonts w:eastAsia="Univers"/>
        </w:rPr>
        <w:t>.</w:t>
      </w:r>
    </w:p>
    <w:p w:rsidR="00816ABD" w:rsidRDefault="00AF3425" w:rsidP="00816ABD">
      <w:pPr>
        <w:pStyle w:val="text0"/>
        <w:rPr>
          <w:rFonts w:eastAsia="Univers"/>
        </w:rPr>
      </w:pPr>
      <w:r>
        <w:rPr>
          <w:rFonts w:eastAsia="Univers"/>
        </w:rPr>
        <w:t>Next,</w:t>
      </w:r>
      <w:r w:rsidR="00503B42" w:rsidRPr="00503B42">
        <w:rPr>
          <w:rFonts w:eastAsia="Univers"/>
        </w:rPr>
        <w:t xml:space="preserve"> </w:t>
      </w:r>
      <w:r w:rsidR="00503B42">
        <w:rPr>
          <w:rFonts w:eastAsia="Univers"/>
        </w:rPr>
        <w:t xml:space="preserve">we consider the numbers of learners undertaking </w:t>
      </w:r>
      <w:r w:rsidR="000C7DA9">
        <w:rPr>
          <w:rFonts w:eastAsia="Univers"/>
        </w:rPr>
        <w:t>these</w:t>
      </w:r>
      <w:r w:rsidR="00503B42">
        <w:rPr>
          <w:rFonts w:eastAsia="Univers"/>
        </w:rPr>
        <w:t xml:space="preserve"> programs and their characteristics.</w:t>
      </w:r>
      <w:r w:rsidR="00503B42" w:rsidRPr="00503B42">
        <w:rPr>
          <w:rFonts w:eastAsia="Univers"/>
        </w:rPr>
        <w:t xml:space="preserve"> </w:t>
      </w:r>
      <w:r w:rsidR="00503B42">
        <w:rPr>
          <w:rFonts w:eastAsia="Univers"/>
        </w:rPr>
        <w:t>We then descri</w:t>
      </w:r>
      <w:r>
        <w:rPr>
          <w:rFonts w:eastAsia="Univers"/>
        </w:rPr>
        <w:t xml:space="preserve">be the range of initial VET teacher qualifications available </w:t>
      </w:r>
      <w:r w:rsidR="000E1868">
        <w:rPr>
          <w:rFonts w:eastAsia="Univers"/>
        </w:rPr>
        <w:t xml:space="preserve">and </w:t>
      </w:r>
      <w:r w:rsidR="000C7DA9">
        <w:rPr>
          <w:rFonts w:eastAsia="Univers"/>
        </w:rPr>
        <w:t>their characteristics</w:t>
      </w:r>
      <w:r w:rsidR="000E1868">
        <w:rPr>
          <w:rFonts w:eastAsia="Univers"/>
        </w:rPr>
        <w:t xml:space="preserve">, attempting to contrast the qualifications offered at different </w:t>
      </w:r>
      <w:r w:rsidR="00FD313B">
        <w:rPr>
          <w:rFonts w:eastAsia="Univers"/>
        </w:rPr>
        <w:t>Australian Qualifications Framework (</w:t>
      </w:r>
      <w:r w:rsidR="000E1868">
        <w:rPr>
          <w:rFonts w:eastAsia="Univers"/>
        </w:rPr>
        <w:t>AQF</w:t>
      </w:r>
      <w:r w:rsidR="00FD313B">
        <w:rPr>
          <w:rFonts w:eastAsia="Univers"/>
        </w:rPr>
        <w:t>)</w:t>
      </w:r>
      <w:r w:rsidR="000E1868">
        <w:rPr>
          <w:rFonts w:eastAsia="Univers"/>
        </w:rPr>
        <w:t xml:space="preserve"> levels</w:t>
      </w:r>
      <w:r w:rsidR="00503B42">
        <w:rPr>
          <w:rFonts w:eastAsia="Univers"/>
        </w:rPr>
        <w:t xml:space="preserve"> and providers</w:t>
      </w:r>
      <w:r>
        <w:rPr>
          <w:rFonts w:eastAsia="Univers"/>
        </w:rPr>
        <w:t>. Finally, we will draw this body of work together</w:t>
      </w:r>
      <w:r w:rsidR="00B74EA9">
        <w:rPr>
          <w:rFonts w:eastAsia="Univers"/>
        </w:rPr>
        <w:t>,</w:t>
      </w:r>
      <w:r>
        <w:rPr>
          <w:rFonts w:eastAsia="Univers"/>
        </w:rPr>
        <w:t xml:space="preserve"> considering both the conclusions that can be drawn and the implications for future practice</w:t>
      </w:r>
      <w:r w:rsidR="00C22958">
        <w:rPr>
          <w:rFonts w:eastAsia="Univers"/>
        </w:rPr>
        <w:t xml:space="preserve"> and research</w:t>
      </w:r>
      <w:r>
        <w:rPr>
          <w:rFonts w:eastAsia="Univers"/>
        </w:rPr>
        <w:t>.</w:t>
      </w:r>
    </w:p>
    <w:p w:rsidR="00FE2533" w:rsidRPr="00837561" w:rsidRDefault="00FE2533" w:rsidP="00816ABD">
      <w:pPr>
        <w:pStyle w:val="text0"/>
        <w:rPr>
          <w:rFonts w:eastAsia="Univers"/>
        </w:rPr>
      </w:pPr>
      <w:r>
        <w:br w:type="page"/>
      </w:r>
    </w:p>
    <w:p w:rsidR="00FE2533" w:rsidRDefault="00816ABD" w:rsidP="00816ABD">
      <w:pPr>
        <w:pStyle w:val="Heading1"/>
      </w:pPr>
      <w:r>
        <w:br/>
      </w:r>
      <w:r>
        <w:br/>
      </w:r>
      <w:bookmarkStart w:id="32" w:name="_Toc296356907"/>
      <w:r w:rsidR="00FE2533">
        <w:t>The approach</w:t>
      </w:r>
      <w:bookmarkEnd w:id="32"/>
    </w:p>
    <w:p w:rsidR="00AC01BB" w:rsidRPr="00E14B09" w:rsidRDefault="00BD0ADC" w:rsidP="00816ABD">
      <w:pPr>
        <w:pStyle w:val="text0"/>
        <w:spacing w:before="440"/>
      </w:pPr>
      <w:r>
        <w:t>In addition to examining a</w:t>
      </w:r>
      <w:r w:rsidR="00006C2F">
        <w:t xml:space="preserve"> range of relevant literature</w:t>
      </w:r>
      <w:r w:rsidR="00311568">
        <w:t>,</w:t>
      </w:r>
      <w:r w:rsidR="00006C2F">
        <w:t xml:space="preserve"> we gathered information about student numbers and their characteristics for both VET and higher education courses within our scope. We then</w:t>
      </w:r>
      <w:r>
        <w:t xml:space="preserve"> examined the characteristics of the available courses.</w:t>
      </w:r>
    </w:p>
    <w:p w:rsidR="003A3C9F" w:rsidRDefault="003A3C9F" w:rsidP="00816ABD">
      <w:pPr>
        <w:pStyle w:val="Heading2"/>
      </w:pPr>
      <w:bookmarkStart w:id="33" w:name="_Toc296356908"/>
      <w:r>
        <w:t xml:space="preserve">Student </w:t>
      </w:r>
      <w:r w:rsidRPr="00816ABD">
        <w:t>numbers</w:t>
      </w:r>
      <w:r>
        <w:t xml:space="preserve"> and characteristics</w:t>
      </w:r>
      <w:bookmarkEnd w:id="33"/>
    </w:p>
    <w:p w:rsidR="003A3C9F" w:rsidRDefault="003A3C9F" w:rsidP="00816ABD">
      <w:pPr>
        <w:pStyle w:val="text0"/>
      </w:pPr>
      <w:r>
        <w:t>In order to provide information about enrolments and completions in initi</w:t>
      </w:r>
      <w:r w:rsidR="00C22958">
        <w:t>al teacher training courses, we</w:t>
      </w:r>
      <w:r>
        <w:t>:</w:t>
      </w:r>
    </w:p>
    <w:p w:rsidR="006A3380" w:rsidRPr="00816ABD" w:rsidRDefault="00C22958" w:rsidP="00816ABD">
      <w:pPr>
        <w:pStyle w:val="Dotpoint1"/>
      </w:pPr>
      <w:r>
        <w:t xml:space="preserve">identified </w:t>
      </w:r>
      <w:r w:rsidR="003A3C9F">
        <w:t>the key teaching qualifications currently available for initial VET teachers being delivered across Australia</w:t>
      </w:r>
      <w:r w:rsidR="00B75EDF">
        <w:t xml:space="preserve"> and </w:t>
      </w:r>
      <w:r w:rsidR="00B75EDF" w:rsidRPr="00816ABD">
        <w:t>document</w:t>
      </w:r>
      <w:r w:rsidR="00F9233B" w:rsidRPr="00816ABD">
        <w:t>ed</w:t>
      </w:r>
      <w:r w:rsidR="00B75EDF" w:rsidRPr="00816ABD">
        <w:t xml:space="preserve"> their key attributes</w:t>
      </w:r>
    </w:p>
    <w:p w:rsidR="006A3380" w:rsidRDefault="006A3380" w:rsidP="00816ABD">
      <w:pPr>
        <w:pStyle w:val="Dotpoint1"/>
        <w:ind w:right="-293"/>
      </w:pPr>
      <w:proofErr w:type="gramStart"/>
      <w:r w:rsidRPr="00816ABD">
        <w:t>u</w:t>
      </w:r>
      <w:r w:rsidR="00C22958" w:rsidRPr="00816ABD">
        <w:t>sed</w:t>
      </w:r>
      <w:proofErr w:type="gramEnd"/>
      <w:r w:rsidRPr="00816ABD">
        <w:t xml:space="preserve"> available data o</w:t>
      </w:r>
      <w:r w:rsidR="003A3C9F" w:rsidRPr="00816ABD">
        <w:t>n ini</w:t>
      </w:r>
      <w:r w:rsidRPr="00816ABD">
        <w:t>tial teach</w:t>
      </w:r>
      <w:r>
        <w:t xml:space="preserve">er training courses to identify trends in enrolment numbers, numbers continuing and completing, </w:t>
      </w:r>
      <w:r w:rsidR="003A3C9F">
        <w:t>the characteristics of learners accessing these co</w:t>
      </w:r>
      <w:r>
        <w:t>urses</w:t>
      </w:r>
      <w:r w:rsidR="003A3C9F">
        <w:t xml:space="preserve"> and</w:t>
      </w:r>
      <w:r>
        <w:t xml:space="preserve"> the</w:t>
      </w:r>
      <w:r w:rsidR="00816ABD">
        <w:t> </w:t>
      </w:r>
      <w:r>
        <w:t>level of qualifications already held before commencing their teaching award. We also examined info</w:t>
      </w:r>
      <w:r w:rsidR="00F9233B">
        <w:t>rmation on outcomes for the VET-</w:t>
      </w:r>
      <w:r>
        <w:t>level courses using t</w:t>
      </w:r>
      <w:r w:rsidR="00F9233B">
        <w:t>he Student Outcomes Survey</w:t>
      </w:r>
      <w:r>
        <w:t>.</w:t>
      </w:r>
    </w:p>
    <w:p w:rsidR="003A3C9F" w:rsidRDefault="003A3C9F" w:rsidP="00816ABD">
      <w:pPr>
        <w:pStyle w:val="text0"/>
      </w:pPr>
      <w:r w:rsidRPr="00E5127D">
        <w:t xml:space="preserve">Data requests were logged for 2006, 2007 and 2008 course enrolment, completion and client </w:t>
      </w:r>
      <w:r w:rsidR="00684A8F">
        <w:t>data.</w:t>
      </w:r>
      <w:r w:rsidR="000C00D8">
        <w:t xml:space="preserve"> NCVER provided the VET data. The </w:t>
      </w:r>
      <w:r w:rsidRPr="00E5127D">
        <w:t xml:space="preserve">Department of Education, Employment and Workplace Relations </w:t>
      </w:r>
      <w:r>
        <w:t>(</w:t>
      </w:r>
      <w:r w:rsidRPr="00E5127D">
        <w:t>DEEWR</w:t>
      </w:r>
      <w:r w:rsidR="000C00D8">
        <w:t>) provided the relevant</w:t>
      </w:r>
      <w:r>
        <w:t xml:space="preserve"> </w:t>
      </w:r>
      <w:r w:rsidRPr="00E5127D">
        <w:t>higher education data.</w:t>
      </w:r>
    </w:p>
    <w:p w:rsidR="00E14B09" w:rsidRDefault="00E14B09" w:rsidP="00816ABD">
      <w:pPr>
        <w:pStyle w:val="Heading3"/>
      </w:pPr>
      <w:r>
        <w:t xml:space="preserve">VET </w:t>
      </w:r>
      <w:r w:rsidRPr="00816ABD">
        <w:t>data</w:t>
      </w:r>
    </w:p>
    <w:p w:rsidR="000C00D8" w:rsidRDefault="003A3C9F" w:rsidP="00816ABD">
      <w:pPr>
        <w:pStyle w:val="textlessb4"/>
      </w:pPr>
      <w:r w:rsidRPr="000C00D8">
        <w:t>The VET data w</w:t>
      </w:r>
      <w:r w:rsidR="00D26E88">
        <w:t>ere restricted to the s</w:t>
      </w:r>
      <w:r w:rsidR="00F9233B">
        <w:t>even ‘key’</w:t>
      </w:r>
      <w:r w:rsidR="000C00D8" w:rsidRPr="000C00D8">
        <w:t xml:space="preserve"> initial teacher training courses</w:t>
      </w:r>
      <w:r w:rsidR="00F9233B">
        <w:t xml:space="preserve"> (t</w:t>
      </w:r>
      <w:r w:rsidR="000C00D8">
        <w:t>able 1)</w:t>
      </w:r>
      <w:r w:rsidR="00684A8F">
        <w:t xml:space="preserve">. In addition, there were </w:t>
      </w:r>
      <w:r w:rsidR="000C00D8">
        <w:t>e</w:t>
      </w:r>
      <w:r w:rsidR="000C00D8" w:rsidRPr="000C00D8">
        <w:t xml:space="preserve">ight other </w:t>
      </w:r>
      <w:r w:rsidR="00684A8F">
        <w:t xml:space="preserve">relevant but </w:t>
      </w:r>
      <w:r w:rsidR="000C00D8" w:rsidRPr="000C00D8">
        <w:t>mi</w:t>
      </w:r>
      <w:r w:rsidR="00684A8F">
        <w:t>nor courses. These had very low enrolment numbers</w:t>
      </w:r>
      <w:r w:rsidR="00A27B35">
        <w:t xml:space="preserve"> or were being phased out. They</w:t>
      </w:r>
      <w:r w:rsidR="000C00D8">
        <w:t xml:space="preserve"> included:</w:t>
      </w:r>
    </w:p>
    <w:p w:rsidR="007803F3" w:rsidRPr="00E1636A" w:rsidRDefault="00E14B09" w:rsidP="00E1636A">
      <w:pPr>
        <w:pStyle w:val="Dotpoint1"/>
      </w:pPr>
      <w:r>
        <w:t>t</w:t>
      </w:r>
      <w:r w:rsidR="007803F3">
        <w:t>he Certificate IV and Diploma A</w:t>
      </w:r>
      <w:r w:rsidR="00A27B35">
        <w:t>ssessor and Workplace Trainer (</w:t>
      </w:r>
      <w:r w:rsidR="00A27B35" w:rsidRPr="00E1636A">
        <w:t>the predecessor to the Certificate IV in Training and Assessment)</w:t>
      </w:r>
      <w:r w:rsidR="007803F3" w:rsidRPr="00E1636A">
        <w:t xml:space="preserve"> </w:t>
      </w:r>
    </w:p>
    <w:p w:rsidR="007803F3" w:rsidRPr="00E14B09" w:rsidRDefault="007803F3" w:rsidP="00E1636A">
      <w:pPr>
        <w:pStyle w:val="Dotpoint1"/>
      </w:pPr>
      <w:proofErr w:type="gramStart"/>
      <w:r w:rsidRPr="00E1636A">
        <w:t>a</w:t>
      </w:r>
      <w:proofErr w:type="gramEnd"/>
      <w:r w:rsidRPr="00E1636A">
        <w:t xml:space="preserve"> Bachelor of Vocational Education and Training offered at </w:t>
      </w:r>
      <w:r w:rsidR="00A27B35" w:rsidRPr="00E1636A">
        <w:t>Holm</w:t>
      </w:r>
      <w:r w:rsidR="00A27B35">
        <w:t>esglen</w:t>
      </w:r>
      <w:r w:rsidR="00D26E88">
        <w:t xml:space="preserve"> Institute of TAFE in Victoria</w:t>
      </w:r>
      <w:r>
        <w:t>.</w:t>
      </w:r>
    </w:p>
    <w:p w:rsidR="00A27B35" w:rsidRDefault="007803F3" w:rsidP="00816ABD">
      <w:pPr>
        <w:pStyle w:val="text0"/>
      </w:pPr>
      <w:r>
        <w:t xml:space="preserve">The first three awards in table 1 are the most significant in </w:t>
      </w:r>
      <w:r w:rsidR="00F9233B">
        <w:t xml:space="preserve">terms of </w:t>
      </w:r>
      <w:r>
        <w:t>student number</w:t>
      </w:r>
      <w:r w:rsidR="00FD313B">
        <w:t>s</w:t>
      </w:r>
      <w:r>
        <w:t>.</w:t>
      </w:r>
      <w:r w:rsidR="00991EE9">
        <w:t xml:space="preserve"> W</w:t>
      </w:r>
      <w:r w:rsidR="00443DF1">
        <w:t xml:space="preserve">hile the first two of </w:t>
      </w:r>
      <w:r w:rsidR="00FD313B">
        <w:t xml:space="preserve">these are national, the third, the Diploma of VET Practice, </w:t>
      </w:r>
      <w:r w:rsidR="00443DF1">
        <w:t>is a Victorian award.</w:t>
      </w:r>
    </w:p>
    <w:p w:rsidR="00816ABD" w:rsidRDefault="00816ABD">
      <w:pPr>
        <w:spacing w:before="0"/>
        <w:rPr>
          <w:rFonts w:ascii="Arial" w:hAnsi="Arial"/>
          <w:b/>
          <w:sz w:val="17"/>
          <w:lang w:eastAsia="en-US"/>
        </w:rPr>
      </w:pPr>
      <w:bookmarkStart w:id="34" w:name="_Toc263020347"/>
      <w:r>
        <w:br w:type="page"/>
      </w:r>
    </w:p>
    <w:p w:rsidR="000C00D8" w:rsidRDefault="00F9233B" w:rsidP="00816ABD">
      <w:pPr>
        <w:pStyle w:val="tabletitle"/>
      </w:pPr>
      <w:bookmarkStart w:id="35" w:name="_Toc296356954"/>
      <w:r>
        <w:t>Table 1</w:t>
      </w:r>
      <w:r w:rsidR="00816ABD">
        <w:tab/>
      </w:r>
      <w:r>
        <w:t>‘Key’</w:t>
      </w:r>
      <w:r w:rsidR="000C00D8">
        <w:t xml:space="preserve"> VET courses available in 2006, 2007 and 2008</w:t>
      </w:r>
      <w:bookmarkEnd w:id="34"/>
      <w:bookmarkEnd w:id="35"/>
    </w:p>
    <w:tbl>
      <w:tblPr>
        <w:tblW w:w="8505" w:type="dxa"/>
        <w:tblInd w:w="108" w:type="dxa"/>
        <w:tblBorders>
          <w:top w:val="single" w:sz="4" w:space="0" w:color="auto"/>
          <w:bottom w:val="single" w:sz="4" w:space="0" w:color="auto"/>
        </w:tblBorders>
        <w:tblLayout w:type="fixed"/>
        <w:tblLook w:val="01E0"/>
      </w:tblPr>
      <w:tblGrid>
        <w:gridCol w:w="1241"/>
        <w:gridCol w:w="3012"/>
        <w:gridCol w:w="4252"/>
      </w:tblGrid>
      <w:tr w:rsidR="000C00D8" w:rsidRPr="00816ABD" w:rsidTr="002A631C">
        <w:trPr>
          <w:cantSplit/>
          <w:tblHeader/>
        </w:trPr>
        <w:tc>
          <w:tcPr>
            <w:tcW w:w="1241" w:type="dxa"/>
            <w:tcBorders>
              <w:top w:val="single" w:sz="4" w:space="0" w:color="auto"/>
              <w:bottom w:val="single" w:sz="4" w:space="0" w:color="auto"/>
            </w:tcBorders>
          </w:tcPr>
          <w:p w:rsidR="000C00D8" w:rsidRPr="00816ABD" w:rsidRDefault="000C00D8" w:rsidP="00816ABD">
            <w:pPr>
              <w:pStyle w:val="Tablehead1"/>
            </w:pPr>
            <w:r w:rsidRPr="00816ABD">
              <w:t>Course ID</w:t>
            </w:r>
          </w:p>
        </w:tc>
        <w:tc>
          <w:tcPr>
            <w:tcW w:w="3012" w:type="dxa"/>
            <w:tcBorders>
              <w:top w:val="single" w:sz="4" w:space="0" w:color="auto"/>
              <w:bottom w:val="single" w:sz="4" w:space="0" w:color="auto"/>
            </w:tcBorders>
          </w:tcPr>
          <w:p w:rsidR="000C00D8" w:rsidRPr="00816ABD" w:rsidRDefault="00F9233B" w:rsidP="00816ABD">
            <w:pPr>
              <w:pStyle w:val="Tablehead1"/>
            </w:pPr>
            <w:r w:rsidRPr="00816ABD">
              <w:t>Course n</w:t>
            </w:r>
            <w:r w:rsidR="000C00D8" w:rsidRPr="00816ABD">
              <w:t>ame</w:t>
            </w:r>
          </w:p>
        </w:tc>
        <w:tc>
          <w:tcPr>
            <w:tcW w:w="4252" w:type="dxa"/>
            <w:tcBorders>
              <w:top w:val="single" w:sz="4" w:space="0" w:color="auto"/>
              <w:bottom w:val="single" w:sz="4" w:space="0" w:color="auto"/>
            </w:tcBorders>
          </w:tcPr>
          <w:p w:rsidR="000C00D8" w:rsidRPr="00816ABD" w:rsidRDefault="000C00D8" w:rsidP="00816ABD">
            <w:pPr>
              <w:pStyle w:val="Tablehead1"/>
            </w:pPr>
            <w:r w:rsidRPr="00816ABD">
              <w:t xml:space="preserve">2006, 2007 &amp; 2008 </w:t>
            </w:r>
            <w:r w:rsidR="00F9233B" w:rsidRPr="00816ABD">
              <w:t xml:space="preserve">accreditation and </w:t>
            </w:r>
            <w:r w:rsidR="00816ABD">
              <w:br/>
            </w:r>
            <w:r w:rsidR="00F9233B" w:rsidRPr="00816ABD">
              <w:t>enrolment summa</w:t>
            </w:r>
            <w:r w:rsidRPr="00816ABD">
              <w:t>ry</w:t>
            </w:r>
          </w:p>
        </w:tc>
      </w:tr>
      <w:tr w:rsidR="000C00D8" w:rsidRPr="00816ABD" w:rsidTr="002A631C">
        <w:trPr>
          <w:cantSplit/>
        </w:trPr>
        <w:tc>
          <w:tcPr>
            <w:tcW w:w="1241" w:type="dxa"/>
            <w:tcBorders>
              <w:top w:val="single" w:sz="4" w:space="0" w:color="auto"/>
            </w:tcBorders>
            <w:shd w:val="clear" w:color="auto" w:fill="D9D9D9" w:themeFill="background1" w:themeFillShade="D9"/>
          </w:tcPr>
          <w:p w:rsidR="000C00D8" w:rsidRPr="00816ABD" w:rsidRDefault="000C00D8" w:rsidP="00816ABD">
            <w:pPr>
              <w:pStyle w:val="Tabletext"/>
            </w:pPr>
            <w:r w:rsidRPr="00816ABD">
              <w:t>TAA40104</w:t>
            </w:r>
          </w:p>
        </w:tc>
        <w:tc>
          <w:tcPr>
            <w:tcW w:w="3012" w:type="dxa"/>
            <w:tcBorders>
              <w:top w:val="single" w:sz="4" w:space="0" w:color="auto"/>
            </w:tcBorders>
            <w:shd w:val="clear" w:color="auto" w:fill="D9D9D9" w:themeFill="background1" w:themeFillShade="D9"/>
          </w:tcPr>
          <w:p w:rsidR="000C00D8" w:rsidRPr="00816ABD" w:rsidRDefault="000C00D8" w:rsidP="00816ABD">
            <w:pPr>
              <w:pStyle w:val="Tabletext"/>
            </w:pPr>
            <w:r w:rsidRPr="00816ABD">
              <w:t>Certificate IV in Training and Assessment</w:t>
            </w:r>
          </w:p>
        </w:tc>
        <w:tc>
          <w:tcPr>
            <w:tcW w:w="4252" w:type="dxa"/>
            <w:tcBorders>
              <w:top w:val="single" w:sz="4" w:space="0" w:color="auto"/>
            </w:tcBorders>
            <w:shd w:val="clear" w:color="auto" w:fill="D9D9D9" w:themeFill="background1" w:themeFillShade="D9"/>
          </w:tcPr>
          <w:p w:rsidR="000C00D8" w:rsidRPr="00816ABD" w:rsidRDefault="00816ABD" w:rsidP="00816ABD">
            <w:pPr>
              <w:pStyle w:val="Tabletext"/>
              <w:ind w:left="227" w:hanging="227"/>
            </w:pPr>
            <w:r>
              <w:sym w:font="Wingdings" w:char="F0B2"/>
            </w:r>
            <w:r>
              <w:tab/>
            </w:r>
            <w:r w:rsidR="000C00D8" w:rsidRPr="00816ABD">
              <w:t>Replaces BSZ40198</w:t>
            </w:r>
          </w:p>
          <w:p w:rsidR="000C00D8" w:rsidRPr="00816ABD" w:rsidRDefault="00816ABD" w:rsidP="00816ABD">
            <w:pPr>
              <w:pStyle w:val="Tabletext"/>
              <w:ind w:left="227" w:hanging="227"/>
            </w:pPr>
            <w:r>
              <w:sym w:font="Wingdings" w:char="F0B2"/>
            </w:r>
            <w:r>
              <w:tab/>
            </w:r>
            <w:r w:rsidR="000C00D8" w:rsidRPr="00816ABD">
              <w:t>Nat</w:t>
            </w:r>
            <w:r w:rsidR="00F9233B" w:rsidRPr="00816ABD">
              <w:t>ional award released 23/11/2004</w:t>
            </w:r>
          </w:p>
          <w:p w:rsidR="000C00D8" w:rsidRPr="00816ABD" w:rsidRDefault="00816ABD" w:rsidP="00816ABD">
            <w:pPr>
              <w:pStyle w:val="Tabletext"/>
              <w:ind w:left="227" w:hanging="227"/>
            </w:pPr>
            <w:r>
              <w:sym w:font="Wingdings" w:char="F0B2"/>
            </w:r>
            <w:r>
              <w:tab/>
            </w:r>
            <w:r w:rsidR="000C00D8" w:rsidRPr="00816ABD">
              <w:t>Annual enrolments increased significantly in 2007</w:t>
            </w:r>
            <w:r w:rsidR="00311568">
              <w:t>,</w:t>
            </w:r>
            <w:r w:rsidR="000C00D8" w:rsidRPr="00816ABD">
              <w:t xml:space="preserve"> then slightly in 2008</w:t>
            </w:r>
          </w:p>
        </w:tc>
      </w:tr>
      <w:tr w:rsidR="000C00D8" w:rsidRPr="00816ABD" w:rsidTr="002A631C">
        <w:trPr>
          <w:cantSplit/>
        </w:trPr>
        <w:tc>
          <w:tcPr>
            <w:tcW w:w="1241" w:type="dxa"/>
            <w:shd w:val="clear" w:color="auto" w:fill="D9D9D9" w:themeFill="background1" w:themeFillShade="D9"/>
          </w:tcPr>
          <w:p w:rsidR="000C00D8" w:rsidRPr="00816ABD" w:rsidRDefault="000C00D8" w:rsidP="00816ABD">
            <w:pPr>
              <w:pStyle w:val="Tabletext"/>
            </w:pPr>
            <w:r w:rsidRPr="00816ABD">
              <w:t>TAA50104</w:t>
            </w:r>
          </w:p>
        </w:tc>
        <w:tc>
          <w:tcPr>
            <w:tcW w:w="3012" w:type="dxa"/>
            <w:shd w:val="clear" w:color="auto" w:fill="D9D9D9" w:themeFill="background1" w:themeFillShade="D9"/>
          </w:tcPr>
          <w:p w:rsidR="000C00D8" w:rsidRPr="00816ABD" w:rsidRDefault="000C00D8" w:rsidP="00816ABD">
            <w:pPr>
              <w:pStyle w:val="Tabletext"/>
            </w:pPr>
            <w:r w:rsidRPr="00816ABD">
              <w:t>Diploma of Training and Assessment</w:t>
            </w:r>
          </w:p>
        </w:tc>
        <w:tc>
          <w:tcPr>
            <w:tcW w:w="4252" w:type="dxa"/>
            <w:shd w:val="clear" w:color="auto" w:fill="D9D9D9" w:themeFill="background1" w:themeFillShade="D9"/>
          </w:tcPr>
          <w:p w:rsidR="000C00D8" w:rsidRPr="00816ABD" w:rsidRDefault="00816ABD" w:rsidP="00816ABD">
            <w:pPr>
              <w:pStyle w:val="Tabletext"/>
              <w:ind w:left="227" w:hanging="227"/>
            </w:pPr>
            <w:r>
              <w:sym w:font="Wingdings" w:char="F0B2"/>
            </w:r>
            <w:r>
              <w:tab/>
            </w:r>
            <w:r w:rsidR="000C00D8" w:rsidRPr="00816ABD">
              <w:t>Replaces BSZ50198</w:t>
            </w:r>
          </w:p>
          <w:p w:rsidR="000C00D8" w:rsidRPr="00816ABD" w:rsidRDefault="00816ABD" w:rsidP="00816ABD">
            <w:pPr>
              <w:pStyle w:val="Tabletext"/>
              <w:ind w:left="227" w:hanging="227"/>
            </w:pPr>
            <w:r>
              <w:sym w:font="Wingdings" w:char="F0B2"/>
            </w:r>
            <w:r>
              <w:tab/>
            </w:r>
            <w:r w:rsidR="000C00D8" w:rsidRPr="00816ABD">
              <w:t>Nat</w:t>
            </w:r>
            <w:r w:rsidR="00F9233B" w:rsidRPr="00816ABD">
              <w:t>ional award released 23/11/2004</w:t>
            </w:r>
          </w:p>
          <w:p w:rsidR="000C00D8" w:rsidRPr="00816ABD" w:rsidRDefault="00816ABD" w:rsidP="00816ABD">
            <w:pPr>
              <w:pStyle w:val="Tabletext"/>
              <w:ind w:left="227" w:hanging="227"/>
            </w:pPr>
            <w:r>
              <w:sym w:font="Wingdings" w:char="F0B2"/>
            </w:r>
            <w:r>
              <w:tab/>
            </w:r>
            <w:r w:rsidR="000C00D8" w:rsidRPr="00816ABD">
              <w:t>Annual enrolments more than doubled in 2007</w:t>
            </w:r>
            <w:r w:rsidR="00311568">
              <w:t>,</w:t>
            </w:r>
            <w:r w:rsidR="000C00D8" w:rsidRPr="00816ABD">
              <w:t xml:space="preserve"> then increased by over 30% in 2008</w:t>
            </w:r>
          </w:p>
        </w:tc>
      </w:tr>
      <w:tr w:rsidR="000C00D8" w:rsidRPr="00816ABD" w:rsidTr="002A631C">
        <w:trPr>
          <w:cantSplit/>
        </w:trPr>
        <w:tc>
          <w:tcPr>
            <w:tcW w:w="1241" w:type="dxa"/>
            <w:shd w:val="clear" w:color="auto" w:fill="D9D9D9" w:themeFill="background1" w:themeFillShade="D9"/>
          </w:tcPr>
          <w:p w:rsidR="000C00D8" w:rsidRPr="00816ABD" w:rsidRDefault="000C00D8" w:rsidP="00816ABD">
            <w:pPr>
              <w:pStyle w:val="Tabletext"/>
            </w:pPr>
            <w:r w:rsidRPr="00816ABD">
              <w:t>21697VIC</w:t>
            </w:r>
          </w:p>
        </w:tc>
        <w:tc>
          <w:tcPr>
            <w:tcW w:w="3012" w:type="dxa"/>
            <w:shd w:val="clear" w:color="auto" w:fill="D9D9D9" w:themeFill="background1" w:themeFillShade="D9"/>
          </w:tcPr>
          <w:p w:rsidR="000C00D8" w:rsidRPr="00816ABD" w:rsidRDefault="00F850B5" w:rsidP="002A631C">
            <w:pPr>
              <w:pStyle w:val="Tabletext"/>
            </w:pPr>
            <w:r w:rsidRPr="00816ABD">
              <w:t xml:space="preserve">Diploma </w:t>
            </w:r>
            <w:r w:rsidR="000C00D8" w:rsidRPr="00816ABD">
              <w:t>of Vocational Education and</w:t>
            </w:r>
            <w:r w:rsidR="002A631C">
              <w:t> </w:t>
            </w:r>
            <w:r w:rsidR="000C00D8" w:rsidRPr="00816ABD">
              <w:t>Training Practice</w:t>
            </w:r>
          </w:p>
        </w:tc>
        <w:tc>
          <w:tcPr>
            <w:tcW w:w="4252" w:type="dxa"/>
            <w:shd w:val="clear" w:color="auto" w:fill="D9D9D9" w:themeFill="background1" w:themeFillShade="D9"/>
          </w:tcPr>
          <w:p w:rsidR="000C00D8" w:rsidRPr="00816ABD" w:rsidRDefault="00816ABD" w:rsidP="00816ABD">
            <w:pPr>
              <w:pStyle w:val="Tabletext"/>
              <w:ind w:left="227" w:hanging="227"/>
            </w:pPr>
            <w:r>
              <w:sym w:font="Wingdings" w:char="F0B2"/>
            </w:r>
            <w:r>
              <w:tab/>
            </w:r>
            <w:r w:rsidR="000C00D8" w:rsidRPr="00816ABD">
              <w:t>Nationally accredited state award, currently accredited fro</w:t>
            </w:r>
            <w:r w:rsidR="00F9233B" w:rsidRPr="00816ABD">
              <w:t>m 1/1/2006 to 31/12/2010</w:t>
            </w:r>
          </w:p>
          <w:p w:rsidR="000C00D8" w:rsidRPr="00816ABD" w:rsidRDefault="00816ABD" w:rsidP="00816ABD">
            <w:pPr>
              <w:pStyle w:val="Tabletext"/>
              <w:ind w:left="227" w:hanging="227"/>
            </w:pPr>
            <w:r>
              <w:sym w:font="Wingdings" w:char="F0B2"/>
            </w:r>
            <w:r>
              <w:tab/>
            </w:r>
            <w:r w:rsidR="000C00D8" w:rsidRPr="00816ABD">
              <w:t>Annual enrolments more than doubled in 2007</w:t>
            </w:r>
            <w:r w:rsidR="00311568">
              <w:t>,</w:t>
            </w:r>
            <w:r w:rsidR="000C00D8" w:rsidRPr="00816ABD">
              <w:t xml:space="preserve"> then increased by over 30% in 2008</w:t>
            </w:r>
          </w:p>
        </w:tc>
      </w:tr>
      <w:tr w:rsidR="000C00D8" w:rsidRPr="00816ABD" w:rsidTr="002A631C">
        <w:trPr>
          <w:cantSplit/>
        </w:trPr>
        <w:tc>
          <w:tcPr>
            <w:tcW w:w="1241" w:type="dxa"/>
          </w:tcPr>
          <w:p w:rsidR="000C00D8" w:rsidRPr="00816ABD" w:rsidRDefault="000C00D8" w:rsidP="00816ABD">
            <w:pPr>
              <w:pStyle w:val="Tabletext"/>
            </w:pPr>
            <w:r w:rsidRPr="00816ABD">
              <w:t>80842ACT</w:t>
            </w:r>
          </w:p>
        </w:tc>
        <w:tc>
          <w:tcPr>
            <w:tcW w:w="3012" w:type="dxa"/>
          </w:tcPr>
          <w:p w:rsidR="000C00D8" w:rsidRPr="00816ABD" w:rsidRDefault="000C00D8" w:rsidP="00816ABD">
            <w:pPr>
              <w:pStyle w:val="Tabletext"/>
            </w:pPr>
            <w:r w:rsidRPr="00816ABD">
              <w:t>Advan</w:t>
            </w:r>
            <w:r w:rsidR="002A631C">
              <w:t>ced Diploma of Adult Vocational </w:t>
            </w:r>
            <w:r w:rsidRPr="00816ABD">
              <w:t>Education</w:t>
            </w:r>
          </w:p>
        </w:tc>
        <w:tc>
          <w:tcPr>
            <w:tcW w:w="4252" w:type="dxa"/>
          </w:tcPr>
          <w:p w:rsidR="000C00D8" w:rsidRPr="00816ABD" w:rsidRDefault="00816ABD" w:rsidP="00816ABD">
            <w:pPr>
              <w:pStyle w:val="Tabletext"/>
              <w:ind w:left="227" w:hanging="227"/>
            </w:pPr>
            <w:r>
              <w:sym w:font="Wingdings" w:char="F0B2"/>
            </w:r>
            <w:r>
              <w:tab/>
            </w:r>
            <w:r w:rsidR="000C00D8" w:rsidRPr="00816ABD">
              <w:t>Nationally accredited state award</w:t>
            </w:r>
            <w:r w:rsidR="007803F3" w:rsidRPr="00816ABD">
              <w:t xml:space="preserve"> in the ACT</w:t>
            </w:r>
            <w:r w:rsidR="000C00D8" w:rsidRPr="00816ABD">
              <w:t>, currently accredited from 30/6/2007 to 30/6/201</w:t>
            </w:r>
            <w:r w:rsidR="00AB28BB" w:rsidRPr="00816ABD">
              <w:t>2</w:t>
            </w:r>
          </w:p>
          <w:p w:rsidR="000C00D8" w:rsidRPr="00816ABD" w:rsidRDefault="00816ABD" w:rsidP="00816ABD">
            <w:pPr>
              <w:pStyle w:val="Tabletext"/>
              <w:ind w:left="227" w:hanging="227"/>
            </w:pPr>
            <w:r>
              <w:sym w:font="Wingdings" w:char="F0B2"/>
            </w:r>
            <w:r>
              <w:tab/>
            </w:r>
            <w:r w:rsidR="000C00D8" w:rsidRPr="00816ABD">
              <w:t xml:space="preserve">Minor enrolments in 2007 </w:t>
            </w:r>
            <w:r w:rsidR="00AB28BB" w:rsidRPr="00816ABD">
              <w:t>and</w:t>
            </w:r>
            <w:r w:rsidR="000C00D8" w:rsidRPr="00816ABD">
              <w:t xml:space="preserve"> 2008.</w:t>
            </w:r>
            <w:r w:rsidR="004D4F0A" w:rsidRPr="00816ABD">
              <w:t xml:space="preserve"> </w:t>
            </w:r>
            <w:r w:rsidR="000C00D8" w:rsidRPr="00816ABD">
              <w:t>No completions</w:t>
            </w:r>
          </w:p>
        </w:tc>
      </w:tr>
      <w:tr w:rsidR="000C00D8" w:rsidRPr="00816ABD" w:rsidTr="002A631C">
        <w:trPr>
          <w:cantSplit/>
        </w:trPr>
        <w:tc>
          <w:tcPr>
            <w:tcW w:w="1241" w:type="dxa"/>
          </w:tcPr>
          <w:p w:rsidR="000C00D8" w:rsidRPr="00816ABD" w:rsidRDefault="000C00D8" w:rsidP="00816ABD">
            <w:pPr>
              <w:pStyle w:val="Tabletext"/>
            </w:pPr>
            <w:r w:rsidRPr="00816ABD">
              <w:t>21205VIC</w:t>
            </w:r>
          </w:p>
        </w:tc>
        <w:tc>
          <w:tcPr>
            <w:tcW w:w="3012" w:type="dxa"/>
          </w:tcPr>
          <w:p w:rsidR="000C00D8" w:rsidRPr="00816ABD" w:rsidRDefault="000C00D8" w:rsidP="00816ABD">
            <w:pPr>
              <w:pStyle w:val="Tabletext"/>
            </w:pPr>
            <w:r w:rsidRPr="00816ABD">
              <w:t>Graduate Certificate in Vocational Education and Training</w:t>
            </w:r>
          </w:p>
        </w:tc>
        <w:tc>
          <w:tcPr>
            <w:tcW w:w="4252" w:type="dxa"/>
          </w:tcPr>
          <w:p w:rsidR="000C00D8" w:rsidRPr="00816ABD" w:rsidRDefault="00816ABD" w:rsidP="00816ABD">
            <w:pPr>
              <w:pStyle w:val="Tabletext"/>
              <w:ind w:left="227" w:hanging="227"/>
            </w:pPr>
            <w:r>
              <w:sym w:font="Wingdings" w:char="F0B2"/>
            </w:r>
            <w:r>
              <w:tab/>
            </w:r>
            <w:r w:rsidR="000C00D8" w:rsidRPr="00816ABD">
              <w:t>Nationally accredited state award, accredit</w:t>
            </w:r>
            <w:r w:rsidR="00FD313B" w:rsidRPr="00816ABD">
              <w:t>ation</w:t>
            </w:r>
            <w:r w:rsidR="00311568">
              <w:t xml:space="preserve"> </w:t>
            </w:r>
            <w:r w:rsidR="000C00D8" w:rsidRPr="00816ABD">
              <w:t>expired 31/12/2007, being superseded by 21852VIC (slight</w:t>
            </w:r>
            <w:r w:rsidR="00AB28BB" w:rsidRPr="00816ABD">
              <w:t>ly modified course units/focus)</w:t>
            </w:r>
          </w:p>
          <w:p w:rsidR="000C00D8" w:rsidRPr="00816ABD" w:rsidRDefault="00816ABD" w:rsidP="00816ABD">
            <w:pPr>
              <w:pStyle w:val="Tabletext"/>
              <w:ind w:left="227" w:hanging="227"/>
            </w:pPr>
            <w:r>
              <w:sym w:font="Wingdings" w:char="F0B2"/>
            </w:r>
            <w:r>
              <w:tab/>
            </w:r>
            <w:r w:rsidR="000C00D8" w:rsidRPr="00816ABD">
              <w:t>Some enrolments and completions each year</w:t>
            </w:r>
          </w:p>
        </w:tc>
      </w:tr>
      <w:tr w:rsidR="000C00D8" w:rsidRPr="00816ABD" w:rsidTr="002A631C">
        <w:trPr>
          <w:cantSplit/>
        </w:trPr>
        <w:tc>
          <w:tcPr>
            <w:tcW w:w="1241" w:type="dxa"/>
          </w:tcPr>
          <w:p w:rsidR="000C00D8" w:rsidRPr="00816ABD" w:rsidRDefault="000C00D8" w:rsidP="00816ABD">
            <w:pPr>
              <w:pStyle w:val="Tabletext"/>
            </w:pPr>
            <w:r w:rsidRPr="00816ABD">
              <w:t>21852VIC</w:t>
            </w:r>
          </w:p>
        </w:tc>
        <w:tc>
          <w:tcPr>
            <w:tcW w:w="3012" w:type="dxa"/>
          </w:tcPr>
          <w:p w:rsidR="000C00D8" w:rsidRPr="00816ABD" w:rsidRDefault="000C00D8" w:rsidP="00816ABD">
            <w:pPr>
              <w:pStyle w:val="Tabletext"/>
            </w:pPr>
            <w:r w:rsidRPr="00816ABD">
              <w:t>Graduate Certificate in Vocational Education and Training</w:t>
            </w:r>
          </w:p>
        </w:tc>
        <w:tc>
          <w:tcPr>
            <w:tcW w:w="4252" w:type="dxa"/>
          </w:tcPr>
          <w:p w:rsidR="000C00D8" w:rsidRPr="00816ABD" w:rsidRDefault="00816ABD" w:rsidP="00816ABD">
            <w:pPr>
              <w:pStyle w:val="Tabletext"/>
              <w:ind w:left="227" w:hanging="227"/>
            </w:pPr>
            <w:r>
              <w:sym w:font="Wingdings" w:char="F0B2"/>
            </w:r>
            <w:r>
              <w:tab/>
            </w:r>
            <w:r w:rsidR="000C00D8" w:rsidRPr="00816ABD">
              <w:t xml:space="preserve">Nationally accredited state </w:t>
            </w:r>
            <w:proofErr w:type="gramStart"/>
            <w:r w:rsidR="000C00D8" w:rsidRPr="00816ABD">
              <w:t>award,</w:t>
            </w:r>
            <w:proofErr w:type="gramEnd"/>
            <w:r w:rsidR="000C00D8" w:rsidRPr="00816ABD">
              <w:t xml:space="preserve"> currently accredi</w:t>
            </w:r>
            <w:r w:rsidR="00AB28BB" w:rsidRPr="00816ABD">
              <w:t>ted from 1/1/2008 to 31/12/2012 (t</w:t>
            </w:r>
            <w:r w:rsidR="000C00D8" w:rsidRPr="00816ABD">
              <w:t>o replace 21205VIC.)</w:t>
            </w:r>
          </w:p>
          <w:p w:rsidR="000C00D8" w:rsidRPr="00816ABD" w:rsidRDefault="00816ABD" w:rsidP="00816ABD">
            <w:pPr>
              <w:pStyle w:val="Tabletext"/>
              <w:ind w:left="227" w:hanging="227"/>
            </w:pPr>
            <w:r>
              <w:sym w:font="Wingdings" w:char="F0B2"/>
            </w:r>
            <w:r>
              <w:tab/>
            </w:r>
            <w:r w:rsidR="000C00D8" w:rsidRPr="00816ABD">
              <w:t>Enrolments in 2008</w:t>
            </w:r>
          </w:p>
        </w:tc>
      </w:tr>
      <w:tr w:rsidR="000C00D8" w:rsidRPr="00816ABD" w:rsidTr="002A631C">
        <w:trPr>
          <w:cantSplit/>
        </w:trPr>
        <w:tc>
          <w:tcPr>
            <w:tcW w:w="1241" w:type="dxa"/>
          </w:tcPr>
          <w:p w:rsidR="000C00D8" w:rsidRPr="00816ABD" w:rsidRDefault="000C00D8" w:rsidP="00816ABD">
            <w:pPr>
              <w:pStyle w:val="Tabletext"/>
            </w:pPr>
            <w:r w:rsidRPr="00816ABD">
              <w:t>91139NSW</w:t>
            </w:r>
          </w:p>
        </w:tc>
        <w:tc>
          <w:tcPr>
            <w:tcW w:w="3012" w:type="dxa"/>
          </w:tcPr>
          <w:p w:rsidR="000C00D8" w:rsidRPr="00816ABD" w:rsidRDefault="000C00D8" w:rsidP="00816ABD">
            <w:pPr>
              <w:pStyle w:val="Tabletext"/>
            </w:pPr>
            <w:r w:rsidRPr="00816ABD">
              <w:t>Graduate Diploma of Adult and Vocational Education</w:t>
            </w:r>
          </w:p>
        </w:tc>
        <w:tc>
          <w:tcPr>
            <w:tcW w:w="4252" w:type="dxa"/>
          </w:tcPr>
          <w:p w:rsidR="000C00D8" w:rsidRPr="00816ABD" w:rsidRDefault="00816ABD" w:rsidP="00816ABD">
            <w:pPr>
              <w:pStyle w:val="Tabletext"/>
              <w:ind w:left="227" w:hanging="227"/>
            </w:pPr>
            <w:r>
              <w:sym w:font="Wingdings" w:char="F0B2"/>
            </w:r>
            <w:r>
              <w:tab/>
            </w:r>
            <w:r w:rsidR="000C00D8" w:rsidRPr="00816ABD">
              <w:t>Nationally accredited state award</w:t>
            </w:r>
            <w:r w:rsidR="007803F3" w:rsidRPr="00816ABD">
              <w:t xml:space="preserve"> in NSW</w:t>
            </w:r>
            <w:r w:rsidR="000C00D8" w:rsidRPr="00816ABD">
              <w:t>, currently accredi</w:t>
            </w:r>
            <w:r w:rsidR="00AB28BB" w:rsidRPr="00816ABD">
              <w:t>ted from 12/5/2004 to 30/6/2010</w:t>
            </w:r>
          </w:p>
          <w:p w:rsidR="000C00D8" w:rsidRPr="00816ABD" w:rsidRDefault="00816ABD" w:rsidP="00816ABD">
            <w:pPr>
              <w:pStyle w:val="Tabletext"/>
              <w:spacing w:after="40"/>
              <w:ind w:left="227" w:hanging="227"/>
            </w:pPr>
            <w:r>
              <w:sym w:font="Wingdings" w:char="F0B2"/>
            </w:r>
            <w:r>
              <w:tab/>
            </w:r>
            <w:r w:rsidR="000C00D8" w:rsidRPr="00816ABD">
              <w:t>Some enrolments and completions each year</w:t>
            </w:r>
          </w:p>
        </w:tc>
      </w:tr>
    </w:tbl>
    <w:p w:rsidR="00E14B09" w:rsidRDefault="00E14B09" w:rsidP="002A631C">
      <w:pPr>
        <w:pStyle w:val="Heading3"/>
        <w:spacing w:before="360"/>
      </w:pPr>
      <w:r>
        <w:t>Higher education data</w:t>
      </w:r>
    </w:p>
    <w:p w:rsidR="003A3C9F" w:rsidRDefault="00502A04" w:rsidP="002A631C">
      <w:pPr>
        <w:pStyle w:val="textlessb4"/>
      </w:pPr>
      <w:r>
        <w:t>In 2008, there were 22</w:t>
      </w:r>
      <w:r w:rsidR="007D4249">
        <w:t xml:space="preserve"> individual higher education providers reporting en</w:t>
      </w:r>
      <w:r w:rsidR="00306F4F">
        <w:t>rolments or completions in our targeted</w:t>
      </w:r>
      <w:r w:rsidR="007D4249">
        <w:t xml:space="preserve"> initial teacher training courses: </w:t>
      </w:r>
      <w:r>
        <w:t>six</w:t>
      </w:r>
      <w:r w:rsidR="000C4CF4">
        <w:t xml:space="preserve"> in</w:t>
      </w:r>
      <w:r>
        <w:t xml:space="preserve"> New South Wales, five in Queensland, four</w:t>
      </w:r>
      <w:r w:rsidR="007D4249">
        <w:t xml:space="preserve"> in Western Au</w:t>
      </w:r>
      <w:r>
        <w:t>stralia, three in Victoria, two</w:t>
      </w:r>
      <w:r w:rsidR="007D4249">
        <w:t xml:space="preserve"> in </w:t>
      </w:r>
      <w:r w:rsidR="00A27B35">
        <w:t xml:space="preserve">the </w:t>
      </w:r>
      <w:r>
        <w:t xml:space="preserve">Northern Territory, </w:t>
      </w:r>
      <w:proofErr w:type="gramStart"/>
      <w:r>
        <w:t>one</w:t>
      </w:r>
      <w:proofErr w:type="gramEnd"/>
      <w:r>
        <w:t xml:space="preserve"> in South Australia and one</w:t>
      </w:r>
      <w:r w:rsidR="007D4249">
        <w:t xml:space="preserve"> in Tasmania.</w:t>
      </w:r>
      <w:r>
        <w:t xml:space="preserve"> There were no higher education offerings in the Australian Capital Territory (see table</w:t>
      </w:r>
      <w:r w:rsidR="002A631C">
        <w:t> </w:t>
      </w:r>
      <w:r>
        <w:t>8, appendix 1).</w:t>
      </w:r>
    </w:p>
    <w:p w:rsidR="000C4CF4" w:rsidRDefault="00DA24A5" w:rsidP="002A631C">
      <w:pPr>
        <w:pStyle w:val="text0"/>
      </w:pPr>
      <w:r>
        <w:t>By 2010</w:t>
      </w:r>
      <w:r w:rsidR="00282A5A">
        <w:t>,</w:t>
      </w:r>
      <w:r>
        <w:t xml:space="preserve"> </w:t>
      </w:r>
      <w:r w:rsidR="00282A5A">
        <w:t xml:space="preserve">according to current course information available on university websites, </w:t>
      </w:r>
      <w:r w:rsidR="00F850B5">
        <w:t xml:space="preserve">the overall </w:t>
      </w:r>
      <w:r w:rsidR="007D4249">
        <w:t>number</w:t>
      </w:r>
      <w:r w:rsidR="00723ECA">
        <w:t xml:space="preserve"> of higher education providers</w:t>
      </w:r>
      <w:r w:rsidR="007D4249">
        <w:t xml:space="preserve"> had dropped to</w:t>
      </w:r>
      <w:r w:rsidR="00EF799F">
        <w:t xml:space="preserve"> 14</w:t>
      </w:r>
      <w:r w:rsidR="00E2506C">
        <w:t>. Ther</w:t>
      </w:r>
      <w:r w:rsidR="000C4CF4">
        <w:t>e were:</w:t>
      </w:r>
    </w:p>
    <w:p w:rsidR="007D4249" w:rsidRPr="00E1636A" w:rsidRDefault="00502A04" w:rsidP="00E1636A">
      <w:pPr>
        <w:pStyle w:val="Dotpoint1"/>
      </w:pPr>
      <w:r>
        <w:t>six</w:t>
      </w:r>
      <w:r w:rsidR="000C4CF4">
        <w:t xml:space="preserve"> providers in N</w:t>
      </w:r>
      <w:r w:rsidR="00282A5A">
        <w:t>ew South Wales</w:t>
      </w:r>
      <w:r w:rsidR="000C4CF4">
        <w:t xml:space="preserve">: </w:t>
      </w:r>
      <w:r w:rsidR="00EF799F">
        <w:t xml:space="preserve">University of Technology, Sydney; </w:t>
      </w:r>
      <w:r w:rsidR="000C4CF4">
        <w:t xml:space="preserve">Charles Sturt University; Southern Cross </w:t>
      </w:r>
      <w:r w:rsidR="000C4CF4" w:rsidRPr="00E1636A">
        <w:t>University; University of New England;</w:t>
      </w:r>
      <w:r w:rsidR="00EF799F" w:rsidRPr="00E1636A">
        <w:t xml:space="preserve"> University of Western Sydney</w:t>
      </w:r>
      <w:r w:rsidR="00282A5A" w:rsidRPr="00E1636A">
        <w:t>;</w:t>
      </w:r>
      <w:r w:rsidR="00EF799F" w:rsidRPr="00E1636A">
        <w:t xml:space="preserve"> and the U</w:t>
      </w:r>
      <w:r w:rsidR="000C4CF4" w:rsidRPr="00E1636A">
        <w:t>niversity of Wollongong</w:t>
      </w:r>
    </w:p>
    <w:p w:rsidR="000C4CF4" w:rsidRPr="00E1636A" w:rsidRDefault="00502A04" w:rsidP="00E1636A">
      <w:pPr>
        <w:pStyle w:val="Dotpoint1"/>
      </w:pPr>
      <w:r w:rsidRPr="00E1636A">
        <w:t>four</w:t>
      </w:r>
      <w:r w:rsidR="00EF799F" w:rsidRPr="00E1636A">
        <w:t xml:space="preserve"> in Queensland: Griffith University; Central Queensland University; University of Southern Queensland</w:t>
      </w:r>
      <w:r w:rsidR="00282A5A" w:rsidRPr="00E1636A">
        <w:t>;</w:t>
      </w:r>
      <w:r w:rsidR="00EF799F" w:rsidRPr="00E1636A">
        <w:t xml:space="preserve"> and University of the Sunshine Coast</w:t>
      </w:r>
      <w:r w:rsidRPr="00E1636A">
        <w:t xml:space="preserve"> (one lost</w:t>
      </w:r>
      <w:r w:rsidR="00306F4F" w:rsidRPr="00E1636A">
        <w:t xml:space="preserve"> since 2008</w:t>
      </w:r>
      <w:r w:rsidRPr="00E1636A">
        <w:t>)</w:t>
      </w:r>
    </w:p>
    <w:p w:rsidR="00EF799F" w:rsidRPr="00E1636A" w:rsidRDefault="00502A04" w:rsidP="00E1636A">
      <w:pPr>
        <w:pStyle w:val="Dotpoint1"/>
      </w:pPr>
      <w:r w:rsidRPr="00E1636A">
        <w:t>one</w:t>
      </w:r>
      <w:r w:rsidR="00EF799F" w:rsidRPr="00E1636A">
        <w:t xml:space="preserve"> in Western Australia: Murdoch University</w:t>
      </w:r>
      <w:r w:rsidRPr="00E1636A">
        <w:t xml:space="preserve"> (three lost</w:t>
      </w:r>
      <w:r w:rsidR="00306F4F" w:rsidRPr="00E1636A">
        <w:t xml:space="preserve"> since 2008</w:t>
      </w:r>
      <w:r w:rsidRPr="00E1636A">
        <w:t>)</w:t>
      </w:r>
    </w:p>
    <w:p w:rsidR="00EF799F" w:rsidRPr="00E1636A" w:rsidRDefault="00502A04" w:rsidP="00E1636A">
      <w:pPr>
        <w:pStyle w:val="Dotpoint1"/>
      </w:pPr>
      <w:r w:rsidRPr="00E1636A">
        <w:t>two</w:t>
      </w:r>
      <w:r w:rsidR="00EF799F" w:rsidRPr="00E1636A">
        <w:t xml:space="preserve"> in Vict</w:t>
      </w:r>
      <w:r w:rsidR="00FC38DE" w:rsidRPr="00E1636A">
        <w:t>oria: Monash University and Lat</w:t>
      </w:r>
      <w:r w:rsidR="00EF799F" w:rsidRPr="00E1636A">
        <w:t>robe University</w:t>
      </w:r>
      <w:r w:rsidRPr="00E1636A">
        <w:t xml:space="preserve"> (one lost</w:t>
      </w:r>
      <w:r w:rsidR="00306F4F" w:rsidRPr="00E1636A">
        <w:t xml:space="preserve"> since 2008</w:t>
      </w:r>
      <w:r w:rsidRPr="00E1636A">
        <w:t>)</w:t>
      </w:r>
    </w:p>
    <w:p w:rsidR="00EF799F" w:rsidRPr="00E1636A" w:rsidRDefault="00EF799F" w:rsidP="00E1636A">
      <w:pPr>
        <w:pStyle w:val="Dotpoint1"/>
      </w:pPr>
      <w:r w:rsidRPr="00E1636A">
        <w:t>none in the Northern Territory</w:t>
      </w:r>
      <w:r w:rsidR="00502A04" w:rsidRPr="00E1636A">
        <w:t xml:space="preserve"> (two lost</w:t>
      </w:r>
      <w:r w:rsidR="00306F4F" w:rsidRPr="00E1636A">
        <w:t xml:space="preserve"> since 2008</w:t>
      </w:r>
      <w:r w:rsidR="00502A04" w:rsidRPr="00E1636A">
        <w:t>)</w:t>
      </w:r>
    </w:p>
    <w:p w:rsidR="00EF799F" w:rsidRPr="00E1636A" w:rsidRDefault="00502A04" w:rsidP="00E1636A">
      <w:pPr>
        <w:pStyle w:val="Dotpoint1"/>
      </w:pPr>
      <w:r w:rsidRPr="00E1636A">
        <w:t>one</w:t>
      </w:r>
      <w:r w:rsidR="00EF799F" w:rsidRPr="00E1636A">
        <w:t xml:space="preserve"> in South Australia: University of South Australia</w:t>
      </w:r>
    </w:p>
    <w:p w:rsidR="00EF799F" w:rsidRPr="00E14B09" w:rsidRDefault="00EF799F" w:rsidP="00E1636A">
      <w:pPr>
        <w:pStyle w:val="Dotpoint1"/>
      </w:pPr>
      <w:proofErr w:type="gramStart"/>
      <w:r w:rsidRPr="00E1636A">
        <w:t>none</w:t>
      </w:r>
      <w:proofErr w:type="gramEnd"/>
      <w:r w:rsidRPr="00E1636A">
        <w:t xml:space="preserve"> in Tasmania</w:t>
      </w:r>
      <w:r w:rsidR="00502A04" w:rsidRPr="00E1636A">
        <w:t xml:space="preserve"> (one los</w:t>
      </w:r>
      <w:r w:rsidR="00306F4F" w:rsidRPr="00E1636A">
        <w:t xml:space="preserve">t </w:t>
      </w:r>
      <w:r w:rsidR="00306F4F">
        <w:t>since 2008</w:t>
      </w:r>
      <w:r w:rsidR="00306F4F" w:rsidRPr="00282A5A">
        <w:rPr>
          <w:rStyle w:val="FootnoteReference"/>
        </w:rPr>
        <w:footnoteReference w:id="1"/>
      </w:r>
      <w:r w:rsidR="00502A04">
        <w:t>)</w:t>
      </w:r>
      <w:r w:rsidR="007816C9">
        <w:t>.</w:t>
      </w:r>
    </w:p>
    <w:p w:rsidR="007816C9" w:rsidRPr="00E5127D" w:rsidRDefault="007816C9" w:rsidP="002A631C">
      <w:pPr>
        <w:pStyle w:val="text0"/>
      </w:pPr>
      <w:r>
        <w:t>Thus the higher education providers are concentrated in N</w:t>
      </w:r>
      <w:r w:rsidR="00282A5A">
        <w:t>ew South</w:t>
      </w:r>
      <w:r>
        <w:t xml:space="preserve"> and Queensland.</w:t>
      </w:r>
      <w:r w:rsidR="00306F4F">
        <w:t xml:space="preserve"> Clearly, there has</w:t>
      </w:r>
      <w:r w:rsidR="00AE75BA">
        <w:t xml:space="preserve"> </w:t>
      </w:r>
      <w:r w:rsidR="00DA24A5">
        <w:t>been a rationalisatio</w:t>
      </w:r>
      <w:r w:rsidR="00502A04">
        <w:t xml:space="preserve">n in the market, with seven institutions </w:t>
      </w:r>
      <w:r w:rsidR="00AE75BA">
        <w:t xml:space="preserve">withdrawing from </w:t>
      </w:r>
      <w:r w:rsidR="00282A5A">
        <w:t>initial teacher training provision</w:t>
      </w:r>
      <w:r w:rsidR="00DA24A5">
        <w:t>.</w:t>
      </w:r>
      <w:r w:rsidR="00AE75BA">
        <w:t xml:space="preserve"> T</w:t>
      </w:r>
      <w:r w:rsidR="000A58CE">
        <w:t xml:space="preserve">he </w:t>
      </w:r>
      <w:r w:rsidR="00AE75BA">
        <w:t xml:space="preserve">student </w:t>
      </w:r>
      <w:r w:rsidR="000A58CE">
        <w:t xml:space="preserve">data </w:t>
      </w:r>
      <w:r w:rsidR="00AE75BA">
        <w:t xml:space="preserve">and information on the relevant university websites suggest </w:t>
      </w:r>
      <w:r w:rsidR="00F850B5">
        <w:t>that a number</w:t>
      </w:r>
      <w:r w:rsidR="000A58CE">
        <w:t xml:space="preserve"> were </w:t>
      </w:r>
      <w:r w:rsidR="006C0DEF">
        <w:t>‘</w:t>
      </w:r>
      <w:r w:rsidR="000A58CE">
        <w:t>teaching out</w:t>
      </w:r>
      <w:r w:rsidR="006C0DEF">
        <w:t>’</w:t>
      </w:r>
      <w:r w:rsidR="000A58CE">
        <w:t xml:space="preserve"> their awards in 2008.</w:t>
      </w:r>
    </w:p>
    <w:p w:rsidR="00FE2533" w:rsidRDefault="009762A0" w:rsidP="009762A0">
      <w:pPr>
        <w:pStyle w:val="Heading2"/>
      </w:pPr>
      <w:bookmarkStart w:id="36" w:name="_Toc296356909"/>
      <w:r>
        <w:t>The courses</w:t>
      </w:r>
      <w:bookmarkEnd w:id="36"/>
    </w:p>
    <w:p w:rsidR="00E5127D" w:rsidRDefault="00E5127D" w:rsidP="002A631C">
      <w:pPr>
        <w:pStyle w:val="text0"/>
      </w:pPr>
      <w:r>
        <w:t>We undertook a two-stage method for t</w:t>
      </w:r>
      <w:r w:rsidR="00306F4F">
        <w:t xml:space="preserve">he identification of </w:t>
      </w:r>
      <w:r>
        <w:t>courses/</w:t>
      </w:r>
      <w:r w:rsidR="00306F4F">
        <w:t>qualifications relevant to</w:t>
      </w:r>
      <w:r w:rsidR="00C859EF">
        <w:t xml:space="preserve"> this study</w:t>
      </w:r>
      <w:r w:rsidR="00282A5A">
        <w:t xml:space="preserve"> (s</w:t>
      </w:r>
      <w:r w:rsidR="00306F4F">
        <w:t xml:space="preserve">ee the discussion of scope on page </w:t>
      </w:r>
      <w:r w:rsidR="00306F4F" w:rsidRPr="002940FA">
        <w:t>11</w:t>
      </w:r>
      <w:r w:rsidR="00306F4F">
        <w:t>)</w:t>
      </w:r>
      <w:r w:rsidR="00C859EF">
        <w:t xml:space="preserve">. </w:t>
      </w:r>
      <w:r>
        <w:t>This involved:</w:t>
      </w:r>
    </w:p>
    <w:p w:rsidR="00E5127D" w:rsidRPr="00E1636A" w:rsidRDefault="00D72C4B" w:rsidP="00E1636A">
      <w:pPr>
        <w:pStyle w:val="Dotpoint1"/>
      </w:pPr>
      <w:r>
        <w:t>i</w:t>
      </w:r>
      <w:r w:rsidR="00E5127D">
        <w:t xml:space="preserve">nterrogation of registered training </w:t>
      </w:r>
      <w:r w:rsidR="0059325F">
        <w:t>organisation and university web</w:t>
      </w:r>
      <w:r w:rsidR="00E5127D">
        <w:t xml:space="preserve">sites to identify </w:t>
      </w:r>
      <w:r w:rsidR="0059325F">
        <w:t>‘</w:t>
      </w:r>
      <w:r w:rsidR="00FD313B">
        <w:t xml:space="preserve">in </w:t>
      </w:r>
      <w:r w:rsidR="00E5127D">
        <w:t>scope</w:t>
      </w:r>
      <w:r w:rsidR="0059325F">
        <w:t>’</w:t>
      </w:r>
      <w:r w:rsidR="00E5127D">
        <w:t xml:space="preserve"> courses currently on</w:t>
      </w:r>
      <w:r w:rsidR="0059325F">
        <w:t xml:space="preserve"> </w:t>
      </w:r>
      <w:r w:rsidR="0059325F" w:rsidRPr="00E1636A">
        <w:t>offer</w:t>
      </w:r>
    </w:p>
    <w:p w:rsidR="00E5127D" w:rsidRPr="00E14B09" w:rsidRDefault="00D72C4B" w:rsidP="00E1636A">
      <w:pPr>
        <w:pStyle w:val="Dotpoint1"/>
      </w:pPr>
      <w:proofErr w:type="gramStart"/>
      <w:r w:rsidRPr="00E1636A">
        <w:t>in</w:t>
      </w:r>
      <w:proofErr w:type="gramEnd"/>
      <w:r w:rsidRPr="00E1636A">
        <w:t xml:space="preserve"> the case of the stude</w:t>
      </w:r>
      <w:r>
        <w:t>nt numbers and characteristics, t</w:t>
      </w:r>
      <w:r w:rsidR="00E5127D">
        <w:t>he review of 2006, 2007 and 2008 course files generated from national VET and higher education databases.</w:t>
      </w:r>
    </w:p>
    <w:p w:rsidR="00E5127D" w:rsidRDefault="00E14B09" w:rsidP="002A631C">
      <w:pPr>
        <w:pStyle w:val="text0"/>
      </w:pPr>
      <w:r w:rsidRPr="00E14B09">
        <w:t xml:space="preserve">To identify all possible courses within the scope of this study, courses were initially selected based on having a </w:t>
      </w:r>
      <w:r w:rsidR="0059325F" w:rsidRPr="00E14B09">
        <w:t xml:space="preserve">field of education </w:t>
      </w:r>
      <w:r w:rsidRPr="00E14B09">
        <w:t>(FOE) of 070109 Te</w:t>
      </w:r>
      <w:r w:rsidR="00EB317A">
        <w:t>acher Ed</w:t>
      </w:r>
      <w:r w:rsidR="00AE75BA">
        <w:t>: Voc. Ed</w:t>
      </w:r>
      <w:r w:rsidR="00EB317A">
        <w:t>.</w:t>
      </w:r>
      <w:r w:rsidR="00AE75BA">
        <w:t xml:space="preserve"> &amp; Training. </w:t>
      </w:r>
      <w:r w:rsidR="0059325F">
        <w:t>However, text-</w:t>
      </w:r>
      <w:r w:rsidRPr="00E14B09">
        <w:t>based course name searches were also necessary to identify many courses not cod</w:t>
      </w:r>
      <w:r w:rsidR="0059325F">
        <w:t>ed in this way but</w:t>
      </w:r>
      <w:r w:rsidR="00AE75BA">
        <w:t xml:space="preserve"> still</w:t>
      </w:r>
      <w:r w:rsidRPr="00E14B09">
        <w:t xml:space="preserve"> in scope.</w:t>
      </w:r>
      <w:r w:rsidR="00AE75BA">
        <w:t xml:space="preserve"> T</w:t>
      </w:r>
      <w:r>
        <w:t>his information</w:t>
      </w:r>
      <w:r w:rsidR="00F570AC">
        <w:t xml:space="preserve"> contributed to the final</w:t>
      </w:r>
      <w:r w:rsidR="00306F4F">
        <w:t xml:space="preserve"> list of relevant</w:t>
      </w:r>
      <w:r w:rsidR="00E5127D">
        <w:t xml:space="preserve"> courses for both VET and higher education.</w:t>
      </w:r>
      <w:r w:rsidR="00EB317A">
        <w:t xml:space="preserve"> </w:t>
      </w:r>
      <w:r w:rsidR="0059325F">
        <w:t>O</w:t>
      </w:r>
      <w:r w:rsidR="00EB317A">
        <w:t>ne or possibly two qualifications were doubtful inclusions in the initial scope, but their target markets only became clearer as the courses and their content were examined in greater detail. The two courses are the Bachelor of Learning Management at Central Queensland University (w</w:t>
      </w:r>
      <w:r w:rsidR="0059325F">
        <w:t>hich appears to be more schools-</w:t>
      </w:r>
      <w:r w:rsidR="00EB317A">
        <w:t>oriented) and the Bachelor of Training and Development at the University of New England</w:t>
      </w:r>
      <w:r w:rsidR="001D2CFB">
        <w:t xml:space="preserve"> (more </w:t>
      </w:r>
      <w:r w:rsidR="0059325F">
        <w:t xml:space="preserve">oriented to </w:t>
      </w:r>
      <w:r w:rsidR="001D2CFB">
        <w:t>workplace training and hu</w:t>
      </w:r>
      <w:r w:rsidR="0059325F">
        <w:t>man resource management</w:t>
      </w:r>
      <w:r w:rsidR="001D2CFB">
        <w:t>).</w:t>
      </w:r>
    </w:p>
    <w:p w:rsidR="00832208" w:rsidRDefault="00D86CC9" w:rsidP="002A631C">
      <w:pPr>
        <w:pStyle w:val="text0"/>
      </w:pPr>
      <w:r>
        <w:t>We</w:t>
      </w:r>
      <w:r w:rsidR="00E14B09">
        <w:t xml:space="preserve"> </w:t>
      </w:r>
      <w:r w:rsidR="00832208">
        <w:t xml:space="preserve">prepared a </w:t>
      </w:r>
      <w:proofErr w:type="spellStart"/>
      <w:r w:rsidR="00832208">
        <w:t>proforma</w:t>
      </w:r>
      <w:proofErr w:type="spellEnd"/>
      <w:r w:rsidR="00832208">
        <w:t xml:space="preserve"> in order to collect information from provider websites in a disciplined way. This included information about:</w:t>
      </w:r>
    </w:p>
    <w:p w:rsidR="00832208" w:rsidRPr="00E1636A" w:rsidRDefault="00832208" w:rsidP="00E1636A">
      <w:pPr>
        <w:pStyle w:val="Dotpoint1"/>
      </w:pPr>
      <w:r>
        <w:t>the institution offering the program</w:t>
      </w:r>
      <w:r w:rsidR="00AE75BA">
        <w:t xml:space="preserve"> and </w:t>
      </w:r>
      <w:r>
        <w:t xml:space="preserve">the </w:t>
      </w:r>
      <w:r w:rsidRPr="00E1636A">
        <w:t xml:space="preserve">range of programs currently </w:t>
      </w:r>
      <w:r w:rsidR="003F69A7">
        <w:t xml:space="preserve">on </w:t>
      </w:r>
      <w:r w:rsidRPr="00E1636A">
        <w:t>of</w:t>
      </w:r>
      <w:r w:rsidR="00AE75BA" w:rsidRPr="00E1636A">
        <w:t>fer</w:t>
      </w:r>
    </w:p>
    <w:p w:rsidR="00C92606" w:rsidRPr="00E1636A" w:rsidRDefault="00C92606" w:rsidP="00E1636A">
      <w:pPr>
        <w:pStyle w:val="Dotpoint1"/>
      </w:pPr>
      <w:r w:rsidRPr="00E1636A">
        <w:t xml:space="preserve">course </w:t>
      </w:r>
      <w:r w:rsidR="00AE75BA" w:rsidRPr="00E1636A">
        <w:t xml:space="preserve">duration and </w:t>
      </w:r>
      <w:r w:rsidRPr="00E1636A">
        <w:t>content, including core and elective subjects</w:t>
      </w:r>
    </w:p>
    <w:p w:rsidR="00C92606" w:rsidRPr="00E1636A" w:rsidRDefault="00C92606" w:rsidP="00E1636A">
      <w:pPr>
        <w:pStyle w:val="Dotpoint1"/>
      </w:pPr>
      <w:r w:rsidRPr="00E1636A">
        <w:t>admissions criteria</w:t>
      </w:r>
      <w:r w:rsidR="00AE75BA" w:rsidRPr="00E1636A">
        <w:t xml:space="preserve"> and </w:t>
      </w:r>
      <w:r w:rsidRPr="00E1636A">
        <w:t>credit arrangements</w:t>
      </w:r>
    </w:p>
    <w:p w:rsidR="00C92606" w:rsidRPr="00E1636A" w:rsidRDefault="0059325F" w:rsidP="00E1636A">
      <w:pPr>
        <w:pStyle w:val="Dotpoint1"/>
      </w:pPr>
      <w:r w:rsidRPr="00E1636A">
        <w:t>relationship to other awards</w:t>
      </w:r>
    </w:p>
    <w:p w:rsidR="00C92606" w:rsidRPr="00E14B09" w:rsidRDefault="00C92606" w:rsidP="00E1636A">
      <w:pPr>
        <w:pStyle w:val="Dotpoint1"/>
      </w:pPr>
      <w:proofErr w:type="gramStart"/>
      <w:r w:rsidRPr="00E1636A">
        <w:t>staffing</w:t>
      </w:r>
      <w:proofErr w:type="gramEnd"/>
      <w:r w:rsidRPr="00E1636A">
        <w:t xml:space="preserve"> and partnership arrangements</w:t>
      </w:r>
      <w:r w:rsidR="00C859EF" w:rsidRPr="00E1636A">
        <w:t>, where</w:t>
      </w:r>
      <w:r w:rsidR="00C859EF">
        <w:t xml:space="preserve"> available</w:t>
      </w:r>
      <w:r>
        <w:t>.</w:t>
      </w:r>
    </w:p>
    <w:p w:rsidR="00723044" w:rsidRDefault="005156C0" w:rsidP="002A631C">
      <w:pPr>
        <w:pStyle w:val="text0"/>
      </w:pPr>
      <w:r>
        <w:t>We then attempted to verify and add value to these summaries by sending them to relevant staff within the providers concerned. In a small number of cases the</w:t>
      </w:r>
      <w:r w:rsidR="00D86CC9">
        <w:t xml:space="preserve"> providers responded </w:t>
      </w:r>
      <w:r w:rsidR="0059325F">
        <w:t xml:space="preserve">by </w:t>
      </w:r>
      <w:r w:rsidR="00D86CC9">
        <w:t>correcting and adding</w:t>
      </w:r>
      <w:r w:rsidR="00FD313B">
        <w:t xml:space="preserve"> value to the summaries</w:t>
      </w:r>
      <w:r w:rsidR="00D86CC9">
        <w:t xml:space="preserve">. In most cases, however, no response was received and the analysis in a following chapter relies </w:t>
      </w:r>
      <w:r w:rsidR="00306F4F">
        <w:t xml:space="preserve">almost </w:t>
      </w:r>
      <w:r w:rsidR="00D86CC9">
        <w:t>entirely on publicly available information.</w:t>
      </w:r>
    </w:p>
    <w:p w:rsidR="00503B42" w:rsidRDefault="00832208" w:rsidP="002A631C">
      <w:pPr>
        <w:pStyle w:val="text0"/>
      </w:pPr>
      <w:r>
        <w:t>It is important to note that there is a disjuncture between the course information available on websites, w</w:t>
      </w:r>
      <w:r w:rsidR="00306F4F">
        <w:t>hich was current in 2010</w:t>
      </w:r>
      <w:r w:rsidR="001336C6">
        <w:t xml:space="preserve"> when the study was conducted</w:t>
      </w:r>
      <w:r w:rsidR="00503B42">
        <w:t>, and</w:t>
      </w:r>
      <w:r>
        <w:t xml:space="preserve"> the</w:t>
      </w:r>
      <w:r w:rsidR="001336C6">
        <w:t xml:space="preserve"> (</w:t>
      </w:r>
      <w:r w:rsidR="0059325F">
        <w:t>at the time</w:t>
      </w:r>
      <w:r w:rsidR="001336C6">
        <w:t>)</w:t>
      </w:r>
      <w:r>
        <w:t xml:space="preserve"> most recent student data, for which we drew on the latest available </w:t>
      </w:r>
      <w:r w:rsidR="00503B42">
        <w:t>information at the time: 2008.</w:t>
      </w:r>
    </w:p>
    <w:p w:rsidR="00557B34" w:rsidRDefault="00557B34" w:rsidP="00557B34">
      <w:pPr>
        <w:pStyle w:val="Heading2"/>
      </w:pPr>
      <w:bookmarkStart w:id="37" w:name="_Toc296356910"/>
      <w:r>
        <w:t>Limitations to the study</w:t>
      </w:r>
      <w:bookmarkEnd w:id="37"/>
    </w:p>
    <w:p w:rsidR="00557B34" w:rsidRDefault="00FA6375" w:rsidP="002A631C">
      <w:pPr>
        <w:pStyle w:val="text0"/>
      </w:pPr>
      <w:r>
        <w:t>There are several</w:t>
      </w:r>
      <w:r w:rsidR="00557B34">
        <w:t xml:space="preserve"> limitations to this study. The first of these is already apparent, and that is its scope. We have limited the study to VET teaching qualifications that are generic and most relevant to teachers working in public and private VET institutions. Having said that, we have not considered a range of teaching qualifications in specialist areas, such as </w:t>
      </w:r>
      <w:r w:rsidR="00FD313B">
        <w:t>language</w:t>
      </w:r>
      <w:r w:rsidR="003F69A7">
        <w:t>,</w:t>
      </w:r>
      <w:r w:rsidR="00FD313B">
        <w:t xml:space="preserve"> literacy and numeracy</w:t>
      </w:r>
      <w:r w:rsidR="00557B34">
        <w:t xml:space="preserve"> (LLN) and English as a secon</w:t>
      </w:r>
      <w:r w:rsidR="00FD313B">
        <w:t>d language (ESL)</w:t>
      </w:r>
      <w:r w:rsidR="00557B34">
        <w:t>.</w:t>
      </w:r>
    </w:p>
    <w:p w:rsidR="00557B34" w:rsidRDefault="00557B34" w:rsidP="002A631C">
      <w:pPr>
        <w:pStyle w:val="text0"/>
      </w:pPr>
      <w:r>
        <w:t xml:space="preserve">A second limitation is </w:t>
      </w:r>
      <w:r w:rsidR="00FD313B">
        <w:t xml:space="preserve">the </w:t>
      </w:r>
      <w:r>
        <w:t xml:space="preserve">available data. We cannot access comprehensive information on all VET providers offering both the Certificate IV </w:t>
      </w:r>
      <w:r w:rsidR="0059325F">
        <w:t xml:space="preserve">in Training and Assessment </w:t>
      </w:r>
      <w:r>
        <w:t xml:space="preserve">and </w:t>
      </w:r>
      <w:r w:rsidR="0059325F">
        <w:t xml:space="preserve">the </w:t>
      </w:r>
      <w:r>
        <w:t xml:space="preserve">Diploma </w:t>
      </w:r>
      <w:r w:rsidR="0059325F">
        <w:t>of Training and Assessment</w:t>
      </w:r>
      <w:r>
        <w:t xml:space="preserve">. </w:t>
      </w:r>
      <w:r w:rsidR="006C75BE">
        <w:t>We therefore</w:t>
      </w:r>
      <w:r>
        <w:t xml:space="preserve"> wi</w:t>
      </w:r>
      <w:r w:rsidR="006C75BE">
        <w:t>ll be under</w:t>
      </w:r>
      <w:r w:rsidR="00FD313B">
        <w:t>-</w:t>
      </w:r>
      <w:r>
        <w:t>reporting activity, but we cannot determine to what extent.</w:t>
      </w:r>
      <w:r w:rsidR="00FA6375">
        <w:t xml:space="preserve"> We also do not have access to good data on the teaching and other qualifications</w:t>
      </w:r>
      <w:r w:rsidR="003F69A7">
        <w:t xml:space="preserve"> that</w:t>
      </w:r>
      <w:r w:rsidR="00FA6375">
        <w:t xml:space="preserve"> teachers already hold.</w:t>
      </w:r>
    </w:p>
    <w:p w:rsidR="00FA6375" w:rsidRDefault="00FA6375" w:rsidP="002A631C">
      <w:pPr>
        <w:pStyle w:val="text0"/>
      </w:pPr>
      <w:r>
        <w:t>A third limitation is that</w:t>
      </w:r>
      <w:r w:rsidR="006C75BE">
        <w:t>,</w:t>
      </w:r>
      <w:r>
        <w:t xml:space="preserve"> while we did contact staff from a range of initial teacher training programs, we concentrated on publicly available information. The study might have been improved if the time and resources </w:t>
      </w:r>
      <w:r w:rsidR="006C75BE">
        <w:t xml:space="preserve">had been </w:t>
      </w:r>
      <w:r>
        <w:t xml:space="preserve">available. However, accessing the data on student numbers and course information took far longer and was more challenging than we had </w:t>
      </w:r>
      <w:r w:rsidR="00FD313B">
        <w:t>anticipated</w:t>
      </w:r>
      <w:r w:rsidR="003F69A7">
        <w:t>.</w:t>
      </w:r>
    </w:p>
    <w:p w:rsidR="00FA6375" w:rsidRPr="00557B34" w:rsidRDefault="00FA6375" w:rsidP="002A631C">
      <w:pPr>
        <w:pStyle w:val="text0"/>
      </w:pPr>
      <w:r>
        <w:t>A fourth limita</w:t>
      </w:r>
      <w:r w:rsidR="0030051B">
        <w:t xml:space="preserve">tion is </w:t>
      </w:r>
      <w:r>
        <w:t>that</w:t>
      </w:r>
      <w:r w:rsidR="0030051B">
        <w:t xml:space="preserve"> we did not </w:t>
      </w:r>
      <w:r w:rsidR="006C75BE">
        <w:t xml:space="preserve">comprehensively </w:t>
      </w:r>
      <w:r w:rsidR="0030051B">
        <w:t>investigate the proportion of recognition of prior l</w:t>
      </w:r>
      <w:r w:rsidR="006C75BE">
        <w:t>earning (RPL) granted</w:t>
      </w:r>
      <w:r w:rsidR="0030051B">
        <w:t xml:space="preserve">. Some </w:t>
      </w:r>
      <w:r w:rsidR="006C75BE">
        <w:t>superficial</w:t>
      </w:r>
      <w:r w:rsidR="0030051B">
        <w:t xml:space="preserve"> work late in the project indicted that the proportion of students granted </w:t>
      </w:r>
      <w:r w:rsidR="006C75BE">
        <w:t>recognition for the C</w:t>
      </w:r>
      <w:r w:rsidR="0030051B">
        <w:t xml:space="preserve">ertificate IV </w:t>
      </w:r>
      <w:r w:rsidR="006C75BE">
        <w:t>in Training and Assessment</w:t>
      </w:r>
      <w:r w:rsidR="0030051B">
        <w:t xml:space="preserve"> is relatively high. However, to make sense of this we really need better data on their previous qualifications (particularly </w:t>
      </w:r>
      <w:r w:rsidR="006C75BE">
        <w:t>those</w:t>
      </w:r>
      <w:r w:rsidR="0030051B">
        <w:t xml:space="preserve"> in the same field of study) and other characteristics, much of which is not readily available. The issue is that a propo</w:t>
      </w:r>
      <w:r w:rsidR="006C75BE">
        <w:t>rtion of those undertaking the c</w:t>
      </w:r>
      <w:r w:rsidR="0030051B">
        <w:t xml:space="preserve">ertificate IV would be entitled to </w:t>
      </w:r>
      <w:r w:rsidR="00FD313B">
        <w:t>recognition</w:t>
      </w:r>
      <w:r w:rsidR="0030051B">
        <w:t>. However</w:t>
      </w:r>
      <w:r w:rsidR="006C75BE">
        <w:t>,</w:t>
      </w:r>
      <w:r w:rsidR="0030051B">
        <w:t xml:space="preserve"> without access to more information it is difficult to </w:t>
      </w:r>
      <w:r w:rsidR="00A63176">
        <w:t>assess its legitimacy</w:t>
      </w:r>
      <w:r w:rsidR="0030051B">
        <w:t>. That would require an audit.</w:t>
      </w:r>
    </w:p>
    <w:p w:rsidR="00FE2533" w:rsidRPr="00FE2533" w:rsidRDefault="00FE2533" w:rsidP="00FE2533">
      <w:pPr>
        <w:spacing w:before="0"/>
        <w:rPr>
          <w:rFonts w:ascii="Garamond" w:hAnsi="Garamond"/>
          <w:sz w:val="22"/>
        </w:rPr>
      </w:pPr>
      <w:r>
        <w:br w:type="page"/>
      </w:r>
    </w:p>
    <w:p w:rsidR="004615B3" w:rsidRDefault="0056342F" w:rsidP="0056342F">
      <w:pPr>
        <w:pStyle w:val="Heading1"/>
      </w:pPr>
      <w:r>
        <w:br/>
      </w:r>
      <w:r>
        <w:br/>
      </w:r>
      <w:bookmarkStart w:id="38" w:name="_Toc296356911"/>
      <w:r w:rsidR="00B74EA9">
        <w:t>Issues in initial teacher training</w:t>
      </w:r>
      <w:bookmarkEnd w:id="38"/>
    </w:p>
    <w:p w:rsidR="004615B3" w:rsidRDefault="002035A3" w:rsidP="0056342F">
      <w:pPr>
        <w:pStyle w:val="text0"/>
        <w:spacing w:before="440"/>
      </w:pPr>
      <w:r>
        <w:t>In considering both initial and generic qualifications</w:t>
      </w:r>
      <w:r w:rsidR="003F69A7">
        <w:t>,</w:t>
      </w:r>
      <w:r>
        <w:t xml:space="preserve"> a range of issues arise</w:t>
      </w:r>
      <w:r w:rsidR="003F69A7">
        <w:t>s</w:t>
      </w:r>
      <w:r>
        <w:t xml:space="preserve">. </w:t>
      </w:r>
      <w:r w:rsidR="00CB37F3">
        <w:t xml:space="preserve">A more detailed discussion of </w:t>
      </w:r>
      <w:r>
        <w:t xml:space="preserve">these </w:t>
      </w:r>
      <w:r w:rsidR="00CB37F3">
        <w:t>can be found in Guthrie (2010b).</w:t>
      </w:r>
      <w:r w:rsidR="00FD313B">
        <w:t xml:space="preserve"> The issues are as follows.</w:t>
      </w:r>
    </w:p>
    <w:p w:rsidR="00A63176" w:rsidRPr="00D8288D" w:rsidRDefault="00A63176" w:rsidP="0056342F">
      <w:pPr>
        <w:pStyle w:val="Heading3"/>
        <w:rPr>
          <w:b/>
        </w:rPr>
      </w:pPr>
      <w:r w:rsidRPr="00D8288D">
        <w:rPr>
          <w:rStyle w:val="Strong"/>
          <w:b w:val="0"/>
          <w:szCs w:val="22"/>
        </w:rPr>
        <w:t>T</w:t>
      </w:r>
      <w:r w:rsidR="004615B3" w:rsidRPr="00D8288D">
        <w:rPr>
          <w:rStyle w:val="Strong"/>
          <w:b w:val="0"/>
          <w:szCs w:val="22"/>
        </w:rPr>
        <w:t xml:space="preserve">he breadth and diversity </w:t>
      </w:r>
      <w:r w:rsidR="004615B3" w:rsidRPr="0056342F">
        <w:rPr>
          <w:rStyle w:val="Strong"/>
          <w:b w:val="0"/>
          <w:bCs w:val="0"/>
          <w:szCs w:val="22"/>
        </w:rPr>
        <w:t>of</w:t>
      </w:r>
      <w:r w:rsidR="004615B3" w:rsidRPr="00D8288D">
        <w:rPr>
          <w:rStyle w:val="Strong"/>
          <w:b w:val="0"/>
          <w:szCs w:val="22"/>
        </w:rPr>
        <w:t xml:space="preserve"> the VET sector</w:t>
      </w:r>
    </w:p>
    <w:p w:rsidR="004615B3" w:rsidRPr="0062031A" w:rsidRDefault="009A7774" w:rsidP="0056342F">
      <w:pPr>
        <w:pStyle w:val="textlessb4"/>
      </w:pPr>
      <w:r>
        <w:t>The sector</w:t>
      </w:r>
      <w:r w:rsidR="004615B3">
        <w:t xml:space="preserve"> includes </w:t>
      </w:r>
      <w:r w:rsidR="00BB48C6">
        <w:t>a wide range of providers and approaches</w:t>
      </w:r>
      <w:r w:rsidR="00BB48C6" w:rsidRPr="0062031A">
        <w:t xml:space="preserve">. </w:t>
      </w:r>
      <w:r w:rsidR="009157D7" w:rsidRPr="0062031A">
        <w:t>The key point is that it is hard for any</w:t>
      </w:r>
      <w:r w:rsidR="004B3FE7" w:rsidRPr="0062031A">
        <w:t xml:space="preserve"> </w:t>
      </w:r>
      <w:r w:rsidR="009157D7" w:rsidRPr="0062031A">
        <w:t xml:space="preserve">one </w:t>
      </w:r>
      <w:r w:rsidR="00BB48C6" w:rsidRPr="0062031A">
        <w:t xml:space="preserve">initial teaching </w:t>
      </w:r>
      <w:r w:rsidR="009157D7" w:rsidRPr="0062031A">
        <w:t xml:space="preserve">qualification to </w:t>
      </w:r>
      <w:r w:rsidR="00970D0B">
        <w:t>suit</w:t>
      </w:r>
      <w:r w:rsidR="009157D7" w:rsidRPr="0062031A">
        <w:t xml:space="preserve"> all purposes. At the very least it provides a foundation</w:t>
      </w:r>
      <w:r w:rsidR="00970D0B">
        <w:t>,</w:t>
      </w:r>
      <w:r w:rsidR="009157D7" w:rsidRPr="0062031A">
        <w:t xml:space="preserve"> which must then be </w:t>
      </w:r>
      <w:r>
        <w:t>consolidated through</w:t>
      </w:r>
      <w:r w:rsidR="009157D7" w:rsidRPr="0062031A">
        <w:t xml:space="preserve"> subsequent professional development and formal study.</w:t>
      </w:r>
    </w:p>
    <w:p w:rsidR="00D8288D" w:rsidRPr="00D8288D" w:rsidRDefault="00970D0B" w:rsidP="0056342F">
      <w:pPr>
        <w:pStyle w:val="Heading3"/>
      </w:pPr>
      <w:r>
        <w:t>T</w:t>
      </w:r>
      <w:r w:rsidR="008672E3" w:rsidRPr="00D8288D">
        <w:t>eachers</w:t>
      </w:r>
      <w:r>
        <w:t>’</w:t>
      </w:r>
      <w:r w:rsidR="008672E3" w:rsidRPr="00D8288D">
        <w:t xml:space="preserve"> work: its diversity and the ways it is </w:t>
      </w:r>
      <w:r w:rsidR="008672E3" w:rsidRPr="0056342F">
        <w:t>changing</w:t>
      </w:r>
    </w:p>
    <w:p w:rsidR="00287620" w:rsidRPr="00C60F32" w:rsidRDefault="008672E3" w:rsidP="0056342F">
      <w:pPr>
        <w:pStyle w:val="textlessb4"/>
      </w:pPr>
      <w:r>
        <w:t>VET teachers are required to work in an increasing range</w:t>
      </w:r>
      <w:r w:rsidR="009737A0">
        <w:t xml:space="preserve"> of contexts</w:t>
      </w:r>
      <w:r w:rsidR="00ED6070">
        <w:t xml:space="preserve"> </w:t>
      </w:r>
      <w:r w:rsidR="00BB48C6">
        <w:t>and with a diverse</w:t>
      </w:r>
      <w:r>
        <w:t xml:space="preserve"> student </w:t>
      </w:r>
      <w:r w:rsidR="00651B03">
        <w:t xml:space="preserve">profile (NCVER 2004). </w:t>
      </w:r>
      <w:r>
        <w:t>Harris et al</w:t>
      </w:r>
      <w:r w:rsidR="009A7774">
        <w:t>.</w:t>
      </w:r>
      <w:r>
        <w:t xml:space="preserve"> (2001) described an emerging model of a differentiated VET</w:t>
      </w:r>
      <w:r w:rsidR="00BB48C6">
        <w:t xml:space="preserve"> workforce comprising a </w:t>
      </w:r>
      <w:r>
        <w:t xml:space="preserve">core of permanent </w:t>
      </w:r>
      <w:r w:rsidR="00ED6070">
        <w:t xml:space="preserve">and highly skilled </w:t>
      </w:r>
      <w:r>
        <w:t>p</w:t>
      </w:r>
      <w:r w:rsidR="00C74E4C">
        <w:t>ractitioners</w:t>
      </w:r>
      <w:r w:rsidR="00BB48C6">
        <w:t xml:space="preserve"> and</w:t>
      </w:r>
      <w:r w:rsidR="00ED6070">
        <w:t xml:space="preserve"> a</w:t>
      </w:r>
      <w:r>
        <w:t xml:space="preserve"> </w:t>
      </w:r>
      <w:r w:rsidR="006C0DEF">
        <w:t>‘</w:t>
      </w:r>
      <w:r>
        <w:t>peripheral</w:t>
      </w:r>
      <w:r w:rsidR="006C0DEF">
        <w:t>’</w:t>
      </w:r>
      <w:r>
        <w:t xml:space="preserve"> group of contract and casual staff with varying degrees of attachment to t</w:t>
      </w:r>
      <w:r w:rsidR="00ED6070">
        <w:t>he VET sector</w:t>
      </w:r>
      <w:r w:rsidR="00C74E4C">
        <w:t xml:space="preserve"> and the teaching role</w:t>
      </w:r>
      <w:r w:rsidR="00BB48C6">
        <w:t xml:space="preserve">. </w:t>
      </w:r>
      <w:r w:rsidR="009A7774">
        <w:t>T</w:t>
      </w:r>
      <w:r w:rsidR="005F714A">
        <w:t xml:space="preserve">he </w:t>
      </w:r>
      <w:r w:rsidR="006C0DEF">
        <w:t>‘</w:t>
      </w:r>
      <w:r w:rsidR="005F714A">
        <w:t>periphery</w:t>
      </w:r>
      <w:r w:rsidR="006C0DEF">
        <w:t>’</w:t>
      </w:r>
      <w:r w:rsidR="00ED6070">
        <w:t xml:space="preserve"> </w:t>
      </w:r>
      <w:r w:rsidR="009A7774">
        <w:t>is often where</w:t>
      </w:r>
      <w:r w:rsidR="00ED6070">
        <w:t xml:space="preserve"> VET teachers </w:t>
      </w:r>
      <w:r w:rsidR="009A7774">
        <w:t>begin</w:t>
      </w:r>
      <w:r w:rsidR="00ED6070">
        <w:t xml:space="preserve"> their work in the sector, so </w:t>
      </w:r>
      <w:r w:rsidR="00C74E4C">
        <w:t xml:space="preserve">a qualification that helps </w:t>
      </w:r>
      <w:r w:rsidR="00FD313B">
        <w:t xml:space="preserve">to </w:t>
      </w:r>
      <w:r w:rsidR="00C74E4C">
        <w:t xml:space="preserve">provide </w:t>
      </w:r>
      <w:r w:rsidR="00BB48C6">
        <w:t>foundational skills is</w:t>
      </w:r>
      <w:r w:rsidR="00ED6070">
        <w:t xml:space="preserve"> important, along with </w:t>
      </w:r>
      <w:r w:rsidR="00287620">
        <w:t>good induction</w:t>
      </w:r>
      <w:r w:rsidR="00ED6070">
        <w:t xml:space="preserve"> and </w:t>
      </w:r>
      <w:r w:rsidR="00287620">
        <w:t>st</w:t>
      </w:r>
      <w:r w:rsidR="00004F9B">
        <w:t xml:space="preserve">rong </w:t>
      </w:r>
      <w:r w:rsidR="00C74E4C">
        <w:t xml:space="preserve">professional </w:t>
      </w:r>
      <w:r w:rsidR="00004F9B">
        <w:t>support from managers and the permanent teaching staff</w:t>
      </w:r>
      <w:r w:rsidR="00287620">
        <w:t xml:space="preserve"> </w:t>
      </w:r>
      <w:r w:rsidR="005951BF">
        <w:t xml:space="preserve">who can act as mentors </w:t>
      </w:r>
      <w:r w:rsidR="00287620">
        <w:t>as they begin this new type of work</w:t>
      </w:r>
      <w:r w:rsidR="00BB48C6">
        <w:t xml:space="preserve"> (Clayton et al</w:t>
      </w:r>
      <w:r w:rsidR="009A7774">
        <w:t>.</w:t>
      </w:r>
      <w:r w:rsidR="00BB48C6">
        <w:t xml:space="preserve"> 2010)</w:t>
      </w:r>
      <w:r w:rsidR="00287620">
        <w:t>.</w:t>
      </w:r>
      <w:r w:rsidR="00AE6925">
        <w:t xml:space="preserve"> This is particularly </w:t>
      </w:r>
      <w:r w:rsidR="009A7774">
        <w:t>important</w:t>
      </w:r>
      <w:r w:rsidR="00AE6925">
        <w:t xml:space="preserve"> because the context in which they may be teaching, the characteristics of their students and their particular vocational area and its learning culture</w:t>
      </w:r>
      <w:r w:rsidR="00C74E4C">
        <w:t xml:space="preserve"> are all different and almost impossible to address in any foundational program </w:t>
      </w:r>
      <w:r w:rsidR="009A7774">
        <w:t>without on</w:t>
      </w:r>
      <w:r w:rsidR="00AE6925">
        <w:t>going support and the opportunities for contextualised reflective practice and other professional development.</w:t>
      </w:r>
    </w:p>
    <w:p w:rsidR="00D8288D" w:rsidRDefault="00D8288D" w:rsidP="0056342F">
      <w:pPr>
        <w:pStyle w:val="Heading3"/>
      </w:pPr>
      <w:r>
        <w:rPr>
          <w:rStyle w:val="Strong"/>
          <w:b w:val="0"/>
          <w:szCs w:val="22"/>
        </w:rPr>
        <w:t>H</w:t>
      </w:r>
      <w:r w:rsidR="00702530" w:rsidRPr="00D8288D">
        <w:rPr>
          <w:rStyle w:val="Strong"/>
          <w:b w:val="0"/>
          <w:szCs w:val="22"/>
        </w:rPr>
        <w:t>ow initial teachers</w:t>
      </w:r>
      <w:r w:rsidR="00634060" w:rsidRPr="00D8288D">
        <w:rPr>
          <w:rStyle w:val="Strong"/>
          <w:b w:val="0"/>
          <w:szCs w:val="22"/>
        </w:rPr>
        <w:t xml:space="preserve"> see themselves and their </w:t>
      </w:r>
      <w:r w:rsidR="00634060" w:rsidRPr="0056342F">
        <w:rPr>
          <w:rStyle w:val="Strong"/>
          <w:b w:val="0"/>
          <w:bCs w:val="0"/>
          <w:szCs w:val="22"/>
        </w:rPr>
        <w:t>relationship</w:t>
      </w:r>
      <w:r w:rsidR="00634060" w:rsidRPr="00D8288D">
        <w:rPr>
          <w:rStyle w:val="Strong"/>
          <w:b w:val="0"/>
          <w:szCs w:val="22"/>
        </w:rPr>
        <w:t xml:space="preserve"> with the sector on</w:t>
      </w:r>
      <w:r w:rsidR="0056342F">
        <w:rPr>
          <w:rStyle w:val="Strong"/>
          <w:b w:val="0"/>
          <w:szCs w:val="22"/>
        </w:rPr>
        <w:t> </w:t>
      </w:r>
      <w:r w:rsidR="00634060" w:rsidRPr="00D8288D">
        <w:rPr>
          <w:rStyle w:val="Strong"/>
          <w:b w:val="0"/>
          <w:szCs w:val="22"/>
        </w:rPr>
        <w:t>entry</w:t>
      </w:r>
      <w:r w:rsidR="00634060">
        <w:t xml:space="preserve"> </w:t>
      </w:r>
    </w:p>
    <w:p w:rsidR="00634060" w:rsidRDefault="00634060" w:rsidP="0056342F">
      <w:pPr>
        <w:pStyle w:val="textlessb4"/>
      </w:pPr>
      <w:r>
        <w:t xml:space="preserve">Approaches to initial training </w:t>
      </w:r>
      <w:r w:rsidRPr="00D8288D">
        <w:rPr>
          <w:i/>
        </w:rPr>
        <w:t>might</w:t>
      </w:r>
      <w:r>
        <w:t xml:space="preserve"> be different</w:t>
      </w:r>
      <w:r w:rsidR="00970D0B">
        <w:t>,</w:t>
      </w:r>
      <w:r>
        <w:t xml:space="preserve"> </w:t>
      </w:r>
      <w:r w:rsidR="002D3527">
        <w:t>depend</w:t>
      </w:r>
      <w:r w:rsidR="00970D0B">
        <w:t xml:space="preserve">ing </w:t>
      </w:r>
      <w:r w:rsidR="002D3527">
        <w:t xml:space="preserve">on the extent to which initial teachers identify with the VET sector and with teaching as a vocation. There </w:t>
      </w:r>
      <w:r w:rsidR="00970D0B">
        <w:t xml:space="preserve">are </w:t>
      </w:r>
      <w:r w:rsidR="002D3527">
        <w:t>a variety of reasons why individuals become involved in VET teaching</w:t>
      </w:r>
      <w:r w:rsidR="00FD313B">
        <w:t>,</w:t>
      </w:r>
      <w:r w:rsidR="00C74E4C">
        <w:t xml:space="preserve"> </w:t>
      </w:r>
      <w:r w:rsidR="00970D0B">
        <w:t>including</w:t>
      </w:r>
      <w:r>
        <w:t xml:space="preserve"> difference</w:t>
      </w:r>
      <w:r w:rsidR="002D3527">
        <w:t>s</w:t>
      </w:r>
      <w:r w:rsidR="00702530">
        <w:t xml:space="preserve"> in</w:t>
      </w:r>
      <w:r w:rsidR="00C74E4C">
        <w:t xml:space="preserve"> their self-perceived</w:t>
      </w:r>
      <w:r w:rsidR="00702530">
        <w:t xml:space="preserve"> iden</w:t>
      </w:r>
      <w:r w:rsidR="00C74E4C">
        <w:t>tity</w:t>
      </w:r>
      <w:r w:rsidR="00970D0B">
        <w:t>; for example</w:t>
      </w:r>
      <w:r w:rsidR="00FD313B">
        <w:t>,</w:t>
      </w:r>
      <w:r w:rsidR="00C74E4C">
        <w:t xml:space="preserve"> whether they see </w:t>
      </w:r>
      <w:r w:rsidR="00702530">
        <w:t>the</w:t>
      </w:r>
      <w:r w:rsidR="00B6183B">
        <w:t>mselves as a teacher, or retain</w:t>
      </w:r>
      <w:r w:rsidR="00702530">
        <w:t xml:space="preserve"> </w:t>
      </w:r>
      <w:r w:rsidR="002D3527">
        <w:t xml:space="preserve">more of </w:t>
      </w:r>
      <w:r w:rsidR="00702530">
        <w:t>their</w:t>
      </w:r>
      <w:r w:rsidR="002D3527">
        <w:t xml:space="preserve"> original vocational identity, </w:t>
      </w:r>
      <w:r w:rsidR="001B0544">
        <w:t>that is</w:t>
      </w:r>
      <w:r w:rsidR="00970D0B">
        <w:t>,</w:t>
      </w:r>
      <w:r w:rsidR="002D3527">
        <w:t xml:space="preserve"> </w:t>
      </w:r>
      <w:r>
        <w:t xml:space="preserve">a </w:t>
      </w:r>
      <w:r w:rsidR="006C0DEF">
        <w:t>‘</w:t>
      </w:r>
      <w:r>
        <w:t>plumber who teaches</w:t>
      </w:r>
      <w:r w:rsidR="006C0DEF">
        <w:t>’</w:t>
      </w:r>
      <w:r>
        <w:t xml:space="preserve">, as distinct from a </w:t>
      </w:r>
      <w:r w:rsidR="006C0DEF">
        <w:t>‘</w:t>
      </w:r>
      <w:r>
        <w:t>teacher of plumbin</w:t>
      </w:r>
      <w:r w:rsidR="00702530">
        <w:t>g</w:t>
      </w:r>
      <w:r w:rsidR="006C0DEF">
        <w:t>’</w:t>
      </w:r>
      <w:r w:rsidR="00702530">
        <w:t>.</w:t>
      </w:r>
      <w:r w:rsidR="00AC072B">
        <w:t xml:space="preserve"> </w:t>
      </w:r>
      <w:r w:rsidR="00651B03">
        <w:t>T</w:t>
      </w:r>
      <w:r>
        <w:t xml:space="preserve">he </w:t>
      </w:r>
      <w:r w:rsidR="002D3527">
        <w:t>key point is that their</w:t>
      </w:r>
      <w:r>
        <w:t xml:space="preserve"> level of attachment to VET teaching </w:t>
      </w:r>
      <w:r w:rsidR="00B6183B">
        <w:t xml:space="preserve">as a </w:t>
      </w:r>
      <w:r w:rsidR="006C0DEF">
        <w:t>‘</w:t>
      </w:r>
      <w:r w:rsidR="00B6183B">
        <w:t>vocation</w:t>
      </w:r>
      <w:r w:rsidR="006C0DEF">
        <w:t>’</w:t>
      </w:r>
      <w:r w:rsidR="00B6183B">
        <w:t xml:space="preserve"> </w:t>
      </w:r>
      <w:r w:rsidR="00AC072B">
        <w:t>will</w:t>
      </w:r>
      <w:r>
        <w:t xml:space="preserve"> help determine how much of a personal training investment they are prepared to make, initially at least</w:t>
      </w:r>
      <w:r w:rsidR="00BE0BB9">
        <w:t>, and especially the level</w:t>
      </w:r>
      <w:r w:rsidR="004F225A">
        <w:t xml:space="preserve"> of</w:t>
      </w:r>
      <w:r w:rsidR="00DC7BBF">
        <w:t xml:space="preserve"> teacher training and teaching skills</w:t>
      </w:r>
      <w:r w:rsidR="004F225A">
        <w:t xml:space="preserve"> they think they need</w:t>
      </w:r>
      <w:r>
        <w:t>.</w:t>
      </w:r>
    </w:p>
    <w:p w:rsidR="00D8288D" w:rsidRDefault="00004F9B" w:rsidP="00D8288D">
      <w:pPr>
        <w:pStyle w:val="Heading3"/>
      </w:pPr>
      <w:r w:rsidRPr="00D8288D">
        <w:t xml:space="preserve">The </w:t>
      </w:r>
      <w:r w:rsidR="006C4281" w:rsidRPr="00D8288D">
        <w:t>a</w:t>
      </w:r>
      <w:r w:rsidRPr="00D8288D">
        <w:t>ppropriate level of initial VET</w:t>
      </w:r>
      <w:r w:rsidR="006C4281" w:rsidRPr="00D8288D">
        <w:t xml:space="preserve"> teacher preparation courses</w:t>
      </w:r>
      <w:r w:rsidR="0001304D" w:rsidRPr="00D8288D">
        <w:t xml:space="preserve"> and the quality of delivery</w:t>
      </w:r>
    </w:p>
    <w:p w:rsidR="00285692" w:rsidRDefault="00805F0F" w:rsidP="0056342F">
      <w:pPr>
        <w:pStyle w:val="textlessb4"/>
      </w:pPr>
      <w:r>
        <w:t>T</w:t>
      </w:r>
      <w:r w:rsidR="00004F9B">
        <w:t>he</w:t>
      </w:r>
      <w:r w:rsidR="00F518F9">
        <w:t xml:space="preserve"> A</w:t>
      </w:r>
      <w:r w:rsidR="00FD313B">
        <w:t>ustralian Quality Training Framework</w:t>
      </w:r>
      <w:r w:rsidR="00F518F9">
        <w:t xml:space="preserve"> mandates the</w:t>
      </w:r>
      <w:r w:rsidR="006C4281" w:rsidRPr="006C4281">
        <w:t xml:space="preserve"> minimum </w:t>
      </w:r>
      <w:r w:rsidR="001B0544">
        <w:t>of a c</w:t>
      </w:r>
      <w:r w:rsidR="00F518F9">
        <w:t xml:space="preserve">ertificate IV </w:t>
      </w:r>
      <w:r w:rsidR="006C4281" w:rsidRPr="006C4281">
        <w:t xml:space="preserve">qualification for all </w:t>
      </w:r>
      <w:r w:rsidR="00F518F9">
        <w:t xml:space="preserve">teaching </w:t>
      </w:r>
      <w:r w:rsidR="006C4281" w:rsidRPr="006C4281">
        <w:t>staff</w:t>
      </w:r>
      <w:r w:rsidR="00F518F9">
        <w:t xml:space="preserve">. However, there is considerable debate over </w:t>
      </w:r>
      <w:r w:rsidR="00FD313B">
        <w:t>the adequacy of</w:t>
      </w:r>
      <w:r w:rsidR="00F518F9">
        <w:t xml:space="preserve"> this qualification</w:t>
      </w:r>
      <w:r w:rsidR="00F518F9" w:rsidRPr="00F518F9">
        <w:t xml:space="preserve"> </w:t>
      </w:r>
      <w:r w:rsidR="001B0544">
        <w:t xml:space="preserve">for some </w:t>
      </w:r>
      <w:r w:rsidR="00F518F9" w:rsidRPr="006C4281">
        <w:t>teachers beginning their practice</w:t>
      </w:r>
      <w:r w:rsidR="00F518F9">
        <w:t xml:space="preserve"> (C</w:t>
      </w:r>
      <w:r w:rsidR="001B0544">
        <w:t>layton 2009; Guthrie 2010b; Productivity Commission 2010b;</w:t>
      </w:r>
      <w:r w:rsidR="00FE7656" w:rsidRPr="00FE7656">
        <w:t xml:space="preserve"> </w:t>
      </w:r>
      <w:r w:rsidR="00FE7656">
        <w:t xml:space="preserve">Wheelahan </w:t>
      </w:r>
      <w:r w:rsidR="001B0544">
        <w:t>&amp;</w:t>
      </w:r>
      <w:r w:rsidR="00FE7656">
        <w:t xml:space="preserve"> Moodie 2011</w:t>
      </w:r>
      <w:r w:rsidR="00F518F9">
        <w:t>)</w:t>
      </w:r>
      <w:r w:rsidR="00F518F9" w:rsidRPr="006C4281">
        <w:t>,</w:t>
      </w:r>
      <w:r w:rsidR="0001304D">
        <w:t xml:space="preserve"> </w:t>
      </w:r>
      <w:r w:rsidR="000E237A">
        <w:t>with</w:t>
      </w:r>
      <w:r w:rsidR="0001304D">
        <w:t xml:space="preserve"> the debate </w:t>
      </w:r>
      <w:r w:rsidR="000E237A">
        <w:t>focusing on the</w:t>
      </w:r>
      <w:r w:rsidR="0001304D">
        <w:t xml:space="preserve"> intrinsic worth</w:t>
      </w:r>
      <w:r w:rsidR="00DD1354">
        <w:t xml:space="preserve"> </w:t>
      </w:r>
      <w:r w:rsidR="000E237A">
        <w:t xml:space="preserve">of the certificate IV, its </w:t>
      </w:r>
      <w:r w:rsidR="00DD1354">
        <w:t>limitations</w:t>
      </w:r>
      <w:r w:rsidR="001B0544">
        <w:t xml:space="preserve"> </w:t>
      </w:r>
      <w:r w:rsidR="005F714A">
        <w:t xml:space="preserve">as an initial qualification </w:t>
      </w:r>
      <w:r w:rsidR="00B6183B">
        <w:t>or</w:t>
      </w:r>
      <w:r w:rsidR="0001304D">
        <w:t xml:space="preserve"> the quality of its delivery.</w:t>
      </w:r>
      <w:r w:rsidR="0001304D" w:rsidRPr="006C4281">
        <w:rPr>
          <w:shd w:val="clear" w:color="auto" w:fill="FFFFFF"/>
        </w:rPr>
        <w:t xml:space="preserve"> </w:t>
      </w:r>
      <w:r w:rsidR="00F518F9">
        <w:t>C</w:t>
      </w:r>
      <w:r w:rsidR="0034367E">
        <w:t>layton et al</w:t>
      </w:r>
      <w:r w:rsidR="000E237A">
        <w:t>.</w:t>
      </w:r>
      <w:r w:rsidR="0034367E">
        <w:t xml:space="preserve"> (2010) found that</w:t>
      </w:r>
      <w:r w:rsidR="00FE7656">
        <w:t xml:space="preserve">, </w:t>
      </w:r>
      <w:r w:rsidR="000E237A">
        <w:t>when taught well, the c</w:t>
      </w:r>
      <w:r w:rsidR="00DD1354">
        <w:t>ertificate provides some if not all of the essential skills required of new practitioners, particularly if they</w:t>
      </w:r>
      <w:r w:rsidR="00AC072B">
        <w:t xml:space="preserve"> </w:t>
      </w:r>
      <w:r w:rsidR="00DD1354">
        <w:t>already have some experience of training</w:t>
      </w:r>
      <w:r w:rsidR="00AC072B">
        <w:t xml:space="preserve">, </w:t>
      </w:r>
      <w:r w:rsidR="00DD1354">
        <w:t>are supported by mentors and</w:t>
      </w:r>
      <w:r w:rsidR="00AC072B">
        <w:t xml:space="preserve"> </w:t>
      </w:r>
      <w:r w:rsidR="00DD1354">
        <w:t>undertake further developmental activities after they graduate.</w:t>
      </w:r>
      <w:r w:rsidR="00AC072B">
        <w:t xml:space="preserve"> However</w:t>
      </w:r>
      <w:r w:rsidR="00DE05CB">
        <w:t xml:space="preserve">, mandated minima can all too readily become </w:t>
      </w:r>
      <w:r w:rsidR="00BE0BB9">
        <w:t>the maxima in the absence of</w:t>
      </w:r>
      <w:r w:rsidR="00DE05CB">
        <w:t xml:space="preserve"> other compelling quality and professional </w:t>
      </w:r>
      <w:r w:rsidR="00B6183B">
        <w:t xml:space="preserve">development </w:t>
      </w:r>
      <w:r w:rsidR="00DE05CB">
        <w:t>imperatives.</w:t>
      </w:r>
    </w:p>
    <w:p w:rsidR="00D8288D" w:rsidRPr="00D8288D" w:rsidRDefault="00D8288D" w:rsidP="00D8288D">
      <w:pPr>
        <w:pStyle w:val="Heading3"/>
        <w:rPr>
          <w:shd w:val="clear" w:color="auto" w:fill="FFFFFF"/>
        </w:rPr>
      </w:pPr>
      <w:r w:rsidRPr="00D8288D">
        <w:t>D</w:t>
      </w:r>
      <w:r w:rsidR="0001304D" w:rsidRPr="00D8288D">
        <w:t>eveloping career pathways beyond initial training and better guidelines about the training and development required for attaining key career-path steps</w:t>
      </w:r>
    </w:p>
    <w:p w:rsidR="0001304D" w:rsidRDefault="00186115" w:rsidP="003F69A7">
      <w:pPr>
        <w:pStyle w:val="textlessb4"/>
        <w:ind w:right="-9"/>
      </w:pPr>
      <w:r>
        <w:rPr>
          <w:shd w:val="clear" w:color="auto" w:fill="FFFFFF"/>
        </w:rPr>
        <w:t>I</w:t>
      </w:r>
      <w:r w:rsidR="00285692">
        <w:rPr>
          <w:shd w:val="clear" w:color="auto" w:fill="FFFFFF"/>
        </w:rPr>
        <w:t>nitial teacher preparation</w:t>
      </w:r>
      <w:r>
        <w:rPr>
          <w:shd w:val="clear" w:color="auto" w:fill="FFFFFF"/>
        </w:rPr>
        <w:t xml:space="preserve"> is just</w:t>
      </w:r>
      <w:r w:rsidR="0001304D" w:rsidRPr="006C4281">
        <w:rPr>
          <w:shd w:val="clear" w:color="auto" w:fill="FFFFFF"/>
        </w:rPr>
        <w:t xml:space="preserve"> one step in a career journey, whether to become a teacher</w:t>
      </w:r>
      <w:r w:rsidR="003F69A7">
        <w:rPr>
          <w:shd w:val="clear" w:color="auto" w:fill="FFFFFF"/>
        </w:rPr>
        <w:t>,</w:t>
      </w:r>
      <w:r w:rsidR="0001304D" w:rsidRPr="006C4281">
        <w:rPr>
          <w:shd w:val="clear" w:color="auto" w:fill="FFFFFF"/>
        </w:rPr>
        <w:t xml:space="preserve"> or as a care</w:t>
      </w:r>
      <w:r w:rsidR="00285692">
        <w:rPr>
          <w:shd w:val="clear" w:color="auto" w:fill="FFFFFF"/>
        </w:rPr>
        <w:t>er move to help support other aspirat</w:t>
      </w:r>
      <w:r w:rsidR="0001304D" w:rsidRPr="006C4281">
        <w:rPr>
          <w:shd w:val="clear" w:color="auto" w:fill="FFFFFF"/>
        </w:rPr>
        <w:t>ions. Whatever happens, those</w:t>
      </w:r>
      <w:r>
        <w:rPr>
          <w:shd w:val="clear" w:color="auto" w:fill="FFFFFF"/>
        </w:rPr>
        <w:t xml:space="preserve"> who choose teaching</w:t>
      </w:r>
      <w:r w:rsidR="0001304D" w:rsidRPr="006C4281">
        <w:rPr>
          <w:shd w:val="clear" w:color="auto" w:fill="FFFFFF"/>
        </w:rPr>
        <w:t xml:space="preserve"> need to be supported appropriately with available profess</w:t>
      </w:r>
      <w:r w:rsidR="003072FE">
        <w:rPr>
          <w:shd w:val="clear" w:color="auto" w:fill="FFFFFF"/>
        </w:rPr>
        <w:t>ional development and support—</w:t>
      </w:r>
      <w:r w:rsidR="0001304D" w:rsidRPr="006C4281">
        <w:rPr>
          <w:shd w:val="clear" w:color="auto" w:fill="FFFFFF"/>
        </w:rPr>
        <w:t>whether leading to formal qualifications or not. The question is whether this development needs to be underpinned by appropriate approaches for individual or group-based performance appraisal of teaching staff</w:t>
      </w:r>
      <w:r w:rsidR="0001304D">
        <w:rPr>
          <w:shd w:val="clear" w:color="auto" w:fill="FFFFFF"/>
        </w:rPr>
        <w:t>, and to what extent th</w:t>
      </w:r>
      <w:r w:rsidR="00C01780">
        <w:rPr>
          <w:shd w:val="clear" w:color="auto" w:fill="FFFFFF"/>
        </w:rPr>
        <w:t xml:space="preserve">e AQTF </w:t>
      </w:r>
      <w:r w:rsidR="003072FE">
        <w:rPr>
          <w:shd w:val="clear" w:color="auto" w:fill="FFFFFF"/>
        </w:rPr>
        <w:t>is used to drive this on</w:t>
      </w:r>
      <w:r w:rsidR="0001304D">
        <w:rPr>
          <w:shd w:val="clear" w:color="auto" w:fill="FFFFFF"/>
        </w:rPr>
        <w:t>going development.</w:t>
      </w:r>
      <w:r w:rsidR="00C01780">
        <w:rPr>
          <w:shd w:val="clear" w:color="auto" w:fill="FFFFFF"/>
        </w:rPr>
        <w:t xml:space="preserve"> </w:t>
      </w:r>
      <w:r>
        <w:rPr>
          <w:shd w:val="clear" w:color="auto" w:fill="FFFFFF"/>
        </w:rPr>
        <w:t>Element</w:t>
      </w:r>
      <w:r w:rsidR="0056342F">
        <w:rPr>
          <w:shd w:val="clear" w:color="auto" w:fill="FFFFFF"/>
        </w:rPr>
        <w:t> </w:t>
      </w:r>
      <w:r>
        <w:rPr>
          <w:shd w:val="clear" w:color="auto" w:fill="FFFFFF"/>
        </w:rPr>
        <w:t>1.4 of the AQTF</w:t>
      </w:r>
      <w:r w:rsidR="00C01780">
        <w:rPr>
          <w:shd w:val="clear" w:color="auto" w:fill="FFFFFF"/>
        </w:rPr>
        <w:t xml:space="preserve"> mandates an </w:t>
      </w:r>
      <w:r w:rsidR="003072FE">
        <w:rPr>
          <w:shd w:val="clear" w:color="auto" w:fill="FFFFFF"/>
        </w:rPr>
        <w:t>on</w:t>
      </w:r>
      <w:r w:rsidR="00C01780">
        <w:rPr>
          <w:shd w:val="clear" w:color="auto" w:fill="FFFFFF"/>
        </w:rPr>
        <w:t>going commitment to maintaining vocational currency and building teaching skills</w:t>
      </w:r>
      <w:r w:rsidR="00B6183B">
        <w:rPr>
          <w:shd w:val="clear" w:color="auto" w:fill="FFFFFF"/>
        </w:rPr>
        <w:t xml:space="preserve"> beyond </w:t>
      </w:r>
      <w:r w:rsidR="00FD313B">
        <w:rPr>
          <w:shd w:val="clear" w:color="auto" w:fill="FFFFFF"/>
        </w:rPr>
        <w:t>those</w:t>
      </w:r>
      <w:r w:rsidR="00B6183B">
        <w:rPr>
          <w:shd w:val="clear" w:color="auto" w:fill="FFFFFF"/>
        </w:rPr>
        <w:t xml:space="preserve"> required and covered in the Certificate IV </w:t>
      </w:r>
      <w:r w:rsidR="003072FE">
        <w:rPr>
          <w:shd w:val="clear" w:color="auto" w:fill="FFFFFF"/>
        </w:rPr>
        <w:t>in Training and Assessment</w:t>
      </w:r>
      <w:r w:rsidR="00C01780">
        <w:rPr>
          <w:shd w:val="clear" w:color="auto" w:fill="FFFFFF"/>
        </w:rPr>
        <w:t>.</w:t>
      </w:r>
      <w:r w:rsidR="00285692">
        <w:rPr>
          <w:shd w:val="clear" w:color="auto" w:fill="FFFFFF"/>
        </w:rPr>
        <w:t xml:space="preserve"> A key to this is not only the availability of informal and non-formal but structured learning</w:t>
      </w:r>
      <w:r w:rsidR="00FD313B">
        <w:rPr>
          <w:shd w:val="clear" w:color="auto" w:fill="FFFFFF"/>
        </w:rPr>
        <w:t>,</w:t>
      </w:r>
      <w:r w:rsidR="00285692">
        <w:rPr>
          <w:shd w:val="clear" w:color="auto" w:fill="FFFFFF"/>
        </w:rPr>
        <w:t xml:space="preserve"> but al</w:t>
      </w:r>
      <w:r w:rsidR="003072FE">
        <w:rPr>
          <w:shd w:val="clear" w:color="auto" w:fill="FFFFFF"/>
        </w:rPr>
        <w:t>so access to appropriate higher-</w:t>
      </w:r>
      <w:r w:rsidR="00285692">
        <w:rPr>
          <w:shd w:val="clear" w:color="auto" w:fill="FFFFFF"/>
        </w:rPr>
        <w:t>level and flexibly structured and delivered quali</w:t>
      </w:r>
      <w:r w:rsidR="00FD313B">
        <w:rPr>
          <w:shd w:val="clear" w:color="auto" w:fill="FFFFFF"/>
        </w:rPr>
        <w:t>fications</w:t>
      </w:r>
      <w:r w:rsidR="00285692">
        <w:rPr>
          <w:shd w:val="clear" w:color="auto" w:fill="FFFFFF"/>
        </w:rPr>
        <w:t>.</w:t>
      </w:r>
      <w:r w:rsidR="00B6183B">
        <w:rPr>
          <w:shd w:val="clear" w:color="auto" w:fill="FFFFFF"/>
        </w:rPr>
        <w:t xml:space="preserve"> These need to be underpinned by appropriate pathways and the recognition of relevant prior learning and experience.</w:t>
      </w:r>
    </w:p>
    <w:p w:rsidR="00D8288D" w:rsidRDefault="002514B8" w:rsidP="00D8288D">
      <w:pPr>
        <w:pStyle w:val="Heading3"/>
      </w:pPr>
      <w:r>
        <w:t>T</w:t>
      </w:r>
      <w:r w:rsidR="006C4281">
        <w:t xml:space="preserve">he </w:t>
      </w:r>
      <w:r w:rsidR="0001304D">
        <w:t>six</w:t>
      </w:r>
      <w:r>
        <w:t xml:space="preserve">th is </w:t>
      </w:r>
      <w:r w:rsidR="006C4281" w:rsidRPr="006C4281">
        <w:t>who pays</w:t>
      </w:r>
      <w:r w:rsidR="0036142A">
        <w:t xml:space="preserve"> for the initial training</w:t>
      </w:r>
      <w:r w:rsidR="006C4281" w:rsidRPr="006C4281">
        <w:t>? What are the incentives to train for both the individual teacher and their employer?</w:t>
      </w:r>
    </w:p>
    <w:p w:rsidR="0056342F" w:rsidRDefault="006C4281" w:rsidP="0056342F">
      <w:pPr>
        <w:pStyle w:val="textlessb4"/>
        <w:rPr>
          <w:shd w:val="clear" w:color="auto" w:fill="FFFFFF"/>
        </w:rPr>
      </w:pPr>
      <w:r w:rsidRPr="006C4281">
        <w:rPr>
          <w:shd w:val="clear" w:color="auto" w:fill="FFFFFF"/>
        </w:rPr>
        <w:t xml:space="preserve">The issue of </w:t>
      </w:r>
      <w:r w:rsidR="006C0DEF">
        <w:rPr>
          <w:shd w:val="clear" w:color="auto" w:fill="FFFFFF"/>
        </w:rPr>
        <w:t>‘</w:t>
      </w:r>
      <w:r w:rsidR="00186115">
        <w:rPr>
          <w:shd w:val="clear" w:color="auto" w:fill="FFFFFF"/>
        </w:rPr>
        <w:t>who pays</w:t>
      </w:r>
      <w:r w:rsidR="006C0DEF">
        <w:rPr>
          <w:shd w:val="clear" w:color="auto" w:fill="FFFFFF"/>
        </w:rPr>
        <w:t>’</w:t>
      </w:r>
      <w:r w:rsidR="00186115">
        <w:rPr>
          <w:shd w:val="clear" w:color="auto" w:fill="FFFFFF"/>
        </w:rPr>
        <w:t xml:space="preserve"> is</w:t>
      </w:r>
      <w:r w:rsidR="005F714A">
        <w:rPr>
          <w:shd w:val="clear" w:color="auto" w:fill="FFFFFF"/>
        </w:rPr>
        <w:t xml:space="preserve"> important</w:t>
      </w:r>
      <w:r w:rsidRPr="006C4281">
        <w:rPr>
          <w:shd w:val="clear" w:color="auto" w:fill="FFFFFF"/>
        </w:rPr>
        <w:t>, especially given the high proportion of casual teaching staff employed in the sector</w:t>
      </w:r>
      <w:r w:rsidR="005F714A">
        <w:rPr>
          <w:shd w:val="clear" w:color="auto" w:fill="FFFFFF"/>
        </w:rPr>
        <w:t xml:space="preserve"> and the regulatory requirement to have an initial </w:t>
      </w:r>
      <w:r w:rsidR="00285692">
        <w:rPr>
          <w:shd w:val="clear" w:color="auto" w:fill="FFFFFF"/>
        </w:rPr>
        <w:t xml:space="preserve">teaching </w:t>
      </w:r>
      <w:r w:rsidR="005F714A">
        <w:rPr>
          <w:shd w:val="clear" w:color="auto" w:fill="FFFFFF"/>
        </w:rPr>
        <w:t xml:space="preserve">qualification. </w:t>
      </w:r>
      <w:r w:rsidR="00186115">
        <w:rPr>
          <w:shd w:val="clear" w:color="auto" w:fill="FFFFFF"/>
        </w:rPr>
        <w:t>C</w:t>
      </w:r>
      <w:r w:rsidRPr="006C4281">
        <w:rPr>
          <w:shd w:val="clear" w:color="auto" w:fill="FFFFFF"/>
        </w:rPr>
        <w:t xml:space="preserve">asual </w:t>
      </w:r>
      <w:proofErr w:type="gramStart"/>
      <w:r w:rsidRPr="006C4281">
        <w:rPr>
          <w:shd w:val="clear" w:color="auto" w:fill="FFFFFF"/>
        </w:rPr>
        <w:t>staff do</w:t>
      </w:r>
      <w:proofErr w:type="gramEnd"/>
      <w:r w:rsidRPr="006C4281">
        <w:rPr>
          <w:shd w:val="clear" w:color="auto" w:fill="FFFFFF"/>
        </w:rPr>
        <w:t xml:space="preserve"> not have the same access to funded professional development of all types as permanent staff. The issue, then, is whether it is in the personal interests of these casual staff t</w:t>
      </w:r>
      <w:r w:rsidR="00285692">
        <w:rPr>
          <w:shd w:val="clear" w:color="auto" w:fill="FFFFFF"/>
        </w:rPr>
        <w:t>o undertake</w:t>
      </w:r>
      <w:r w:rsidR="003072FE">
        <w:rPr>
          <w:shd w:val="clear" w:color="auto" w:fill="FFFFFF"/>
        </w:rPr>
        <w:t>—</w:t>
      </w:r>
      <w:r w:rsidR="00E36494">
        <w:rPr>
          <w:shd w:val="clear" w:color="auto" w:fill="FFFFFF"/>
        </w:rPr>
        <w:t>and pay for—</w:t>
      </w:r>
      <w:r w:rsidR="00285692">
        <w:rPr>
          <w:shd w:val="clear" w:color="auto" w:fill="FFFFFF"/>
        </w:rPr>
        <w:t>lengthy and possibly</w:t>
      </w:r>
      <w:r w:rsidRPr="006C4281">
        <w:rPr>
          <w:shd w:val="clear" w:color="auto" w:fill="FFFFFF"/>
        </w:rPr>
        <w:t xml:space="preserve"> expensive initial teacher training courses which require considerable sacrifice on their part for what might be co</w:t>
      </w:r>
      <w:r w:rsidR="00E36494">
        <w:rPr>
          <w:shd w:val="clear" w:color="auto" w:fill="FFFFFF"/>
        </w:rPr>
        <w:t xml:space="preserve">nsidered an inadequate return, </w:t>
      </w:r>
      <w:r w:rsidRPr="006C4281">
        <w:rPr>
          <w:shd w:val="clear" w:color="auto" w:fill="FFFFFF"/>
        </w:rPr>
        <w:t xml:space="preserve">including their long-term job prospects. </w:t>
      </w:r>
      <w:r w:rsidR="00C12260">
        <w:rPr>
          <w:shd w:val="clear" w:color="auto" w:fill="FFFFFF"/>
        </w:rPr>
        <w:t xml:space="preserve">However, what is not known is what proportion of new staff </w:t>
      </w:r>
      <w:proofErr w:type="gramStart"/>
      <w:r w:rsidR="00C12260">
        <w:rPr>
          <w:shd w:val="clear" w:color="auto" w:fill="FFFFFF"/>
        </w:rPr>
        <w:t>are</w:t>
      </w:r>
      <w:proofErr w:type="gramEnd"/>
      <w:r w:rsidR="00C12260">
        <w:rPr>
          <w:shd w:val="clear" w:color="auto" w:fill="FFFFFF"/>
        </w:rPr>
        <w:t xml:space="preserve"> engaged as permanents. This will affect the </w:t>
      </w:r>
      <w:r w:rsidR="00DE05CB">
        <w:rPr>
          <w:shd w:val="clear" w:color="auto" w:fill="FFFFFF"/>
        </w:rPr>
        <w:t xml:space="preserve">level and speed of any </w:t>
      </w:r>
      <w:r w:rsidR="00C12260">
        <w:rPr>
          <w:shd w:val="clear" w:color="auto" w:fill="FFFFFF"/>
        </w:rPr>
        <w:t>return they get on an investment in</w:t>
      </w:r>
      <w:r w:rsidR="00DE05CB">
        <w:rPr>
          <w:shd w:val="clear" w:color="auto" w:fill="FFFFFF"/>
        </w:rPr>
        <w:t xml:space="preserve"> their</w:t>
      </w:r>
      <w:r w:rsidR="00C12260">
        <w:rPr>
          <w:shd w:val="clear" w:color="auto" w:fill="FFFFFF"/>
        </w:rPr>
        <w:t xml:space="preserve"> initial teacher training. </w:t>
      </w:r>
      <w:r w:rsidR="00C01780">
        <w:rPr>
          <w:shd w:val="clear" w:color="auto" w:fill="FFFFFF"/>
        </w:rPr>
        <w:t xml:space="preserve">The issue is whether individuals bear the cost, or </w:t>
      </w:r>
      <w:r w:rsidR="00E36494">
        <w:rPr>
          <w:shd w:val="clear" w:color="auto" w:fill="FFFFFF"/>
        </w:rPr>
        <w:t xml:space="preserve">whether </w:t>
      </w:r>
      <w:r w:rsidR="00C01780">
        <w:rPr>
          <w:shd w:val="clear" w:color="auto" w:fill="FFFFFF"/>
        </w:rPr>
        <w:t>the costs and benefits are shared between the individual and the employer</w:t>
      </w:r>
      <w:r w:rsidR="00DB12CE">
        <w:rPr>
          <w:shd w:val="clear" w:color="auto" w:fill="FFFFFF"/>
        </w:rPr>
        <w:t xml:space="preserve"> (and in what proportion)</w:t>
      </w:r>
      <w:r w:rsidR="00B6183B">
        <w:rPr>
          <w:shd w:val="clear" w:color="auto" w:fill="FFFFFF"/>
        </w:rPr>
        <w:t>, and what</w:t>
      </w:r>
      <w:r w:rsidR="00E36494">
        <w:rPr>
          <w:shd w:val="clear" w:color="auto" w:fill="FFFFFF"/>
        </w:rPr>
        <w:t xml:space="preserve">, </w:t>
      </w:r>
      <w:r w:rsidR="00DB12CE">
        <w:rPr>
          <w:shd w:val="clear" w:color="auto" w:fill="FFFFFF"/>
        </w:rPr>
        <w:t>if any</w:t>
      </w:r>
      <w:r w:rsidR="00E36494">
        <w:rPr>
          <w:shd w:val="clear" w:color="auto" w:fill="FFFFFF"/>
        </w:rPr>
        <w:t xml:space="preserve">, </w:t>
      </w:r>
      <w:r w:rsidR="00B6183B">
        <w:rPr>
          <w:shd w:val="clear" w:color="auto" w:fill="FFFFFF"/>
        </w:rPr>
        <w:t xml:space="preserve">contribution is appropriate from </w:t>
      </w:r>
      <w:r w:rsidR="00FD313B">
        <w:rPr>
          <w:shd w:val="clear" w:color="auto" w:fill="FFFFFF"/>
        </w:rPr>
        <w:t xml:space="preserve">the </w:t>
      </w:r>
      <w:r w:rsidR="00B6183B">
        <w:rPr>
          <w:shd w:val="clear" w:color="auto" w:fill="FFFFFF"/>
        </w:rPr>
        <w:t>government to ensure the development of this key workforce</w:t>
      </w:r>
      <w:r w:rsidR="00C01780">
        <w:rPr>
          <w:shd w:val="clear" w:color="auto" w:fill="FFFFFF"/>
        </w:rPr>
        <w:t>.</w:t>
      </w:r>
    </w:p>
    <w:p w:rsidR="004B3FE7" w:rsidRPr="00186115" w:rsidRDefault="004B3FE7" w:rsidP="0056342F">
      <w:pPr>
        <w:pStyle w:val="textlessb4"/>
        <w:rPr>
          <w:shd w:val="clear" w:color="auto" w:fill="FFFFFF"/>
        </w:rPr>
      </w:pPr>
      <w:r>
        <w:br w:type="page"/>
      </w:r>
    </w:p>
    <w:p w:rsidR="004D1260" w:rsidRDefault="0056342F" w:rsidP="0056342F">
      <w:pPr>
        <w:pStyle w:val="Heading1"/>
      </w:pPr>
      <w:r>
        <w:br/>
      </w:r>
      <w:bookmarkStart w:id="39" w:name="_Toc296356912"/>
      <w:r w:rsidR="004D1260">
        <w:t>The numbers in training and</w:t>
      </w:r>
      <w:r>
        <w:t> </w:t>
      </w:r>
      <w:r w:rsidR="004D1260">
        <w:t>their</w:t>
      </w:r>
      <w:r>
        <w:t> </w:t>
      </w:r>
      <w:r w:rsidR="004D1260">
        <w:t>characteristics</w:t>
      </w:r>
      <w:bookmarkEnd w:id="39"/>
    </w:p>
    <w:p w:rsidR="004D1260" w:rsidRDefault="008839B3" w:rsidP="0056342F">
      <w:pPr>
        <w:pStyle w:val="text0"/>
        <w:spacing w:before="440"/>
      </w:pPr>
      <w:r>
        <w:t xml:space="preserve">This chapter will look at the number and characteristics </w:t>
      </w:r>
      <w:r w:rsidR="00651B03">
        <w:t xml:space="preserve">of initial teacher training </w:t>
      </w:r>
      <w:r>
        <w:t xml:space="preserve">from two aspects: VET and higher education offerings. As the second chapter showed, </w:t>
      </w:r>
      <w:r w:rsidR="00BC4861">
        <w:t>while there were seven</w:t>
      </w:r>
      <w:r w:rsidR="00E73A5E">
        <w:t xml:space="preserve"> </w:t>
      </w:r>
      <w:r w:rsidR="002940FA">
        <w:t>key</w:t>
      </w:r>
      <w:r w:rsidR="00E73A5E">
        <w:t xml:space="preserve"> </w:t>
      </w:r>
      <w:r w:rsidR="006C0DEF">
        <w:t>‘</w:t>
      </w:r>
      <w:r w:rsidR="00BC4861">
        <w:t>initial</w:t>
      </w:r>
      <w:r w:rsidR="006C0DEF">
        <w:t>’</w:t>
      </w:r>
      <w:r w:rsidR="00BC4861">
        <w:t xml:space="preserve"> awards in the VET secto</w:t>
      </w:r>
      <w:r w:rsidR="00E73A5E">
        <w:t xml:space="preserve">r 2008, </w:t>
      </w:r>
      <w:r w:rsidR="00BC4861">
        <w:t>three predominate</w:t>
      </w:r>
      <w:r>
        <w:t>:</w:t>
      </w:r>
    </w:p>
    <w:p w:rsidR="008839B3" w:rsidRPr="00E1636A" w:rsidRDefault="008839B3" w:rsidP="00E1636A">
      <w:pPr>
        <w:pStyle w:val="Dotpoint1"/>
      </w:pPr>
      <w:r>
        <w:t xml:space="preserve">the Certificate IV </w:t>
      </w:r>
      <w:r w:rsidR="00493C96">
        <w:t xml:space="preserve">in Training and </w:t>
      </w:r>
      <w:r w:rsidR="00493C96" w:rsidRPr="00E1636A">
        <w:t>Assessment</w:t>
      </w:r>
      <w:r w:rsidR="00207CDD" w:rsidRPr="00E1636A">
        <w:t xml:space="preserve">, now the Certificate IV </w:t>
      </w:r>
      <w:r w:rsidR="00493C96" w:rsidRPr="00E1636A">
        <w:t xml:space="preserve">in Training and Education </w:t>
      </w:r>
    </w:p>
    <w:p w:rsidR="008839B3" w:rsidRPr="00E1636A" w:rsidRDefault="008839B3" w:rsidP="00E1636A">
      <w:pPr>
        <w:pStyle w:val="Dotpoint1"/>
      </w:pPr>
      <w:r w:rsidRPr="00E1636A">
        <w:t xml:space="preserve">the Diploma </w:t>
      </w:r>
      <w:r w:rsidR="00493C96" w:rsidRPr="00E1636A">
        <w:t>of Training and Assessment</w:t>
      </w:r>
      <w:r w:rsidR="00207CDD" w:rsidRPr="00E1636A">
        <w:t xml:space="preserve"> (which is presently being reviewed)</w:t>
      </w:r>
    </w:p>
    <w:p w:rsidR="008839B3" w:rsidRPr="00610595" w:rsidRDefault="0014354D" w:rsidP="00E1636A">
      <w:pPr>
        <w:pStyle w:val="Dotpoint1"/>
      </w:pPr>
      <w:proofErr w:type="gramStart"/>
      <w:r w:rsidRPr="00E1636A">
        <w:t>the</w:t>
      </w:r>
      <w:proofErr w:type="gramEnd"/>
      <w:r w:rsidRPr="00E1636A">
        <w:t xml:space="preserve"> D</w:t>
      </w:r>
      <w:r w:rsidR="008839B3" w:rsidRPr="00E1636A">
        <w:t>i</w:t>
      </w:r>
      <w:r w:rsidR="00754386" w:rsidRPr="00E1636A">
        <w:t>ploma of V</w:t>
      </w:r>
      <w:r w:rsidR="00FD313B" w:rsidRPr="00E1636A">
        <w:t>ocational Education an</w:t>
      </w:r>
      <w:r w:rsidR="00FD313B">
        <w:t>d Training</w:t>
      </w:r>
      <w:r w:rsidR="00754386">
        <w:t xml:space="preserve"> P</w:t>
      </w:r>
      <w:r w:rsidR="008839B3">
        <w:t>ract</w:t>
      </w:r>
      <w:r w:rsidR="00FD313B">
        <w:t xml:space="preserve">ice, which is a Victorian </w:t>
      </w:r>
      <w:r w:rsidR="008839B3">
        <w:t xml:space="preserve">award. </w:t>
      </w:r>
    </w:p>
    <w:p w:rsidR="008839B3" w:rsidRDefault="008839B3" w:rsidP="0056342F">
      <w:pPr>
        <w:pStyle w:val="text0"/>
      </w:pPr>
      <w:r>
        <w:t>The higher education sector is more complex, with a greater variety of awards at a range of AQF levels.</w:t>
      </w:r>
      <w:r w:rsidR="00207CDD">
        <w:t xml:space="preserve"> These include </w:t>
      </w:r>
      <w:r w:rsidR="00493C96">
        <w:t>associate and bachelor degrees and graduate certificates and diplomas</w:t>
      </w:r>
      <w:r w:rsidR="00207CDD">
        <w:t>.</w:t>
      </w:r>
    </w:p>
    <w:p w:rsidR="00207CDD" w:rsidRDefault="00207CDD" w:rsidP="00207CDD">
      <w:pPr>
        <w:pStyle w:val="Heading2"/>
      </w:pPr>
      <w:bookmarkStart w:id="40" w:name="_Toc296356913"/>
      <w:r>
        <w:t>The VET qualifications</w:t>
      </w:r>
      <w:bookmarkEnd w:id="40"/>
    </w:p>
    <w:p w:rsidR="00B86484" w:rsidRDefault="00B86484" w:rsidP="0056342F">
      <w:pPr>
        <w:pStyle w:val="text0"/>
      </w:pPr>
      <w:r>
        <w:t>In this section we first provide data on</w:t>
      </w:r>
      <w:r w:rsidR="00207CDD">
        <w:t xml:space="preserve"> the Certif</w:t>
      </w:r>
      <w:r w:rsidR="00754386">
        <w:t xml:space="preserve">icate IV </w:t>
      </w:r>
      <w:r w:rsidR="00493C96">
        <w:t>in Training and Assessment and then those at d</w:t>
      </w:r>
      <w:r w:rsidR="00207CDD">
        <w:t>iploma level.</w:t>
      </w:r>
      <w:r>
        <w:t xml:space="preserve"> The data are for 2008.</w:t>
      </w:r>
    </w:p>
    <w:p w:rsidR="00710F86" w:rsidRDefault="00B86484" w:rsidP="0056342F">
      <w:pPr>
        <w:pStyle w:val="text0"/>
      </w:pPr>
      <w:r>
        <w:t xml:space="preserve">There are limitations </w:t>
      </w:r>
      <w:r w:rsidR="00811374">
        <w:t>to</w:t>
      </w:r>
      <w:r>
        <w:t xml:space="preserve"> these </w:t>
      </w:r>
      <w:r w:rsidR="009F7ACA">
        <w:t xml:space="preserve">data, however, as </w:t>
      </w:r>
      <w:r>
        <w:t xml:space="preserve">we are not able to access </w:t>
      </w:r>
      <w:r w:rsidR="00710F86">
        <w:t xml:space="preserve">student </w:t>
      </w:r>
      <w:r>
        <w:t>data for all providers offering the programs</w:t>
      </w:r>
      <w:r w:rsidR="009F7ACA">
        <w:t xml:space="preserve">. </w:t>
      </w:r>
      <w:r>
        <w:t>Thus i</w:t>
      </w:r>
      <w:r w:rsidR="009F7ACA">
        <w:t>t is very diffic</w:t>
      </w:r>
      <w:r w:rsidR="00610595">
        <w:t xml:space="preserve">ult to determine how complete a </w:t>
      </w:r>
      <w:r w:rsidR="009F7ACA">
        <w:t>portion of total VET training activity</w:t>
      </w:r>
      <w:r w:rsidR="00610595">
        <w:t xml:space="preserve"> for the T</w:t>
      </w:r>
      <w:r w:rsidR="00493C96">
        <w:t>raining and Assessment</w:t>
      </w:r>
      <w:r w:rsidR="00610595">
        <w:t xml:space="preserve"> Training Package</w:t>
      </w:r>
      <w:r w:rsidR="009F7ACA">
        <w:t xml:space="preserve"> our data represent. However, an indication of the numbers of </w:t>
      </w:r>
      <w:r w:rsidR="00493C96">
        <w:t xml:space="preserve">registered training organisations </w:t>
      </w:r>
      <w:r w:rsidR="00610595">
        <w:t xml:space="preserve">providing AVETMISS data </w:t>
      </w:r>
      <w:r w:rsidR="009F7ACA">
        <w:t xml:space="preserve">in 2008 compared </w:t>
      </w:r>
      <w:r w:rsidR="00493C96">
        <w:t>with</w:t>
      </w:r>
      <w:r w:rsidR="009F7ACA">
        <w:t xml:space="preserve"> the number registe</w:t>
      </w:r>
      <w:r w:rsidR="00610595">
        <w:t>red to deliver training from</w:t>
      </w:r>
      <w:r w:rsidR="009F7ACA">
        <w:t xml:space="preserve"> the National Training Infor</w:t>
      </w:r>
      <w:r w:rsidR="005F19BD">
        <w:t xml:space="preserve">mation Service (NTIS) in 2010 </w:t>
      </w:r>
      <w:r w:rsidR="00493C96">
        <w:t>is presented in t</w:t>
      </w:r>
      <w:r w:rsidR="009F7ACA">
        <w:t>able 2</w:t>
      </w:r>
      <w:r w:rsidR="00710F86">
        <w:t>.</w:t>
      </w:r>
      <w:r w:rsidR="00710F86" w:rsidRPr="00710F86">
        <w:t xml:space="preserve"> </w:t>
      </w:r>
      <w:r w:rsidR="00710F86">
        <w:t xml:space="preserve">These data are for the two major VET initial teacher qualifications: the Certificate IV </w:t>
      </w:r>
      <w:r w:rsidR="00493C96">
        <w:t xml:space="preserve">in Training and Assessment </w:t>
      </w:r>
      <w:r w:rsidR="00710F86">
        <w:t xml:space="preserve">and </w:t>
      </w:r>
      <w:r w:rsidR="00493C96">
        <w:t xml:space="preserve">the </w:t>
      </w:r>
      <w:r w:rsidR="00710F86">
        <w:t xml:space="preserve">Diploma </w:t>
      </w:r>
      <w:r w:rsidR="00493C96">
        <w:t>of Training and Assessment</w:t>
      </w:r>
      <w:r w:rsidR="00710F86">
        <w:t>.</w:t>
      </w:r>
    </w:p>
    <w:p w:rsidR="000D19AF" w:rsidRPr="008B65B0" w:rsidRDefault="009F7ACA" w:rsidP="0056342F">
      <w:pPr>
        <w:pStyle w:val="text0"/>
      </w:pPr>
      <w:r>
        <w:t>Table 2 shows that data were collected from only a proportio</w:t>
      </w:r>
      <w:r w:rsidR="005F19BD">
        <w:t>n of those providers having the</w:t>
      </w:r>
      <w:r>
        <w:t xml:space="preserve"> courses on scope.</w:t>
      </w:r>
      <w:r w:rsidR="00710F86">
        <w:t xml:space="preserve"> We can see </w:t>
      </w:r>
      <w:r w:rsidR="000D19AF">
        <w:t>that this stu</w:t>
      </w:r>
      <w:r w:rsidR="008E5C0B">
        <w:t>dy reports on approximately one-</w:t>
      </w:r>
      <w:r w:rsidR="000D19AF">
        <w:t xml:space="preserve">third of </w:t>
      </w:r>
      <w:r w:rsidR="00493C96">
        <w:t>registered training organisations</w:t>
      </w:r>
      <w:r w:rsidR="000D19AF">
        <w:t xml:space="preserve"> re</w:t>
      </w:r>
      <w:r w:rsidR="005F19BD">
        <w:t xml:space="preserve">gistered to deliver the Certificate IV </w:t>
      </w:r>
      <w:r w:rsidR="008E5C0B">
        <w:t>in Training and Assessment</w:t>
      </w:r>
      <w:r w:rsidR="000D19AF">
        <w:t xml:space="preserve"> and n</w:t>
      </w:r>
      <w:r w:rsidR="008E5C0B">
        <w:t>early one-</w:t>
      </w:r>
      <w:r w:rsidR="000D19AF">
        <w:t xml:space="preserve">quarter of </w:t>
      </w:r>
      <w:r w:rsidR="00493C96">
        <w:t>registered training organisations</w:t>
      </w:r>
      <w:r w:rsidR="000D19AF">
        <w:t xml:space="preserve"> re</w:t>
      </w:r>
      <w:r w:rsidR="008E5C0B">
        <w:t>gistered to deliver the d</w:t>
      </w:r>
      <w:r w:rsidR="005F19BD">
        <w:t>iploma</w:t>
      </w:r>
      <w:r w:rsidR="00710F86">
        <w:t>. However, this</w:t>
      </w:r>
      <w:r w:rsidR="000D19AF">
        <w:t xml:space="preserve"> assumes no significant change in numbers of </w:t>
      </w:r>
      <w:r w:rsidR="00493C96">
        <w:t>registered training organisations</w:t>
      </w:r>
      <w:r w:rsidR="000D19AF">
        <w:t xml:space="preserve"> registered to deliver training from 2008 to 2010, and that all providers with the</w:t>
      </w:r>
      <w:r w:rsidR="00610595">
        <w:t>se</w:t>
      </w:r>
      <w:r w:rsidR="000D19AF">
        <w:t xml:space="preserve"> qualifications on scope actually offered the training and had students. </w:t>
      </w:r>
      <w:r w:rsidR="00710F86">
        <w:t xml:space="preserve">The level of under-reporting of student numbers in this report is also dependent </w:t>
      </w:r>
      <w:r w:rsidR="002E4017">
        <w:t xml:space="preserve">on the extent to which the </w:t>
      </w:r>
      <w:r w:rsidR="003F69A7">
        <w:t xml:space="preserve">Australian Vocational Education and Training Management </w:t>
      </w:r>
      <w:r w:rsidR="0023009C">
        <w:t xml:space="preserve">Information </w:t>
      </w:r>
      <w:r w:rsidR="003F69A7">
        <w:t>Statistical Standard (</w:t>
      </w:r>
      <w:r w:rsidR="002E4017">
        <w:t>AVETMISS</w:t>
      </w:r>
      <w:r w:rsidR="003F69A7">
        <w:t>)</w:t>
      </w:r>
      <w:r w:rsidR="008E5C0B">
        <w:t xml:space="preserve"> data capture</w:t>
      </w:r>
      <w:r w:rsidR="00710F86">
        <w:t xml:space="preserve"> the </w:t>
      </w:r>
      <w:r w:rsidR="008E5C0B">
        <w:t>major providers of the awards—</w:t>
      </w:r>
      <w:r w:rsidR="00710F86">
        <w:t>those wit</w:t>
      </w:r>
      <w:r w:rsidR="008E5C0B">
        <w:t>h the largest student numbers—</w:t>
      </w:r>
      <w:r w:rsidR="00710F86">
        <w:t>or not.</w:t>
      </w:r>
    </w:p>
    <w:p w:rsidR="0056342F" w:rsidRDefault="0056342F">
      <w:pPr>
        <w:spacing w:before="0"/>
        <w:rPr>
          <w:rFonts w:ascii="Arial" w:hAnsi="Arial"/>
          <w:b/>
          <w:sz w:val="17"/>
          <w:lang w:eastAsia="en-US"/>
        </w:rPr>
      </w:pPr>
      <w:bookmarkStart w:id="41" w:name="_Toc263020346"/>
      <w:r>
        <w:br w:type="page"/>
      </w:r>
    </w:p>
    <w:p w:rsidR="009F7ACA" w:rsidRDefault="000D19AF" w:rsidP="0056342F">
      <w:pPr>
        <w:pStyle w:val="tabletitle"/>
      </w:pPr>
      <w:bookmarkStart w:id="42" w:name="_Toc296356955"/>
      <w:r>
        <w:t>Table 2</w:t>
      </w:r>
      <w:r w:rsidR="0056342F">
        <w:tab/>
      </w:r>
      <w:r w:rsidR="009F7ACA">
        <w:t xml:space="preserve">Number of </w:t>
      </w:r>
      <w:r w:rsidR="00493C96">
        <w:t>registered training organisations</w:t>
      </w:r>
      <w:r w:rsidR="009F7ACA" w:rsidRPr="00657BC8">
        <w:t xml:space="preserve"> </w:t>
      </w:r>
      <w:r w:rsidR="008E5C0B">
        <w:t>with 2008 e</w:t>
      </w:r>
      <w:r w:rsidR="009F7ACA">
        <w:t>nrolments compared with number registered to deliver in 2010</w:t>
      </w:r>
      <w:bookmarkEnd w:id="41"/>
      <w:bookmarkEnd w:id="42"/>
    </w:p>
    <w:tbl>
      <w:tblPr>
        <w:tblW w:w="8505" w:type="dxa"/>
        <w:tblInd w:w="108" w:type="dxa"/>
        <w:tblBorders>
          <w:top w:val="single" w:sz="4" w:space="0" w:color="auto"/>
          <w:bottom w:val="single" w:sz="4" w:space="0" w:color="auto"/>
        </w:tblBorders>
        <w:tblLayout w:type="fixed"/>
        <w:tblLook w:val="0000"/>
      </w:tblPr>
      <w:tblGrid>
        <w:gridCol w:w="3261"/>
        <w:gridCol w:w="1984"/>
        <w:gridCol w:w="1985"/>
        <w:gridCol w:w="1275"/>
      </w:tblGrid>
      <w:tr w:rsidR="009F7ACA" w:rsidRPr="00657BC8" w:rsidTr="00AC7D8C">
        <w:tc>
          <w:tcPr>
            <w:tcW w:w="3261" w:type="dxa"/>
            <w:tcBorders>
              <w:top w:val="single" w:sz="4" w:space="0" w:color="auto"/>
              <w:bottom w:val="single" w:sz="4" w:space="0" w:color="auto"/>
            </w:tcBorders>
            <w:shd w:val="clear" w:color="auto" w:fill="auto"/>
            <w:noWrap/>
          </w:tcPr>
          <w:p w:rsidR="009F7ACA" w:rsidRPr="00657BC8" w:rsidRDefault="009F7ACA" w:rsidP="0056342F">
            <w:pPr>
              <w:pStyle w:val="Tablehead1"/>
            </w:pPr>
            <w:r w:rsidRPr="00657BC8">
              <w:t>Course</w:t>
            </w:r>
          </w:p>
        </w:tc>
        <w:tc>
          <w:tcPr>
            <w:tcW w:w="1984" w:type="dxa"/>
            <w:tcBorders>
              <w:top w:val="single" w:sz="4" w:space="0" w:color="auto"/>
              <w:bottom w:val="single" w:sz="4" w:space="0" w:color="auto"/>
            </w:tcBorders>
            <w:shd w:val="clear" w:color="auto" w:fill="auto"/>
            <w:noWrap/>
          </w:tcPr>
          <w:p w:rsidR="009F7ACA" w:rsidRPr="00657BC8" w:rsidRDefault="00811374" w:rsidP="00AC7D8C">
            <w:pPr>
              <w:pStyle w:val="Tablehead1"/>
              <w:jc w:val="center"/>
            </w:pPr>
            <w:r>
              <w:t>Number of RTOs with AVETMISS data e</w:t>
            </w:r>
            <w:r w:rsidR="009F7ACA">
              <w:t xml:space="preserve">nrolments in </w:t>
            </w:r>
            <w:r w:rsidR="009F7ACA" w:rsidRPr="00657BC8">
              <w:t>2008</w:t>
            </w:r>
          </w:p>
        </w:tc>
        <w:tc>
          <w:tcPr>
            <w:tcW w:w="1985" w:type="dxa"/>
            <w:tcBorders>
              <w:top w:val="single" w:sz="4" w:space="0" w:color="auto"/>
              <w:bottom w:val="single" w:sz="4" w:space="0" w:color="auto"/>
            </w:tcBorders>
          </w:tcPr>
          <w:p w:rsidR="009F7ACA" w:rsidRPr="00657BC8" w:rsidRDefault="009F7ACA" w:rsidP="00AC7D8C">
            <w:pPr>
              <w:pStyle w:val="Tablehead1"/>
              <w:jc w:val="center"/>
            </w:pPr>
            <w:r>
              <w:t>Number of RTOs registered to deliver in 2010 (as per NTIS)</w:t>
            </w:r>
          </w:p>
        </w:tc>
        <w:tc>
          <w:tcPr>
            <w:tcW w:w="1275" w:type="dxa"/>
            <w:tcBorders>
              <w:top w:val="single" w:sz="4" w:space="0" w:color="auto"/>
              <w:bottom w:val="single" w:sz="4" w:space="0" w:color="auto"/>
            </w:tcBorders>
          </w:tcPr>
          <w:p w:rsidR="009F7ACA" w:rsidRDefault="009F7ACA" w:rsidP="00AC7D8C">
            <w:pPr>
              <w:pStyle w:val="Tablehead1"/>
              <w:jc w:val="center"/>
            </w:pPr>
            <w:r>
              <w:t>%</w:t>
            </w:r>
          </w:p>
        </w:tc>
      </w:tr>
      <w:tr w:rsidR="009F7ACA" w:rsidRPr="0056342F" w:rsidTr="00AC7D8C">
        <w:trPr>
          <w:trHeight w:val="255"/>
        </w:trPr>
        <w:tc>
          <w:tcPr>
            <w:tcW w:w="3261" w:type="dxa"/>
            <w:tcBorders>
              <w:top w:val="single" w:sz="4" w:space="0" w:color="auto"/>
            </w:tcBorders>
            <w:shd w:val="clear" w:color="auto" w:fill="auto"/>
            <w:noWrap/>
            <w:vAlign w:val="bottom"/>
          </w:tcPr>
          <w:p w:rsidR="009F7ACA" w:rsidRPr="0056342F" w:rsidRDefault="009F7ACA" w:rsidP="0056342F">
            <w:pPr>
              <w:pStyle w:val="Tabletext"/>
            </w:pPr>
            <w:r w:rsidRPr="0056342F">
              <w:t>TAA40104 Certificate IV in Training and</w:t>
            </w:r>
            <w:r w:rsidR="0056342F">
              <w:t> </w:t>
            </w:r>
            <w:r w:rsidRPr="0056342F">
              <w:t>Assessment</w:t>
            </w:r>
          </w:p>
        </w:tc>
        <w:tc>
          <w:tcPr>
            <w:tcW w:w="1984" w:type="dxa"/>
            <w:tcBorders>
              <w:top w:val="single" w:sz="4" w:space="0" w:color="auto"/>
            </w:tcBorders>
            <w:shd w:val="clear" w:color="auto" w:fill="auto"/>
            <w:noWrap/>
            <w:vAlign w:val="bottom"/>
          </w:tcPr>
          <w:p w:rsidR="009F7ACA" w:rsidRPr="0056342F" w:rsidRDefault="009F7ACA" w:rsidP="00AC7D8C">
            <w:pPr>
              <w:pStyle w:val="Tabletext"/>
              <w:tabs>
                <w:tab w:val="decimal" w:pos="1026"/>
              </w:tabs>
            </w:pPr>
            <w:r w:rsidRPr="0056342F">
              <w:t>271</w:t>
            </w:r>
          </w:p>
        </w:tc>
        <w:tc>
          <w:tcPr>
            <w:tcW w:w="1985" w:type="dxa"/>
            <w:tcBorders>
              <w:top w:val="single" w:sz="4" w:space="0" w:color="auto"/>
            </w:tcBorders>
            <w:vAlign w:val="bottom"/>
          </w:tcPr>
          <w:p w:rsidR="009F7ACA" w:rsidRPr="0056342F" w:rsidRDefault="009F7ACA" w:rsidP="00AC7D8C">
            <w:pPr>
              <w:pStyle w:val="Tabletext"/>
              <w:tabs>
                <w:tab w:val="decimal" w:pos="1026"/>
              </w:tabs>
            </w:pPr>
            <w:r w:rsidRPr="0056342F">
              <w:t>822</w:t>
            </w:r>
          </w:p>
        </w:tc>
        <w:tc>
          <w:tcPr>
            <w:tcW w:w="1275" w:type="dxa"/>
            <w:tcBorders>
              <w:top w:val="single" w:sz="4" w:space="0" w:color="auto"/>
            </w:tcBorders>
            <w:vAlign w:val="bottom"/>
          </w:tcPr>
          <w:p w:rsidR="009F7ACA" w:rsidRPr="0056342F" w:rsidRDefault="009F7ACA" w:rsidP="00AC7D8C">
            <w:pPr>
              <w:pStyle w:val="Tabletext"/>
              <w:tabs>
                <w:tab w:val="decimal" w:pos="539"/>
              </w:tabs>
            </w:pPr>
            <w:r w:rsidRPr="0056342F">
              <w:t>33.0</w:t>
            </w:r>
          </w:p>
        </w:tc>
      </w:tr>
      <w:tr w:rsidR="009F7ACA" w:rsidRPr="0056342F" w:rsidTr="00AC7D8C">
        <w:trPr>
          <w:trHeight w:val="255"/>
        </w:trPr>
        <w:tc>
          <w:tcPr>
            <w:tcW w:w="3261" w:type="dxa"/>
            <w:shd w:val="clear" w:color="auto" w:fill="auto"/>
            <w:noWrap/>
            <w:vAlign w:val="bottom"/>
          </w:tcPr>
          <w:p w:rsidR="009F7ACA" w:rsidRPr="0056342F" w:rsidRDefault="009F7ACA" w:rsidP="00AC7D8C">
            <w:pPr>
              <w:pStyle w:val="Tabletext"/>
              <w:spacing w:after="40"/>
            </w:pPr>
            <w:r w:rsidRPr="0056342F">
              <w:t>TAA50104 Diploma of Training and Assessment</w:t>
            </w:r>
          </w:p>
        </w:tc>
        <w:tc>
          <w:tcPr>
            <w:tcW w:w="1984" w:type="dxa"/>
            <w:shd w:val="clear" w:color="auto" w:fill="auto"/>
            <w:noWrap/>
            <w:vAlign w:val="bottom"/>
          </w:tcPr>
          <w:p w:rsidR="009F7ACA" w:rsidRPr="0056342F" w:rsidRDefault="009F7ACA" w:rsidP="00AC7D8C">
            <w:pPr>
              <w:pStyle w:val="Tabletext"/>
              <w:tabs>
                <w:tab w:val="decimal" w:pos="1026"/>
              </w:tabs>
              <w:spacing w:after="40"/>
            </w:pPr>
            <w:r w:rsidRPr="0056342F">
              <w:t>34</w:t>
            </w:r>
          </w:p>
        </w:tc>
        <w:tc>
          <w:tcPr>
            <w:tcW w:w="1985" w:type="dxa"/>
            <w:vAlign w:val="bottom"/>
          </w:tcPr>
          <w:p w:rsidR="009F7ACA" w:rsidRPr="0056342F" w:rsidRDefault="009F7ACA" w:rsidP="00AC7D8C">
            <w:pPr>
              <w:pStyle w:val="Tabletext"/>
              <w:tabs>
                <w:tab w:val="decimal" w:pos="1026"/>
              </w:tabs>
              <w:spacing w:after="40"/>
            </w:pPr>
            <w:r w:rsidRPr="0056342F">
              <w:t>142</w:t>
            </w:r>
          </w:p>
        </w:tc>
        <w:tc>
          <w:tcPr>
            <w:tcW w:w="1275" w:type="dxa"/>
            <w:vAlign w:val="bottom"/>
          </w:tcPr>
          <w:p w:rsidR="009F7ACA" w:rsidRPr="0056342F" w:rsidRDefault="009F7ACA" w:rsidP="00AC7D8C">
            <w:pPr>
              <w:pStyle w:val="Tabletext"/>
              <w:tabs>
                <w:tab w:val="decimal" w:pos="539"/>
              </w:tabs>
              <w:spacing w:after="40"/>
            </w:pPr>
            <w:r w:rsidRPr="0056342F">
              <w:t>23.9</w:t>
            </w:r>
          </w:p>
        </w:tc>
      </w:tr>
    </w:tbl>
    <w:p w:rsidR="009F7ACA" w:rsidRPr="000F40A1" w:rsidRDefault="009F7ACA" w:rsidP="00AC7D8C">
      <w:pPr>
        <w:pStyle w:val="Source"/>
      </w:pPr>
      <w:r>
        <w:t>Source:</w:t>
      </w:r>
      <w:r w:rsidR="00AC7D8C">
        <w:tab/>
      </w:r>
      <w:r>
        <w:t>2008 AVETMISS Data Co</w:t>
      </w:r>
      <w:r w:rsidR="008E5C0B">
        <w:t>llection: enrolment file; National Training Information Service.</w:t>
      </w:r>
      <w:r w:rsidR="000F40A1">
        <w:t xml:space="preserve"> </w:t>
      </w:r>
    </w:p>
    <w:p w:rsidR="000A29CC" w:rsidRPr="000A29CC" w:rsidRDefault="000A29CC" w:rsidP="00AC7D8C">
      <w:pPr>
        <w:pStyle w:val="textmoreb4"/>
      </w:pPr>
      <w:bookmarkStart w:id="43" w:name="_Toc263020345"/>
      <w:r w:rsidRPr="000A29CC">
        <w:t xml:space="preserve">Of these </w:t>
      </w:r>
      <w:r w:rsidRPr="000F40A1">
        <w:t>271</w:t>
      </w:r>
      <w:r w:rsidR="00C97B84">
        <w:t xml:space="preserve"> in table 2</w:t>
      </w:r>
      <w:r w:rsidRPr="000F40A1">
        <w:t>,</w:t>
      </w:r>
      <w:r w:rsidRPr="000A29CC">
        <w:t xml:space="preserve"> 57 were TAFE providers</w:t>
      </w:r>
      <w:r w:rsidR="00651B03">
        <w:t xml:space="preserve"> (that is,</w:t>
      </w:r>
      <w:r>
        <w:t xml:space="preserve"> almost all TAFE institutes in the country have it on scope)</w:t>
      </w:r>
      <w:r w:rsidR="008E5C0B">
        <w:t>,</w:t>
      </w:r>
      <w:r w:rsidRPr="000A29CC">
        <w:t xml:space="preserve"> while 134 were private </w:t>
      </w:r>
      <w:r w:rsidR="008E5C0B">
        <w:t>providers and 82 were community-</w:t>
      </w:r>
      <w:r w:rsidRPr="000A29CC">
        <w:t>based adult education providers. Of</w:t>
      </w:r>
      <w:r w:rsidR="008E5C0B">
        <w:t xml:space="preserve"> the 34 providers offering the d</w:t>
      </w:r>
      <w:r w:rsidRPr="000A29CC">
        <w:t>iploma course, most (24) were TAFE</w:t>
      </w:r>
      <w:r w:rsidR="00811374">
        <w:t xml:space="preserve"> institute</w:t>
      </w:r>
      <w:r w:rsidRPr="000A29CC">
        <w:t>s.</w:t>
      </w:r>
      <w:r w:rsidR="009F2CAF">
        <w:t xml:space="preserve"> State breakdowns are provided in tables </w:t>
      </w:r>
      <w:r w:rsidR="003F69A7">
        <w:t>A</w:t>
      </w:r>
      <w:r w:rsidR="009F2CAF">
        <w:t xml:space="preserve">1 and </w:t>
      </w:r>
      <w:r w:rsidR="003F69A7">
        <w:t>A</w:t>
      </w:r>
      <w:r w:rsidR="009F2CAF">
        <w:t>2 in appendix 1</w:t>
      </w:r>
      <w:r w:rsidR="00823B2B">
        <w:t>.</w:t>
      </w:r>
    </w:p>
    <w:p w:rsidR="000D19AF" w:rsidRDefault="000D19AF" w:rsidP="00AC7D8C">
      <w:pPr>
        <w:pStyle w:val="text0"/>
      </w:pPr>
      <w:r>
        <w:t>Table</w:t>
      </w:r>
      <w:r w:rsidR="00CA6358">
        <w:t xml:space="preserve"> 3 </w:t>
      </w:r>
      <w:r>
        <w:t xml:space="preserve">shows that much of the activity in the </w:t>
      </w:r>
      <w:r w:rsidR="00610595">
        <w:t xml:space="preserve">Certificate IV </w:t>
      </w:r>
      <w:r w:rsidR="008E5C0B">
        <w:t>in Training and Assessment</w:t>
      </w:r>
      <w:r>
        <w:t xml:space="preserve"> and other course</w:t>
      </w:r>
      <w:r w:rsidR="00610595">
        <w:t>s</w:t>
      </w:r>
      <w:r>
        <w:t xml:space="preserve"> (see</w:t>
      </w:r>
      <w:r w:rsidR="008E5C0B">
        <w:t xml:space="preserve"> t</w:t>
      </w:r>
      <w:r w:rsidR="00CA6358">
        <w:t>able 1) was</w:t>
      </w:r>
      <w:r w:rsidR="00811374">
        <w:t xml:space="preserve"> fee-for-</w:t>
      </w:r>
      <w:r w:rsidR="005F19BD">
        <w:t>service. As</w:t>
      </w:r>
      <w:r w:rsidR="008E5C0B">
        <w:t xml:space="preserve"> the c</w:t>
      </w:r>
      <w:r w:rsidR="00BC4861">
        <w:t xml:space="preserve">ertificate IV </w:t>
      </w:r>
      <w:r>
        <w:t xml:space="preserve">is the predominant qualification, </w:t>
      </w:r>
      <w:r w:rsidR="005F19BD">
        <w:t>this means</w:t>
      </w:r>
      <w:r>
        <w:t xml:space="preserve"> that</w:t>
      </w:r>
      <w:r w:rsidR="00325693">
        <w:t xml:space="preserve"> nearly</w:t>
      </w:r>
      <w:r w:rsidR="00CA6358">
        <w:t xml:space="preserve"> 60% of training is offered in this way</w:t>
      </w:r>
      <w:r w:rsidR="00037FE0">
        <w:t>, while</w:t>
      </w:r>
      <w:r w:rsidR="008E5C0B">
        <w:t xml:space="preserve"> 40% is government-</w:t>
      </w:r>
      <w:r w:rsidR="00C97B84">
        <w:t>funded</w:t>
      </w:r>
      <w:r w:rsidR="00CA6358">
        <w:t xml:space="preserve">. </w:t>
      </w:r>
      <w:r w:rsidR="00037FE0">
        <w:t>Given the source of the data</w:t>
      </w:r>
      <w:r w:rsidR="003F69A7">
        <w:t>,</w:t>
      </w:r>
      <w:r w:rsidR="00037FE0">
        <w:t xml:space="preserve"> it clearly represents </w:t>
      </w:r>
      <w:r w:rsidR="008E5C0B">
        <w:t>a minimum proportion of the fee-for-</w:t>
      </w:r>
      <w:r w:rsidR="00037FE0">
        <w:t xml:space="preserve">service market. </w:t>
      </w:r>
    </w:p>
    <w:p w:rsidR="000D19AF" w:rsidRDefault="000D19AF" w:rsidP="00AC7D8C">
      <w:pPr>
        <w:pStyle w:val="tabletitle"/>
      </w:pPr>
      <w:bookmarkStart w:id="44" w:name="_Toc296356956"/>
      <w:r>
        <w:t>Table 3</w:t>
      </w:r>
      <w:r>
        <w:tab/>
        <w:t xml:space="preserve">Course </w:t>
      </w:r>
      <w:r w:rsidR="003072FE" w:rsidRPr="00AC7D8C">
        <w:t>enrolments</w:t>
      </w:r>
      <w:r w:rsidR="003072FE" w:rsidRPr="006772DC">
        <w:rPr>
          <w:vertAlign w:val="superscript"/>
        </w:rPr>
        <w:t>#</w:t>
      </w:r>
      <w:r w:rsidR="003072FE">
        <w:t xml:space="preserve"> in key initial teacher training courses by national funding source</w:t>
      </w:r>
      <w:bookmarkEnd w:id="43"/>
      <w:r w:rsidR="003072FE">
        <w:t>, 2008</w:t>
      </w:r>
      <w:bookmarkEnd w:id="44"/>
    </w:p>
    <w:tbl>
      <w:tblPr>
        <w:tblW w:w="8505" w:type="dxa"/>
        <w:tblInd w:w="100" w:type="dxa"/>
        <w:tblBorders>
          <w:top w:val="single" w:sz="4" w:space="0" w:color="auto"/>
          <w:bottom w:val="single" w:sz="4" w:space="0" w:color="auto"/>
        </w:tblBorders>
        <w:tblLayout w:type="fixed"/>
        <w:tblLook w:val="0000"/>
      </w:tblPr>
      <w:tblGrid>
        <w:gridCol w:w="5253"/>
        <w:gridCol w:w="1626"/>
        <w:gridCol w:w="1626"/>
      </w:tblGrid>
      <w:tr w:rsidR="000D19AF" w:rsidRPr="00AC7D8C" w:rsidTr="00AC7D8C">
        <w:tc>
          <w:tcPr>
            <w:tcW w:w="5253" w:type="dxa"/>
            <w:tcBorders>
              <w:top w:val="single" w:sz="4" w:space="0" w:color="auto"/>
              <w:bottom w:val="single" w:sz="4" w:space="0" w:color="auto"/>
            </w:tcBorders>
            <w:shd w:val="clear" w:color="auto" w:fill="auto"/>
            <w:noWrap/>
          </w:tcPr>
          <w:p w:rsidR="000D19AF" w:rsidRPr="00AC7D8C" w:rsidRDefault="000D19AF" w:rsidP="00AC7D8C">
            <w:pPr>
              <w:pStyle w:val="Tablehead1"/>
            </w:pPr>
            <w:r w:rsidRPr="00AC7D8C">
              <w:t xml:space="preserve">National </w:t>
            </w:r>
            <w:r w:rsidR="008E5C0B" w:rsidRPr="00AC7D8C">
              <w:t>funding source</w:t>
            </w:r>
          </w:p>
        </w:tc>
        <w:tc>
          <w:tcPr>
            <w:tcW w:w="1626" w:type="dxa"/>
            <w:tcBorders>
              <w:top w:val="single" w:sz="4" w:space="0" w:color="auto"/>
              <w:bottom w:val="single" w:sz="4" w:space="0" w:color="auto"/>
            </w:tcBorders>
            <w:shd w:val="clear" w:color="auto" w:fill="auto"/>
            <w:noWrap/>
          </w:tcPr>
          <w:p w:rsidR="000D19AF" w:rsidRPr="00AC7D8C" w:rsidRDefault="000D19AF" w:rsidP="00AC7D8C">
            <w:pPr>
              <w:pStyle w:val="Tablehead1"/>
              <w:jc w:val="center"/>
            </w:pPr>
            <w:r w:rsidRPr="00AC7D8C">
              <w:t>2008</w:t>
            </w:r>
          </w:p>
        </w:tc>
        <w:tc>
          <w:tcPr>
            <w:tcW w:w="1626" w:type="dxa"/>
            <w:tcBorders>
              <w:top w:val="single" w:sz="4" w:space="0" w:color="auto"/>
              <w:bottom w:val="single" w:sz="4" w:space="0" w:color="auto"/>
            </w:tcBorders>
            <w:shd w:val="clear" w:color="auto" w:fill="auto"/>
          </w:tcPr>
          <w:p w:rsidR="000D19AF" w:rsidRPr="00AC7D8C" w:rsidRDefault="000D19AF" w:rsidP="00AC7D8C">
            <w:pPr>
              <w:pStyle w:val="Tablehead1"/>
              <w:jc w:val="center"/>
            </w:pPr>
            <w:r w:rsidRPr="00AC7D8C">
              <w:t xml:space="preserve">% of </w:t>
            </w:r>
            <w:r w:rsidR="00AC7D8C">
              <w:t>t</w:t>
            </w:r>
            <w:r w:rsidRPr="00AC7D8C">
              <w:t>otal 2008</w:t>
            </w:r>
          </w:p>
        </w:tc>
      </w:tr>
      <w:tr w:rsidR="000D19AF" w:rsidRPr="00AC7D8C" w:rsidTr="00AC7D8C">
        <w:trPr>
          <w:trHeight w:val="255"/>
        </w:trPr>
        <w:tc>
          <w:tcPr>
            <w:tcW w:w="5253" w:type="dxa"/>
            <w:tcBorders>
              <w:top w:val="single" w:sz="4" w:space="0" w:color="auto"/>
            </w:tcBorders>
            <w:shd w:val="clear" w:color="auto" w:fill="auto"/>
            <w:noWrap/>
          </w:tcPr>
          <w:p w:rsidR="000D19AF" w:rsidRPr="00AC7D8C" w:rsidRDefault="000D19AF" w:rsidP="00AC7D8C">
            <w:pPr>
              <w:pStyle w:val="Tabletext"/>
            </w:pPr>
            <w:r w:rsidRPr="00AC7D8C">
              <w:t>Commonwealth and state general purpose recurrent</w:t>
            </w:r>
          </w:p>
        </w:tc>
        <w:tc>
          <w:tcPr>
            <w:tcW w:w="1626" w:type="dxa"/>
            <w:tcBorders>
              <w:top w:val="single" w:sz="4" w:space="0" w:color="auto"/>
            </w:tcBorders>
            <w:shd w:val="clear" w:color="auto" w:fill="auto"/>
            <w:noWrap/>
          </w:tcPr>
          <w:p w:rsidR="000D19AF" w:rsidRPr="00AC7D8C" w:rsidRDefault="000D19AF" w:rsidP="00AC7D8C">
            <w:pPr>
              <w:pStyle w:val="Tabletext"/>
              <w:ind w:right="454"/>
              <w:jc w:val="right"/>
            </w:pPr>
            <w:r w:rsidRPr="00AC7D8C">
              <w:t>13</w:t>
            </w:r>
            <w:r w:rsidR="00AC7D8C">
              <w:t xml:space="preserve"> </w:t>
            </w:r>
            <w:r w:rsidRPr="00AC7D8C">
              <w:t>158</w:t>
            </w:r>
          </w:p>
        </w:tc>
        <w:tc>
          <w:tcPr>
            <w:tcW w:w="1626" w:type="dxa"/>
            <w:tcBorders>
              <w:top w:val="single" w:sz="4" w:space="0" w:color="auto"/>
            </w:tcBorders>
            <w:shd w:val="clear" w:color="auto" w:fill="auto"/>
            <w:noWrap/>
          </w:tcPr>
          <w:p w:rsidR="000D19AF" w:rsidRPr="00AC7D8C" w:rsidRDefault="000D19AF" w:rsidP="00AC7D8C">
            <w:pPr>
              <w:pStyle w:val="Tabletext"/>
              <w:tabs>
                <w:tab w:val="decimal" w:pos="676"/>
              </w:tabs>
            </w:pPr>
            <w:r w:rsidRPr="00AC7D8C">
              <w:t>38.9</w:t>
            </w:r>
          </w:p>
        </w:tc>
      </w:tr>
      <w:tr w:rsidR="000D19AF" w:rsidRPr="00AC7D8C" w:rsidTr="00AC7D8C">
        <w:trPr>
          <w:trHeight w:val="255"/>
        </w:trPr>
        <w:tc>
          <w:tcPr>
            <w:tcW w:w="5253" w:type="dxa"/>
            <w:shd w:val="clear" w:color="auto" w:fill="auto"/>
            <w:noWrap/>
          </w:tcPr>
          <w:p w:rsidR="000D19AF" w:rsidRPr="00AC7D8C" w:rsidRDefault="000D19AF" w:rsidP="00AC7D8C">
            <w:pPr>
              <w:pStyle w:val="Tabletext"/>
            </w:pPr>
            <w:r w:rsidRPr="00AC7D8C">
              <w:t>Commonwealth specific purpose programs</w:t>
            </w:r>
          </w:p>
        </w:tc>
        <w:tc>
          <w:tcPr>
            <w:tcW w:w="1626" w:type="dxa"/>
            <w:shd w:val="clear" w:color="auto" w:fill="auto"/>
            <w:noWrap/>
          </w:tcPr>
          <w:p w:rsidR="000D19AF" w:rsidRPr="00AC7D8C" w:rsidRDefault="000D19AF" w:rsidP="00AC7D8C">
            <w:pPr>
              <w:pStyle w:val="Tabletext"/>
              <w:ind w:right="454"/>
              <w:jc w:val="right"/>
            </w:pPr>
            <w:r w:rsidRPr="00AC7D8C">
              <w:t>315</w:t>
            </w:r>
          </w:p>
        </w:tc>
        <w:tc>
          <w:tcPr>
            <w:tcW w:w="1626" w:type="dxa"/>
            <w:shd w:val="clear" w:color="auto" w:fill="auto"/>
            <w:noWrap/>
          </w:tcPr>
          <w:p w:rsidR="000D19AF" w:rsidRPr="00AC7D8C" w:rsidRDefault="00AC7D8C" w:rsidP="00AC7D8C">
            <w:pPr>
              <w:pStyle w:val="Tabletext"/>
              <w:tabs>
                <w:tab w:val="decimal" w:pos="676"/>
              </w:tabs>
            </w:pPr>
            <w:r>
              <w:t>0.9</w:t>
            </w:r>
          </w:p>
        </w:tc>
      </w:tr>
      <w:tr w:rsidR="000D19AF" w:rsidRPr="00AC7D8C" w:rsidTr="00AC7D8C">
        <w:trPr>
          <w:trHeight w:val="255"/>
        </w:trPr>
        <w:tc>
          <w:tcPr>
            <w:tcW w:w="5253" w:type="dxa"/>
            <w:shd w:val="clear" w:color="auto" w:fill="auto"/>
            <w:noWrap/>
          </w:tcPr>
          <w:p w:rsidR="000D19AF" w:rsidRPr="00AC7D8C" w:rsidRDefault="000D19AF" w:rsidP="00AC7D8C">
            <w:pPr>
              <w:pStyle w:val="Tabletext"/>
            </w:pPr>
            <w:r w:rsidRPr="00AC7D8C">
              <w:t>State specific purpose programs</w:t>
            </w:r>
          </w:p>
        </w:tc>
        <w:tc>
          <w:tcPr>
            <w:tcW w:w="1626" w:type="dxa"/>
            <w:shd w:val="clear" w:color="auto" w:fill="auto"/>
            <w:noWrap/>
          </w:tcPr>
          <w:p w:rsidR="000D19AF" w:rsidRPr="00AC7D8C" w:rsidRDefault="000D19AF" w:rsidP="00AC7D8C">
            <w:pPr>
              <w:pStyle w:val="Tabletext"/>
              <w:ind w:right="454"/>
              <w:jc w:val="right"/>
            </w:pPr>
            <w:r w:rsidRPr="00AC7D8C">
              <w:t>36</w:t>
            </w:r>
          </w:p>
        </w:tc>
        <w:tc>
          <w:tcPr>
            <w:tcW w:w="1626" w:type="dxa"/>
            <w:shd w:val="clear" w:color="auto" w:fill="auto"/>
            <w:noWrap/>
          </w:tcPr>
          <w:p w:rsidR="000D19AF" w:rsidRPr="00AC7D8C" w:rsidRDefault="000D19AF" w:rsidP="00AC7D8C">
            <w:pPr>
              <w:pStyle w:val="Tabletext"/>
              <w:tabs>
                <w:tab w:val="decimal" w:pos="676"/>
              </w:tabs>
            </w:pPr>
            <w:r w:rsidRPr="00AC7D8C">
              <w:t>0.1</w:t>
            </w:r>
          </w:p>
        </w:tc>
      </w:tr>
      <w:tr w:rsidR="000D19AF" w:rsidRPr="00AC7D8C" w:rsidTr="00AC7D8C">
        <w:trPr>
          <w:trHeight w:val="255"/>
        </w:trPr>
        <w:tc>
          <w:tcPr>
            <w:tcW w:w="5253" w:type="dxa"/>
            <w:shd w:val="clear" w:color="auto" w:fill="auto"/>
            <w:noWrap/>
          </w:tcPr>
          <w:p w:rsidR="000D19AF" w:rsidRPr="00AC7D8C" w:rsidRDefault="000D19AF" w:rsidP="00AC7D8C">
            <w:pPr>
              <w:pStyle w:val="Tabletext"/>
            </w:pPr>
            <w:r w:rsidRPr="00AC7D8C">
              <w:t>Domestic full fee-paying client</w:t>
            </w:r>
          </w:p>
        </w:tc>
        <w:tc>
          <w:tcPr>
            <w:tcW w:w="1626" w:type="dxa"/>
            <w:shd w:val="clear" w:color="auto" w:fill="auto"/>
            <w:noWrap/>
          </w:tcPr>
          <w:p w:rsidR="000D19AF" w:rsidRPr="00AC7D8C" w:rsidRDefault="000D19AF" w:rsidP="00AC7D8C">
            <w:pPr>
              <w:pStyle w:val="Tabletext"/>
              <w:ind w:right="454"/>
              <w:jc w:val="right"/>
            </w:pPr>
            <w:r w:rsidRPr="00AC7D8C">
              <w:t>20</w:t>
            </w:r>
            <w:r w:rsidR="00AC7D8C">
              <w:t xml:space="preserve"> </w:t>
            </w:r>
            <w:r w:rsidRPr="00AC7D8C">
              <w:t>000</w:t>
            </w:r>
          </w:p>
        </w:tc>
        <w:tc>
          <w:tcPr>
            <w:tcW w:w="1626" w:type="dxa"/>
            <w:shd w:val="clear" w:color="auto" w:fill="auto"/>
            <w:noWrap/>
          </w:tcPr>
          <w:p w:rsidR="000D19AF" w:rsidRPr="00AC7D8C" w:rsidRDefault="000D19AF" w:rsidP="00AC7D8C">
            <w:pPr>
              <w:pStyle w:val="Tabletext"/>
              <w:tabs>
                <w:tab w:val="decimal" w:pos="676"/>
              </w:tabs>
            </w:pPr>
            <w:r w:rsidRPr="00AC7D8C">
              <w:t>59.1</w:t>
            </w:r>
          </w:p>
        </w:tc>
      </w:tr>
      <w:tr w:rsidR="000D19AF" w:rsidRPr="00AC7D8C" w:rsidTr="00AC7D8C">
        <w:trPr>
          <w:trHeight w:val="255"/>
        </w:trPr>
        <w:tc>
          <w:tcPr>
            <w:tcW w:w="5253" w:type="dxa"/>
            <w:shd w:val="clear" w:color="auto" w:fill="auto"/>
            <w:noWrap/>
          </w:tcPr>
          <w:p w:rsidR="000D19AF" w:rsidRPr="00AC7D8C" w:rsidRDefault="000D19AF" w:rsidP="00AC7D8C">
            <w:pPr>
              <w:pStyle w:val="Tabletext"/>
            </w:pPr>
            <w:r w:rsidRPr="00AC7D8C">
              <w:t>International full fee-paying client</w:t>
            </w:r>
          </w:p>
        </w:tc>
        <w:tc>
          <w:tcPr>
            <w:tcW w:w="1626" w:type="dxa"/>
            <w:shd w:val="clear" w:color="auto" w:fill="auto"/>
            <w:noWrap/>
          </w:tcPr>
          <w:p w:rsidR="000D19AF" w:rsidRPr="00AC7D8C" w:rsidRDefault="000D19AF" w:rsidP="00AC7D8C">
            <w:pPr>
              <w:pStyle w:val="Tabletext"/>
              <w:ind w:right="454"/>
              <w:jc w:val="right"/>
            </w:pPr>
            <w:r w:rsidRPr="00AC7D8C">
              <w:t>251</w:t>
            </w:r>
          </w:p>
        </w:tc>
        <w:tc>
          <w:tcPr>
            <w:tcW w:w="1626" w:type="dxa"/>
            <w:shd w:val="clear" w:color="auto" w:fill="auto"/>
            <w:noWrap/>
          </w:tcPr>
          <w:p w:rsidR="000D19AF" w:rsidRPr="00AC7D8C" w:rsidRDefault="00AC7D8C" w:rsidP="00AC7D8C">
            <w:pPr>
              <w:pStyle w:val="Tabletext"/>
              <w:tabs>
                <w:tab w:val="decimal" w:pos="676"/>
              </w:tabs>
            </w:pPr>
            <w:r>
              <w:t>0.7</w:t>
            </w:r>
          </w:p>
        </w:tc>
      </w:tr>
      <w:tr w:rsidR="000D19AF" w:rsidRPr="00AC7D8C" w:rsidTr="00AC7D8C">
        <w:trPr>
          <w:trHeight w:val="255"/>
        </w:trPr>
        <w:tc>
          <w:tcPr>
            <w:tcW w:w="5253" w:type="dxa"/>
            <w:shd w:val="clear" w:color="auto" w:fill="auto"/>
            <w:noWrap/>
          </w:tcPr>
          <w:p w:rsidR="000D19AF" w:rsidRPr="00AC7D8C" w:rsidRDefault="000D19AF" w:rsidP="00AC7D8C">
            <w:pPr>
              <w:pStyle w:val="Tabletext"/>
            </w:pPr>
            <w:r w:rsidRPr="00AC7D8C">
              <w:t>Revenue earned from another registered training organisation</w:t>
            </w:r>
          </w:p>
        </w:tc>
        <w:tc>
          <w:tcPr>
            <w:tcW w:w="1626" w:type="dxa"/>
            <w:shd w:val="clear" w:color="auto" w:fill="auto"/>
            <w:noWrap/>
          </w:tcPr>
          <w:p w:rsidR="000D19AF" w:rsidRPr="00AC7D8C" w:rsidRDefault="000D19AF" w:rsidP="00AC7D8C">
            <w:pPr>
              <w:pStyle w:val="Tabletext"/>
              <w:ind w:right="454"/>
              <w:jc w:val="right"/>
            </w:pPr>
            <w:r w:rsidRPr="00AC7D8C">
              <w:t>92</w:t>
            </w:r>
          </w:p>
        </w:tc>
        <w:tc>
          <w:tcPr>
            <w:tcW w:w="1626" w:type="dxa"/>
            <w:shd w:val="clear" w:color="auto" w:fill="auto"/>
            <w:noWrap/>
          </w:tcPr>
          <w:p w:rsidR="000D19AF" w:rsidRPr="00AC7D8C" w:rsidRDefault="000D19AF" w:rsidP="00AC7D8C">
            <w:pPr>
              <w:pStyle w:val="Tabletext"/>
              <w:tabs>
                <w:tab w:val="decimal" w:pos="676"/>
              </w:tabs>
            </w:pPr>
            <w:r w:rsidRPr="00AC7D8C">
              <w:t>0.3</w:t>
            </w:r>
          </w:p>
        </w:tc>
      </w:tr>
      <w:tr w:rsidR="000D19AF" w:rsidRPr="00AC7D8C" w:rsidTr="00AC7D8C">
        <w:trPr>
          <w:trHeight w:val="255"/>
        </w:trPr>
        <w:tc>
          <w:tcPr>
            <w:tcW w:w="5253" w:type="dxa"/>
            <w:shd w:val="clear" w:color="auto" w:fill="auto"/>
            <w:noWrap/>
          </w:tcPr>
          <w:p w:rsidR="000D19AF" w:rsidRPr="00AC7D8C" w:rsidRDefault="000D19AF" w:rsidP="00AC7D8C">
            <w:pPr>
              <w:pStyle w:val="Tabletext"/>
              <w:spacing w:after="40"/>
              <w:rPr>
                <w:b/>
              </w:rPr>
            </w:pPr>
            <w:r w:rsidRPr="00AC7D8C">
              <w:rPr>
                <w:b/>
              </w:rPr>
              <w:t>Total</w:t>
            </w:r>
          </w:p>
        </w:tc>
        <w:tc>
          <w:tcPr>
            <w:tcW w:w="1626" w:type="dxa"/>
            <w:shd w:val="clear" w:color="auto" w:fill="auto"/>
            <w:noWrap/>
          </w:tcPr>
          <w:p w:rsidR="000D19AF" w:rsidRPr="00AC7D8C" w:rsidRDefault="000D19AF" w:rsidP="00AC7D8C">
            <w:pPr>
              <w:pStyle w:val="Tabletext"/>
              <w:spacing w:after="40"/>
              <w:ind w:right="454"/>
              <w:jc w:val="right"/>
              <w:rPr>
                <w:b/>
              </w:rPr>
            </w:pPr>
            <w:r w:rsidRPr="00AC7D8C">
              <w:rPr>
                <w:b/>
              </w:rPr>
              <w:t>33</w:t>
            </w:r>
            <w:r w:rsidR="00AC7D8C">
              <w:rPr>
                <w:b/>
              </w:rPr>
              <w:t xml:space="preserve"> </w:t>
            </w:r>
            <w:r w:rsidRPr="00AC7D8C">
              <w:rPr>
                <w:b/>
              </w:rPr>
              <w:t>852</w:t>
            </w:r>
          </w:p>
        </w:tc>
        <w:tc>
          <w:tcPr>
            <w:tcW w:w="1626" w:type="dxa"/>
            <w:shd w:val="clear" w:color="auto" w:fill="auto"/>
            <w:noWrap/>
          </w:tcPr>
          <w:p w:rsidR="000D19AF" w:rsidRPr="00AC7D8C" w:rsidRDefault="000D19AF" w:rsidP="00AC7D8C">
            <w:pPr>
              <w:pStyle w:val="Tabletext"/>
              <w:tabs>
                <w:tab w:val="decimal" w:pos="676"/>
              </w:tabs>
              <w:spacing w:after="40"/>
              <w:rPr>
                <w:b/>
              </w:rPr>
            </w:pPr>
            <w:r w:rsidRPr="00AC7D8C">
              <w:rPr>
                <w:b/>
              </w:rPr>
              <w:t>100.0</w:t>
            </w:r>
          </w:p>
        </w:tc>
      </w:tr>
    </w:tbl>
    <w:p w:rsidR="00811374" w:rsidRDefault="00AC7D8C" w:rsidP="00AC7D8C">
      <w:pPr>
        <w:pStyle w:val="Source"/>
        <w:tabs>
          <w:tab w:val="left" w:pos="709"/>
        </w:tabs>
        <w:ind w:left="851" w:hanging="851"/>
      </w:pPr>
      <w:r>
        <w:t>Note:</w:t>
      </w:r>
      <w:r>
        <w:tab/>
      </w:r>
      <w:r w:rsidR="000D19AF" w:rsidRPr="000D19AF">
        <w:t>#</w:t>
      </w:r>
      <w:r>
        <w:tab/>
      </w:r>
      <w:proofErr w:type="gramStart"/>
      <w:r w:rsidR="000D19AF" w:rsidRPr="000D19AF">
        <w:t>It</w:t>
      </w:r>
      <w:proofErr w:type="gramEnd"/>
      <w:r w:rsidR="000D19AF" w:rsidRPr="000D19AF">
        <w:t xml:space="preserve"> must be noted that because “publication scope” is unique to </w:t>
      </w:r>
      <w:r w:rsidR="000D19AF" w:rsidRPr="00811374">
        <w:rPr>
          <w:i/>
        </w:rPr>
        <w:t xml:space="preserve">module </w:t>
      </w:r>
      <w:r w:rsidR="000D19AF" w:rsidRPr="000D19AF">
        <w:t>enrolments</w:t>
      </w:r>
      <w:r w:rsidR="00714666">
        <w:t>,</w:t>
      </w:r>
      <w:r w:rsidR="000D19AF" w:rsidRPr="000D19AF">
        <w:t xml:space="preserve"> course enrolments have been counted more than once where there was one or more module enrolments within a course enrolment that had a different national funding source</w:t>
      </w:r>
      <w:r w:rsidR="00811374">
        <w:t>.</w:t>
      </w:r>
    </w:p>
    <w:p w:rsidR="00811374" w:rsidRPr="00E63CB7" w:rsidRDefault="00811374" w:rsidP="00AC7D8C">
      <w:pPr>
        <w:pStyle w:val="Source"/>
      </w:pPr>
      <w:r>
        <w:t>Source:</w:t>
      </w:r>
      <w:r w:rsidR="00AC7D8C">
        <w:tab/>
      </w:r>
      <w:r>
        <w:t>2008 AVETMISS Data Collection: enrolment file.</w:t>
      </w:r>
    </w:p>
    <w:p w:rsidR="00207CDD" w:rsidRDefault="00207CDD" w:rsidP="00AC7D8C">
      <w:pPr>
        <w:pStyle w:val="Heading3"/>
        <w:spacing w:before="360"/>
      </w:pPr>
      <w:r>
        <w:t xml:space="preserve">The Certificate IV </w:t>
      </w:r>
      <w:r w:rsidR="008E5C0B">
        <w:t>in Training and Assessment</w:t>
      </w:r>
    </w:p>
    <w:p w:rsidR="00BC4861" w:rsidRDefault="008E5C0B" w:rsidP="00AC7D8C">
      <w:pPr>
        <w:pStyle w:val="textlessb4"/>
      </w:pPr>
      <w:r>
        <w:t>The c</w:t>
      </w:r>
      <w:r w:rsidR="00EB2736">
        <w:t>ertificate IV was clearly the largest initial teacher training course being delivered in the VET sector, a</w:t>
      </w:r>
      <w:r w:rsidR="004D568F">
        <w:t xml:space="preserve">ccounting for 95.5% of the 27 </w:t>
      </w:r>
      <w:r w:rsidR="00BC4861">
        <w:t>217 comme</w:t>
      </w:r>
      <w:r w:rsidR="00EB2736">
        <w:t xml:space="preserve">ncing </w:t>
      </w:r>
      <w:r w:rsidR="005F19BD">
        <w:t xml:space="preserve">VET </w:t>
      </w:r>
      <w:r w:rsidR="00EB2736">
        <w:t>course enrolments in 2008</w:t>
      </w:r>
      <w:r w:rsidR="004D568F">
        <w:t xml:space="preserve">. </w:t>
      </w:r>
      <w:r w:rsidR="0014354D">
        <w:t xml:space="preserve">As table </w:t>
      </w:r>
      <w:r w:rsidR="003F69A7">
        <w:t>A</w:t>
      </w:r>
      <w:r w:rsidR="0014354D">
        <w:t>2</w:t>
      </w:r>
      <w:r w:rsidR="00BC4861">
        <w:t xml:space="preserve"> in append</w:t>
      </w:r>
      <w:r w:rsidR="000829AB">
        <w:t>ix 1 also shows,</w:t>
      </w:r>
      <w:r w:rsidR="00EB2736">
        <w:t xml:space="preserve"> its </w:t>
      </w:r>
      <w:r w:rsidR="000829AB">
        <w:t>student commencements have progressively incr</w:t>
      </w:r>
      <w:r w:rsidR="0014354D">
        <w:t xml:space="preserve">eased from 2006 to 2008. Table </w:t>
      </w:r>
      <w:r w:rsidR="003F69A7">
        <w:t>A</w:t>
      </w:r>
      <w:r w:rsidR="0014354D">
        <w:t>2</w:t>
      </w:r>
      <w:r w:rsidR="000829AB">
        <w:t xml:space="preserve"> in appendix 1 also provides data on continuing students and completions.</w:t>
      </w:r>
    </w:p>
    <w:p w:rsidR="000829AB" w:rsidRDefault="000829AB" w:rsidP="00AC7D8C">
      <w:pPr>
        <w:pStyle w:val="text0"/>
      </w:pPr>
      <w:r>
        <w:t>Figure 1 shows state and territory trends in commencements.</w:t>
      </w:r>
      <w:r w:rsidR="0028762D">
        <w:t xml:space="preserve"> C</w:t>
      </w:r>
      <w:r>
        <w:t xml:space="preserve">ommencement numbers are relatively high in both Victoria and Queensland </w:t>
      </w:r>
      <w:r w:rsidR="00811374">
        <w:t>by</w:t>
      </w:r>
      <w:r w:rsidR="003F69A7">
        <w:t xml:space="preserve"> </w:t>
      </w:r>
      <w:r>
        <w:t>comparison with New South Wales</w:t>
      </w:r>
      <w:r w:rsidR="00811374">
        <w:t>,</w:t>
      </w:r>
      <w:r w:rsidR="00714666">
        <w:t xml:space="preserve"> given the relative size of their public systems</w:t>
      </w:r>
      <w:r>
        <w:t>.</w:t>
      </w:r>
    </w:p>
    <w:p w:rsidR="00A4453D" w:rsidRDefault="0028762D" w:rsidP="00AC7D8C">
      <w:pPr>
        <w:pStyle w:val="text0"/>
      </w:pPr>
      <w:r>
        <w:t>Figure 2</w:t>
      </w:r>
      <w:r w:rsidR="00872D7B">
        <w:t xml:space="preserve"> shows the completions data on a state and territory basis.</w:t>
      </w:r>
      <w:r w:rsidR="00EB2736">
        <w:t xml:space="preserve"> </w:t>
      </w:r>
      <w:r w:rsidR="00A4453D" w:rsidRPr="005C006F">
        <w:t>Available data</w:t>
      </w:r>
      <w:r w:rsidR="00A4453D">
        <w:t xml:space="preserve"> (see table 4)</w:t>
      </w:r>
      <w:r w:rsidR="00A4453D" w:rsidRPr="005C006F">
        <w:t xml:space="preserve"> </w:t>
      </w:r>
      <w:r w:rsidR="004D568F">
        <w:t>indicate</w:t>
      </w:r>
      <w:r w:rsidR="00A4453D" w:rsidRPr="005C006F">
        <w:t xml:space="preserve"> that during the years 2006, 2007 and 2008, for every 100 commencers, </w:t>
      </w:r>
      <w:r w:rsidR="00A4453D">
        <w:t xml:space="preserve">somewhere </w:t>
      </w:r>
      <w:r w:rsidR="00A4453D" w:rsidRPr="005C006F">
        <w:t xml:space="preserve">between 40 and 51 students would have completed a Certificate IV </w:t>
      </w:r>
      <w:r w:rsidR="00A4453D">
        <w:t xml:space="preserve">in </w:t>
      </w:r>
      <w:r w:rsidR="00A4453D" w:rsidRPr="005C006F">
        <w:t>Training</w:t>
      </w:r>
      <w:r w:rsidR="00A4453D">
        <w:t xml:space="preserve"> and Assessment </w:t>
      </w:r>
      <w:r w:rsidR="00A4453D" w:rsidRPr="005C006F">
        <w:t xml:space="preserve">or </w:t>
      </w:r>
      <w:r w:rsidR="00A4453D">
        <w:t xml:space="preserve">a </w:t>
      </w:r>
      <w:r w:rsidR="00A4453D" w:rsidRPr="005C006F">
        <w:t xml:space="preserve">Diploma </w:t>
      </w:r>
      <w:r w:rsidR="00A4453D">
        <w:t>of</w:t>
      </w:r>
      <w:r w:rsidR="00A4453D" w:rsidRPr="005C006F">
        <w:t xml:space="preserve"> Training and Assessment. </w:t>
      </w:r>
      <w:r w:rsidR="00A4453D">
        <w:t>It</w:t>
      </w:r>
      <w:r w:rsidR="00610595">
        <w:t xml:space="preserve"> must be noted that there are significant</w:t>
      </w:r>
      <w:r w:rsidR="00A4453D">
        <w:t xml:space="preserve"> limitations with calculat</w:t>
      </w:r>
      <w:r w:rsidR="00610595">
        <w:t>ing indicative completion rates</w:t>
      </w:r>
      <w:r w:rsidR="006B48DE">
        <w:t xml:space="preserve"> in this way</w:t>
      </w:r>
      <w:r w:rsidR="00610595">
        <w:t>. T</w:t>
      </w:r>
      <w:r w:rsidR="00651B03">
        <w:t>his is because the completions</w:t>
      </w:r>
      <w:r w:rsidR="00D26B4C">
        <w:t xml:space="preserve"> figures include</w:t>
      </w:r>
      <w:r w:rsidR="00A4453D">
        <w:t>:</w:t>
      </w:r>
    </w:p>
    <w:p w:rsidR="006B48DE" w:rsidRPr="006B48DE" w:rsidRDefault="006B48DE" w:rsidP="006B48DE">
      <w:pPr>
        <w:pStyle w:val="Dotpoint1"/>
        <w:numPr>
          <w:ilvl w:val="0"/>
          <w:numId w:val="1"/>
        </w:numPr>
        <w:ind w:left="284" w:hanging="284"/>
      </w:pPr>
      <w:r>
        <w:t>courses running over one calendar year</w:t>
      </w:r>
    </w:p>
    <w:p w:rsidR="00A4453D" w:rsidRPr="006B48DE" w:rsidRDefault="00A4453D" w:rsidP="006B48DE">
      <w:pPr>
        <w:pStyle w:val="Dotpoint1"/>
        <w:numPr>
          <w:ilvl w:val="0"/>
          <w:numId w:val="1"/>
        </w:numPr>
        <w:ind w:left="284" w:hanging="284"/>
      </w:pPr>
      <w:r>
        <w:t>possible under</w:t>
      </w:r>
      <w:r w:rsidR="004D568F">
        <w:t>-</w:t>
      </w:r>
      <w:r w:rsidR="006B48DE">
        <w:t xml:space="preserve"> or over</w:t>
      </w:r>
      <w:r w:rsidR="004D568F">
        <w:t>-</w:t>
      </w:r>
      <w:r>
        <w:t>reporting of complet</w:t>
      </w:r>
      <w:r w:rsidR="00EB2736">
        <w:t xml:space="preserve">ions by </w:t>
      </w:r>
      <w:r w:rsidR="00493C96">
        <w:t>registered training organisations</w:t>
      </w:r>
    </w:p>
    <w:p w:rsidR="00A4453D" w:rsidRPr="006B48DE" w:rsidRDefault="006B48DE" w:rsidP="006B48DE">
      <w:pPr>
        <w:pStyle w:val="Dotpoint1"/>
        <w:numPr>
          <w:ilvl w:val="0"/>
          <w:numId w:val="1"/>
        </w:numPr>
        <w:ind w:left="284" w:hanging="284"/>
      </w:pPr>
      <w:proofErr w:type="gramStart"/>
      <w:r>
        <w:t>learners</w:t>
      </w:r>
      <w:proofErr w:type="gramEnd"/>
      <w:r>
        <w:t xml:space="preserve"> commencing the</w:t>
      </w:r>
      <w:r w:rsidR="00A4453D">
        <w:t xml:space="preserve"> course with no intention of c</w:t>
      </w:r>
      <w:r>
        <w:t>ompleting it, or</w:t>
      </w:r>
      <w:r w:rsidR="00EB2736">
        <w:t xml:space="preserve"> only a component or skill set within it</w:t>
      </w:r>
      <w:r w:rsidR="00A4453D">
        <w:t>.</w:t>
      </w:r>
    </w:p>
    <w:p w:rsidR="00F35D1C" w:rsidRPr="006B48DE" w:rsidRDefault="00F35D1C" w:rsidP="00AC7D8C">
      <w:pPr>
        <w:pStyle w:val="text0"/>
      </w:pPr>
      <w:r>
        <w:t xml:space="preserve">Of course, a proportion of students achieve a completion wholly or largely through </w:t>
      </w:r>
      <w:r w:rsidR="004D568F">
        <w:t>recognition of prior learning</w:t>
      </w:r>
      <w:r>
        <w:t>.</w:t>
      </w:r>
    </w:p>
    <w:p w:rsidR="00207CDD" w:rsidRDefault="000829AB" w:rsidP="00811FFC">
      <w:pPr>
        <w:pStyle w:val="Figuretitle"/>
      </w:pPr>
      <w:bookmarkStart w:id="45" w:name="_Toc263020372"/>
      <w:bookmarkStart w:id="46" w:name="_Toc296356991"/>
      <w:r>
        <w:t>Figure 1</w:t>
      </w:r>
      <w:r>
        <w:tab/>
      </w:r>
      <w:r w:rsidRPr="005774E0">
        <w:t xml:space="preserve">Certificate IV in Training and Assessment (TAA40104) </w:t>
      </w:r>
      <w:r w:rsidR="003072FE">
        <w:t>commencing course enrolments,</w:t>
      </w:r>
      <w:r>
        <w:t xml:space="preserve"> </w:t>
      </w:r>
      <w:bookmarkEnd w:id="45"/>
      <w:r w:rsidR="003072FE">
        <w:t>2006, 2007 &amp; 2008</w:t>
      </w:r>
      <w:bookmarkEnd w:id="46"/>
    </w:p>
    <w:p w:rsidR="004D1260" w:rsidRDefault="00811FFC" w:rsidP="00811FFC">
      <w:pPr>
        <w:pStyle w:val="Figuretitle"/>
      </w:pPr>
      <w:r>
        <w:rPr>
          <w:noProof/>
          <w:lang w:eastAsia="en-AU"/>
        </w:rPr>
        <w:drawing>
          <wp:anchor distT="0" distB="0" distL="114300" distR="114300" simplePos="0" relativeHeight="251660288" behindDoc="0" locked="0" layoutInCell="1" allowOverlap="1">
            <wp:simplePos x="0" y="0"/>
            <wp:positionH relativeFrom="column">
              <wp:posOffset>-4691</wp:posOffset>
            </wp:positionH>
            <wp:positionV relativeFrom="paragraph">
              <wp:posOffset>3614990</wp:posOffset>
            </wp:positionV>
            <wp:extent cx="5271796" cy="3228392"/>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5271796" cy="3228392"/>
                    </a:xfrm>
                    <a:prstGeom prst="rect">
                      <a:avLst/>
                    </a:prstGeom>
                    <a:noFill/>
                  </pic:spPr>
                </pic:pic>
              </a:graphicData>
            </a:graphic>
          </wp:anchor>
        </w:drawing>
      </w:r>
      <w:r w:rsidRPr="00811FFC">
        <w:rPr>
          <w:noProof/>
          <w:lang w:eastAsia="en-AU"/>
        </w:rPr>
        <w:drawing>
          <wp:anchor distT="0" distB="0" distL="114300" distR="114300" simplePos="0" relativeHeight="251659264" behindDoc="0" locked="0" layoutInCell="1" allowOverlap="0">
            <wp:simplePos x="0" y="0"/>
            <wp:positionH relativeFrom="column">
              <wp:posOffset>-4691</wp:posOffset>
            </wp:positionH>
            <wp:positionV relativeFrom="paragraph">
              <wp:posOffset>41366</wp:posOffset>
            </wp:positionV>
            <wp:extent cx="4973216" cy="3060441"/>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4973216" cy="3060441"/>
                    </a:xfrm>
                    <a:prstGeom prst="rect">
                      <a:avLst/>
                    </a:prstGeom>
                    <a:noFill/>
                  </pic:spPr>
                </pic:pic>
              </a:graphicData>
            </a:graphic>
          </wp:anchor>
        </w:drawing>
      </w:r>
      <w:bookmarkStart w:id="47" w:name="_Toc263020377"/>
      <w:bookmarkStart w:id="48" w:name="_Toc296356992"/>
      <w:r w:rsidR="000940C6" w:rsidRPr="00811FFC">
        <w:t>Figure</w:t>
      </w:r>
      <w:r w:rsidR="000940C6">
        <w:t xml:space="preserve"> 2</w:t>
      </w:r>
      <w:r w:rsidR="000940C6">
        <w:tab/>
      </w:r>
      <w:r w:rsidR="000940C6" w:rsidRPr="005774E0">
        <w:t xml:space="preserve">Certificate IV in Training and Assessment (TAA40104) </w:t>
      </w:r>
      <w:r w:rsidR="003072FE">
        <w:t>course completions by state</w:t>
      </w:r>
      <w:bookmarkEnd w:id="47"/>
      <w:r w:rsidR="003072FE">
        <w:t>, 2006, 2007</w:t>
      </w:r>
      <w:r>
        <w:t> </w:t>
      </w:r>
      <w:r w:rsidR="003072FE">
        <w:t>&amp; 2008</w:t>
      </w:r>
      <w:bookmarkEnd w:id="48"/>
      <w:r w:rsidR="003072FE">
        <w:t xml:space="preserve"> </w:t>
      </w:r>
    </w:p>
    <w:p w:rsidR="00872D7B" w:rsidRDefault="00872D7B" w:rsidP="004D1260">
      <w:pPr>
        <w:spacing w:before="0"/>
      </w:pPr>
    </w:p>
    <w:p w:rsidR="00811FFC" w:rsidRDefault="00811FFC">
      <w:pPr>
        <w:spacing w:before="0"/>
        <w:rPr>
          <w:rFonts w:ascii="Arial" w:hAnsi="Arial"/>
          <w:b/>
          <w:sz w:val="17"/>
          <w:lang w:eastAsia="en-US"/>
        </w:rPr>
      </w:pPr>
      <w:bookmarkStart w:id="49" w:name="_Toc263020356"/>
      <w:r>
        <w:br w:type="page"/>
      </w:r>
    </w:p>
    <w:p w:rsidR="00A4453D" w:rsidRPr="005C006F" w:rsidRDefault="00A4453D" w:rsidP="00811FFC">
      <w:pPr>
        <w:pStyle w:val="tabletitle"/>
      </w:pPr>
      <w:bookmarkStart w:id="50" w:name="_Toc296356957"/>
      <w:r>
        <w:t>Table 4</w:t>
      </w:r>
      <w:r w:rsidRPr="005C006F">
        <w:tab/>
        <w:t xml:space="preserve">Commencing </w:t>
      </w:r>
      <w:r w:rsidR="003072FE" w:rsidRPr="005C006F">
        <w:t xml:space="preserve">enrolments </w:t>
      </w:r>
      <w:r w:rsidR="00AD427E">
        <w:t>compared with</w:t>
      </w:r>
      <w:r w:rsidR="003072FE" w:rsidRPr="005C006F">
        <w:t xml:space="preserve"> completions by course</w:t>
      </w:r>
      <w:bookmarkEnd w:id="49"/>
      <w:bookmarkEnd w:id="50"/>
    </w:p>
    <w:tbl>
      <w:tblPr>
        <w:tblW w:w="8505" w:type="dxa"/>
        <w:tblInd w:w="108" w:type="dxa"/>
        <w:tblBorders>
          <w:top w:val="single" w:sz="4" w:space="0" w:color="auto"/>
          <w:bottom w:val="single" w:sz="4" w:space="0" w:color="auto"/>
        </w:tblBorders>
        <w:tblLayout w:type="fixed"/>
        <w:tblLook w:val="01E0"/>
      </w:tblPr>
      <w:tblGrid>
        <w:gridCol w:w="4157"/>
        <w:gridCol w:w="1449"/>
        <w:gridCol w:w="1449"/>
        <w:gridCol w:w="1450"/>
      </w:tblGrid>
      <w:tr w:rsidR="00A4453D" w:rsidRPr="005C006F" w:rsidTr="00811FFC">
        <w:tc>
          <w:tcPr>
            <w:tcW w:w="4157" w:type="dxa"/>
            <w:tcBorders>
              <w:top w:val="single" w:sz="4" w:space="0" w:color="auto"/>
              <w:bottom w:val="single" w:sz="4" w:space="0" w:color="auto"/>
            </w:tcBorders>
          </w:tcPr>
          <w:p w:rsidR="00A4453D" w:rsidRPr="005C006F" w:rsidRDefault="00A4453D" w:rsidP="00811FFC">
            <w:pPr>
              <w:pStyle w:val="Tablehead1"/>
            </w:pPr>
          </w:p>
        </w:tc>
        <w:tc>
          <w:tcPr>
            <w:tcW w:w="1449" w:type="dxa"/>
            <w:tcBorders>
              <w:top w:val="single" w:sz="4" w:space="0" w:color="auto"/>
              <w:bottom w:val="single" w:sz="4" w:space="0" w:color="auto"/>
            </w:tcBorders>
          </w:tcPr>
          <w:p w:rsidR="00A4453D" w:rsidRPr="005C006F" w:rsidRDefault="00A4453D" w:rsidP="00811FFC">
            <w:pPr>
              <w:pStyle w:val="Tablehead1"/>
              <w:jc w:val="center"/>
            </w:pPr>
            <w:r w:rsidRPr="005C006F">
              <w:t>2006</w:t>
            </w:r>
          </w:p>
        </w:tc>
        <w:tc>
          <w:tcPr>
            <w:tcW w:w="1449" w:type="dxa"/>
            <w:tcBorders>
              <w:top w:val="single" w:sz="4" w:space="0" w:color="auto"/>
              <w:bottom w:val="single" w:sz="4" w:space="0" w:color="auto"/>
            </w:tcBorders>
          </w:tcPr>
          <w:p w:rsidR="00A4453D" w:rsidRPr="005C006F" w:rsidRDefault="00A4453D" w:rsidP="00811FFC">
            <w:pPr>
              <w:pStyle w:val="Tablehead1"/>
              <w:jc w:val="center"/>
            </w:pPr>
            <w:r w:rsidRPr="005C006F">
              <w:t>2007</w:t>
            </w:r>
          </w:p>
        </w:tc>
        <w:tc>
          <w:tcPr>
            <w:tcW w:w="1450" w:type="dxa"/>
            <w:tcBorders>
              <w:top w:val="single" w:sz="4" w:space="0" w:color="auto"/>
              <w:bottom w:val="single" w:sz="4" w:space="0" w:color="auto"/>
            </w:tcBorders>
          </w:tcPr>
          <w:p w:rsidR="00A4453D" w:rsidRPr="005C006F" w:rsidRDefault="00A4453D" w:rsidP="00811FFC">
            <w:pPr>
              <w:pStyle w:val="Tablehead1"/>
              <w:jc w:val="center"/>
            </w:pPr>
            <w:r w:rsidRPr="005C006F">
              <w:t>2008</w:t>
            </w:r>
          </w:p>
        </w:tc>
      </w:tr>
      <w:tr w:rsidR="00A4453D" w:rsidRPr="005C006F" w:rsidTr="00811FFC">
        <w:tc>
          <w:tcPr>
            <w:tcW w:w="4157" w:type="dxa"/>
            <w:tcBorders>
              <w:top w:val="single" w:sz="4" w:space="0" w:color="auto"/>
            </w:tcBorders>
          </w:tcPr>
          <w:p w:rsidR="00A4453D" w:rsidRPr="005C006F" w:rsidRDefault="00A4453D" w:rsidP="00A4453D">
            <w:pPr>
              <w:pStyle w:val="Tabletext"/>
            </w:pPr>
            <w:r w:rsidRPr="005C006F">
              <w:t>Certificate IV in Training and Assessment</w:t>
            </w:r>
          </w:p>
        </w:tc>
        <w:tc>
          <w:tcPr>
            <w:tcW w:w="1449" w:type="dxa"/>
            <w:tcBorders>
              <w:top w:val="single" w:sz="4" w:space="0" w:color="auto"/>
            </w:tcBorders>
          </w:tcPr>
          <w:p w:rsidR="00A4453D" w:rsidRPr="00811FFC" w:rsidRDefault="00A4453D" w:rsidP="00811FFC">
            <w:pPr>
              <w:pStyle w:val="Tabletext"/>
            </w:pPr>
          </w:p>
        </w:tc>
        <w:tc>
          <w:tcPr>
            <w:tcW w:w="1449" w:type="dxa"/>
            <w:tcBorders>
              <w:top w:val="single" w:sz="4" w:space="0" w:color="auto"/>
            </w:tcBorders>
          </w:tcPr>
          <w:p w:rsidR="00A4453D" w:rsidRPr="00811FFC" w:rsidRDefault="00A4453D" w:rsidP="00811FFC">
            <w:pPr>
              <w:pStyle w:val="Tabletext"/>
            </w:pPr>
          </w:p>
        </w:tc>
        <w:tc>
          <w:tcPr>
            <w:tcW w:w="1450" w:type="dxa"/>
            <w:tcBorders>
              <w:top w:val="single" w:sz="4" w:space="0" w:color="auto"/>
            </w:tcBorders>
          </w:tcPr>
          <w:p w:rsidR="00A4453D" w:rsidRPr="00811FFC" w:rsidRDefault="00A4453D" w:rsidP="00811FFC">
            <w:pPr>
              <w:pStyle w:val="Tabletext"/>
            </w:pPr>
          </w:p>
        </w:tc>
      </w:tr>
      <w:tr w:rsidR="00A4453D" w:rsidRPr="005C006F" w:rsidTr="00811FFC">
        <w:tc>
          <w:tcPr>
            <w:tcW w:w="4157" w:type="dxa"/>
          </w:tcPr>
          <w:p w:rsidR="00A4453D" w:rsidRPr="005C006F" w:rsidRDefault="00A4453D" w:rsidP="00A4453D">
            <w:pPr>
              <w:pStyle w:val="Tabletext"/>
              <w:ind w:left="284"/>
            </w:pPr>
            <w:r w:rsidRPr="005C006F">
              <w:t>Commencing enrolments</w:t>
            </w:r>
          </w:p>
        </w:tc>
        <w:tc>
          <w:tcPr>
            <w:tcW w:w="1449" w:type="dxa"/>
          </w:tcPr>
          <w:p w:rsidR="00A4453D" w:rsidRPr="00811FFC" w:rsidRDefault="00A4453D" w:rsidP="00811FFC">
            <w:pPr>
              <w:pStyle w:val="Tabletext"/>
              <w:ind w:right="397"/>
              <w:jc w:val="right"/>
            </w:pPr>
            <w:r w:rsidRPr="00811FFC">
              <w:t>16</w:t>
            </w:r>
            <w:r w:rsidR="00811FFC">
              <w:t xml:space="preserve"> </w:t>
            </w:r>
            <w:r w:rsidRPr="00811FFC">
              <w:t>876</w:t>
            </w:r>
          </w:p>
        </w:tc>
        <w:tc>
          <w:tcPr>
            <w:tcW w:w="1449" w:type="dxa"/>
          </w:tcPr>
          <w:p w:rsidR="00A4453D" w:rsidRPr="00811FFC" w:rsidRDefault="00A4453D" w:rsidP="00811FFC">
            <w:pPr>
              <w:pStyle w:val="Tabletext"/>
              <w:ind w:right="397"/>
              <w:jc w:val="right"/>
            </w:pPr>
            <w:r w:rsidRPr="00811FFC">
              <w:t>24</w:t>
            </w:r>
            <w:r w:rsidR="00811FFC">
              <w:t xml:space="preserve"> </w:t>
            </w:r>
            <w:r w:rsidRPr="00811FFC">
              <w:t>540</w:t>
            </w:r>
          </w:p>
        </w:tc>
        <w:tc>
          <w:tcPr>
            <w:tcW w:w="1450" w:type="dxa"/>
          </w:tcPr>
          <w:p w:rsidR="00A4453D" w:rsidRPr="00811FFC" w:rsidRDefault="00A4453D" w:rsidP="00811FFC">
            <w:pPr>
              <w:pStyle w:val="Tabletext"/>
              <w:ind w:right="397"/>
              <w:jc w:val="right"/>
            </w:pPr>
            <w:r w:rsidRPr="00811FFC">
              <w:t>26</w:t>
            </w:r>
            <w:r w:rsidR="00811FFC">
              <w:t xml:space="preserve"> </w:t>
            </w:r>
            <w:r w:rsidRPr="00811FFC">
              <w:t>003</w:t>
            </w:r>
          </w:p>
        </w:tc>
      </w:tr>
      <w:tr w:rsidR="00A4453D" w:rsidRPr="005C006F" w:rsidTr="00811FFC">
        <w:tc>
          <w:tcPr>
            <w:tcW w:w="4157" w:type="dxa"/>
          </w:tcPr>
          <w:p w:rsidR="00A4453D" w:rsidRPr="005C006F" w:rsidRDefault="00A4453D" w:rsidP="00A4453D">
            <w:pPr>
              <w:pStyle w:val="Tabletext"/>
              <w:ind w:left="284"/>
            </w:pPr>
            <w:r w:rsidRPr="005C006F">
              <w:t>Completions</w:t>
            </w:r>
          </w:p>
        </w:tc>
        <w:tc>
          <w:tcPr>
            <w:tcW w:w="1449" w:type="dxa"/>
          </w:tcPr>
          <w:p w:rsidR="00A4453D" w:rsidRPr="00811FFC" w:rsidRDefault="00A4453D" w:rsidP="00811FFC">
            <w:pPr>
              <w:pStyle w:val="Tabletext"/>
              <w:ind w:right="397"/>
              <w:jc w:val="right"/>
            </w:pPr>
            <w:r w:rsidRPr="00811FFC">
              <w:t>6</w:t>
            </w:r>
            <w:r w:rsidR="00811FFC">
              <w:t xml:space="preserve"> </w:t>
            </w:r>
            <w:r w:rsidRPr="00811FFC">
              <w:t>889</w:t>
            </w:r>
          </w:p>
        </w:tc>
        <w:tc>
          <w:tcPr>
            <w:tcW w:w="1449" w:type="dxa"/>
          </w:tcPr>
          <w:p w:rsidR="00A4453D" w:rsidRPr="00811FFC" w:rsidRDefault="00A4453D" w:rsidP="00811FFC">
            <w:pPr>
              <w:pStyle w:val="Tabletext"/>
              <w:ind w:right="397"/>
              <w:jc w:val="right"/>
            </w:pPr>
            <w:r w:rsidRPr="00811FFC">
              <w:t>12</w:t>
            </w:r>
            <w:r w:rsidR="00811FFC">
              <w:t xml:space="preserve"> </w:t>
            </w:r>
            <w:r w:rsidRPr="00811FFC">
              <w:t>520</w:t>
            </w:r>
          </w:p>
        </w:tc>
        <w:tc>
          <w:tcPr>
            <w:tcW w:w="1450" w:type="dxa"/>
          </w:tcPr>
          <w:p w:rsidR="00A4453D" w:rsidRPr="00811FFC" w:rsidRDefault="00A4453D" w:rsidP="00811FFC">
            <w:pPr>
              <w:pStyle w:val="Tabletext"/>
              <w:ind w:right="397"/>
              <w:jc w:val="right"/>
            </w:pPr>
            <w:r w:rsidRPr="00811FFC">
              <w:t>11</w:t>
            </w:r>
            <w:r w:rsidR="00811FFC">
              <w:t xml:space="preserve"> </w:t>
            </w:r>
            <w:r w:rsidRPr="00811FFC">
              <w:t>473</w:t>
            </w:r>
          </w:p>
        </w:tc>
      </w:tr>
      <w:tr w:rsidR="00A4453D" w:rsidRPr="005C006F" w:rsidTr="00811FFC">
        <w:tc>
          <w:tcPr>
            <w:tcW w:w="4157" w:type="dxa"/>
          </w:tcPr>
          <w:p w:rsidR="00A4453D" w:rsidRPr="00BF0920" w:rsidRDefault="00A4453D" w:rsidP="00811FFC">
            <w:pPr>
              <w:pStyle w:val="Tabletext"/>
              <w:spacing w:after="40"/>
              <w:ind w:left="284"/>
              <w:rPr>
                <w:b/>
                <w:i/>
              </w:rPr>
            </w:pPr>
            <w:r w:rsidRPr="00BF0920">
              <w:rPr>
                <w:b/>
                <w:i/>
              </w:rPr>
              <w:t>Indicative completion rate #</w:t>
            </w:r>
          </w:p>
        </w:tc>
        <w:tc>
          <w:tcPr>
            <w:tcW w:w="1449" w:type="dxa"/>
          </w:tcPr>
          <w:p w:rsidR="00A4453D" w:rsidRPr="00811FFC" w:rsidRDefault="00A4453D" w:rsidP="00811FFC">
            <w:pPr>
              <w:pStyle w:val="Tabletext"/>
              <w:spacing w:after="40"/>
              <w:jc w:val="center"/>
            </w:pPr>
            <w:r w:rsidRPr="00811FFC">
              <w:t>40.8%</w:t>
            </w:r>
          </w:p>
        </w:tc>
        <w:tc>
          <w:tcPr>
            <w:tcW w:w="1449" w:type="dxa"/>
          </w:tcPr>
          <w:p w:rsidR="00A4453D" w:rsidRPr="00811FFC" w:rsidRDefault="00A4453D" w:rsidP="00811FFC">
            <w:pPr>
              <w:pStyle w:val="Tabletext"/>
              <w:spacing w:after="40"/>
              <w:jc w:val="center"/>
            </w:pPr>
            <w:r w:rsidRPr="00811FFC">
              <w:t>51.0%</w:t>
            </w:r>
          </w:p>
        </w:tc>
        <w:tc>
          <w:tcPr>
            <w:tcW w:w="1450" w:type="dxa"/>
          </w:tcPr>
          <w:p w:rsidR="00A4453D" w:rsidRPr="00811FFC" w:rsidRDefault="00A4453D" w:rsidP="00811FFC">
            <w:pPr>
              <w:pStyle w:val="Tabletext"/>
              <w:spacing w:after="40"/>
              <w:jc w:val="center"/>
            </w:pPr>
            <w:r w:rsidRPr="00811FFC">
              <w:t>44.1%</w:t>
            </w:r>
          </w:p>
        </w:tc>
      </w:tr>
      <w:tr w:rsidR="00A4453D" w:rsidRPr="005C006F" w:rsidTr="00811FFC">
        <w:tc>
          <w:tcPr>
            <w:tcW w:w="4157" w:type="dxa"/>
          </w:tcPr>
          <w:p w:rsidR="00A4453D" w:rsidRPr="005C006F" w:rsidRDefault="00A4453D" w:rsidP="00A4453D">
            <w:pPr>
              <w:pStyle w:val="Tabletext"/>
            </w:pPr>
            <w:r w:rsidRPr="005C006F">
              <w:t>Diploma of Training and Assessment</w:t>
            </w:r>
          </w:p>
        </w:tc>
        <w:tc>
          <w:tcPr>
            <w:tcW w:w="1449" w:type="dxa"/>
          </w:tcPr>
          <w:p w:rsidR="00A4453D" w:rsidRPr="00811FFC" w:rsidRDefault="00A4453D" w:rsidP="00811FFC">
            <w:pPr>
              <w:pStyle w:val="Tabletext"/>
            </w:pPr>
          </w:p>
        </w:tc>
        <w:tc>
          <w:tcPr>
            <w:tcW w:w="1449" w:type="dxa"/>
          </w:tcPr>
          <w:p w:rsidR="00A4453D" w:rsidRPr="00811FFC" w:rsidRDefault="00A4453D" w:rsidP="00811FFC">
            <w:pPr>
              <w:pStyle w:val="Tabletext"/>
            </w:pPr>
          </w:p>
        </w:tc>
        <w:tc>
          <w:tcPr>
            <w:tcW w:w="1450" w:type="dxa"/>
          </w:tcPr>
          <w:p w:rsidR="00A4453D" w:rsidRPr="00811FFC" w:rsidRDefault="00A4453D" w:rsidP="00811FFC">
            <w:pPr>
              <w:pStyle w:val="Tabletext"/>
            </w:pPr>
          </w:p>
        </w:tc>
      </w:tr>
      <w:tr w:rsidR="00A4453D" w:rsidRPr="005C006F" w:rsidTr="00811FFC">
        <w:tc>
          <w:tcPr>
            <w:tcW w:w="4157" w:type="dxa"/>
          </w:tcPr>
          <w:p w:rsidR="00A4453D" w:rsidRPr="005C006F" w:rsidRDefault="00A4453D" w:rsidP="00A4453D">
            <w:pPr>
              <w:pStyle w:val="Tabletext"/>
              <w:ind w:left="284"/>
            </w:pPr>
            <w:r w:rsidRPr="005C006F">
              <w:t>Commencing enrolments</w:t>
            </w:r>
          </w:p>
        </w:tc>
        <w:tc>
          <w:tcPr>
            <w:tcW w:w="1449" w:type="dxa"/>
          </w:tcPr>
          <w:p w:rsidR="00A4453D" w:rsidRPr="00811FFC" w:rsidRDefault="00A4453D" w:rsidP="00811FFC">
            <w:pPr>
              <w:pStyle w:val="Tabletext"/>
              <w:ind w:right="397"/>
              <w:jc w:val="right"/>
            </w:pPr>
            <w:r w:rsidRPr="00811FFC">
              <w:t>292</w:t>
            </w:r>
          </w:p>
        </w:tc>
        <w:tc>
          <w:tcPr>
            <w:tcW w:w="1449" w:type="dxa"/>
          </w:tcPr>
          <w:p w:rsidR="00A4453D" w:rsidRPr="00811FFC" w:rsidRDefault="00A4453D" w:rsidP="00811FFC">
            <w:pPr>
              <w:pStyle w:val="Tabletext"/>
              <w:ind w:right="397"/>
              <w:jc w:val="right"/>
            </w:pPr>
            <w:r w:rsidRPr="00811FFC">
              <w:t>644</w:t>
            </w:r>
          </w:p>
        </w:tc>
        <w:tc>
          <w:tcPr>
            <w:tcW w:w="1450" w:type="dxa"/>
          </w:tcPr>
          <w:p w:rsidR="00A4453D" w:rsidRPr="00811FFC" w:rsidRDefault="00A4453D" w:rsidP="00811FFC">
            <w:pPr>
              <w:pStyle w:val="Tabletext"/>
              <w:ind w:right="397"/>
              <w:jc w:val="right"/>
            </w:pPr>
            <w:r w:rsidRPr="00811FFC">
              <w:t>784</w:t>
            </w:r>
          </w:p>
        </w:tc>
      </w:tr>
      <w:tr w:rsidR="00A4453D" w:rsidRPr="005C006F" w:rsidTr="00811FFC">
        <w:tc>
          <w:tcPr>
            <w:tcW w:w="4157" w:type="dxa"/>
          </w:tcPr>
          <w:p w:rsidR="00A4453D" w:rsidRPr="005C006F" w:rsidRDefault="00A4453D" w:rsidP="00A4453D">
            <w:pPr>
              <w:pStyle w:val="Tabletext"/>
              <w:ind w:left="284"/>
            </w:pPr>
            <w:r w:rsidRPr="005C006F">
              <w:t>Completions</w:t>
            </w:r>
          </w:p>
        </w:tc>
        <w:tc>
          <w:tcPr>
            <w:tcW w:w="1449" w:type="dxa"/>
          </w:tcPr>
          <w:p w:rsidR="00A4453D" w:rsidRPr="00811FFC" w:rsidRDefault="00A4453D" w:rsidP="00811FFC">
            <w:pPr>
              <w:pStyle w:val="Tabletext"/>
              <w:ind w:right="397"/>
              <w:jc w:val="right"/>
            </w:pPr>
            <w:r w:rsidRPr="00811FFC">
              <w:t>109</w:t>
            </w:r>
          </w:p>
        </w:tc>
        <w:tc>
          <w:tcPr>
            <w:tcW w:w="1449" w:type="dxa"/>
          </w:tcPr>
          <w:p w:rsidR="00A4453D" w:rsidRPr="00811FFC" w:rsidRDefault="00A4453D" w:rsidP="00811FFC">
            <w:pPr>
              <w:pStyle w:val="Tabletext"/>
              <w:ind w:right="397"/>
              <w:jc w:val="right"/>
            </w:pPr>
            <w:r w:rsidRPr="00811FFC">
              <w:t>273</w:t>
            </w:r>
          </w:p>
        </w:tc>
        <w:tc>
          <w:tcPr>
            <w:tcW w:w="1450" w:type="dxa"/>
          </w:tcPr>
          <w:p w:rsidR="00A4453D" w:rsidRPr="00811FFC" w:rsidRDefault="00A4453D" w:rsidP="00811FFC">
            <w:pPr>
              <w:pStyle w:val="Tabletext"/>
              <w:ind w:right="397"/>
              <w:jc w:val="right"/>
            </w:pPr>
            <w:r w:rsidRPr="00811FFC">
              <w:t>213</w:t>
            </w:r>
          </w:p>
        </w:tc>
      </w:tr>
      <w:tr w:rsidR="00A4453D" w:rsidRPr="005C006F" w:rsidTr="00811FFC">
        <w:tc>
          <w:tcPr>
            <w:tcW w:w="4157" w:type="dxa"/>
          </w:tcPr>
          <w:p w:rsidR="00A4453D" w:rsidRPr="00BF0920" w:rsidRDefault="00A4453D" w:rsidP="00811FFC">
            <w:pPr>
              <w:pStyle w:val="Tabletext"/>
              <w:spacing w:after="40"/>
              <w:ind w:left="284"/>
              <w:rPr>
                <w:b/>
                <w:i/>
              </w:rPr>
            </w:pPr>
            <w:r w:rsidRPr="00BF0920">
              <w:rPr>
                <w:b/>
                <w:i/>
              </w:rPr>
              <w:t>Indicative completion rate #</w:t>
            </w:r>
          </w:p>
        </w:tc>
        <w:tc>
          <w:tcPr>
            <w:tcW w:w="1449" w:type="dxa"/>
          </w:tcPr>
          <w:p w:rsidR="00A4453D" w:rsidRPr="00811FFC" w:rsidRDefault="00A4453D" w:rsidP="00811FFC">
            <w:pPr>
              <w:pStyle w:val="Tabletext"/>
              <w:spacing w:after="40"/>
              <w:jc w:val="center"/>
            </w:pPr>
            <w:r w:rsidRPr="00811FFC">
              <w:t>40.8%</w:t>
            </w:r>
          </w:p>
        </w:tc>
        <w:tc>
          <w:tcPr>
            <w:tcW w:w="1449" w:type="dxa"/>
          </w:tcPr>
          <w:p w:rsidR="00A4453D" w:rsidRPr="00811FFC" w:rsidRDefault="00A4453D" w:rsidP="00811FFC">
            <w:pPr>
              <w:pStyle w:val="Tabletext"/>
              <w:spacing w:after="40"/>
              <w:jc w:val="center"/>
            </w:pPr>
            <w:r w:rsidRPr="00811FFC">
              <w:t>51.0%</w:t>
            </w:r>
          </w:p>
        </w:tc>
        <w:tc>
          <w:tcPr>
            <w:tcW w:w="1450" w:type="dxa"/>
          </w:tcPr>
          <w:p w:rsidR="00A4453D" w:rsidRPr="00811FFC" w:rsidRDefault="00A4453D" w:rsidP="00811FFC">
            <w:pPr>
              <w:pStyle w:val="Tabletext"/>
              <w:spacing w:after="40"/>
              <w:jc w:val="center"/>
            </w:pPr>
            <w:r w:rsidRPr="00811FFC">
              <w:t>44.1%</w:t>
            </w:r>
          </w:p>
        </w:tc>
      </w:tr>
    </w:tbl>
    <w:p w:rsidR="00811374" w:rsidRDefault="00811FFC" w:rsidP="00811FFC">
      <w:pPr>
        <w:pStyle w:val="Source"/>
      </w:pPr>
      <w:r>
        <w:t>Note:</w:t>
      </w:r>
      <w:r>
        <w:tab/>
      </w:r>
      <w:r w:rsidR="00A4453D" w:rsidRPr="005C006F">
        <w:t xml:space="preserve"># Indicative completion rate = </w:t>
      </w:r>
      <w:r w:rsidR="00A4453D">
        <w:t xml:space="preserve">Course </w:t>
      </w:r>
      <w:r w:rsidR="00811374">
        <w:t>completions in year/</w:t>
      </w:r>
      <w:r w:rsidR="003072FE" w:rsidRPr="005C006F">
        <w:t xml:space="preserve">commencing </w:t>
      </w:r>
      <w:r w:rsidR="003072FE">
        <w:t xml:space="preserve">course </w:t>
      </w:r>
      <w:r w:rsidR="003072FE" w:rsidRPr="005C006F">
        <w:t xml:space="preserve">enrolments </w:t>
      </w:r>
      <w:r w:rsidR="00836226">
        <w:t xml:space="preserve">(x </w:t>
      </w:r>
      <w:r w:rsidR="00A4453D" w:rsidRPr="00836226">
        <w:t>100</w:t>
      </w:r>
      <w:r w:rsidR="00836226">
        <w:t>)</w:t>
      </w:r>
    </w:p>
    <w:p w:rsidR="00811374" w:rsidRDefault="00811374" w:rsidP="00811FFC">
      <w:pPr>
        <w:pStyle w:val="Source"/>
      </w:pPr>
      <w:r>
        <w:t>Source:</w:t>
      </w:r>
      <w:r w:rsidR="00811FFC">
        <w:tab/>
      </w:r>
      <w:r>
        <w:t>NCVER, 2006, 2007 &amp; 2008 AVETMISS Data Collection: enrolment and award files.</w:t>
      </w:r>
    </w:p>
    <w:p w:rsidR="00872D7B" w:rsidRDefault="00EF51D1" w:rsidP="00811FFC">
      <w:pPr>
        <w:pStyle w:val="Heading3"/>
        <w:spacing w:before="360"/>
      </w:pPr>
      <w:r>
        <w:t xml:space="preserve">The VET </w:t>
      </w:r>
      <w:r w:rsidR="004D568F">
        <w:t>d</w:t>
      </w:r>
      <w:r w:rsidR="00872D7B">
        <w:t>iploma</w:t>
      </w:r>
      <w:r>
        <w:t>s</w:t>
      </w:r>
      <w:r w:rsidR="00872D7B">
        <w:t xml:space="preserve"> </w:t>
      </w:r>
      <w:r w:rsidR="0014354D">
        <w:t xml:space="preserve">and other </w:t>
      </w:r>
      <w:r w:rsidR="00872D7B">
        <w:t>courses</w:t>
      </w:r>
    </w:p>
    <w:p w:rsidR="0014354D" w:rsidRDefault="006C4BCA" w:rsidP="00811FFC">
      <w:pPr>
        <w:pStyle w:val="textlessb4"/>
      </w:pPr>
      <w:r>
        <w:t xml:space="preserve">This section concentrates on </w:t>
      </w:r>
      <w:r w:rsidR="00811374">
        <w:t xml:space="preserve">the </w:t>
      </w:r>
      <w:r>
        <w:t xml:space="preserve">two largest VET level awards: the Diploma </w:t>
      </w:r>
      <w:r w:rsidR="004D568F">
        <w:t>of Training and Assessment</w:t>
      </w:r>
      <w:r>
        <w:t xml:space="preserve"> and the Diploma </w:t>
      </w:r>
      <w:r w:rsidR="0085027C">
        <w:t xml:space="preserve">of </w:t>
      </w:r>
      <w:r>
        <w:t>VET Practice. However, t</w:t>
      </w:r>
      <w:r w:rsidR="0014354D">
        <w:t xml:space="preserve">able </w:t>
      </w:r>
      <w:r w:rsidR="003F69A7">
        <w:t>A</w:t>
      </w:r>
      <w:r w:rsidR="0014354D">
        <w:t>2 in appendix 1 shows the commencements, continuin</w:t>
      </w:r>
      <w:r w:rsidR="005B4F94">
        <w:t xml:space="preserve">g </w:t>
      </w:r>
      <w:r>
        <w:t>students and completions for all</w:t>
      </w:r>
      <w:r w:rsidR="005B4F94">
        <w:t xml:space="preserve"> </w:t>
      </w:r>
      <w:r w:rsidR="00811374">
        <w:t>three diploma-</w:t>
      </w:r>
      <w:r w:rsidR="0014354D">
        <w:t>l</w:t>
      </w:r>
      <w:r w:rsidR="00714666">
        <w:t xml:space="preserve">evel courses. </w:t>
      </w:r>
      <w:r w:rsidR="005B4F94">
        <w:t xml:space="preserve">In </w:t>
      </w:r>
      <w:r>
        <w:t>addition</w:t>
      </w:r>
      <w:r w:rsidR="003F69A7">
        <w:t>,</w:t>
      </w:r>
      <w:r>
        <w:t xml:space="preserve"> this table provides data on the</w:t>
      </w:r>
      <w:r w:rsidR="0014354D">
        <w:t xml:space="preserve"> three graduate awards at </w:t>
      </w:r>
      <w:r w:rsidR="0085027C">
        <w:t xml:space="preserve">certificate or diploma </w:t>
      </w:r>
      <w:r w:rsidR="0014354D">
        <w:t xml:space="preserve">level offered </w:t>
      </w:r>
      <w:r>
        <w:t xml:space="preserve">in Victoria and New South Wales </w:t>
      </w:r>
      <w:r w:rsidR="0085027C">
        <w:t>(s</w:t>
      </w:r>
      <w:r w:rsidR="0062031A" w:rsidRPr="0062031A">
        <w:t>ee table 1</w:t>
      </w:r>
      <w:r w:rsidRPr="0062031A">
        <w:t>)</w:t>
      </w:r>
      <w:r w:rsidR="003F69A7">
        <w:t>.</w:t>
      </w:r>
    </w:p>
    <w:p w:rsidR="005B4F94" w:rsidRDefault="00602789" w:rsidP="00811FFC">
      <w:pPr>
        <w:pStyle w:val="text0"/>
      </w:pPr>
      <w:r>
        <w:t xml:space="preserve">The Diploma </w:t>
      </w:r>
      <w:r w:rsidR="0085027C">
        <w:t>of Training and Assessment</w:t>
      </w:r>
      <w:r>
        <w:t xml:space="preserve"> had commencing enrolments in each state/territory for e</w:t>
      </w:r>
      <w:r w:rsidR="006B48DE">
        <w:t>ach year 2006 to 2008</w:t>
      </w:r>
      <w:r w:rsidR="0085027C">
        <w:t>,</w:t>
      </w:r>
      <w:r w:rsidR="006B48DE">
        <w:t xml:space="preserve"> except</w:t>
      </w:r>
      <w:r>
        <w:t xml:space="preserve"> the Australian Capital Territ</w:t>
      </w:r>
      <w:r w:rsidR="006B48DE">
        <w:t>ory. Proportions of commencements by</w:t>
      </w:r>
      <w:r w:rsidR="00811FFC">
        <w:t> </w:t>
      </w:r>
      <w:r w:rsidR="006B48DE">
        <w:t>jurisdiction are shown in f</w:t>
      </w:r>
      <w:r w:rsidR="00270622">
        <w:t>igure 4</w:t>
      </w:r>
      <w:r w:rsidR="005B4F94">
        <w:t>.</w:t>
      </w:r>
      <w:r w:rsidR="005B4F94" w:rsidRPr="005B4F94">
        <w:t xml:space="preserve"> </w:t>
      </w:r>
      <w:r w:rsidR="005B4F94">
        <w:t>Commencements have shown a steady growth</w:t>
      </w:r>
      <w:r w:rsidR="00965CD0" w:rsidRPr="00965CD0">
        <w:t xml:space="preserve"> </w:t>
      </w:r>
      <w:r w:rsidR="0085027C">
        <w:t>(t</w:t>
      </w:r>
      <w:r w:rsidR="00714666">
        <w:t xml:space="preserve">able </w:t>
      </w:r>
      <w:r w:rsidR="003F69A7">
        <w:t>A</w:t>
      </w:r>
      <w:r w:rsidR="00714666">
        <w:t>2</w:t>
      </w:r>
      <w:r w:rsidR="0085027C">
        <w:t>,</w:t>
      </w:r>
      <w:r w:rsidR="00965CD0">
        <w:t xml:space="preserve"> appendix</w:t>
      </w:r>
      <w:r w:rsidR="00811FFC">
        <w:t> </w:t>
      </w:r>
      <w:r w:rsidR="00965CD0">
        <w:t>1)</w:t>
      </w:r>
      <w:r w:rsidR="005B4F94">
        <w:t xml:space="preserve">, but commencement numbers are a small fraction of those for the Certificate IV </w:t>
      </w:r>
      <w:r w:rsidR="0085027C">
        <w:t>in Training and Assessment</w:t>
      </w:r>
      <w:r w:rsidR="005B4F94">
        <w:t xml:space="preserve"> (784 versus 26</w:t>
      </w:r>
      <w:r w:rsidR="003F69A7">
        <w:t> </w:t>
      </w:r>
      <w:r w:rsidR="005B4F94">
        <w:t>003 respectivel</w:t>
      </w:r>
      <w:r w:rsidR="0085027C">
        <w:t>y in 2008). In addition to the c</w:t>
      </w:r>
      <w:r w:rsidR="005B4F94">
        <w:t>ertificate IV a</w:t>
      </w:r>
      <w:r w:rsidR="0085027C">
        <w:t>nd the d</w:t>
      </w:r>
      <w:r w:rsidR="00325693">
        <w:t>iploma, Victoria offers</w:t>
      </w:r>
      <w:r w:rsidR="00811374">
        <w:t xml:space="preserve"> a state-</w:t>
      </w:r>
      <w:r w:rsidR="005B4F94">
        <w:t>accre</w:t>
      </w:r>
      <w:r w:rsidR="00811374">
        <w:t>dited D</w:t>
      </w:r>
      <w:r w:rsidR="00714666">
        <w:t xml:space="preserve">iploma of VET Practice. </w:t>
      </w:r>
      <w:r w:rsidR="005B4F94">
        <w:t xml:space="preserve">The Diploma of VET Practice appears to have attracted consistently more </w:t>
      </w:r>
      <w:r w:rsidR="0085027C">
        <w:t>commencing enrolments than the D</w:t>
      </w:r>
      <w:r w:rsidR="005B4F94">
        <w:t xml:space="preserve">iploma </w:t>
      </w:r>
      <w:r w:rsidR="0085027C">
        <w:t>of Training and Assessment</w:t>
      </w:r>
      <w:r w:rsidR="005B4F94">
        <w:t xml:space="preserve"> in that state</w:t>
      </w:r>
      <w:r w:rsidR="00965CD0">
        <w:t xml:space="preserve"> (although the differences in numbers are not huge)</w:t>
      </w:r>
      <w:r w:rsidR="005B4F94">
        <w:t xml:space="preserve">, and gaining it is required </w:t>
      </w:r>
      <w:r w:rsidR="0085027C">
        <w:t>for progression</w:t>
      </w:r>
      <w:r w:rsidR="005B4F94">
        <w:t xml:space="preserve"> above a particular salary bar in the Victorian TAFE system.</w:t>
      </w:r>
      <w:r w:rsidR="00965CD0">
        <w:t xml:space="preserve"> Thus the numbers continuing and completing this latter award appear better than the Diploma </w:t>
      </w:r>
      <w:r w:rsidR="0085027C">
        <w:t>of Training and Assessment</w:t>
      </w:r>
      <w:r w:rsidR="00965CD0">
        <w:t>.</w:t>
      </w:r>
    </w:p>
    <w:p w:rsidR="00E87745" w:rsidRDefault="00E87745" w:rsidP="00E87745">
      <w:pPr>
        <w:pStyle w:val="text0"/>
      </w:pPr>
      <w:bookmarkStart w:id="51" w:name="_Toc263020376"/>
      <w:r>
        <w:t xml:space="preserve">The Australian Capital Territory did not offer the Diploma of Training and Assessment between 2006 and 2008. However, the Canberra Institute of Technology has an Advanced Diploma of Adult Vocational Education, which had 13 commencements and seven continuing enrolments in 2008 (table </w:t>
      </w:r>
      <w:r w:rsidR="003F69A7">
        <w:t>A</w:t>
      </w:r>
      <w:r>
        <w:t xml:space="preserve">2, appendix 1). The Victorian Graduate Certificate in VET had small numbers of commencing enrolments (31, 56 and 5 in 2006, 2007 and 2008 respectively); the revised new award of the same name reported 24 enrolments in 2008. </w:t>
      </w:r>
      <w:r w:rsidRPr="00270622">
        <w:t>The graduate diploma offered in New South Wales also o</w:t>
      </w:r>
      <w:r>
        <w:t>nly has small student numbers (t</w:t>
      </w:r>
      <w:r w:rsidRPr="00270622">
        <w:t xml:space="preserve">able </w:t>
      </w:r>
      <w:r w:rsidR="003F69A7">
        <w:t>A</w:t>
      </w:r>
      <w:r w:rsidRPr="00270622">
        <w:t>2</w:t>
      </w:r>
      <w:r>
        <w:t>,</w:t>
      </w:r>
      <w:r w:rsidRPr="00270622">
        <w:t xml:space="preserve"> appendix 1)</w:t>
      </w:r>
    </w:p>
    <w:p w:rsidR="00811FFC" w:rsidRDefault="00811FFC">
      <w:pPr>
        <w:spacing w:before="0"/>
        <w:rPr>
          <w:rFonts w:ascii="Arial" w:hAnsi="Arial"/>
          <w:b/>
          <w:sz w:val="17"/>
          <w:lang w:eastAsia="en-US"/>
        </w:rPr>
      </w:pPr>
      <w:r>
        <w:br w:type="page"/>
      </w:r>
    </w:p>
    <w:p w:rsidR="00270622" w:rsidRDefault="00811FFC" w:rsidP="00270622">
      <w:pPr>
        <w:pStyle w:val="Figuretitle"/>
        <w:ind w:left="993" w:hanging="993"/>
      </w:pPr>
      <w:r>
        <w:rPr>
          <w:noProof/>
          <w:lang w:eastAsia="en-AU"/>
        </w:rPr>
        <w:drawing>
          <wp:anchor distT="0" distB="0" distL="114300" distR="114300" simplePos="0" relativeHeight="251662336" behindDoc="0" locked="0" layoutInCell="1" allowOverlap="1">
            <wp:simplePos x="0" y="0"/>
            <wp:positionH relativeFrom="column">
              <wp:posOffset>-14605</wp:posOffset>
            </wp:positionH>
            <wp:positionV relativeFrom="paragraph">
              <wp:posOffset>340360</wp:posOffset>
            </wp:positionV>
            <wp:extent cx="5262245" cy="323723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262245" cy="3237230"/>
                    </a:xfrm>
                    <a:prstGeom prst="rect">
                      <a:avLst/>
                    </a:prstGeom>
                    <a:noFill/>
                  </pic:spPr>
                </pic:pic>
              </a:graphicData>
            </a:graphic>
          </wp:anchor>
        </w:drawing>
      </w:r>
      <w:bookmarkStart w:id="52" w:name="_Toc296356993"/>
      <w:r w:rsidR="00B47B5C">
        <w:t>Figure 3</w:t>
      </w:r>
      <w:r w:rsidR="00270622">
        <w:tab/>
      </w:r>
      <w:r w:rsidR="00270622" w:rsidRPr="00F1769D">
        <w:t>Diploma of Training and Assessment (TAA50104)</w:t>
      </w:r>
      <w:r w:rsidR="00270622">
        <w:t xml:space="preserve"> </w:t>
      </w:r>
      <w:r w:rsidR="007411D3">
        <w:t xml:space="preserve">commencing course enrolments </w:t>
      </w:r>
      <w:r w:rsidR="00270622">
        <w:t xml:space="preserve">by </w:t>
      </w:r>
      <w:r>
        <w:t>s</w:t>
      </w:r>
      <w:r w:rsidR="00270622">
        <w:t>tate</w:t>
      </w:r>
      <w:bookmarkEnd w:id="51"/>
      <w:r w:rsidR="007411D3">
        <w:t>, 2008</w:t>
      </w:r>
      <w:bookmarkEnd w:id="52"/>
    </w:p>
    <w:p w:rsidR="00872D7B" w:rsidRDefault="00270622" w:rsidP="00DD4156">
      <w:pPr>
        <w:pStyle w:val="Heading2"/>
      </w:pPr>
      <w:bookmarkStart w:id="53" w:name="_Toc296356914"/>
      <w:r>
        <w:t>T</w:t>
      </w:r>
      <w:r w:rsidR="00872D7B">
        <w:t>he learner profile for the VET qualifications</w:t>
      </w:r>
      <w:bookmarkEnd w:id="53"/>
    </w:p>
    <w:p w:rsidR="00872D7B" w:rsidRDefault="00872D7B" w:rsidP="00E87745">
      <w:pPr>
        <w:pStyle w:val="text0"/>
      </w:pPr>
      <w:r>
        <w:t xml:space="preserve">An analysis of learner characteristics of clients commencing key </w:t>
      </w:r>
      <w:r w:rsidR="005F19BD">
        <w:t xml:space="preserve">VET </w:t>
      </w:r>
      <w:r>
        <w:t>initial teacher training co</w:t>
      </w:r>
      <w:r w:rsidR="006F6C7E">
        <w:t xml:space="preserve">urses is provided in table </w:t>
      </w:r>
      <w:r w:rsidR="003F69A7">
        <w:t>A</w:t>
      </w:r>
      <w:r w:rsidR="006F6C7E">
        <w:t>4, appendix 1</w:t>
      </w:r>
      <w:r>
        <w:t>.</w:t>
      </w:r>
    </w:p>
    <w:p w:rsidR="00872D7B" w:rsidRDefault="00872D7B" w:rsidP="00E87745">
      <w:pPr>
        <w:pStyle w:val="text0"/>
      </w:pPr>
      <w:r>
        <w:t>Characterist</w:t>
      </w:r>
      <w:r w:rsidR="007411D3">
        <w:t>ics of learners commencing the ‘key’</w:t>
      </w:r>
      <w:r>
        <w:t xml:space="preserve"> initial teacher training courses in 2008 are:</w:t>
      </w:r>
    </w:p>
    <w:p w:rsidR="00872D7B" w:rsidRPr="00E1636A" w:rsidRDefault="00872D7B" w:rsidP="00E1636A">
      <w:pPr>
        <w:pStyle w:val="Dotpoint1"/>
      </w:pPr>
      <w:r w:rsidRPr="00F35D1C">
        <w:t xml:space="preserve">Slightly more than half were </w:t>
      </w:r>
      <w:r w:rsidRPr="00E1636A">
        <w:t>female (53.8%)</w:t>
      </w:r>
      <w:r w:rsidR="007411D3" w:rsidRPr="00E1636A">
        <w:t>.</w:t>
      </w:r>
    </w:p>
    <w:p w:rsidR="00872D7B" w:rsidRPr="00E1636A" w:rsidRDefault="00872D7B" w:rsidP="00E1636A">
      <w:pPr>
        <w:pStyle w:val="Dotpoint1"/>
      </w:pPr>
      <w:r w:rsidRPr="00E1636A">
        <w:t>The average age w</w:t>
      </w:r>
      <w:r w:rsidR="00F35D1C" w:rsidRPr="00E1636A">
        <w:t>as 41.8 years</w:t>
      </w:r>
      <w:r w:rsidR="007411D3" w:rsidRPr="00E1636A">
        <w:t>.</w:t>
      </w:r>
    </w:p>
    <w:p w:rsidR="00872D7B" w:rsidRPr="00E1636A" w:rsidRDefault="006C4BCA" w:rsidP="00E1636A">
      <w:pPr>
        <w:pStyle w:val="Dotpoint1"/>
      </w:pPr>
      <w:r w:rsidRPr="00E1636A">
        <w:t>3.9% reported</w:t>
      </w:r>
      <w:r w:rsidR="00872D7B" w:rsidRPr="00E1636A">
        <w:t xml:space="preserve"> being of Aboriginal o</w:t>
      </w:r>
      <w:r w:rsidR="00F35D1C" w:rsidRPr="00E1636A">
        <w:t>r Torres Strait Islander origin</w:t>
      </w:r>
      <w:r w:rsidR="007411D3" w:rsidRPr="00E1636A">
        <w:t>.</w:t>
      </w:r>
    </w:p>
    <w:p w:rsidR="00872D7B" w:rsidRPr="00E1636A" w:rsidRDefault="00872D7B" w:rsidP="00E1636A">
      <w:pPr>
        <w:pStyle w:val="Dotpoint1"/>
      </w:pPr>
      <w:r w:rsidRPr="00E1636A">
        <w:t>64.0% were employed full-time and 20.7% empl</w:t>
      </w:r>
      <w:r w:rsidR="00811374" w:rsidRPr="00E1636A">
        <w:t>oyed part-time;</w:t>
      </w:r>
      <w:r w:rsidR="004D4F0A" w:rsidRPr="00E1636A">
        <w:t xml:space="preserve"> </w:t>
      </w:r>
      <w:r w:rsidR="007411D3" w:rsidRPr="00E1636A">
        <w:t>5.1% were self-</w:t>
      </w:r>
      <w:r w:rsidR="00F35D1C" w:rsidRPr="00E1636A">
        <w:t>employed – not employing others</w:t>
      </w:r>
      <w:r w:rsidR="007411D3" w:rsidRPr="00E1636A">
        <w:t>.</w:t>
      </w:r>
    </w:p>
    <w:p w:rsidR="00872D7B" w:rsidRPr="00E1636A" w:rsidRDefault="00872D7B" w:rsidP="00E1636A">
      <w:pPr>
        <w:pStyle w:val="Dotpoint1"/>
      </w:pPr>
      <w:r w:rsidRPr="00E1636A">
        <w:t>3.8% reported having a disability, impairment or long-term co</w:t>
      </w:r>
      <w:r w:rsidR="00F35D1C" w:rsidRPr="00E1636A">
        <w:t>ndition</w:t>
      </w:r>
      <w:r w:rsidR="007411D3" w:rsidRPr="00E1636A">
        <w:t>.</w:t>
      </w:r>
    </w:p>
    <w:p w:rsidR="00872D7B" w:rsidRPr="00E1636A" w:rsidRDefault="00872D7B" w:rsidP="00E1636A">
      <w:pPr>
        <w:pStyle w:val="Dotpoint1"/>
      </w:pPr>
      <w:r w:rsidRPr="00E1636A">
        <w:t>72.5% reported having s</w:t>
      </w:r>
      <w:r w:rsidR="00811374" w:rsidRPr="00E1636A">
        <w:t>uccessfully completed some post-</w:t>
      </w:r>
      <w:r w:rsidRPr="00E1636A">
        <w:t>secondary education.</w:t>
      </w:r>
      <w:r w:rsidR="00716D61" w:rsidRPr="00E1636A">
        <w:t xml:space="preserve"> </w:t>
      </w:r>
      <w:r w:rsidR="006C4BCA" w:rsidRPr="00E1636A">
        <w:t>Of those who</w:t>
      </w:r>
      <w:r w:rsidRPr="00E1636A">
        <w:t xml:space="preserve"> did successfully complete some post-secondary education, 75.7% had previously completed an award of</w:t>
      </w:r>
      <w:r w:rsidR="00F35D1C" w:rsidRPr="00E1636A">
        <w:t xml:space="preserve"> </w:t>
      </w:r>
      <w:r w:rsidR="007411D3" w:rsidRPr="00E1636A">
        <w:t>c</w:t>
      </w:r>
      <w:r w:rsidR="00F35D1C" w:rsidRPr="00E1636A">
        <w:t>ertificate IV level or higher</w:t>
      </w:r>
      <w:r w:rsidR="006C4BCA" w:rsidRPr="00E1636A">
        <w:t>. Many (41.2%) had a degree or higher degree</w:t>
      </w:r>
      <w:r w:rsidR="007411D3" w:rsidRPr="00E1636A">
        <w:t>.</w:t>
      </w:r>
    </w:p>
    <w:p w:rsidR="00872D7B" w:rsidRPr="00E1636A" w:rsidRDefault="007411D3" w:rsidP="00E1636A">
      <w:pPr>
        <w:pStyle w:val="Dotpoint1"/>
      </w:pPr>
      <w:r w:rsidRPr="00E1636A">
        <w:t>63.3% reported Y</w:t>
      </w:r>
      <w:r w:rsidR="00872D7B" w:rsidRPr="00E1636A">
        <w:t>ear 12 as their highest c</w:t>
      </w:r>
      <w:r w:rsidR="00F35D1C" w:rsidRPr="00E1636A">
        <w:t>ompleted secondary school level</w:t>
      </w:r>
      <w:r w:rsidRPr="00E1636A">
        <w:t>.</w:t>
      </w:r>
    </w:p>
    <w:p w:rsidR="00872D7B" w:rsidRPr="006B48DE" w:rsidRDefault="00872D7B" w:rsidP="00E1636A">
      <w:pPr>
        <w:pStyle w:val="Dotpoint1"/>
      </w:pPr>
      <w:r w:rsidRPr="00E1636A">
        <w:t xml:space="preserve">More than half (54.7%) had a </w:t>
      </w:r>
      <w:r w:rsidR="006C4BCA" w:rsidRPr="00E1636A">
        <w:t>majo</w:t>
      </w:r>
      <w:r w:rsidR="006C4BCA">
        <w:t xml:space="preserve">r city </w:t>
      </w:r>
      <w:r>
        <w:t>residential location Accessibility/Remotene</w:t>
      </w:r>
      <w:r w:rsidR="007411D3">
        <w:t>ss Index of Australia (ARIA);</w:t>
      </w:r>
      <w:r w:rsidR="006C4BCA">
        <w:t xml:space="preserve"> </w:t>
      </w:r>
      <w:r>
        <w:t xml:space="preserve">4.9% reported an ARIA of </w:t>
      </w:r>
      <w:r w:rsidRPr="00D1613C">
        <w:rPr>
          <w:i/>
        </w:rPr>
        <w:t>Remote</w:t>
      </w:r>
      <w:r>
        <w:t xml:space="preserve"> or </w:t>
      </w:r>
      <w:r w:rsidRPr="00D1613C">
        <w:rPr>
          <w:i/>
        </w:rPr>
        <w:t>Very remote</w:t>
      </w:r>
      <w:r w:rsidR="003F69A7">
        <w:t>;</w:t>
      </w:r>
      <w:r>
        <w:t xml:space="preserve"> and 2.8% </w:t>
      </w:r>
      <w:r w:rsidR="003F69A7">
        <w:t xml:space="preserve">reported </w:t>
      </w:r>
      <w:r>
        <w:t xml:space="preserve">an ARIA of </w:t>
      </w:r>
      <w:r>
        <w:rPr>
          <w:i/>
        </w:rPr>
        <w:t>O</w:t>
      </w:r>
      <w:r w:rsidRPr="00D1613C">
        <w:rPr>
          <w:i/>
        </w:rPr>
        <w:t>utside Australia</w:t>
      </w:r>
      <w:r w:rsidR="006C4BCA">
        <w:t>.</w:t>
      </w:r>
    </w:p>
    <w:p w:rsidR="00872D7B" w:rsidRPr="00872D7B" w:rsidRDefault="00F35D1C" w:rsidP="00E87745">
      <w:pPr>
        <w:pStyle w:val="text0"/>
      </w:pPr>
      <w:r>
        <w:t>M</w:t>
      </w:r>
      <w:r w:rsidR="00872D7B">
        <w:t xml:space="preserve">ore than a quarter of all commencers (27.5%) reported </w:t>
      </w:r>
      <w:r w:rsidR="00872D7B" w:rsidRPr="00811374">
        <w:rPr>
          <w:i/>
        </w:rPr>
        <w:t>no</w:t>
      </w:r>
      <w:r w:rsidR="00872D7B">
        <w:t xml:space="preserve"> prior comple</w:t>
      </w:r>
      <w:r w:rsidR="007411D3">
        <w:t>tion of post-</w:t>
      </w:r>
      <w:r w:rsidR="006B48DE">
        <w:t>secondary qualifications</w:t>
      </w:r>
      <w:r w:rsidR="00872D7B">
        <w:t>.</w:t>
      </w:r>
      <w:r w:rsidR="00716D61">
        <w:t xml:space="preserve"> </w:t>
      </w:r>
      <w:r w:rsidR="006B48DE">
        <w:t>Qualifications at this level would normally be expected of staff teaching in public or private providers as a vocational qualification at or above the level being taught</w:t>
      </w:r>
      <w:r w:rsidR="00811374">
        <w:t>, as</w:t>
      </w:r>
      <w:r w:rsidR="006B48DE">
        <w:t xml:space="preserve"> is required for AQTF compliance. However, t</w:t>
      </w:r>
      <w:r w:rsidR="00716D61">
        <w:t>here are valid reasons why some</w:t>
      </w:r>
      <w:r w:rsidR="001A6EB3">
        <w:t xml:space="preserve">one might study a </w:t>
      </w:r>
      <w:r w:rsidR="009441E5">
        <w:t xml:space="preserve">formal post-secondary </w:t>
      </w:r>
      <w:r w:rsidR="001A6EB3">
        <w:t>qualification, particularly the C</w:t>
      </w:r>
      <w:r w:rsidR="00716D61">
        <w:t xml:space="preserve">ertificate IV </w:t>
      </w:r>
      <w:r w:rsidR="007411D3">
        <w:t>in Training and Assessment</w:t>
      </w:r>
      <w:r w:rsidR="00716D61">
        <w:t>, without having anoth</w:t>
      </w:r>
      <w:r w:rsidR="001A6EB3">
        <w:t>er formal qualification. For exam</w:t>
      </w:r>
      <w:r w:rsidR="00716D61">
        <w:t>ple, they may be skilled but unqualified staff working as trainers in industry, or they may be unqualified volunte</w:t>
      </w:r>
      <w:r w:rsidR="001A6EB3">
        <w:t>e</w:t>
      </w:r>
      <w:r w:rsidR="00716D61">
        <w:t>rs required to undertake t</w:t>
      </w:r>
      <w:r w:rsidR="001A6EB3">
        <w:t>he qualification in order to tra</w:t>
      </w:r>
      <w:r w:rsidR="006C4BCA">
        <w:t>in other volunteers. This</w:t>
      </w:r>
      <w:r w:rsidR="00716D61">
        <w:t xml:space="preserve"> indicates the broad nature of the qualifications profile of those undertaking VET teaching qualifications</w:t>
      </w:r>
      <w:r w:rsidR="006C4BCA">
        <w:t>.</w:t>
      </w:r>
    </w:p>
    <w:p w:rsidR="00B23E71" w:rsidRDefault="006F6C7E" w:rsidP="00E87745">
      <w:pPr>
        <w:pStyle w:val="text0"/>
      </w:pPr>
      <w:r>
        <w:t xml:space="preserve">Table 5 </w:t>
      </w:r>
      <w:r w:rsidR="00754386">
        <w:t>in appendix 1</w:t>
      </w:r>
      <w:r w:rsidR="00695841">
        <w:t xml:space="preserve"> </w:t>
      </w:r>
      <w:r w:rsidR="001A6EB3">
        <w:t xml:space="preserve">provides similar data for the three largest VET awards: the Certificate IV </w:t>
      </w:r>
      <w:r w:rsidR="007411D3">
        <w:t>in Training and Assessment</w:t>
      </w:r>
      <w:r w:rsidR="001A6EB3">
        <w:t>, the D</w:t>
      </w:r>
      <w:r w:rsidR="00560636">
        <w:t xml:space="preserve">iploma </w:t>
      </w:r>
      <w:r w:rsidR="007411D3">
        <w:t>of Training and Assessment</w:t>
      </w:r>
      <w:r w:rsidR="00560636">
        <w:t xml:space="preserve"> and the Diploma </w:t>
      </w:r>
      <w:r w:rsidR="007411D3">
        <w:t xml:space="preserve">in </w:t>
      </w:r>
      <w:r w:rsidR="00560636">
        <w:t>VET P</w:t>
      </w:r>
      <w:r w:rsidR="001A6EB3">
        <w:t>ractice.</w:t>
      </w:r>
      <w:r w:rsidR="00B23E71" w:rsidRPr="00B23E71">
        <w:t xml:space="preserve"> </w:t>
      </w:r>
      <w:r w:rsidR="00B23E71">
        <w:t>A compari</w:t>
      </w:r>
      <w:r w:rsidR="007411D3">
        <w:t>son of learners commencing the C</w:t>
      </w:r>
      <w:r w:rsidR="00B23E71">
        <w:t>e</w:t>
      </w:r>
      <w:r w:rsidR="00560636">
        <w:t>rt</w:t>
      </w:r>
      <w:r w:rsidR="006C4BCA">
        <w:t>ificate</w:t>
      </w:r>
      <w:r w:rsidR="00560636">
        <w:t xml:space="preserve"> IV </w:t>
      </w:r>
      <w:r w:rsidR="007411D3">
        <w:t xml:space="preserve">in Training and Assessment </w:t>
      </w:r>
      <w:r w:rsidR="00B23E71">
        <w:t>and the Di</w:t>
      </w:r>
      <w:r w:rsidR="00560636">
        <w:t xml:space="preserve">ploma </w:t>
      </w:r>
      <w:r w:rsidR="007411D3">
        <w:t xml:space="preserve">of Training and Assessment </w:t>
      </w:r>
      <w:r w:rsidR="00B23E71">
        <w:t>show the following differences:</w:t>
      </w:r>
    </w:p>
    <w:p w:rsidR="00B23E71" w:rsidRPr="00263594" w:rsidRDefault="007411D3" w:rsidP="00E1636A">
      <w:pPr>
        <w:pStyle w:val="Dotpoint1"/>
      </w:pPr>
      <w:r>
        <w:t>a</w:t>
      </w:r>
      <w:r w:rsidR="00B23E71">
        <w:t xml:space="preserve"> lower proportion</w:t>
      </w:r>
      <w:r>
        <w:t xml:space="preserve"> of males studying the diploma (46.3% for the c</w:t>
      </w:r>
      <w:r w:rsidR="00B23E71">
        <w:t>ert</w:t>
      </w:r>
      <w:r>
        <w:t>ificate</w:t>
      </w:r>
      <w:r w:rsidR="00B23E71">
        <w:t xml:space="preserve"> IV compared </w:t>
      </w:r>
      <w:r>
        <w:t>with 39.4% for the diploma)</w:t>
      </w:r>
    </w:p>
    <w:p w:rsidR="00B23E71" w:rsidRPr="00263594" w:rsidRDefault="007411D3" w:rsidP="00E1636A">
      <w:pPr>
        <w:pStyle w:val="Dotpoint1"/>
      </w:pPr>
      <w:r>
        <w:t>a</w:t>
      </w:r>
      <w:r w:rsidR="00B23E71">
        <w:t xml:space="preserve"> slightly older age</w:t>
      </w:r>
      <w:r>
        <w:t xml:space="preserve"> profile of those studying the d</w:t>
      </w:r>
      <w:r w:rsidR="00B23E71">
        <w:t>iplom</w:t>
      </w:r>
      <w:r>
        <w:t>a (average age of 41.8 to 42.9</w:t>
      </w:r>
      <w:r w:rsidR="009561CE">
        <w:t xml:space="preserve"> years</w:t>
      </w:r>
      <w:r>
        <w:t>)</w:t>
      </w:r>
    </w:p>
    <w:p w:rsidR="00B23E71" w:rsidRPr="00263594" w:rsidRDefault="00AD427E" w:rsidP="00E1636A">
      <w:pPr>
        <w:pStyle w:val="Dotpoint1"/>
      </w:pPr>
      <w:proofErr w:type="gramStart"/>
      <w:r>
        <w:t>a</w:t>
      </w:r>
      <w:proofErr w:type="gramEnd"/>
      <w:r>
        <w:t xml:space="preserve"> s</w:t>
      </w:r>
      <w:r w:rsidR="00B23E71">
        <w:t>lightly higher proportion of learners with post-secondary education studyin</w:t>
      </w:r>
      <w:r>
        <w:t>g the d</w:t>
      </w:r>
      <w:r w:rsidR="00B23E71">
        <w:t xml:space="preserve">iploma (72.1% compared </w:t>
      </w:r>
      <w:r>
        <w:t>with</w:t>
      </w:r>
      <w:r w:rsidR="00B23E71">
        <w:t xml:space="preserve"> 76.3%)</w:t>
      </w:r>
      <w:r w:rsidR="00560636">
        <w:t xml:space="preserve">. </w:t>
      </w:r>
      <w:r w:rsidR="00BA04F2">
        <w:t>However, a much</w:t>
      </w:r>
      <w:r w:rsidR="00B23E71">
        <w:t xml:space="preserve"> higher proportion of learners with a highest p</w:t>
      </w:r>
      <w:r>
        <w:t>ost-secondary qualification of c</w:t>
      </w:r>
      <w:r w:rsidR="00B23E71">
        <w:t>ertifi</w:t>
      </w:r>
      <w:r>
        <w:t>cate IV or above studying the di</w:t>
      </w:r>
      <w:r w:rsidR="00B23E71">
        <w:t xml:space="preserve">ploma (75.0% </w:t>
      </w:r>
      <w:r>
        <w:t>compared with</w:t>
      </w:r>
      <w:r w:rsidR="00B23E71">
        <w:t xml:space="preserve"> 90.6%).</w:t>
      </w:r>
    </w:p>
    <w:p w:rsidR="00B23E71" w:rsidRDefault="00BA04F2" w:rsidP="00E87745">
      <w:pPr>
        <w:pStyle w:val="text0"/>
      </w:pPr>
      <w:r>
        <w:t>M</w:t>
      </w:r>
      <w:r w:rsidR="00B23E71">
        <w:t>ost of these differences would be expected</w:t>
      </w:r>
      <w:r w:rsidR="00AD427E">
        <w:t>,</w:t>
      </w:r>
      <w:r w:rsidR="00B23E71">
        <w:t xml:space="preserve"> given the difference in level of the qualification.</w:t>
      </w:r>
      <w:r w:rsidR="00744DBD">
        <w:t xml:space="preserve"> </w:t>
      </w:r>
      <w:r w:rsidR="00560636">
        <w:t>However, it is impossible to identify the proportion of the cohort who already hold</w:t>
      </w:r>
      <w:r w:rsidR="00811374">
        <w:t>s</w:t>
      </w:r>
      <w:r w:rsidR="00560636">
        <w:t xml:space="preserve"> a Certificate IV </w:t>
      </w:r>
      <w:r w:rsidR="00AD427E">
        <w:t>in Training and Assessment</w:t>
      </w:r>
      <w:r w:rsidR="00560636">
        <w:t xml:space="preserve"> or the prior qualification (the Certificate IV </w:t>
      </w:r>
      <w:r w:rsidR="00AD427E">
        <w:t xml:space="preserve">in </w:t>
      </w:r>
      <w:r w:rsidR="00560636">
        <w:t>A</w:t>
      </w:r>
      <w:r w:rsidR="00AD427E">
        <w:t>ssessment and Workplace Training</w:t>
      </w:r>
      <w:r w:rsidR="00560636">
        <w:t>).</w:t>
      </w:r>
    </w:p>
    <w:p w:rsidR="00B23E71" w:rsidRDefault="00560636" w:rsidP="00E87745">
      <w:pPr>
        <w:pStyle w:val="text0"/>
      </w:pPr>
      <w:r>
        <w:t>What is more</w:t>
      </w:r>
      <w:r w:rsidR="00B23E71">
        <w:t xml:space="preserve"> interesting is the difference in learner profile characteristics of tho</w:t>
      </w:r>
      <w:r>
        <w:t xml:space="preserve">se commencing the Diploma </w:t>
      </w:r>
      <w:r w:rsidR="009561CE">
        <w:t>of Training and</w:t>
      </w:r>
      <w:r w:rsidR="00811374">
        <w:t xml:space="preserve"> Assessment </w:t>
      </w:r>
      <w:r>
        <w:t>and</w:t>
      </w:r>
      <w:r w:rsidR="00B23E71">
        <w:t xml:space="preserve"> the </w:t>
      </w:r>
      <w:r w:rsidR="00744DBD">
        <w:t xml:space="preserve">Victorian </w:t>
      </w:r>
      <w:r w:rsidR="00B23E71">
        <w:t>Diploma of VET Practice</w:t>
      </w:r>
      <w:r w:rsidR="00AD427E">
        <w:t xml:space="preserve"> (t</w:t>
      </w:r>
      <w:r w:rsidR="00BA04F2">
        <w:t xml:space="preserve">able </w:t>
      </w:r>
      <w:r w:rsidR="009561CE">
        <w:t>A</w:t>
      </w:r>
      <w:r w:rsidR="00BA04F2">
        <w:t>5</w:t>
      </w:r>
      <w:r w:rsidR="00695841">
        <w:t>, a</w:t>
      </w:r>
      <w:r w:rsidR="00714666">
        <w:t>ppendix 1</w:t>
      </w:r>
      <w:r w:rsidR="00BA04F2">
        <w:t>)</w:t>
      </w:r>
      <w:r w:rsidR="00714666">
        <w:t xml:space="preserve">. </w:t>
      </w:r>
      <w:r w:rsidR="00B23E71">
        <w:t>The Diploma of VET Practice appears to attract:</w:t>
      </w:r>
    </w:p>
    <w:p w:rsidR="00B23E71" w:rsidRPr="00BA04F2" w:rsidRDefault="00AD427E" w:rsidP="00E1636A">
      <w:pPr>
        <w:pStyle w:val="Dotpoint1"/>
      </w:pPr>
      <w:r>
        <w:t>a</w:t>
      </w:r>
      <w:r w:rsidR="00B23E71">
        <w:t xml:space="preserve"> much higher proportion of mal</w:t>
      </w:r>
      <w:r w:rsidR="00695841">
        <w:t>es (</w:t>
      </w:r>
      <w:r>
        <w:t>39.4% for the d</w:t>
      </w:r>
      <w:r w:rsidR="00560636">
        <w:t>ip</w:t>
      </w:r>
      <w:r>
        <w:t>loma</w:t>
      </w:r>
      <w:r w:rsidR="00560636">
        <w:t xml:space="preserve"> </w:t>
      </w:r>
      <w:r w:rsidR="00B23E71">
        <w:t xml:space="preserve">compared </w:t>
      </w:r>
      <w:r>
        <w:t xml:space="preserve">with </w:t>
      </w:r>
      <w:r w:rsidR="00B23E71">
        <w:t>59.4% for the Dip</w:t>
      </w:r>
      <w:r>
        <w:t>loma of VET Practice)</w:t>
      </w:r>
    </w:p>
    <w:p w:rsidR="00B23E71" w:rsidRPr="00BA04F2" w:rsidRDefault="00AD427E" w:rsidP="00E1636A">
      <w:pPr>
        <w:pStyle w:val="Dotpoint1"/>
      </w:pPr>
      <w:r>
        <w:t>f</w:t>
      </w:r>
      <w:r w:rsidR="00F35D1C">
        <w:t>ewer</w:t>
      </w:r>
      <w:r w:rsidR="00B23E71">
        <w:t xml:space="preserve"> lea</w:t>
      </w:r>
      <w:r w:rsidR="00695841">
        <w:t>rners aged less than 30 years (</w:t>
      </w:r>
      <w:r w:rsidR="00B23E71">
        <w:t xml:space="preserve">9.4% compared </w:t>
      </w:r>
      <w:r>
        <w:t>with</w:t>
      </w:r>
      <w:r w:rsidR="00B23E71">
        <w:t xml:space="preserve"> 3.</w:t>
      </w:r>
      <w:r w:rsidR="00811374">
        <w:t>9%) and more learners in the 40–</w:t>
      </w:r>
      <w:r w:rsidR="00B23E71">
        <w:t xml:space="preserve">49 year age group (38.9% </w:t>
      </w:r>
      <w:r>
        <w:t xml:space="preserve">compared with 47.1%), </w:t>
      </w:r>
      <w:r w:rsidR="00B23E71">
        <w:t xml:space="preserve">with a slightly older average age (42.9 </w:t>
      </w:r>
      <w:r>
        <w:t>compared with 43.4</w:t>
      </w:r>
      <w:r w:rsidR="006C4777">
        <w:t xml:space="preserve"> years</w:t>
      </w:r>
      <w:r>
        <w:t>)</w:t>
      </w:r>
    </w:p>
    <w:p w:rsidR="00B23E71" w:rsidRPr="00BA04F2" w:rsidRDefault="00AD427E" w:rsidP="00E1636A">
      <w:pPr>
        <w:pStyle w:val="Dotpoint1"/>
      </w:pPr>
      <w:proofErr w:type="gramStart"/>
      <w:r>
        <w:t>a</w:t>
      </w:r>
      <w:proofErr w:type="gramEnd"/>
      <w:r w:rsidR="00B23E71">
        <w:t xml:space="preserve"> higher proportion of learners employed full-time (64.8% </w:t>
      </w:r>
      <w:r>
        <w:t>compared with 70.4%)</w:t>
      </w:r>
    </w:p>
    <w:p w:rsidR="00B23E71" w:rsidRPr="00BA04F2" w:rsidRDefault="00AD427E" w:rsidP="00E1636A">
      <w:pPr>
        <w:pStyle w:val="Dotpoint1"/>
      </w:pPr>
      <w:proofErr w:type="gramStart"/>
      <w:r>
        <w:t>a</w:t>
      </w:r>
      <w:proofErr w:type="gramEnd"/>
      <w:r w:rsidR="00B23E71">
        <w:t xml:space="preserve"> higher proportion of learners from inner regional areas (22.4% </w:t>
      </w:r>
      <w:r>
        <w:t>compared with 37.4%)</w:t>
      </w:r>
      <w:r w:rsidR="00B23E71">
        <w:t xml:space="preserve"> </w:t>
      </w:r>
    </w:p>
    <w:p w:rsidR="00B23E71" w:rsidRPr="00BA04F2" w:rsidRDefault="00AD427E" w:rsidP="00E1636A">
      <w:pPr>
        <w:pStyle w:val="Dotpoint1"/>
      </w:pPr>
      <w:proofErr w:type="gramStart"/>
      <w:r>
        <w:t>a</w:t>
      </w:r>
      <w:proofErr w:type="gramEnd"/>
      <w:r w:rsidR="00B23E71">
        <w:t xml:space="preserve"> lower proportion of learners with highest school level of </w:t>
      </w:r>
      <w:r w:rsidR="00B23E71">
        <w:rPr>
          <w:i/>
        </w:rPr>
        <w:t xml:space="preserve">Completed Year </w:t>
      </w:r>
      <w:r w:rsidR="00B23E71" w:rsidRPr="00075F64">
        <w:t>12</w:t>
      </w:r>
      <w:r w:rsidR="00B23E71">
        <w:t xml:space="preserve"> (63.4% </w:t>
      </w:r>
      <w:r>
        <w:t>compared with 53.6%)</w:t>
      </w:r>
    </w:p>
    <w:p w:rsidR="00B23E71" w:rsidRPr="00BA04F2" w:rsidRDefault="00AD427E" w:rsidP="00E1636A">
      <w:pPr>
        <w:pStyle w:val="Dotpoint1"/>
      </w:pPr>
      <w:proofErr w:type="gramStart"/>
      <w:r>
        <w:t>a</w:t>
      </w:r>
      <w:proofErr w:type="gramEnd"/>
      <w:r w:rsidR="00B23E71">
        <w:t xml:space="preserve"> higher proportion of learners with post-secondary education (76.3% </w:t>
      </w:r>
      <w:r>
        <w:t>compared with</w:t>
      </w:r>
      <w:r w:rsidR="00B23E71">
        <w:t xml:space="preserve"> 89.2%).</w:t>
      </w:r>
    </w:p>
    <w:p w:rsidR="00B23E71" w:rsidRDefault="00B23E71" w:rsidP="00E87745">
      <w:pPr>
        <w:pStyle w:val="text0"/>
      </w:pPr>
      <w:r>
        <w:t>Of learners with a post-secondary education, the Diploma</w:t>
      </w:r>
      <w:r w:rsidR="00BA04F2">
        <w:t xml:space="preserve"> of VET Practice </w:t>
      </w:r>
      <w:r>
        <w:t xml:space="preserve">had a higher proportion of learners with a highest post-secondary </w:t>
      </w:r>
      <w:r w:rsidR="00AD427E">
        <w:t>educational qualification of a c</w:t>
      </w:r>
      <w:r>
        <w:t>ertificate IV (2</w:t>
      </w:r>
      <w:r w:rsidR="00F35D1C">
        <w:t xml:space="preserve">0.7% </w:t>
      </w:r>
      <w:r w:rsidR="00AD427E">
        <w:t>compared with</w:t>
      </w:r>
      <w:r w:rsidR="00F35D1C">
        <w:t xml:space="preserve"> 32.4%) and fewer</w:t>
      </w:r>
      <w:r w:rsidR="00714666">
        <w:t xml:space="preserve"> with a </w:t>
      </w:r>
      <w:r w:rsidR="00AD427E">
        <w:t xml:space="preserve">bachelor degree or higher </w:t>
      </w:r>
      <w:r w:rsidR="00744DBD">
        <w:t xml:space="preserve">(43.7% </w:t>
      </w:r>
      <w:r w:rsidR="00AD427E">
        <w:t>compared with</w:t>
      </w:r>
      <w:r w:rsidR="00744DBD">
        <w:t xml:space="preserve"> 30.1%). </w:t>
      </w:r>
      <w:r>
        <w:t>This is particularly interesting as the Diploma of VET Practice commencers tended to</w:t>
      </w:r>
      <w:r w:rsidR="00AD427E">
        <w:t xml:space="preserve"> be of older age but have lower-</w:t>
      </w:r>
      <w:r w:rsidR="00811374">
        <w:t xml:space="preserve">level prior </w:t>
      </w:r>
      <w:r>
        <w:t>educational qualifications.</w:t>
      </w:r>
    </w:p>
    <w:p w:rsidR="00BA04F2" w:rsidRDefault="00BA04F2" w:rsidP="00E87745">
      <w:pPr>
        <w:pStyle w:val="text0"/>
      </w:pPr>
      <w:r>
        <w:t>In relation to the propo</w:t>
      </w:r>
      <w:r w:rsidR="004D4F0A">
        <w:t>rtion of students with a degree-</w:t>
      </w:r>
      <w:r>
        <w:t>level qualification</w:t>
      </w:r>
      <w:r w:rsidR="00811374">
        <w:t>,</w:t>
      </w:r>
      <w:r>
        <w:t xml:space="preserve"> the Diploma </w:t>
      </w:r>
      <w:r w:rsidR="00325693">
        <w:t>of VET P</w:t>
      </w:r>
      <w:r>
        <w:t xml:space="preserve">ractice </w:t>
      </w:r>
      <w:r w:rsidR="00811374">
        <w:t>has a</w:t>
      </w:r>
      <w:r>
        <w:t xml:space="preserve"> lower proportion holding a ba</w:t>
      </w:r>
      <w:r w:rsidR="004D4F0A">
        <w:t xml:space="preserve">chelor degree or higher </w:t>
      </w:r>
      <w:r w:rsidR="00811374">
        <w:t>than</w:t>
      </w:r>
      <w:r w:rsidR="004D4F0A">
        <w:t xml:space="preserve"> the c</w:t>
      </w:r>
      <w:r>
        <w:t>erti</w:t>
      </w:r>
      <w:r w:rsidR="00F35D1C">
        <w:t>ficate IV cohort. It theref</w:t>
      </w:r>
      <w:r>
        <w:t>o</w:t>
      </w:r>
      <w:r w:rsidR="00F35D1C">
        <w:t>r</w:t>
      </w:r>
      <w:r>
        <w:t xml:space="preserve">e appears to be a different student demographic from the Diploma </w:t>
      </w:r>
      <w:r w:rsidR="004D4F0A">
        <w:t>of Training and Assessment</w:t>
      </w:r>
      <w:r>
        <w:t xml:space="preserve"> group, a</w:t>
      </w:r>
      <w:r w:rsidR="00325693">
        <w:t>nd is generally less qualified.</w:t>
      </w:r>
    </w:p>
    <w:p w:rsidR="00DD4156" w:rsidRDefault="00DD4156" w:rsidP="00DD4156">
      <w:pPr>
        <w:pStyle w:val="Heading2"/>
      </w:pPr>
      <w:bookmarkStart w:id="54" w:name="_Toc296356915"/>
      <w:r>
        <w:t>Outcomes of the initial VET teacher training programs</w:t>
      </w:r>
      <w:bookmarkEnd w:id="54"/>
    </w:p>
    <w:p w:rsidR="00DD4156" w:rsidRDefault="00DD4156" w:rsidP="00E87745">
      <w:pPr>
        <w:pStyle w:val="text0"/>
      </w:pPr>
      <w:r>
        <w:t>We used data from the Student Outcomes Survey administered by NCVER to examine wha</w:t>
      </w:r>
      <w:r w:rsidR="004D4F0A">
        <w:t>t students completing both the c</w:t>
      </w:r>
      <w:r>
        <w:t>ertificate IV and</w:t>
      </w:r>
      <w:r w:rsidR="004D4F0A">
        <w:t xml:space="preserve"> the two major d</w:t>
      </w:r>
      <w:r>
        <w:t>iploma programs thought of the programs</w:t>
      </w:r>
      <w:r w:rsidR="001624FF">
        <w:t xml:space="preserve"> and what their outcomes were. While t</w:t>
      </w:r>
      <w:r>
        <w:t>hese data</w:t>
      </w:r>
      <w:r w:rsidR="003F0832">
        <w:t xml:space="preserve"> are presented in tables 6 and 7</w:t>
      </w:r>
      <w:r w:rsidR="004B417E">
        <w:t xml:space="preserve"> </w:t>
      </w:r>
      <w:r w:rsidR="003F0832">
        <w:t>in appendix 1</w:t>
      </w:r>
      <w:r w:rsidR="00714666">
        <w:t xml:space="preserve"> </w:t>
      </w:r>
      <w:r w:rsidR="004B417E">
        <w:t xml:space="preserve">for the </w:t>
      </w:r>
      <w:r w:rsidR="004D4F0A">
        <w:t xml:space="preserve">certificate and diplomas </w:t>
      </w:r>
      <w:r w:rsidR="004B417E">
        <w:t>respectively</w:t>
      </w:r>
      <w:r w:rsidR="00811374">
        <w:t>,</w:t>
      </w:r>
      <w:r w:rsidR="001624FF">
        <w:t xml:space="preserve"> we draw some conclusions below</w:t>
      </w:r>
      <w:r w:rsidR="004B417E">
        <w:t>.</w:t>
      </w:r>
    </w:p>
    <w:p w:rsidR="00DD4156" w:rsidRDefault="00DD4156" w:rsidP="00DD4156">
      <w:pPr>
        <w:pStyle w:val="Heading3"/>
      </w:pPr>
      <w:r>
        <w:t xml:space="preserve">The Certificate IV </w:t>
      </w:r>
      <w:r w:rsidR="004D4F0A">
        <w:t>in Training and Assessment</w:t>
      </w:r>
    </w:p>
    <w:p w:rsidR="00DD4156" w:rsidRDefault="00DD4156" w:rsidP="00E87745">
      <w:pPr>
        <w:pStyle w:val="textlessb4"/>
      </w:pPr>
      <w:r w:rsidRPr="00E15FA9">
        <w:t>S</w:t>
      </w:r>
      <w:r>
        <w:t xml:space="preserve">tudent </w:t>
      </w:r>
      <w:r w:rsidRPr="00E15FA9">
        <w:t>O</w:t>
      </w:r>
      <w:r>
        <w:t xml:space="preserve">utcomes </w:t>
      </w:r>
      <w:r w:rsidRPr="00E15FA9">
        <w:t>S</w:t>
      </w:r>
      <w:r>
        <w:t>urvey (SOS)</w:t>
      </w:r>
      <w:r w:rsidRPr="00E15FA9">
        <w:t xml:space="preserve"> data for </w:t>
      </w:r>
      <w:r w:rsidR="004D4F0A">
        <w:t>c</w:t>
      </w:r>
      <w:r w:rsidRPr="00E15FA9">
        <w:t>ertifica</w:t>
      </w:r>
      <w:r>
        <w:t xml:space="preserve">te IV </w:t>
      </w:r>
      <w:r w:rsidR="00F35D1C">
        <w:t xml:space="preserve">graduates </w:t>
      </w:r>
      <w:proofErr w:type="gramStart"/>
      <w:r w:rsidR="00F35D1C">
        <w:t>reveal</w:t>
      </w:r>
      <w:proofErr w:type="gramEnd"/>
      <w:r w:rsidR="004D4F0A">
        <w:t xml:space="preserve"> very positive outcomes. </w:t>
      </w:r>
      <w:r w:rsidRPr="00E15FA9">
        <w:t xml:space="preserve">More than 96% of 2007, 2008 and 2009 graduates have been employed or </w:t>
      </w:r>
      <w:r w:rsidR="004D4F0A">
        <w:t xml:space="preserve">are </w:t>
      </w:r>
      <w:r w:rsidRPr="00E15FA9">
        <w:t>in further study after training.</w:t>
      </w:r>
      <w:r w:rsidR="004D4F0A">
        <w:t xml:space="preserve"> </w:t>
      </w:r>
      <w:r w:rsidRPr="00E15FA9">
        <w:t>Each year around 94% of graduates have been employed after training</w:t>
      </w:r>
      <w:r w:rsidR="004D4F0A">
        <w:t>,</w:t>
      </w:r>
      <w:r w:rsidRPr="00E15FA9">
        <w:t xml:space="preserve"> with more than 63% employed full-time.</w:t>
      </w:r>
      <w:r w:rsidR="004D4F0A">
        <w:t xml:space="preserve"> </w:t>
      </w:r>
      <w:r w:rsidRPr="00E15FA9">
        <w:t xml:space="preserve">This compares favourably </w:t>
      </w:r>
      <w:r w:rsidR="00811374">
        <w:t>with</w:t>
      </w:r>
      <w:r w:rsidR="004D4F0A">
        <w:t xml:space="preserve"> graduates in all non-trade c</w:t>
      </w:r>
      <w:r w:rsidRPr="00E15FA9">
        <w:t>ertificate IV courses</w:t>
      </w:r>
      <w:r w:rsidR="00811374">
        <w:t>,</w:t>
      </w:r>
      <w:r w:rsidRPr="00E15FA9">
        <w:t xml:space="preserve"> where in 2009</w:t>
      </w:r>
      <w:r w:rsidR="004D4F0A">
        <w:t>,</w:t>
      </w:r>
      <w:r>
        <w:t xml:space="preserve"> 85.3% were employed after tr</w:t>
      </w:r>
      <w:r w:rsidR="00811374">
        <w:t>aining and only 54.4% full-time.</w:t>
      </w:r>
    </w:p>
    <w:p w:rsidR="00DD4156" w:rsidRDefault="00DD4156" w:rsidP="00E87745">
      <w:pPr>
        <w:pStyle w:val="text0"/>
      </w:pPr>
      <w:r>
        <w:t>The average salary of Certificate IV in Training and Assessment graduates employed full-time was also high</w:t>
      </w:r>
      <w:r w:rsidR="004D4F0A">
        <w:t>er than that for all non-trade c</w:t>
      </w:r>
      <w:r>
        <w:t>ertificate IV graduates.</w:t>
      </w:r>
      <w:r w:rsidR="004D4F0A">
        <w:t xml:space="preserve"> </w:t>
      </w:r>
    </w:p>
    <w:p w:rsidR="00DD4156" w:rsidRDefault="00DD4156" w:rsidP="00E87745">
      <w:pPr>
        <w:pStyle w:val="text0"/>
      </w:pPr>
      <w:r>
        <w:t xml:space="preserve">More than half of the Certificate IV in Training and Assessment graduates were employed in </w:t>
      </w:r>
      <w:r w:rsidR="004D4F0A">
        <w:rPr>
          <w:i/>
        </w:rPr>
        <w:t>p</w:t>
      </w:r>
      <w:r>
        <w:rPr>
          <w:i/>
        </w:rPr>
        <w:t>rofessional</w:t>
      </w:r>
      <w:r>
        <w:t xml:space="preserve"> occupations </w:t>
      </w:r>
      <w:r w:rsidR="00AD427E">
        <w:t>compared with</w:t>
      </w:r>
      <w:r>
        <w:t xml:space="preserve"> just over</w:t>
      </w:r>
      <w:r w:rsidR="004D4F0A">
        <w:t xml:space="preserve"> a quarter for all non-trade c</w:t>
      </w:r>
      <w:r>
        <w:t>ertificate IV graduates.</w:t>
      </w:r>
    </w:p>
    <w:p w:rsidR="00DD4156" w:rsidRDefault="004D4F0A" w:rsidP="00E87745">
      <w:pPr>
        <w:pStyle w:val="text0"/>
      </w:pPr>
      <w:r>
        <w:rPr>
          <w:i/>
        </w:rPr>
        <w:t>Education and t</w:t>
      </w:r>
      <w:r w:rsidR="00DD4156">
        <w:rPr>
          <w:i/>
        </w:rPr>
        <w:t>raining</w:t>
      </w:r>
      <w:r w:rsidR="00DD4156">
        <w:t xml:space="preserve"> is clearly the most prominent industry of Certificate IV in Training and Assessment graduates employed after training.</w:t>
      </w:r>
    </w:p>
    <w:p w:rsidR="00DD4156" w:rsidRPr="00366D21" w:rsidRDefault="00BA04F2" w:rsidP="00E87745">
      <w:pPr>
        <w:pStyle w:val="text0"/>
      </w:pPr>
      <w:r>
        <w:t>Graduate s</w:t>
      </w:r>
      <w:r w:rsidR="00DD4156">
        <w:t xml:space="preserve">atisfaction with </w:t>
      </w:r>
      <w:r>
        <w:t xml:space="preserve">the training in the </w:t>
      </w:r>
      <w:r w:rsidR="00DD4156">
        <w:t>Certificate IV in T</w:t>
      </w:r>
      <w:r w:rsidR="001624FF">
        <w:t>raining and Assessment appear</w:t>
      </w:r>
      <w:r>
        <w:t>s slightly lower than that for</w:t>
      </w:r>
      <w:r w:rsidR="00DD4156">
        <w:t xml:space="preserve"> all non-t</w:t>
      </w:r>
      <w:r w:rsidR="004D4F0A">
        <w:t>rade c</w:t>
      </w:r>
      <w:r w:rsidR="004A4CF2">
        <w:t>ertificate IV graduates. H</w:t>
      </w:r>
      <w:r w:rsidR="00DD4156">
        <w:t>owever</w:t>
      </w:r>
      <w:r w:rsidR="00651585">
        <w:t>,</w:t>
      </w:r>
      <w:r w:rsidR="00DD4156">
        <w:t xml:space="preserve"> more than 87% of graduates achieved their main reason for undertaking training</w:t>
      </w:r>
      <w:r w:rsidR="004A4CF2">
        <w:t>, which is high</w:t>
      </w:r>
      <w:r w:rsidR="004D4F0A">
        <w:t>er than that for the non-trade c</w:t>
      </w:r>
      <w:r w:rsidR="004A4CF2">
        <w:t>ertificate IV graduates.</w:t>
      </w:r>
    </w:p>
    <w:p w:rsidR="00DD4156" w:rsidRDefault="004D4F0A" w:rsidP="00DD4156">
      <w:pPr>
        <w:pStyle w:val="Heading3"/>
      </w:pPr>
      <w:r>
        <w:t>The d</w:t>
      </w:r>
      <w:r w:rsidR="00DD4156">
        <w:t>iplomas</w:t>
      </w:r>
    </w:p>
    <w:p w:rsidR="00DD4156" w:rsidRDefault="001624FF" w:rsidP="00E87745">
      <w:pPr>
        <w:pStyle w:val="textlessb4"/>
      </w:pPr>
      <w:r>
        <w:t>Although there were</w:t>
      </w:r>
      <w:r w:rsidR="00DD4156">
        <w:t xml:space="preserve"> low numbers of graduates in the sample, 33 and 41 respectively, </w:t>
      </w:r>
      <w:r w:rsidR="004D4F0A" w:rsidRPr="00E15FA9">
        <w:t>S</w:t>
      </w:r>
      <w:r w:rsidR="004D4F0A">
        <w:t xml:space="preserve">tudent </w:t>
      </w:r>
      <w:r w:rsidR="004D4F0A" w:rsidRPr="00E15FA9">
        <w:t>O</w:t>
      </w:r>
      <w:r w:rsidR="004D4F0A">
        <w:t xml:space="preserve">utcomes </w:t>
      </w:r>
      <w:r w:rsidR="004D4F0A" w:rsidRPr="00E15FA9">
        <w:t>S</w:t>
      </w:r>
      <w:r w:rsidR="004D4F0A">
        <w:t>urvey</w:t>
      </w:r>
      <w:r w:rsidR="00DD4156">
        <w:t xml:space="preserve"> data for </w:t>
      </w:r>
      <w:r w:rsidR="004D4F0A">
        <w:t xml:space="preserve">the </w:t>
      </w:r>
      <w:r w:rsidR="00DD4156">
        <w:t xml:space="preserve">Diploma of Training and Assessment and </w:t>
      </w:r>
      <w:r w:rsidR="004D4F0A">
        <w:t xml:space="preserve">the </w:t>
      </w:r>
      <w:r w:rsidR="00DD4156">
        <w:t xml:space="preserve">Diploma of </w:t>
      </w:r>
      <w:r w:rsidR="00651585">
        <w:t>VET</w:t>
      </w:r>
      <w:r w:rsidR="00DD4156">
        <w:t xml:space="preserve"> graduates were extremely favourable.</w:t>
      </w:r>
    </w:p>
    <w:p w:rsidR="00DD4156" w:rsidRDefault="00DD4156" w:rsidP="00E87745">
      <w:pPr>
        <w:pStyle w:val="text0"/>
      </w:pPr>
      <w:r>
        <w:t xml:space="preserve">All </w:t>
      </w:r>
      <w:r w:rsidRPr="00E15FA9">
        <w:t xml:space="preserve">2009 graduates </w:t>
      </w:r>
      <w:r>
        <w:t>in both awards were</w:t>
      </w:r>
      <w:r w:rsidRPr="00E15FA9">
        <w:t xml:space="preserve"> employed or in </w:t>
      </w:r>
      <w:r>
        <w:t>further study after training, with more than 72% of</w:t>
      </w:r>
      <w:r w:rsidR="00651585">
        <w:t xml:space="preserve"> graduates employed full-time; </w:t>
      </w:r>
      <w:r>
        <w:t>this compares with l</w:t>
      </w:r>
      <w:r w:rsidR="00B31BB3">
        <w:t>ess than half of all non-trade d</w:t>
      </w:r>
      <w:r>
        <w:t>iploma graduates being employed full-time after training.</w:t>
      </w:r>
    </w:p>
    <w:p w:rsidR="00DD4156" w:rsidRDefault="00DD4156" w:rsidP="00E87745">
      <w:pPr>
        <w:pStyle w:val="text0"/>
      </w:pPr>
      <w:r>
        <w:t>The average sala</w:t>
      </w:r>
      <w:r w:rsidR="00B31BB3">
        <w:t>ries of both d</w:t>
      </w:r>
      <w:r>
        <w:t>iploma graduates employed full-time was also higher than that for al</w:t>
      </w:r>
      <w:r w:rsidR="00B31BB3">
        <w:t>l non-trade d</w:t>
      </w:r>
      <w:r w:rsidR="001624FF">
        <w:t>iploma graduates.</w:t>
      </w:r>
    </w:p>
    <w:p w:rsidR="00DD4156" w:rsidRDefault="00DD4156" w:rsidP="00E87745">
      <w:pPr>
        <w:pStyle w:val="text0"/>
      </w:pPr>
      <w:r>
        <w:t xml:space="preserve">Compared </w:t>
      </w:r>
      <w:r w:rsidR="00B31BB3">
        <w:t>with</w:t>
      </w:r>
      <w:r>
        <w:t xml:space="preserve"> all no</w:t>
      </w:r>
      <w:r w:rsidR="00B31BB3">
        <w:t>n-trade d</w:t>
      </w:r>
      <w:r w:rsidR="001624FF">
        <w:t>iploma graduates, a</w:t>
      </w:r>
      <w:r>
        <w:t xml:space="preserve"> higher prop</w:t>
      </w:r>
      <w:r w:rsidR="00B31BB3">
        <w:t>ortion of graduates in the two d</w:t>
      </w:r>
      <w:r>
        <w:t xml:space="preserve">iploma courses were employed in </w:t>
      </w:r>
      <w:r>
        <w:rPr>
          <w:i/>
        </w:rPr>
        <w:t>Professional</w:t>
      </w:r>
      <w:r>
        <w:t xml:space="preserve"> occupati</w:t>
      </w:r>
      <w:r w:rsidR="00B31BB3">
        <w:t>ons—</w:t>
      </w:r>
      <w:r>
        <w:t>more than half</w:t>
      </w:r>
      <w:r w:rsidR="00651585">
        <w:t>,</w:t>
      </w:r>
      <w:r>
        <w:t xml:space="preserve"> </w:t>
      </w:r>
      <w:r w:rsidR="00AD427E">
        <w:t>compared with</w:t>
      </w:r>
      <w:r w:rsidR="00B31BB3">
        <w:t xml:space="preserve"> only 15.1% for all non-trade d</w:t>
      </w:r>
      <w:r>
        <w:t>iploma graduates.</w:t>
      </w:r>
    </w:p>
    <w:p w:rsidR="00DD4156" w:rsidRDefault="00B31BB3" w:rsidP="00E87745">
      <w:pPr>
        <w:pStyle w:val="text0"/>
      </w:pPr>
      <w:r>
        <w:rPr>
          <w:i/>
        </w:rPr>
        <w:t>Education and t</w:t>
      </w:r>
      <w:r w:rsidR="00DD4156">
        <w:rPr>
          <w:i/>
        </w:rPr>
        <w:t>raining</w:t>
      </w:r>
      <w:r w:rsidR="00DD4156">
        <w:t xml:space="preserve"> is clearly the most prominent in</w:t>
      </w:r>
      <w:r>
        <w:t>dustry of graduates in the two d</w:t>
      </w:r>
      <w:r w:rsidR="00DD4156">
        <w:t>iploma courses</w:t>
      </w:r>
      <w:r>
        <w:t>,</w:t>
      </w:r>
      <w:r w:rsidR="00DD4156">
        <w:t xml:space="preserve"> with the sector accounting for 79.3% of Diploma of Training and Assessment graduates and 88.5% of Diploma of Vocational Education and Training Practice graduates.</w:t>
      </w:r>
    </w:p>
    <w:p w:rsidR="00DD4156" w:rsidRDefault="00DD4156" w:rsidP="00E87745">
      <w:pPr>
        <w:pStyle w:val="text0"/>
      </w:pPr>
      <w:r>
        <w:t xml:space="preserve">Although </w:t>
      </w:r>
      <w:r w:rsidR="004A4CF2">
        <w:t xml:space="preserve">the </w:t>
      </w:r>
      <w:r>
        <w:t>general satisfaction</w:t>
      </w:r>
      <w:r w:rsidR="004A4CF2">
        <w:t xml:space="preserve"> of graduates with their training</w:t>
      </w:r>
      <w:r w:rsidR="00B31BB3">
        <w:t xml:space="preserve"> in the two d</w:t>
      </w:r>
      <w:r>
        <w:t>iploma courses appeared slightly low</w:t>
      </w:r>
      <w:r w:rsidR="00B31BB3">
        <w:t>er than that for all non-trade d</w:t>
      </w:r>
      <w:r>
        <w:t>iploma graduates, 94.2% of Diploma of Vocational Education and Training Practice graduates received job-related benefits from the training and 100% achieved their main reason for undertaking the training.</w:t>
      </w:r>
    </w:p>
    <w:p w:rsidR="005D6FBD" w:rsidRDefault="00872D7B" w:rsidP="00E1636A">
      <w:pPr>
        <w:pStyle w:val="Heading2"/>
      </w:pPr>
      <w:bookmarkStart w:id="55" w:name="_Toc296356916"/>
      <w:r>
        <w:t xml:space="preserve">The higher </w:t>
      </w:r>
      <w:r w:rsidRPr="00E1636A">
        <w:t>education</w:t>
      </w:r>
      <w:r>
        <w:t xml:space="preserve"> courses</w:t>
      </w:r>
      <w:bookmarkEnd w:id="55"/>
    </w:p>
    <w:p w:rsidR="005D6FBD" w:rsidRDefault="006403F5" w:rsidP="00E1636A">
      <w:pPr>
        <w:pStyle w:val="text0"/>
      </w:pPr>
      <w:r>
        <w:t>As we reported earlier, t</w:t>
      </w:r>
      <w:r w:rsidR="00701B89">
        <w:t>here were 22</w:t>
      </w:r>
      <w:r w:rsidR="005D6FBD">
        <w:t xml:space="preserve"> individual higher education providers reportin</w:t>
      </w:r>
      <w:r w:rsidR="00B31BB3">
        <w:t>g enrolments or completions in ‘key’</w:t>
      </w:r>
      <w:r w:rsidR="005D6FBD">
        <w:t xml:space="preserve"> initial teacher training courses</w:t>
      </w:r>
      <w:r>
        <w:t xml:space="preserve"> in the period 2006 to 2008</w:t>
      </w:r>
      <w:r w:rsidR="005D6FBD">
        <w:t>.</w:t>
      </w:r>
      <w:r>
        <w:t xml:space="preserve"> </w:t>
      </w:r>
      <w:r w:rsidR="005D6FBD">
        <w:t>The Australian Capi</w:t>
      </w:r>
      <w:r w:rsidR="00E54F77">
        <w:t>tal Territory was the only jurisdiction with no higher education institution offering an initial teacher training course</w:t>
      </w:r>
      <w:r w:rsidR="005D6FBD">
        <w:t xml:space="preserve"> during the years 2006, 2007 and 2008.</w:t>
      </w:r>
      <w:r w:rsidR="004D4F0A">
        <w:t xml:space="preserve"> </w:t>
      </w:r>
      <w:r w:rsidR="005D6FBD">
        <w:t>Although reporting enrolments in 2006, the two Northern Territory providers (</w:t>
      </w:r>
      <w:proofErr w:type="spellStart"/>
      <w:r w:rsidR="005D6FBD">
        <w:t>Batchelor</w:t>
      </w:r>
      <w:proofErr w:type="spellEnd"/>
      <w:r w:rsidR="005D6FBD">
        <w:t xml:space="preserve"> Institute of Indigenous Tertiary Education and Charles Darwin University) did not report any commencing students in 2007 and 2008.</w:t>
      </w:r>
      <w:r w:rsidR="005A4F15">
        <w:t xml:space="preserve"> All the data </w:t>
      </w:r>
      <w:r w:rsidR="00B31BB3">
        <w:t>are</w:t>
      </w:r>
      <w:r w:rsidR="005A4F15">
        <w:t xml:space="preserve"> summarised in table 8 in appendix 1.</w:t>
      </w:r>
    </w:p>
    <w:p w:rsidR="005D6FBD" w:rsidRDefault="00B31BB3" w:rsidP="00E1636A">
      <w:pPr>
        <w:pStyle w:val="text0"/>
      </w:pPr>
      <w:r>
        <w:t>In 2008, three-quarters of the 1984 students enrolled in ‘key’</w:t>
      </w:r>
      <w:r w:rsidR="005D6FBD">
        <w:t xml:space="preserve"> initial teacher training courses were enrolled across seven providers</w:t>
      </w:r>
      <w:r w:rsidR="005A4F15">
        <w:t xml:space="preserve"> (see table </w:t>
      </w:r>
      <w:r w:rsidR="009561CE">
        <w:t>A</w:t>
      </w:r>
      <w:r w:rsidR="005A4F15">
        <w:t>8</w:t>
      </w:r>
      <w:r>
        <w:t>,</w:t>
      </w:r>
      <w:r w:rsidR="005A4F15">
        <w:t xml:space="preserve"> appendix 1)</w:t>
      </w:r>
      <w:r w:rsidR="005D6FBD">
        <w:t>:</w:t>
      </w:r>
    </w:p>
    <w:p w:rsidR="005D6FBD" w:rsidRPr="00E1636A" w:rsidRDefault="005D6FBD" w:rsidP="00E1636A">
      <w:pPr>
        <w:pStyle w:val="Dotpoint1"/>
      </w:pPr>
      <w:r>
        <w:t xml:space="preserve">University of </w:t>
      </w:r>
      <w:r w:rsidR="00B31BB3">
        <w:t xml:space="preserve">Technology, </w:t>
      </w:r>
      <w:r w:rsidR="00B31BB3" w:rsidRPr="00E1636A">
        <w:t>Sydney</w:t>
      </w:r>
      <w:r w:rsidR="00651585" w:rsidRPr="00E1636A">
        <w:t>,</w:t>
      </w:r>
      <w:r w:rsidR="00B31BB3" w:rsidRPr="00E1636A">
        <w:t xml:space="preserve"> NSW:</w:t>
      </w:r>
      <w:r w:rsidRPr="00E1636A">
        <w:t xml:space="preserve"> 403 students (20.3%)</w:t>
      </w:r>
    </w:p>
    <w:p w:rsidR="005D6FBD" w:rsidRPr="00E1636A" w:rsidRDefault="00B31BB3" w:rsidP="00E1636A">
      <w:pPr>
        <w:pStyle w:val="Dotpoint1"/>
      </w:pPr>
      <w:r w:rsidRPr="00E1636A">
        <w:t>Charles Sturt University, NSW:</w:t>
      </w:r>
      <w:r w:rsidR="005D6FBD" w:rsidRPr="00E1636A">
        <w:t xml:space="preserve"> 349 students (17.6%)</w:t>
      </w:r>
    </w:p>
    <w:p w:rsidR="005D6FBD" w:rsidRPr="00E1636A" w:rsidRDefault="00B31BB3" w:rsidP="00E1636A">
      <w:pPr>
        <w:pStyle w:val="Dotpoint1"/>
      </w:pPr>
      <w:r w:rsidRPr="00E1636A">
        <w:t>Griffith University, Queensland:</w:t>
      </w:r>
      <w:r w:rsidR="005D6FBD" w:rsidRPr="00E1636A">
        <w:t xml:space="preserve"> 182 students (9.2%)</w:t>
      </w:r>
    </w:p>
    <w:p w:rsidR="005D6FBD" w:rsidRPr="00E1636A" w:rsidRDefault="005D6FBD" w:rsidP="00E1636A">
      <w:pPr>
        <w:pStyle w:val="Dotpoint1"/>
      </w:pPr>
      <w:r w:rsidRPr="00E1636A">
        <w:t xml:space="preserve">University of </w:t>
      </w:r>
      <w:r w:rsidR="00B31BB3" w:rsidRPr="00E1636A">
        <w:t>Southern Queensland:</w:t>
      </w:r>
      <w:r w:rsidRPr="00E1636A">
        <w:t xml:space="preserve"> 165 students (8.3%)</w:t>
      </w:r>
    </w:p>
    <w:p w:rsidR="005D6FBD" w:rsidRPr="00E1636A" w:rsidRDefault="005D6FBD" w:rsidP="00E1636A">
      <w:pPr>
        <w:pStyle w:val="Dotpoint1"/>
      </w:pPr>
      <w:r w:rsidRPr="00E1636A">
        <w:t>The University of New England</w:t>
      </w:r>
      <w:r w:rsidR="00B31BB3" w:rsidRPr="00E1636A">
        <w:t>, NSW:</w:t>
      </w:r>
      <w:r w:rsidRPr="00E1636A">
        <w:t xml:space="preserve"> 154 students (7.8%)</w:t>
      </w:r>
    </w:p>
    <w:p w:rsidR="005D6FBD" w:rsidRPr="00E1636A" w:rsidRDefault="005D6FBD" w:rsidP="00E1636A">
      <w:pPr>
        <w:pStyle w:val="Dotpoint1"/>
      </w:pPr>
      <w:r w:rsidRPr="00E1636A">
        <w:t>University of Western Sydney, NSW, 132 students (6.7%)</w:t>
      </w:r>
    </w:p>
    <w:p w:rsidR="005D6FBD" w:rsidRDefault="005D6FBD" w:rsidP="00E1636A">
      <w:pPr>
        <w:pStyle w:val="Dotpoint1"/>
      </w:pPr>
      <w:r w:rsidRPr="00E1636A">
        <w:t>University of So</w:t>
      </w:r>
      <w:r w:rsidR="00B31BB3" w:rsidRPr="00E1636A">
        <w:t xml:space="preserve">uth Australia: </w:t>
      </w:r>
      <w:r w:rsidRPr="00E1636A">
        <w:t>126</w:t>
      </w:r>
      <w:r>
        <w:t xml:space="preserve"> students (</w:t>
      </w:r>
      <w:r w:rsidRPr="00C54DCB">
        <w:t>6.4%</w:t>
      </w:r>
      <w:r>
        <w:t>).</w:t>
      </w:r>
    </w:p>
    <w:p w:rsidR="006403F5" w:rsidRDefault="006403F5" w:rsidP="00E1636A">
      <w:pPr>
        <w:pStyle w:val="text0"/>
      </w:pPr>
      <w:r>
        <w:t xml:space="preserve">New South Wales </w:t>
      </w:r>
      <w:r w:rsidR="00626394">
        <w:t xml:space="preserve">institutions </w:t>
      </w:r>
      <w:r w:rsidR="00B31BB3">
        <w:t>accounted for 55.9% (1110) of 1</w:t>
      </w:r>
      <w:r>
        <w:t>984 total (commen</w:t>
      </w:r>
      <w:r w:rsidR="00754386">
        <w:t xml:space="preserve">cing and continuing) students. </w:t>
      </w:r>
      <w:r>
        <w:t xml:space="preserve">Queensland </w:t>
      </w:r>
      <w:r w:rsidR="00626394">
        <w:t xml:space="preserve">institutions </w:t>
      </w:r>
      <w:r>
        <w:t xml:space="preserve">had the next highest proportion of students with 20.6% (409), then Western Australia, 8.4% (167), </w:t>
      </w:r>
      <w:r w:rsidRPr="00FB4222">
        <w:t>South Australia,</w:t>
      </w:r>
      <w:r>
        <w:t xml:space="preserve"> 6.4% (126), Victoria, 5.2% (104), Tasmania, 3.4% (67), and</w:t>
      </w:r>
      <w:r w:rsidR="00754386">
        <w:t xml:space="preserve"> Northern Territory, 0.1% (1).</w:t>
      </w:r>
      <w:r w:rsidR="00C972A0">
        <w:t xml:space="preserve"> Thus the distribution of provision is very uneven across Australia,</w:t>
      </w:r>
      <w:r w:rsidR="00B31BB3">
        <w:t xml:space="preserve"> with relatively high enrolments i</w:t>
      </w:r>
      <w:r w:rsidR="00C972A0">
        <w:t xml:space="preserve">n some states and little or none </w:t>
      </w:r>
      <w:r w:rsidR="006C4777">
        <w:t>i</w:t>
      </w:r>
      <w:r w:rsidR="00C972A0">
        <w:t>n others.</w:t>
      </w:r>
    </w:p>
    <w:p w:rsidR="006403F5" w:rsidRDefault="00C3101B" w:rsidP="00E1636A">
      <w:pPr>
        <w:pStyle w:val="text0"/>
      </w:pPr>
      <w:r>
        <w:t>In 2008, 67.4</w:t>
      </w:r>
      <w:r w:rsidR="006403F5">
        <w:t xml:space="preserve">% of all students were enrolled in </w:t>
      </w:r>
      <w:r w:rsidR="00B31BB3">
        <w:t>bachelor degree courses and 22.7% in graduate diplomas</w:t>
      </w:r>
      <w:r w:rsidR="006403F5">
        <w:t>.</w:t>
      </w:r>
    </w:p>
    <w:p w:rsidR="006403F5" w:rsidRDefault="006403F5" w:rsidP="00E1636A">
      <w:pPr>
        <w:pStyle w:val="text0"/>
      </w:pPr>
      <w:r>
        <w:t>Individual courses with more than 5% of total students were</w:t>
      </w:r>
      <w:r w:rsidR="00E54F77">
        <w:t xml:space="preserve"> the </w:t>
      </w:r>
      <w:r>
        <w:t>Bachelor of Education in Adult</w:t>
      </w:r>
      <w:r w:rsidR="00E54F77">
        <w:t xml:space="preserve"> Education</w:t>
      </w:r>
      <w:r w:rsidR="00E54F77" w:rsidRPr="00E54F77">
        <w:t xml:space="preserve"> </w:t>
      </w:r>
      <w:r w:rsidR="00B31BB3">
        <w:t>offered at t</w:t>
      </w:r>
      <w:r w:rsidR="00E54F77">
        <w:t xml:space="preserve">he </w:t>
      </w:r>
      <w:r w:rsidR="00E54F77" w:rsidRPr="005923A8">
        <w:t>University of Technology, Sydney</w:t>
      </w:r>
      <w:r w:rsidR="00C3101B">
        <w:t xml:space="preserve">; </w:t>
      </w:r>
      <w:r>
        <w:t>Bachelor of Vocational Education an</w:t>
      </w:r>
      <w:r w:rsidR="00E54F77">
        <w:t>d Training</w:t>
      </w:r>
      <w:r w:rsidR="00626394">
        <w:t xml:space="preserve"> and Graduate Diploma of Education (</w:t>
      </w:r>
      <w:r w:rsidR="00651585">
        <w:t>Vocational Education and T</w:t>
      </w:r>
      <w:r w:rsidR="00B31BB3">
        <w:t>raining</w:t>
      </w:r>
      <w:r w:rsidR="003803C9">
        <w:t>) offered</w:t>
      </w:r>
      <w:r w:rsidR="00E54F77">
        <w:t xml:space="preserve"> by </w:t>
      </w:r>
      <w:r w:rsidR="00E54F77" w:rsidRPr="005923A8">
        <w:t>Charles Sturt University</w:t>
      </w:r>
      <w:r w:rsidR="00E54F77">
        <w:t xml:space="preserve">; </w:t>
      </w:r>
      <w:r w:rsidR="003803C9">
        <w:t>t</w:t>
      </w:r>
      <w:r w:rsidRPr="005923A8">
        <w:t>he University of New England</w:t>
      </w:r>
      <w:r w:rsidR="006C0DEF">
        <w:t>’</w:t>
      </w:r>
      <w:r w:rsidR="003803C9">
        <w:t xml:space="preserve">s </w:t>
      </w:r>
      <w:r>
        <w:t>Bachelor of Training and Development</w:t>
      </w:r>
      <w:r w:rsidR="003803C9">
        <w:t xml:space="preserve"> and </w:t>
      </w:r>
      <w:r w:rsidRPr="005923A8">
        <w:t>Griffith University</w:t>
      </w:r>
      <w:r w:rsidR="006C0DEF">
        <w:t>’</w:t>
      </w:r>
      <w:r w:rsidR="003803C9">
        <w:t xml:space="preserve">s </w:t>
      </w:r>
      <w:r>
        <w:t>Bachelor of Adult and Vocationa</w:t>
      </w:r>
      <w:r w:rsidR="003803C9">
        <w:t>l Education</w:t>
      </w:r>
      <w:r>
        <w:t>.</w:t>
      </w:r>
    </w:p>
    <w:p w:rsidR="006403F5" w:rsidRDefault="006403F5" w:rsidP="00E1636A">
      <w:pPr>
        <w:pStyle w:val="text0"/>
      </w:pPr>
      <w:r>
        <w:t>Over the years 2006 to 2008, total s</w:t>
      </w:r>
      <w:r w:rsidR="008A0FCA">
        <w:t xml:space="preserve">tudent numbers have decreased: </w:t>
      </w:r>
      <w:r>
        <w:t>from 2384 in 2006 to 1984 in</w:t>
      </w:r>
      <w:r w:rsidR="00E1636A">
        <w:t> </w:t>
      </w:r>
      <w:r>
        <w:t>2008.</w:t>
      </w:r>
    </w:p>
    <w:p w:rsidR="006403F5" w:rsidRDefault="006403F5" w:rsidP="006403F5">
      <w:pPr>
        <w:pStyle w:val="Heading3"/>
      </w:pPr>
      <w:r>
        <w:t>Commencement data</w:t>
      </w:r>
    </w:p>
    <w:p w:rsidR="005D6FBD" w:rsidRDefault="005D6FBD" w:rsidP="00E1636A">
      <w:pPr>
        <w:pStyle w:val="textlessb4"/>
      </w:pPr>
      <w:r>
        <w:t xml:space="preserve">In 2008, New South Wales </w:t>
      </w:r>
      <w:r w:rsidR="006403F5">
        <w:t xml:space="preserve">institutions </w:t>
      </w:r>
      <w:r>
        <w:t>accounted for 61.9% (466) of the 753 commencing students.</w:t>
      </w:r>
      <w:r w:rsidR="004D4F0A">
        <w:t xml:space="preserve"> </w:t>
      </w:r>
      <w:r>
        <w:t xml:space="preserve">Queensland </w:t>
      </w:r>
      <w:r w:rsidR="006403F5">
        <w:t xml:space="preserve">institutions </w:t>
      </w:r>
      <w:r>
        <w:t xml:space="preserve">had the next highest proportion of commencing students with 16.6% (125), then Western Australia, 7.8% (59), Victoria, 7.2% (54), Tasmania, 3.3% (25), South Australia, 3.2% (24) </w:t>
      </w:r>
      <w:r w:rsidR="00263594">
        <w:t>and Northern Territory institutions had none</w:t>
      </w:r>
      <w:r w:rsidR="00754386">
        <w:t>.</w:t>
      </w:r>
    </w:p>
    <w:p w:rsidR="005D6FBD" w:rsidRDefault="006403F5" w:rsidP="00E1636A">
      <w:pPr>
        <w:pStyle w:val="text0"/>
      </w:pPr>
      <w:r>
        <w:t>In all</w:t>
      </w:r>
      <w:r w:rsidR="005D6FBD">
        <w:t xml:space="preserve">, 62.3% of commencing students were enrolled in </w:t>
      </w:r>
      <w:r w:rsidR="008A0FCA">
        <w:t xml:space="preserve">bachelor degree </w:t>
      </w:r>
      <w:r w:rsidR="005D6FBD">
        <w:t xml:space="preserve">courses and 29.1% in </w:t>
      </w:r>
      <w:r w:rsidR="008A0FCA">
        <w:t xml:space="preserve">graduate diplomas </w:t>
      </w:r>
      <w:r>
        <w:t>in 2008. T</w:t>
      </w:r>
      <w:r w:rsidR="005D6FBD">
        <w:t>here were only four individual courses with more than 5% of total commencing students</w:t>
      </w:r>
      <w:r>
        <w:t>, all of which were offered in New South Wales</w:t>
      </w:r>
      <w:r w:rsidR="00263594">
        <w:t>.</w:t>
      </w:r>
      <w:r w:rsidR="004D4F0A">
        <w:t xml:space="preserve"> </w:t>
      </w:r>
      <w:r w:rsidR="00263594">
        <w:t xml:space="preserve">These were the </w:t>
      </w:r>
      <w:r w:rsidR="005D6FBD">
        <w:t>Bachelor of Education in Adult Education</w:t>
      </w:r>
      <w:r w:rsidR="00263594">
        <w:t xml:space="preserve"> at the </w:t>
      </w:r>
      <w:r w:rsidR="00263594" w:rsidRPr="007C2244">
        <w:t>University of Technology, Sydney</w:t>
      </w:r>
      <w:r w:rsidR="00263594">
        <w:t>, the</w:t>
      </w:r>
      <w:r w:rsidR="00263594" w:rsidRPr="00263594">
        <w:t xml:space="preserve"> </w:t>
      </w:r>
      <w:r w:rsidR="00263594">
        <w:t>Bachelor of Vocational Edu</w:t>
      </w:r>
      <w:r w:rsidR="005D1E51">
        <w:t>cation and Training</w:t>
      </w:r>
      <w:r w:rsidR="00263594">
        <w:t xml:space="preserve"> and Graduate Diploma of Education (</w:t>
      </w:r>
      <w:r w:rsidR="00651585">
        <w:t>Vocational Education and T</w:t>
      </w:r>
      <w:r w:rsidR="008A0FCA">
        <w:t>raining</w:t>
      </w:r>
      <w:r w:rsidR="00263594">
        <w:t>) at</w:t>
      </w:r>
      <w:r w:rsidR="00263594" w:rsidRPr="00263594">
        <w:t xml:space="preserve"> </w:t>
      </w:r>
      <w:r w:rsidR="00263594" w:rsidRPr="007C2244">
        <w:t>Charles Sturt University</w:t>
      </w:r>
      <w:r w:rsidR="005D1E51">
        <w:t xml:space="preserve"> and the</w:t>
      </w:r>
      <w:r>
        <w:t xml:space="preserve"> </w:t>
      </w:r>
      <w:r w:rsidR="005D6FBD">
        <w:t>Bachelor of Training and</w:t>
      </w:r>
      <w:r w:rsidR="00263594">
        <w:t xml:space="preserve"> Development at </w:t>
      </w:r>
      <w:r w:rsidR="008A0FCA">
        <w:t>t</w:t>
      </w:r>
      <w:r w:rsidR="00263594" w:rsidRPr="007C2244">
        <w:t>he University of New England</w:t>
      </w:r>
      <w:r w:rsidR="00263594">
        <w:t>.</w:t>
      </w:r>
    </w:p>
    <w:p w:rsidR="005D6FBD" w:rsidRDefault="005D6FBD" w:rsidP="00E1636A">
      <w:pPr>
        <w:pStyle w:val="text0"/>
      </w:pPr>
      <w:r>
        <w:t>Over the years 2006 to 2008, commencing student numbers in key higher education courses hav</w:t>
      </w:r>
      <w:r w:rsidR="008A0FCA">
        <w:t xml:space="preserve">e decreased by nearly 20%: </w:t>
      </w:r>
      <w:r>
        <w:t>from 933 in 2006 to 753 in 2008.</w:t>
      </w:r>
    </w:p>
    <w:p w:rsidR="005D6FBD" w:rsidRDefault="005D6FBD" w:rsidP="006403F5">
      <w:pPr>
        <w:pStyle w:val="Heading3"/>
      </w:pPr>
      <w:bookmarkStart w:id="56" w:name="_Toc263020336"/>
      <w:r>
        <w:t>Completions</w:t>
      </w:r>
      <w:bookmarkEnd w:id="56"/>
      <w:r w:rsidR="006403F5">
        <w:t xml:space="preserve"> data</w:t>
      </w:r>
    </w:p>
    <w:p w:rsidR="005D6FBD" w:rsidRDefault="005D6FBD" w:rsidP="00E1636A">
      <w:pPr>
        <w:pStyle w:val="textlessb4"/>
      </w:pPr>
      <w:r>
        <w:t xml:space="preserve">In 2008, </w:t>
      </w:r>
      <w:r w:rsidR="00D179B0">
        <w:t xml:space="preserve">institutions in </w:t>
      </w:r>
      <w:r>
        <w:t>New South Wales accounted for 62.4% (424) of the 679 course completions.</w:t>
      </w:r>
      <w:r w:rsidR="004D4F0A">
        <w:t xml:space="preserve"> </w:t>
      </w:r>
      <w:r>
        <w:t xml:space="preserve">Queensland had the next highest proportion of course completions with 15.6% (106), then Western Australia, 7.8% (53), Victoria, 6.8% (46), South Australia, 5.4% (37), Tasmania, 1.8% (12), and </w:t>
      </w:r>
      <w:r w:rsidR="00C3101B">
        <w:t>Northern Territory, 0.0% (1). In 2008, 58.8</w:t>
      </w:r>
      <w:r>
        <w:t xml:space="preserve">% of completions were in </w:t>
      </w:r>
      <w:r w:rsidR="008A0FCA">
        <w:t>bachelor degree courses and 29.3% in graduate diplomas.</w:t>
      </w:r>
    </w:p>
    <w:p w:rsidR="005D6FBD" w:rsidRDefault="00D179B0" w:rsidP="006B5CAD">
      <w:pPr>
        <w:pStyle w:val="Heading3"/>
      </w:pPr>
      <w:bookmarkStart w:id="57" w:name="_Toc263020337"/>
      <w:r>
        <w:t>Learner p</w:t>
      </w:r>
      <w:r w:rsidR="005D6FBD">
        <w:t>rofile</w:t>
      </w:r>
      <w:bookmarkEnd w:id="57"/>
    </w:p>
    <w:p w:rsidR="005D6FBD" w:rsidRDefault="005D6FBD" w:rsidP="00E1636A">
      <w:pPr>
        <w:pStyle w:val="textlessb4"/>
      </w:pPr>
      <w:r>
        <w:t xml:space="preserve">An analysis of learner </w:t>
      </w:r>
      <w:r w:rsidRPr="00A40160">
        <w:t xml:space="preserve">characteristics of students enrolled </w:t>
      </w:r>
      <w:r w:rsidR="009561CE">
        <w:t>in</w:t>
      </w:r>
      <w:r w:rsidR="00347733">
        <w:t>,</w:t>
      </w:r>
      <w:r w:rsidR="009561CE">
        <w:t xml:space="preserve"> </w:t>
      </w:r>
      <w:r w:rsidRPr="00A40160">
        <w:t>or completing</w:t>
      </w:r>
      <w:r w:rsidR="00347733">
        <w:t>,</w:t>
      </w:r>
      <w:r w:rsidRPr="00A40160">
        <w:t xml:space="preserve"> key</w:t>
      </w:r>
      <w:r>
        <w:t xml:space="preserve"> </w:t>
      </w:r>
      <w:r w:rsidR="008A0FCA">
        <w:t xml:space="preserve">higher education </w:t>
      </w:r>
      <w:r>
        <w:t>initial teacher training</w:t>
      </w:r>
      <w:r w:rsidR="00651585">
        <w:t xml:space="preserve"> courses is provided in t</w:t>
      </w:r>
      <w:r w:rsidR="00D41351">
        <w:t xml:space="preserve">able </w:t>
      </w:r>
      <w:r w:rsidR="009561CE">
        <w:t>A</w:t>
      </w:r>
      <w:r w:rsidR="00D41351">
        <w:t>9 in appendix 1</w:t>
      </w:r>
      <w:r>
        <w:t>.</w:t>
      </w:r>
    </w:p>
    <w:p w:rsidR="005D6FBD" w:rsidRDefault="005D6FBD" w:rsidP="00E1636A">
      <w:pPr>
        <w:pStyle w:val="text0"/>
        <w:ind w:right="-293"/>
      </w:pPr>
      <w:r>
        <w:t>Characteristics of l</w:t>
      </w:r>
      <w:r w:rsidR="008A0FCA">
        <w:t>earners commencing one or more ‘key’</w:t>
      </w:r>
      <w:r>
        <w:t xml:space="preserve"> initial teacher training courses in 2008 were:</w:t>
      </w:r>
    </w:p>
    <w:p w:rsidR="005D6FBD" w:rsidRPr="006B5CAD" w:rsidRDefault="005D6FBD" w:rsidP="00E1636A">
      <w:pPr>
        <w:pStyle w:val="Dotpoint1"/>
      </w:pPr>
      <w:r>
        <w:t>Slightly more than half were female (52.5%)</w:t>
      </w:r>
      <w:r w:rsidR="008A0FCA">
        <w:t>.</w:t>
      </w:r>
    </w:p>
    <w:p w:rsidR="005D6FBD" w:rsidRPr="006B5CAD" w:rsidRDefault="005D6FBD" w:rsidP="00E1636A">
      <w:pPr>
        <w:pStyle w:val="Dotpoint1"/>
      </w:pPr>
      <w:r>
        <w:t>3.7% reported being of Indigenous status.</w:t>
      </w:r>
    </w:p>
    <w:p w:rsidR="005D6FBD" w:rsidRPr="006B5CAD" w:rsidRDefault="00651585" w:rsidP="00E1636A">
      <w:pPr>
        <w:pStyle w:val="Dotpoint1"/>
      </w:pPr>
      <w:r>
        <w:t>Three-</w:t>
      </w:r>
      <w:r w:rsidR="005D6FBD">
        <w:t>quarters (74.4%) were with</w:t>
      </w:r>
      <w:r w:rsidR="008A0FCA">
        <w:t>in the age group 30 to 49 years.</w:t>
      </w:r>
    </w:p>
    <w:p w:rsidR="005D6FBD" w:rsidRPr="006B5CAD" w:rsidRDefault="00C3101B" w:rsidP="00E1636A">
      <w:pPr>
        <w:pStyle w:val="Dotpoint1"/>
      </w:pPr>
      <w:r>
        <w:t>Less than half (45.4</w:t>
      </w:r>
      <w:r w:rsidR="008A0FCA">
        <w:t>%) were studying externally.</w:t>
      </w:r>
    </w:p>
    <w:p w:rsidR="005D6FBD" w:rsidRPr="006B5CAD" w:rsidRDefault="008A0FCA" w:rsidP="00E1636A">
      <w:pPr>
        <w:pStyle w:val="Dotpoint1"/>
      </w:pPr>
      <w:r>
        <w:t>Two-</w:t>
      </w:r>
      <w:r w:rsidR="005D6FBD">
        <w:t>thirds (66.5%) were part-time students.</w:t>
      </w:r>
    </w:p>
    <w:p w:rsidR="005D6FBD" w:rsidRDefault="005F5BF8" w:rsidP="00E1636A">
      <w:pPr>
        <w:pStyle w:val="text0"/>
      </w:pPr>
      <w:r>
        <w:t>N</w:t>
      </w:r>
      <w:r w:rsidR="008A0FCA">
        <w:t>early one-</w:t>
      </w:r>
      <w:r w:rsidR="005D6FBD">
        <w:t>third of commencers (32.1%) had a highest prior qualification of a completed VET award course.</w:t>
      </w:r>
      <w:r w:rsidR="004D4F0A">
        <w:t xml:space="preserve"> </w:t>
      </w:r>
      <w:r w:rsidR="005D6FBD">
        <w:t>One i</w:t>
      </w:r>
      <w:r w:rsidR="008A0FCA">
        <w:t>n five (19.9%) had a completed b</w:t>
      </w:r>
      <w:r w:rsidR="005D6FBD">
        <w:t>achelor degree as their highest prior qual</w:t>
      </w:r>
      <w:r w:rsidR="008A0FCA">
        <w:t>ification and 9.8% a completed p</w:t>
      </w:r>
      <w:r w:rsidR="005D6FBD">
        <w:t>ostgraduate course.</w:t>
      </w:r>
      <w:r w:rsidR="00D179B0">
        <w:t xml:space="preserve"> It is hard to compare this cohort with those enrolled i</w:t>
      </w:r>
      <w:r w:rsidR="00864184">
        <w:t>n VET initia</w:t>
      </w:r>
      <w:r w:rsidR="00D179B0">
        <w:t>l teac</w:t>
      </w:r>
      <w:r>
        <w:t xml:space="preserve">hing awards as the data elements related to prior qualifications in AVETMISS and the higher education collection do not </w:t>
      </w:r>
      <w:r w:rsidR="00651585">
        <w:t xml:space="preserve">align </w:t>
      </w:r>
      <w:r>
        <w:t>precisely</w:t>
      </w:r>
      <w:r w:rsidR="00D179B0">
        <w:t>.</w:t>
      </w:r>
    </w:p>
    <w:p w:rsidR="005D6FBD" w:rsidRDefault="00D179B0" w:rsidP="00E1636A">
      <w:pPr>
        <w:pStyle w:val="text0"/>
      </w:pPr>
      <w:r>
        <w:t>We did not also collate the graduate satisfaction data</w:t>
      </w:r>
      <w:r w:rsidR="00651585">
        <w:t>,</w:t>
      </w:r>
      <w:r>
        <w:t xml:space="preserve"> given the diversity of courses and institutions involved, and the relatively low student numbers in them.</w:t>
      </w:r>
      <w:bookmarkStart w:id="58" w:name="_Toc263020363"/>
    </w:p>
    <w:p w:rsidR="00FB083C" w:rsidRDefault="00FB083C" w:rsidP="00FB083C">
      <w:pPr>
        <w:pStyle w:val="Heading2"/>
      </w:pPr>
      <w:bookmarkStart w:id="59" w:name="_Toc296356917"/>
      <w:r>
        <w:t>Summary and key points</w:t>
      </w:r>
      <w:bookmarkEnd w:id="59"/>
    </w:p>
    <w:p w:rsidR="00737341" w:rsidRDefault="00E20DFC" w:rsidP="00E1636A">
      <w:pPr>
        <w:pStyle w:val="text0"/>
      </w:pPr>
      <w:r>
        <w:t xml:space="preserve">It is clear from the available </w:t>
      </w:r>
      <w:r w:rsidR="00DB5027">
        <w:t xml:space="preserve">2008 </w:t>
      </w:r>
      <w:r>
        <w:t>data that the Certific</w:t>
      </w:r>
      <w:r w:rsidR="00737341">
        <w:t xml:space="preserve">ate IV </w:t>
      </w:r>
      <w:r w:rsidR="008A0FCA">
        <w:t>in Training and Assessment</w:t>
      </w:r>
      <w:r w:rsidR="00737341">
        <w:t xml:space="preserve"> dominates the field</w:t>
      </w:r>
      <w:r w:rsidR="00387EB9" w:rsidRPr="00387EB9">
        <w:t xml:space="preserve"> </w:t>
      </w:r>
      <w:r w:rsidR="00387EB9">
        <w:t>in terms of student numbers</w:t>
      </w:r>
      <w:r w:rsidR="00737341">
        <w:t>.</w:t>
      </w:r>
    </w:p>
    <w:p w:rsidR="00737341" w:rsidRDefault="00E20DFC" w:rsidP="00E1636A">
      <w:pPr>
        <w:pStyle w:val="text0"/>
      </w:pPr>
      <w:r>
        <w:t xml:space="preserve">The total number undertaking the </w:t>
      </w:r>
      <w:r w:rsidR="008A0FCA">
        <w:t>c</w:t>
      </w:r>
      <w:r w:rsidR="00737341">
        <w:t xml:space="preserve">ertificate IV </w:t>
      </w:r>
      <w:r>
        <w:t>qualification is unknown because the NCVER data only collects from a proportion of tho</w:t>
      </w:r>
      <w:r w:rsidR="00737341">
        <w:t>se providers with it on scope. However, t</w:t>
      </w:r>
      <w:r>
        <w:t>he majority of provision is throu</w:t>
      </w:r>
      <w:r w:rsidR="008A0FCA">
        <w:t>gh domestic full</w:t>
      </w:r>
      <w:r w:rsidR="009561CE">
        <w:t xml:space="preserve"> </w:t>
      </w:r>
      <w:r w:rsidR="008A0FCA">
        <w:t>fee-</w:t>
      </w:r>
      <w:r w:rsidR="00102609">
        <w:t>paying students, and delivery is particularly signific</w:t>
      </w:r>
      <w:r w:rsidR="00737341">
        <w:t>ant in Victoria and Queensland.</w:t>
      </w:r>
    </w:p>
    <w:p w:rsidR="00E20DFC" w:rsidRDefault="00102609" w:rsidP="00E1636A">
      <w:pPr>
        <w:pStyle w:val="text0"/>
      </w:pPr>
      <w:r>
        <w:t>The learner profile</w:t>
      </w:r>
      <w:r w:rsidR="008A0FCA">
        <w:t xml:space="preserve"> for the c</w:t>
      </w:r>
      <w:r w:rsidR="00737341">
        <w:t>ertificate IV</w:t>
      </w:r>
      <w:r w:rsidR="005F5BF8">
        <w:t xml:space="preserve"> is mature</w:t>
      </w:r>
      <w:r w:rsidR="00737341">
        <w:t>,</w:t>
      </w:r>
      <w:r>
        <w:t xml:space="preserve"> with around 42 years of age being the average for commencing students</w:t>
      </w:r>
      <w:r w:rsidR="008A0FCA">
        <w:t>. Most have completed some post-</w:t>
      </w:r>
      <w:r>
        <w:t xml:space="preserve">secondary </w:t>
      </w:r>
      <w:r w:rsidR="008A0FCA">
        <w:t>education and about three-</w:t>
      </w:r>
      <w:r w:rsidR="00737341">
        <w:t>quarters</w:t>
      </w:r>
      <w:r>
        <w:t xml:space="preserve"> of</w:t>
      </w:r>
      <w:r w:rsidR="00737341">
        <w:t xml:space="preserve"> those hav</w:t>
      </w:r>
      <w:r w:rsidR="008A0FCA">
        <w:t>e a qualification at c</w:t>
      </w:r>
      <w:r>
        <w:t>ertificate IV or higher. Many of these</w:t>
      </w:r>
      <w:r w:rsidR="00651585">
        <w:t xml:space="preserve">, over 40%, </w:t>
      </w:r>
      <w:r>
        <w:t>had a degree or higher degree.</w:t>
      </w:r>
    </w:p>
    <w:p w:rsidR="007A0ED2" w:rsidRDefault="00E20DFC" w:rsidP="00E1636A">
      <w:pPr>
        <w:pStyle w:val="text0"/>
      </w:pPr>
      <w:r>
        <w:t>Rela</w:t>
      </w:r>
      <w:r w:rsidR="008A0FCA">
        <w:t>tively few are undertaking the D</w:t>
      </w:r>
      <w:r>
        <w:t xml:space="preserve">iploma </w:t>
      </w:r>
      <w:r w:rsidR="008A0FCA">
        <w:t>in Training and Assessment</w:t>
      </w:r>
      <w:r w:rsidR="00102609">
        <w:t>, but they are more highly qual</w:t>
      </w:r>
      <w:r w:rsidR="008A0FCA">
        <w:t>ified on commencement than the c</w:t>
      </w:r>
      <w:r w:rsidR="00102609">
        <w:t>ertificate IV students.</w:t>
      </w:r>
      <w:r>
        <w:t xml:space="preserve"> </w:t>
      </w:r>
      <w:r w:rsidR="006C4777">
        <w:t>T</w:t>
      </w:r>
      <w:r w:rsidR="00102609">
        <w:t xml:space="preserve">he Diploma </w:t>
      </w:r>
      <w:r w:rsidR="008A0FCA">
        <w:t>of Training and Assessment</w:t>
      </w:r>
      <w:r w:rsidR="00102609">
        <w:t xml:space="preserve"> is not an </w:t>
      </w:r>
      <w:r w:rsidR="007A0ED2">
        <w:t>initial teaching qualification.</w:t>
      </w:r>
    </w:p>
    <w:p w:rsidR="00FB083C" w:rsidRDefault="00102609" w:rsidP="00E1636A">
      <w:pPr>
        <w:pStyle w:val="text0"/>
        <w:ind w:right="-151"/>
      </w:pPr>
      <w:r>
        <w:t>T</w:t>
      </w:r>
      <w:r w:rsidR="00E20DFC">
        <w:t xml:space="preserve">he Diploma of VET Practice </w:t>
      </w:r>
      <w:r w:rsidR="007A0ED2">
        <w:t>has a diffe</w:t>
      </w:r>
      <w:r w:rsidR="00306DD4">
        <w:t>rent demographic from both the c</w:t>
      </w:r>
      <w:r w:rsidR="007A0ED2">
        <w:t>ertificate I</w:t>
      </w:r>
      <w:r w:rsidR="00387EB9">
        <w:t>V and Diploma</w:t>
      </w:r>
      <w:r w:rsidR="00E1636A">
        <w:t> </w:t>
      </w:r>
      <w:r w:rsidR="00306DD4">
        <w:t>of Training and Assessment. This d</w:t>
      </w:r>
      <w:r w:rsidR="007A0ED2">
        <w:t xml:space="preserve">iploma has the greatest proportion </w:t>
      </w:r>
      <w:r w:rsidR="00306DD4">
        <w:t>with a post-</w:t>
      </w:r>
      <w:r w:rsidR="007A0ED2">
        <w:t>school qualification, but they have the smallest proportion with a qualification at bachelor level</w:t>
      </w:r>
      <w:r w:rsidR="00651585">
        <w:t xml:space="preserve"> or above. It is also more male-</w:t>
      </w:r>
      <w:r w:rsidR="007A0ED2">
        <w:t>dominated than bo</w:t>
      </w:r>
      <w:r w:rsidR="00306DD4">
        <w:t>th the c</w:t>
      </w:r>
      <w:r w:rsidR="007A0ED2">
        <w:t xml:space="preserve">ertificate IV and Diploma </w:t>
      </w:r>
      <w:r w:rsidR="00306DD4">
        <w:t>of Training and Assessment</w:t>
      </w:r>
      <w:r w:rsidR="007A0ED2">
        <w:t>.</w:t>
      </w:r>
    </w:p>
    <w:p w:rsidR="006C2D9D" w:rsidRDefault="006C2D9D" w:rsidP="00E1636A">
      <w:pPr>
        <w:pStyle w:val="text0"/>
      </w:pPr>
      <w:r>
        <w:t xml:space="preserve">The student outcomes data for the VET awards is mixed. Satisfaction </w:t>
      </w:r>
      <w:r w:rsidR="00306DD4">
        <w:t>is slightly lower for both the certificate IV and the d</w:t>
      </w:r>
      <w:r>
        <w:t>iplomas than for equivalent awards, but other outcomes (employment status and salaries) are more positive. Many are employed in education and training.</w:t>
      </w:r>
    </w:p>
    <w:p w:rsidR="007A0ED2" w:rsidRDefault="007A0ED2" w:rsidP="00E1636A">
      <w:pPr>
        <w:pStyle w:val="text0"/>
      </w:pPr>
      <w:r>
        <w:t>The university-based course</w:t>
      </w:r>
      <w:r w:rsidR="00B02639">
        <w:t>s</w:t>
      </w:r>
      <w:r>
        <w:t xml:space="preserve"> are of</w:t>
      </w:r>
      <w:r w:rsidR="00651585">
        <w:t>fered at both graduate and post</w:t>
      </w:r>
      <w:r>
        <w:t>graduate levels. Provider and student numbers appear to be in decline</w:t>
      </w:r>
      <w:r w:rsidR="00165A1C">
        <w:t>. Nearly</w:t>
      </w:r>
      <w:r w:rsidR="00DB5027">
        <w:t xml:space="preserve"> 70% of</w:t>
      </w:r>
      <w:r w:rsidR="00306DD4">
        <w:t xml:space="preserve"> all students were enrolled in bachelor-</w:t>
      </w:r>
      <w:r w:rsidR="00DB5027">
        <w:t>level programs in 2008</w:t>
      </w:r>
      <w:r w:rsidR="00165A1C">
        <w:t xml:space="preserve"> and just und</w:t>
      </w:r>
      <w:r w:rsidR="001034BB">
        <w:t>er half were studying externally</w:t>
      </w:r>
      <w:r w:rsidR="00306DD4">
        <w:t>. In 2008, three-</w:t>
      </w:r>
      <w:r w:rsidR="00DB5027">
        <w:t xml:space="preserve">quarters of the students were enrolled </w:t>
      </w:r>
      <w:r w:rsidR="00651585">
        <w:t>with</w:t>
      </w:r>
      <w:r w:rsidR="00DB5027">
        <w:t xml:space="preserve"> just</w:t>
      </w:r>
      <w:r w:rsidR="001034BB">
        <w:t xml:space="preserve"> </w:t>
      </w:r>
      <w:r w:rsidR="00306DD4">
        <w:t>seven</w:t>
      </w:r>
      <w:r w:rsidR="001034BB">
        <w:t xml:space="preserve"> of 2</w:t>
      </w:r>
      <w:r w:rsidR="00254D2E">
        <w:t>0</w:t>
      </w:r>
      <w:r w:rsidR="001034BB">
        <w:t xml:space="preserve"> providers.</w:t>
      </w:r>
      <w:r w:rsidR="001034BB" w:rsidRPr="001034BB">
        <w:t xml:space="preserve"> </w:t>
      </w:r>
      <w:r w:rsidR="001034BB">
        <w:t>Most institutions have relatively small student numbers.</w:t>
      </w:r>
      <w:r w:rsidR="00C972A0">
        <w:t xml:space="preserve"> Distribution of provision is also very uneven across the states and territories.</w:t>
      </w:r>
    </w:p>
    <w:p w:rsidR="00A33819" w:rsidRDefault="00925991" w:rsidP="00E1636A">
      <w:pPr>
        <w:pStyle w:val="text0"/>
      </w:pPr>
      <w:r>
        <w:t>It is not cl</w:t>
      </w:r>
      <w:r w:rsidR="00306DD4">
        <w:t>ear what the value of higher-</w:t>
      </w:r>
      <w:r>
        <w:t xml:space="preserve">level qualifications is. </w:t>
      </w:r>
      <w:r w:rsidR="00D37993">
        <w:t>In a number of the public provider awards</w:t>
      </w:r>
      <w:r w:rsidR="00306DD4">
        <w:t>,</w:t>
      </w:r>
      <w:r w:rsidR="00D37993">
        <w:t xml:space="preserve"> particular qualifications, or level of qualifications, are required to progress beyond certain salary bars. This </w:t>
      </w:r>
      <w:r w:rsidR="003151A6">
        <w:t>clearly is a driver of</w:t>
      </w:r>
      <w:r w:rsidR="00D37993">
        <w:t xml:space="preserve"> demand. In the absence of such drivers others may be in place, s</w:t>
      </w:r>
      <w:r w:rsidR="00907D6A">
        <w:t>uch as regulatory compliance, including</w:t>
      </w:r>
      <w:r w:rsidR="00D37993">
        <w:t xml:space="preserve"> requirements to undertake continuing professional development both in occupational area</w:t>
      </w:r>
      <w:r w:rsidR="00306DD4">
        <w:t xml:space="preserve"> and in teaching (</w:t>
      </w:r>
      <w:r w:rsidR="00907D6A">
        <w:t>AQTF element 1.4)</w:t>
      </w:r>
      <w:r w:rsidR="00D37993">
        <w:t xml:space="preserve">. These </w:t>
      </w:r>
      <w:r w:rsidR="00907D6A">
        <w:t xml:space="preserve">two priorities </w:t>
      </w:r>
      <w:r w:rsidR="00D37993">
        <w:t xml:space="preserve">potentially compete, and individuals have to choose between </w:t>
      </w:r>
      <w:r w:rsidR="00A33819">
        <w:t xml:space="preserve">these </w:t>
      </w:r>
      <w:r w:rsidR="00D37993">
        <w:t>competing demands</w:t>
      </w:r>
      <w:r w:rsidR="00306DD4">
        <w:t>,</w:t>
      </w:r>
      <w:r w:rsidR="00D37993">
        <w:t xml:space="preserve"> which are driven by regulation, by employer needs and by their pers</w:t>
      </w:r>
      <w:r w:rsidR="00A33819">
        <w:t>onal interests and aspirations. Finally</w:t>
      </w:r>
      <w:r w:rsidR="00306DD4">
        <w:t>,</w:t>
      </w:r>
      <w:r w:rsidR="00A33819">
        <w:t xml:space="preserve"> others undertake such programs and other development for personal reasons, and because they are committed and motivated to improve what they do. For this group that represents a sacrifice without</w:t>
      </w:r>
      <w:r w:rsidR="00907D6A">
        <w:t>,</w:t>
      </w:r>
      <w:r w:rsidR="00B25BA2">
        <w:t xml:space="preserve"> possibly, an</w:t>
      </w:r>
      <w:r w:rsidR="00A33819">
        <w:t xml:space="preserve"> extrinsic o</w:t>
      </w:r>
      <w:r w:rsidR="00907D6A">
        <w:t>r immediately tangible return. A</w:t>
      </w:r>
      <w:r w:rsidR="00A33819">
        <w:t>t the very least this suggests that teacher education courses, especially beyond the basic requirement</w:t>
      </w:r>
      <w:r w:rsidR="009561CE">
        <w:t>,</w:t>
      </w:r>
      <w:r w:rsidR="00A33819">
        <w:t xml:space="preserve"> should be as intrinsically rewarding as possible.</w:t>
      </w:r>
    </w:p>
    <w:bookmarkEnd w:id="58"/>
    <w:p w:rsidR="004D1260" w:rsidRPr="003117C5" w:rsidRDefault="004D1260" w:rsidP="005D6FBD">
      <w:pPr>
        <w:pStyle w:val="Heading2"/>
        <w:rPr>
          <w:sz w:val="22"/>
        </w:rPr>
      </w:pPr>
      <w:r>
        <w:br w:type="page"/>
      </w:r>
    </w:p>
    <w:p w:rsidR="00FE2533" w:rsidRDefault="00E1636A" w:rsidP="00E1636A">
      <w:pPr>
        <w:pStyle w:val="Heading1"/>
      </w:pPr>
      <w:r>
        <w:br/>
      </w:r>
      <w:r>
        <w:br/>
      </w:r>
      <w:bookmarkStart w:id="60" w:name="_Toc296356918"/>
      <w:r w:rsidR="00FE2533">
        <w:t>The qualifications</w:t>
      </w:r>
      <w:bookmarkEnd w:id="60"/>
    </w:p>
    <w:p w:rsidR="003117C5" w:rsidRDefault="00FB083C" w:rsidP="00C77DF0">
      <w:pPr>
        <w:pStyle w:val="text0"/>
        <w:spacing w:before="440"/>
      </w:pPr>
      <w:r>
        <w:t>This chapter, like the previous one</w:t>
      </w:r>
      <w:r w:rsidR="00AE3BFF">
        <w:t>,</w:t>
      </w:r>
      <w:r>
        <w:t xml:space="preserve"> will concentrate on VET qualif</w:t>
      </w:r>
      <w:r w:rsidR="00651585">
        <w:t xml:space="preserve">ications in the first instance and then </w:t>
      </w:r>
      <w:r w:rsidR="005C53A4">
        <w:t xml:space="preserve">focus </w:t>
      </w:r>
      <w:r>
        <w:t xml:space="preserve">on the diversity of qualifications in higher education. </w:t>
      </w:r>
      <w:r w:rsidR="0076101E">
        <w:t xml:space="preserve">We will also consider the qualifications in relation to their </w:t>
      </w:r>
      <w:r w:rsidR="00306DD4">
        <w:t>AQF</w:t>
      </w:r>
      <w:r w:rsidR="0076101E">
        <w:t xml:space="preserve"> level and the knowledge, skills and their application required at e</w:t>
      </w:r>
      <w:r w:rsidR="00306DD4">
        <w:t>ach. Thus we will contrast the c</w:t>
      </w:r>
      <w:r w:rsidR="0076101E">
        <w:t xml:space="preserve">ertificate IV on the one hand (an AQF level 4 </w:t>
      </w:r>
      <w:proofErr w:type="gramStart"/>
      <w:r w:rsidR="0076101E">
        <w:t>qualification</w:t>
      </w:r>
      <w:proofErr w:type="gramEnd"/>
      <w:r w:rsidR="0076101E">
        <w:t xml:space="preserve">) </w:t>
      </w:r>
      <w:r w:rsidR="00306DD4">
        <w:t>with</w:t>
      </w:r>
      <w:r w:rsidR="009561CE">
        <w:t xml:space="preserve"> </w:t>
      </w:r>
      <w:r w:rsidR="0076101E">
        <w:t xml:space="preserve">those required at levels 7 and 8 (covering bachelor degrees and graduate certificates and diplomas). </w:t>
      </w:r>
      <w:r>
        <w:t>At its conclusion we will draw out some of the messages for both levels of qualification and overall.</w:t>
      </w:r>
    </w:p>
    <w:p w:rsidR="003117C5" w:rsidRDefault="00FB083C" w:rsidP="00C77DF0">
      <w:pPr>
        <w:pStyle w:val="Heading2"/>
      </w:pPr>
      <w:bookmarkStart w:id="61" w:name="_Toc296356919"/>
      <w:r>
        <w:t xml:space="preserve">The VET </w:t>
      </w:r>
      <w:r w:rsidRPr="00C77DF0">
        <w:t>qualifications</w:t>
      </w:r>
      <w:bookmarkEnd w:id="61"/>
    </w:p>
    <w:p w:rsidR="005C6D4A" w:rsidRDefault="005C6D4A" w:rsidP="00C77DF0">
      <w:pPr>
        <w:pStyle w:val="text0"/>
      </w:pPr>
      <w:r>
        <w:t>As we outlined in the previous chapter</w:t>
      </w:r>
      <w:r w:rsidR="00306DD4">
        <w:t>,</w:t>
      </w:r>
      <w:r>
        <w:t xml:space="preserve"> t</w:t>
      </w:r>
      <w:r w:rsidR="00253228">
        <w:t xml:space="preserve">he VET qualifications are principally at </w:t>
      </w:r>
      <w:r w:rsidR="00306DD4">
        <w:t>certificate and diploma</w:t>
      </w:r>
      <w:r w:rsidR="00253228">
        <w:t xml:space="preserve"> levels.</w:t>
      </w:r>
      <w:r w:rsidR="00AE3BFF">
        <w:t xml:space="preserve"> </w:t>
      </w:r>
      <w:r>
        <w:t>There are two qualifications in the T</w:t>
      </w:r>
      <w:r w:rsidR="00651585">
        <w:t>raining and Assessment Training P</w:t>
      </w:r>
      <w:r>
        <w:t xml:space="preserve">ackage: a </w:t>
      </w:r>
      <w:r w:rsidR="00306DD4">
        <w:t xml:space="preserve">certificate </w:t>
      </w:r>
      <w:r w:rsidR="00651585">
        <w:t>IV</w:t>
      </w:r>
      <w:r w:rsidR="00306DD4">
        <w:t xml:space="preserve"> and a diploma</w:t>
      </w:r>
      <w:r>
        <w:t xml:space="preserve">. In addition, </w:t>
      </w:r>
      <w:r w:rsidR="00A05659">
        <w:t xml:space="preserve">the package has three skill sets: for </w:t>
      </w:r>
      <w:r w:rsidR="00A05659" w:rsidRPr="00C77DF0">
        <w:t>assessors</w:t>
      </w:r>
      <w:r w:rsidR="00A05659">
        <w:t>, enterprise trainers and enterprise trainers and assessors. T</w:t>
      </w:r>
      <w:r>
        <w:t>he</w:t>
      </w:r>
      <w:r w:rsidR="00306DD4">
        <w:t>re are other qualifications at d</w:t>
      </w:r>
      <w:r>
        <w:t xml:space="preserve">iploma level, the most significant </w:t>
      </w:r>
      <w:r w:rsidR="00883A5D">
        <w:t>of which is the Diploma of VET P</w:t>
      </w:r>
      <w:r>
        <w:t xml:space="preserve">ractice offered in Victoria. The Canberra Institute of Technology offers an </w:t>
      </w:r>
      <w:r w:rsidR="00306DD4">
        <w:t xml:space="preserve">advanced diploma </w:t>
      </w:r>
      <w:r>
        <w:t>which has a very small enrolment.</w:t>
      </w:r>
    </w:p>
    <w:p w:rsidR="00CD6B8F" w:rsidRDefault="00306DD4" w:rsidP="00C77DF0">
      <w:pPr>
        <w:pStyle w:val="Heading3"/>
      </w:pPr>
      <w:r>
        <w:t>The c</w:t>
      </w:r>
      <w:r w:rsidR="00CD6B8F">
        <w:t xml:space="preserve">ertificate </w:t>
      </w:r>
      <w:r w:rsidR="00CD6B8F" w:rsidRPr="00C77DF0">
        <w:t>courses</w:t>
      </w:r>
    </w:p>
    <w:p w:rsidR="00EE1635" w:rsidRDefault="00EE1635" w:rsidP="00C77DF0">
      <w:pPr>
        <w:pStyle w:val="textlessb4"/>
      </w:pPr>
      <w:r>
        <w:t xml:space="preserve">The </w:t>
      </w:r>
      <w:r w:rsidR="005C6D4A">
        <w:t>last version of the T</w:t>
      </w:r>
      <w:r w:rsidR="00306DD4">
        <w:t>raining and Assessment Package</w:t>
      </w:r>
      <w:r w:rsidR="005C6D4A">
        <w:t xml:space="preserve"> </w:t>
      </w:r>
      <w:r>
        <w:t>training package</w:t>
      </w:r>
      <w:r w:rsidR="005C6D4A">
        <w:t xml:space="preserve"> (2.1) consisted of 56</w:t>
      </w:r>
      <w:r>
        <w:t xml:space="preserve"> units of competency, including 39 </w:t>
      </w:r>
      <w:r w:rsidR="005C6D4A">
        <w:t>specific units</w:t>
      </w:r>
      <w:r w:rsidR="006F3FB4">
        <w:t>,</w:t>
      </w:r>
      <w:r w:rsidR="005C6D4A">
        <w:t xml:space="preserve"> with a further 17</w:t>
      </w:r>
      <w:r>
        <w:t xml:space="preserve"> units imported from elsewhere. The competencies are grouped in eight fields of competence, namely:</w:t>
      </w:r>
    </w:p>
    <w:p w:rsidR="00EE1635" w:rsidRPr="00C77DF0" w:rsidRDefault="006F3FB4" w:rsidP="00C77DF0">
      <w:pPr>
        <w:pStyle w:val="Dotpoint1"/>
      </w:pPr>
      <w:r w:rsidRPr="00007237">
        <w:t xml:space="preserve">learning </w:t>
      </w:r>
      <w:r w:rsidRPr="00C77DF0">
        <w:t>environment</w:t>
      </w:r>
    </w:p>
    <w:p w:rsidR="00EE1635" w:rsidRPr="00C77DF0" w:rsidRDefault="006F3FB4" w:rsidP="00C77DF0">
      <w:pPr>
        <w:pStyle w:val="Dotpoint1"/>
      </w:pPr>
      <w:r w:rsidRPr="00C77DF0">
        <w:t>learning design</w:t>
      </w:r>
    </w:p>
    <w:p w:rsidR="00EE1635" w:rsidRPr="00C77DF0" w:rsidRDefault="006F3FB4" w:rsidP="00C77DF0">
      <w:pPr>
        <w:pStyle w:val="Dotpoint1"/>
      </w:pPr>
      <w:r w:rsidRPr="00C77DF0">
        <w:t>delivery and facilitation (this field makes up about a quarter of the units)</w:t>
      </w:r>
    </w:p>
    <w:p w:rsidR="00EE1635" w:rsidRPr="00C77DF0" w:rsidRDefault="006F3FB4" w:rsidP="00C77DF0">
      <w:pPr>
        <w:pStyle w:val="Dotpoint1"/>
      </w:pPr>
      <w:r w:rsidRPr="00C77DF0">
        <w:t>assessment</w:t>
      </w:r>
    </w:p>
    <w:p w:rsidR="00EE1635" w:rsidRPr="00C77DF0" w:rsidRDefault="006F3FB4" w:rsidP="00C77DF0">
      <w:pPr>
        <w:pStyle w:val="Dotpoint1"/>
      </w:pPr>
      <w:r w:rsidRPr="00C77DF0">
        <w:t>training advisory services</w:t>
      </w:r>
    </w:p>
    <w:p w:rsidR="00EE1635" w:rsidRPr="00C77DF0" w:rsidRDefault="006F3FB4" w:rsidP="00C77DF0">
      <w:pPr>
        <w:pStyle w:val="Dotpoint1"/>
      </w:pPr>
      <w:r w:rsidRPr="00C77DF0">
        <w:t>coordination, management and quality of training and/or assessment services</w:t>
      </w:r>
    </w:p>
    <w:p w:rsidR="00EE1635" w:rsidRDefault="006F3FB4" w:rsidP="00C77DF0">
      <w:pPr>
        <w:pStyle w:val="Dotpoint1"/>
      </w:pPr>
      <w:proofErr w:type="gramStart"/>
      <w:r w:rsidRPr="00C77DF0">
        <w:t>language</w:t>
      </w:r>
      <w:proofErr w:type="gramEnd"/>
      <w:r w:rsidRPr="00C77DF0">
        <w:t>, lite</w:t>
      </w:r>
      <w:r w:rsidRPr="00007237">
        <w:t>racy and numeracy practice</w:t>
      </w:r>
      <w:r w:rsidR="00007237">
        <w:t>.</w:t>
      </w:r>
      <w:r w:rsidR="00EE1635">
        <w:t xml:space="preserve"> </w:t>
      </w:r>
    </w:p>
    <w:p w:rsidR="00655C38" w:rsidRDefault="00EE1635" w:rsidP="00C77DF0">
      <w:pPr>
        <w:pStyle w:val="text0"/>
      </w:pPr>
      <w:r w:rsidRPr="00EE1635">
        <w:t xml:space="preserve">The </w:t>
      </w:r>
      <w:r w:rsidR="00883A5D">
        <w:t xml:space="preserve">award of Certificate IV </w:t>
      </w:r>
      <w:r w:rsidR="006F3FB4">
        <w:t>in Training and Assessment</w:t>
      </w:r>
      <w:r w:rsidRPr="00EE1635">
        <w:t xml:space="preserve"> required 14 units of competency in total</w:t>
      </w:r>
      <w:r w:rsidR="009561CE">
        <w:t>,</w:t>
      </w:r>
      <w:r w:rsidRPr="00EE1635">
        <w:t xml:space="preserve"> with </w:t>
      </w:r>
      <w:r w:rsidR="00CD6B8F">
        <w:t>12 o</w:t>
      </w:r>
      <w:r w:rsidR="007238F3">
        <w:t>f these being</w:t>
      </w:r>
      <w:r w:rsidR="00CD6B8F">
        <w:t xml:space="preserve"> core units. </w:t>
      </w:r>
      <w:r w:rsidR="00AE3BFF" w:rsidRPr="00EE1635">
        <w:t>U</w:t>
      </w:r>
      <w:r w:rsidR="005C6D4A">
        <w:t>p until recently t</w:t>
      </w:r>
      <w:r w:rsidR="006F3FB4">
        <w:t>he c</w:t>
      </w:r>
      <w:r w:rsidR="00AE3BFF" w:rsidRPr="00EE1635">
        <w:t xml:space="preserve">ertificate IV has been the current qualification. Clayton (2009) provides a history of the Certificate IV in Training and Assessment and reviews the limited </w:t>
      </w:r>
      <w:r w:rsidR="005C53A4">
        <w:t>research on it</w:t>
      </w:r>
      <w:r w:rsidR="00CD6B8F">
        <w:t>.</w:t>
      </w:r>
    </w:p>
    <w:p w:rsidR="00FB083C" w:rsidRDefault="007238F3" w:rsidP="00C77DF0">
      <w:pPr>
        <w:pStyle w:val="text0"/>
        <w:ind w:right="-151"/>
      </w:pPr>
      <w:r>
        <w:t xml:space="preserve">During 2010 the Certificate IV </w:t>
      </w:r>
      <w:r w:rsidR="006F3FB4">
        <w:t>in Training and Assessment</w:t>
      </w:r>
      <w:r>
        <w:t xml:space="preserve"> (TAA40104) was replaced by the Certificate IV </w:t>
      </w:r>
      <w:r w:rsidR="006F3FB4">
        <w:t>in Training and Education</w:t>
      </w:r>
      <w:r w:rsidR="003E181B">
        <w:t xml:space="preserve"> </w:t>
      </w:r>
      <w:r>
        <w:t>(TAE40110). Th</w:t>
      </w:r>
      <w:r w:rsidR="006F3FB4">
        <w:t>e</w:t>
      </w:r>
      <w:r>
        <w:t xml:space="preserve"> latter qualification requires complet</w:t>
      </w:r>
      <w:r w:rsidR="00883A5D">
        <w:t xml:space="preserve">ion of </w:t>
      </w:r>
      <w:r w:rsidR="006F3FB4">
        <w:t>ten</w:t>
      </w:r>
      <w:r w:rsidR="00883A5D">
        <w:t xml:space="preserve"> units of competency, seven of which are core and three</w:t>
      </w:r>
      <w:r>
        <w:t xml:space="preserve"> electives. The core units are as follows:</w:t>
      </w:r>
    </w:p>
    <w:p w:rsidR="007238F3" w:rsidRPr="00C77DF0" w:rsidRDefault="006F3FB4" w:rsidP="00C77DF0">
      <w:pPr>
        <w:pStyle w:val="Dotpoint1"/>
      </w:pPr>
      <w:r>
        <w:t xml:space="preserve">design and develop learning </w:t>
      </w:r>
      <w:r w:rsidRPr="00C77DF0">
        <w:t>programs</w:t>
      </w:r>
    </w:p>
    <w:p w:rsidR="007238F3" w:rsidRPr="00C77DF0" w:rsidRDefault="006F3FB4" w:rsidP="00C77DF0">
      <w:pPr>
        <w:pStyle w:val="Dotpoint1"/>
      </w:pPr>
      <w:r w:rsidRPr="00C77DF0">
        <w:t>use training packages and accredited courses to meet client needs</w:t>
      </w:r>
    </w:p>
    <w:p w:rsidR="007238F3" w:rsidRPr="00C77DF0" w:rsidRDefault="006F3FB4" w:rsidP="00C77DF0">
      <w:pPr>
        <w:pStyle w:val="Dotpoint1"/>
      </w:pPr>
      <w:r w:rsidRPr="00C77DF0">
        <w:t>plan, organise and deliver group</w:t>
      </w:r>
      <w:r w:rsidR="009561CE">
        <w:t>-</w:t>
      </w:r>
      <w:r w:rsidRPr="00C77DF0">
        <w:t>based learning</w:t>
      </w:r>
    </w:p>
    <w:p w:rsidR="007238F3" w:rsidRPr="00C77DF0" w:rsidRDefault="006F3FB4" w:rsidP="00C77DF0">
      <w:pPr>
        <w:pStyle w:val="Dotpoint1"/>
      </w:pPr>
      <w:r w:rsidRPr="00C77DF0">
        <w:t>plan, organise and facilitate learning in the workplace</w:t>
      </w:r>
    </w:p>
    <w:p w:rsidR="007238F3" w:rsidRPr="00C77DF0" w:rsidRDefault="006F3FB4" w:rsidP="00C77DF0">
      <w:pPr>
        <w:pStyle w:val="Dotpoint1"/>
      </w:pPr>
      <w:r w:rsidRPr="00C77DF0">
        <w:t>plan assessment activities and processes</w:t>
      </w:r>
    </w:p>
    <w:p w:rsidR="007238F3" w:rsidRPr="00C77DF0" w:rsidRDefault="006F3FB4" w:rsidP="00C77DF0">
      <w:pPr>
        <w:pStyle w:val="Dotpoint1"/>
      </w:pPr>
      <w:r w:rsidRPr="00C77DF0">
        <w:t>assess competence</w:t>
      </w:r>
    </w:p>
    <w:p w:rsidR="007238F3" w:rsidRDefault="006F3FB4" w:rsidP="00C77DF0">
      <w:pPr>
        <w:pStyle w:val="Dotpoint1"/>
      </w:pPr>
      <w:proofErr w:type="gramStart"/>
      <w:r w:rsidRPr="00C77DF0">
        <w:t>participate</w:t>
      </w:r>
      <w:proofErr w:type="gramEnd"/>
      <w:r w:rsidRPr="00C77DF0">
        <w:t xml:space="preserve"> in assessmen</w:t>
      </w:r>
      <w:r>
        <w:t>t validation</w:t>
      </w:r>
      <w:r w:rsidR="00F317D8">
        <w:t>.</w:t>
      </w:r>
    </w:p>
    <w:p w:rsidR="00F317D8" w:rsidRDefault="00F317D8" w:rsidP="00C77DF0">
      <w:pPr>
        <w:pStyle w:val="text0"/>
      </w:pPr>
      <w:r>
        <w:t xml:space="preserve">Electives are specifically designed or drawn from other training packages and include topic areas such as designing and </w:t>
      </w:r>
      <w:r w:rsidR="006F3FB4">
        <w:t>developing assessment tools; co</w:t>
      </w:r>
      <w:r>
        <w:t>ordin</w:t>
      </w:r>
      <w:r w:rsidR="006F3FB4">
        <w:t>ating and facilitating distance-</w:t>
      </w:r>
      <w:r>
        <w:t>based learning; facilitating e-learning; mentoring in the workplace; addressing language</w:t>
      </w:r>
      <w:r w:rsidR="003E181B">
        <w:t>,</w:t>
      </w:r>
      <w:r>
        <w:t xml:space="preserve"> literacy and numeracy requirements;</w:t>
      </w:r>
      <w:r w:rsidR="009B63B3">
        <w:t xml:space="preserve"> participating in a quality audit; developing teams and individuals; building client relationships and business networks</w:t>
      </w:r>
      <w:r w:rsidR="006F3FB4">
        <w:t>;</w:t>
      </w:r>
      <w:r w:rsidR="009B63B3">
        <w:t xml:space="preserve"> and analysing and presenting research information. Fourteen electives are nominated, but one of these can be drawn from a wider pool if appropriate.</w:t>
      </w:r>
    </w:p>
    <w:p w:rsidR="00676FC7" w:rsidRDefault="00676FC7" w:rsidP="00C77DF0">
      <w:pPr>
        <w:pStyle w:val="text0"/>
      </w:pPr>
      <w:r>
        <w:t>One of the key issues Clayton et al</w:t>
      </w:r>
      <w:r w:rsidR="006F3FB4">
        <w:t>.</w:t>
      </w:r>
      <w:r>
        <w:t xml:space="preserve"> (2010) raise is the</w:t>
      </w:r>
      <w:r w:rsidR="006F3FB4">
        <w:t xml:space="preserve"> considerable diversity of the certificate IV</w:t>
      </w:r>
      <w:r w:rsidR="006C0DEF">
        <w:t>’</w:t>
      </w:r>
      <w:r>
        <w:t xml:space="preserve">s student body and that, perhaps, the sector would be better served if particular providers </w:t>
      </w:r>
      <w:r w:rsidR="00677DA8">
        <w:t xml:space="preserve">of it </w:t>
      </w:r>
      <w:r>
        <w:t>established a reputation for serving the needs of particular student sub-groups, say institution</w:t>
      </w:r>
      <w:r w:rsidR="006F3FB4">
        <w:t>-</w:t>
      </w:r>
      <w:r>
        <w:t>based teacher</w:t>
      </w:r>
      <w:r w:rsidR="006F3FB4">
        <w:t>s, enterprise trainers, VET in S</w:t>
      </w:r>
      <w:r>
        <w:t>chools teachers and other identified groups</w:t>
      </w:r>
      <w:r w:rsidR="006F3FB4">
        <w:t>,</w:t>
      </w:r>
      <w:r>
        <w:t xml:space="preserve"> </w:t>
      </w:r>
      <w:r w:rsidR="006F3FB4">
        <w:t>to enable</w:t>
      </w:r>
      <w:r>
        <w:t xml:space="preserve"> program content </w:t>
      </w:r>
      <w:r w:rsidR="006F3FB4">
        <w:t>to</w:t>
      </w:r>
      <w:r>
        <w:t xml:space="preserve"> be contextualised </w:t>
      </w:r>
      <w:r w:rsidR="00651585">
        <w:t>to suit</w:t>
      </w:r>
      <w:r>
        <w:t xml:space="preserve"> them.</w:t>
      </w:r>
    </w:p>
    <w:p w:rsidR="00CD6B8F" w:rsidRDefault="006F3FB4" w:rsidP="00C26F33">
      <w:pPr>
        <w:pStyle w:val="Heading3"/>
      </w:pPr>
      <w:r>
        <w:t>The d</w:t>
      </w:r>
      <w:r w:rsidR="00C26F33">
        <w:t>iploma courses</w:t>
      </w:r>
    </w:p>
    <w:p w:rsidR="00287DB9" w:rsidRDefault="006F3FB4" w:rsidP="00C77DF0">
      <w:pPr>
        <w:pStyle w:val="textlessb4"/>
      </w:pPr>
      <w:r>
        <w:t>T</w:t>
      </w:r>
      <w:r w:rsidR="00CD6B8F" w:rsidRPr="00EE1635">
        <w:t xml:space="preserve">he award for the </w:t>
      </w:r>
      <w:r w:rsidR="00655C38">
        <w:t xml:space="preserve">current </w:t>
      </w:r>
      <w:r w:rsidR="00CD6B8F" w:rsidRPr="00EE1635">
        <w:t>Diploma</w:t>
      </w:r>
      <w:r w:rsidR="00655C38">
        <w:t xml:space="preserve"> </w:t>
      </w:r>
      <w:r>
        <w:t>of Training and Assessment</w:t>
      </w:r>
      <w:r w:rsidR="00883A5D">
        <w:t xml:space="preserve"> requires 12 units, with five of these being core</w:t>
      </w:r>
      <w:r w:rsidR="00CD6B8F" w:rsidRPr="00EE1635">
        <w:t>.</w:t>
      </w:r>
      <w:r w:rsidR="00655C38">
        <w:t xml:space="preserve"> </w:t>
      </w:r>
      <w:r w:rsidR="00287DB9">
        <w:t>The core units are:</w:t>
      </w:r>
    </w:p>
    <w:p w:rsidR="00287DB9" w:rsidRPr="00287DB9" w:rsidRDefault="006F3FB4" w:rsidP="00007237">
      <w:pPr>
        <w:pStyle w:val="Dotpoint1"/>
        <w:rPr>
          <w:lang w:val="en-US"/>
        </w:rPr>
      </w:pPr>
      <w:r w:rsidRPr="00287DB9">
        <w:rPr>
          <w:lang w:val="en-US"/>
        </w:rPr>
        <w:t>maintain and enhance professional practice</w:t>
      </w:r>
      <w:r>
        <w:rPr>
          <w:lang w:val="en-US"/>
        </w:rPr>
        <w:t xml:space="preserve"> </w:t>
      </w:r>
    </w:p>
    <w:p w:rsidR="00287DB9" w:rsidRPr="00287DB9" w:rsidRDefault="006F3FB4" w:rsidP="00007237">
      <w:pPr>
        <w:pStyle w:val="Dotpoint1"/>
        <w:rPr>
          <w:lang w:val="en-US"/>
        </w:rPr>
      </w:pPr>
      <w:r w:rsidRPr="00287DB9">
        <w:rPr>
          <w:lang w:val="en-US"/>
        </w:rPr>
        <w:t>design and develop learning strategies</w:t>
      </w:r>
    </w:p>
    <w:p w:rsidR="00287DB9" w:rsidRPr="00287DB9" w:rsidRDefault="006F3FB4" w:rsidP="00007237">
      <w:pPr>
        <w:pStyle w:val="Dotpoint1"/>
        <w:rPr>
          <w:lang w:val="en-US"/>
        </w:rPr>
      </w:pPr>
      <w:r w:rsidRPr="00287DB9">
        <w:rPr>
          <w:lang w:val="en-US"/>
        </w:rPr>
        <w:t>provide advanced facilitation to support learning</w:t>
      </w:r>
    </w:p>
    <w:p w:rsidR="00287DB9" w:rsidRPr="00287DB9" w:rsidRDefault="006F3FB4" w:rsidP="00007237">
      <w:pPr>
        <w:pStyle w:val="Dotpoint1"/>
        <w:rPr>
          <w:lang w:val="en-US"/>
        </w:rPr>
      </w:pPr>
      <w:r>
        <w:rPr>
          <w:lang w:val="en-US"/>
        </w:rPr>
        <w:t>lead and co</w:t>
      </w:r>
      <w:r w:rsidRPr="00287DB9">
        <w:rPr>
          <w:lang w:val="en-US"/>
        </w:rPr>
        <w:t>ordinate assessment systems and services</w:t>
      </w:r>
    </w:p>
    <w:p w:rsidR="00287DB9" w:rsidRPr="00287DB9" w:rsidRDefault="006F3FB4" w:rsidP="00007237">
      <w:pPr>
        <w:pStyle w:val="Dotpoint1"/>
        <w:rPr>
          <w:lang w:val="en-US"/>
        </w:rPr>
      </w:pPr>
      <w:proofErr w:type="gramStart"/>
      <w:r w:rsidRPr="00287DB9">
        <w:rPr>
          <w:lang w:val="en-US"/>
        </w:rPr>
        <w:t>lead</w:t>
      </w:r>
      <w:proofErr w:type="gramEnd"/>
      <w:r w:rsidRPr="00287DB9">
        <w:rPr>
          <w:lang w:val="en-US"/>
        </w:rPr>
        <w:t xml:space="preserve"> and conduct training and/or assessment evaluation</w:t>
      </w:r>
      <w:r w:rsidR="00007237">
        <w:rPr>
          <w:lang w:val="en-US"/>
        </w:rPr>
        <w:t>.</w:t>
      </w:r>
    </w:p>
    <w:p w:rsidR="00426C65" w:rsidRDefault="007916C9" w:rsidP="00C77DF0">
      <w:pPr>
        <w:pStyle w:val="text0"/>
      </w:pPr>
      <w:r>
        <w:t xml:space="preserve">The </w:t>
      </w:r>
      <w:r w:rsidR="00651585">
        <w:t>ongoing</w:t>
      </w:r>
      <w:r>
        <w:t xml:space="preserve"> professional development of the first core unit above is in harmony with the AQTF requirement for practitioners working in </w:t>
      </w:r>
      <w:r w:rsidR="00493C96">
        <w:t>registered training organisations</w:t>
      </w:r>
      <w:r>
        <w:t xml:space="preserve"> to maintain both their vocational competence and update and maintain both their VET knowledge and skills and their competence as a teacher/trainer/assessor.</w:t>
      </w:r>
      <w:r w:rsidR="00B43569">
        <w:t xml:space="preserve"> I</w:t>
      </w:r>
      <w:r w:rsidR="00883A5D">
        <w:t>t is also a feature of a number of the higher education qualifications.</w:t>
      </w:r>
      <w:r w:rsidR="00B43569">
        <w:t xml:space="preserve"> The notion of </w:t>
      </w:r>
      <w:r w:rsidR="006C0DEF">
        <w:t>‘</w:t>
      </w:r>
      <w:r w:rsidR="00B43569">
        <w:t>maintenance and enhancement</w:t>
      </w:r>
      <w:r w:rsidR="006C0DEF">
        <w:t>’</w:t>
      </w:r>
      <w:r w:rsidR="00B43569">
        <w:t xml:space="preserve"> is a feature of a post-initial rather than an initial teaching qualification. Crudely put, an initial qualification is more focused on the basics than on enhancing practice. However</w:t>
      </w:r>
      <w:r w:rsidR="006F3FB4">
        <w:t>,</w:t>
      </w:r>
      <w:r w:rsidR="00B43569">
        <w:t xml:space="preserve"> the demographic of</w:t>
      </w:r>
      <w:r w:rsidR="006F3FB4">
        <w:t xml:space="preserve"> the c</w:t>
      </w:r>
      <w:r w:rsidR="00B43569">
        <w:t xml:space="preserve">ertificate IV is complicated by having qualified school teachers undertake </w:t>
      </w:r>
      <w:r w:rsidR="00143EB8">
        <w:t xml:space="preserve">the course </w:t>
      </w:r>
      <w:r w:rsidR="00B43569">
        <w:t>and by others wh</w:t>
      </w:r>
      <w:r w:rsidR="002E0174">
        <w:t xml:space="preserve">o were </w:t>
      </w:r>
      <w:r w:rsidR="006C0DEF">
        <w:t>‘</w:t>
      </w:r>
      <w:r w:rsidR="002E0174">
        <w:t>required</w:t>
      </w:r>
      <w:r w:rsidR="006C0DEF">
        <w:t>’</w:t>
      </w:r>
      <w:r w:rsidR="002E0174">
        <w:t xml:space="preserve"> to re</w:t>
      </w:r>
      <w:r w:rsidR="00651585">
        <w:t>-</w:t>
      </w:r>
      <w:r w:rsidR="002E0174">
        <w:t>certify from</w:t>
      </w:r>
      <w:r w:rsidR="00B43569">
        <w:t xml:space="preserve"> Ce</w:t>
      </w:r>
      <w:r w:rsidR="002E0174">
        <w:t>r</w:t>
      </w:r>
      <w:r w:rsidR="00B43569">
        <w:t xml:space="preserve">tificate IV </w:t>
      </w:r>
      <w:r w:rsidR="00143EB8">
        <w:t>in Assessment and Workplace Training</w:t>
      </w:r>
      <w:r w:rsidR="002E0174">
        <w:t xml:space="preserve"> a</w:t>
      </w:r>
      <w:r w:rsidR="00426C65">
        <w:t xml:space="preserve">nd gain the Certificate IV </w:t>
      </w:r>
      <w:r w:rsidR="00143EB8">
        <w:t>in Training and Assessment</w:t>
      </w:r>
      <w:r w:rsidR="00426C65">
        <w:t>.</w:t>
      </w:r>
    </w:p>
    <w:p w:rsidR="00287DB9" w:rsidRDefault="00287DB9" w:rsidP="00C77DF0">
      <w:pPr>
        <w:pStyle w:val="text0"/>
      </w:pPr>
      <w:r>
        <w:t xml:space="preserve">The </w:t>
      </w:r>
      <w:r w:rsidR="00303A82">
        <w:t xml:space="preserve">seven </w:t>
      </w:r>
      <w:r>
        <w:t xml:space="preserve">elective units cover such areas as </w:t>
      </w:r>
      <w:r w:rsidR="00303A82">
        <w:t>developing competency stan</w:t>
      </w:r>
      <w:r w:rsidR="00143EB8">
        <w:t xml:space="preserve">dards and learning resources, </w:t>
      </w:r>
      <w:r w:rsidR="00303A82">
        <w:t>including those for e-lear</w:t>
      </w:r>
      <w:r w:rsidR="003E181B">
        <w:t>ning,</w:t>
      </w:r>
      <w:r w:rsidR="00303A82">
        <w:t xml:space="preserve"> facilitation skills (including group processes, action and e-learning), or with a role as a consultant working with industry partners and enterprises. Other units, drawn from other packages, are associated with management skills or the consultancy role. Two such units may be used in the qualification.</w:t>
      </w:r>
    </w:p>
    <w:p w:rsidR="00CD6B8F" w:rsidRDefault="00287DB9" w:rsidP="00C77DF0">
      <w:pPr>
        <w:pStyle w:val="text0"/>
      </w:pPr>
      <w:r>
        <w:t>A</w:t>
      </w:r>
      <w:r w:rsidR="00655C38">
        <w:t>s we have seen</w:t>
      </w:r>
      <w:r w:rsidR="00E27DF3">
        <w:t>,</w:t>
      </w:r>
      <w:r w:rsidR="00143EB8">
        <w:t xml:space="preserve"> take-</w:t>
      </w:r>
      <w:r w:rsidR="00655C38">
        <w:t xml:space="preserve">up of this program has been relatively low, certainly </w:t>
      </w:r>
      <w:r w:rsidR="00143EB8">
        <w:t>by</w:t>
      </w:r>
      <w:r w:rsidR="00655C38">
        <w:t xml:space="preserve"> comp</w:t>
      </w:r>
      <w:r w:rsidR="00143EB8">
        <w:t>arison with the numbers in the c</w:t>
      </w:r>
      <w:r w:rsidR="00655C38">
        <w:t xml:space="preserve">ertificate IV. At present </w:t>
      </w:r>
      <w:r w:rsidR="00143EB8">
        <w:t>Innovation and Business Skills Australia</w:t>
      </w:r>
      <w:r w:rsidR="00655C38">
        <w:t xml:space="preserve"> is revising the Diplom</w:t>
      </w:r>
      <w:r w:rsidR="003E181B">
        <w:t xml:space="preserve">a </w:t>
      </w:r>
      <w:r w:rsidR="00143EB8">
        <w:t>in Training and Assessment</w:t>
      </w:r>
      <w:r w:rsidR="003E181B">
        <w:t>. It sees it</w:t>
      </w:r>
      <w:r w:rsidR="00655C38">
        <w:t xml:space="preserve"> as an award to be undertaken by an experienced competent practitioner who, in turn, may be sought for their knowledge and expertise in designing learning and assessment approaches, as well as facilitating learning and undertaking assessment. These are the core skills emphasised in the </w:t>
      </w:r>
      <w:r w:rsidR="00143EB8">
        <w:t>proposed d</w:t>
      </w:r>
      <w:r w:rsidR="00303A82">
        <w:t xml:space="preserve">iploma </w:t>
      </w:r>
      <w:r w:rsidR="00655C38">
        <w:t>quali</w:t>
      </w:r>
      <w:r w:rsidR="00303A82">
        <w:t>fication. Nevertheless</w:t>
      </w:r>
      <w:r w:rsidR="00143EB8">
        <w:t>,</w:t>
      </w:r>
      <w:r w:rsidR="00303A82">
        <w:t xml:space="preserve"> it will </w:t>
      </w:r>
      <w:r w:rsidR="00655C38">
        <w:t>also have a series of e</w:t>
      </w:r>
      <w:r w:rsidR="0003559F">
        <w:t>lectives to fit individual nee</w:t>
      </w:r>
      <w:r w:rsidR="00655C38">
        <w:t xml:space="preserve">ds and interests. Thus the qualification has </w:t>
      </w:r>
      <w:r w:rsidR="00651585">
        <w:t>the</w:t>
      </w:r>
      <w:r w:rsidR="00655C38">
        <w:t xml:space="preserve"> notion of maintaining and enhancing professional practice at its heart. Indeed</w:t>
      </w:r>
      <w:r w:rsidR="0003559F">
        <w:t xml:space="preserve">, this is one of the nominated core units of competencies. The others proposed </w:t>
      </w:r>
      <w:r w:rsidR="00E27DF3">
        <w:t xml:space="preserve">at the time of writing </w:t>
      </w:r>
      <w:r w:rsidR="0003559F">
        <w:t>are:</w:t>
      </w:r>
    </w:p>
    <w:p w:rsidR="0003559F" w:rsidRDefault="00143EB8" w:rsidP="00007237">
      <w:pPr>
        <w:pStyle w:val="Dotpoint1"/>
      </w:pPr>
      <w:r>
        <w:t xml:space="preserve">design </w:t>
      </w:r>
      <w:r w:rsidR="00651585">
        <w:t>and develop learning strategies</w:t>
      </w:r>
    </w:p>
    <w:p w:rsidR="00E27DF3" w:rsidRDefault="00143EB8" w:rsidP="00007237">
      <w:pPr>
        <w:pStyle w:val="Dotpoint1"/>
      </w:pPr>
      <w:r>
        <w:t>provide advanced facilitation practice</w:t>
      </w:r>
    </w:p>
    <w:p w:rsidR="00E27DF3" w:rsidRDefault="00143EB8" w:rsidP="00007237">
      <w:pPr>
        <w:pStyle w:val="Dotpoint1"/>
      </w:pPr>
      <w:r>
        <w:t>design and develop assessment tools</w:t>
      </w:r>
    </w:p>
    <w:p w:rsidR="00E27DF3" w:rsidRDefault="00143EB8" w:rsidP="00007237">
      <w:pPr>
        <w:pStyle w:val="Dotpoint1"/>
      </w:pPr>
      <w:proofErr w:type="gramStart"/>
      <w:r>
        <w:t>provide</w:t>
      </w:r>
      <w:proofErr w:type="gramEnd"/>
      <w:r>
        <w:t xml:space="preserve"> advanced assessment practice</w:t>
      </w:r>
      <w:r w:rsidR="00E27DF3">
        <w:t>.</w:t>
      </w:r>
    </w:p>
    <w:p w:rsidR="00E27DF3" w:rsidRDefault="00303A82" w:rsidP="00C77DF0">
      <w:pPr>
        <w:pStyle w:val="text0"/>
      </w:pPr>
      <w:r>
        <w:t>I</w:t>
      </w:r>
      <w:r w:rsidR="00E27DF3">
        <w:t>t is also proposed that a practicum component be i</w:t>
      </w:r>
      <w:r w:rsidR="0006098C">
        <w:t>ncluded as part of the requirem</w:t>
      </w:r>
      <w:r w:rsidR="00E27DF3">
        <w:t>ents of the q</w:t>
      </w:r>
      <w:r w:rsidR="005F78DE">
        <w:t>ualification. This is consistent</w:t>
      </w:r>
      <w:r w:rsidR="00E27DF3">
        <w:t xml:space="preserve"> with the approach adopted both in the Diploma of VET Practice and</w:t>
      </w:r>
      <w:r w:rsidR="00651585">
        <w:t xml:space="preserve"> </w:t>
      </w:r>
      <w:r w:rsidR="0006098C">
        <w:t xml:space="preserve">in </w:t>
      </w:r>
      <w:r w:rsidR="00E27DF3">
        <w:t>a</w:t>
      </w:r>
      <w:r w:rsidR="0006098C">
        <w:t xml:space="preserve"> </w:t>
      </w:r>
      <w:r w:rsidR="00E27DF3">
        <w:t>number of the pr</w:t>
      </w:r>
      <w:r w:rsidR="0006098C">
        <w:t>ograms offered in the higher education sector.</w:t>
      </w:r>
    </w:p>
    <w:p w:rsidR="00B3478A" w:rsidRDefault="00B3478A" w:rsidP="00C77DF0">
      <w:pPr>
        <w:pStyle w:val="text0"/>
      </w:pPr>
      <w:r>
        <w:t xml:space="preserve">The </w:t>
      </w:r>
      <w:r w:rsidRPr="00B3478A">
        <w:rPr>
          <w:iCs/>
        </w:rPr>
        <w:t xml:space="preserve">Diploma of </w:t>
      </w:r>
      <w:r w:rsidR="00651585">
        <w:rPr>
          <w:iCs/>
        </w:rPr>
        <w:t>VET</w:t>
      </w:r>
      <w:r w:rsidRPr="00B3478A">
        <w:rPr>
          <w:iCs/>
        </w:rPr>
        <w:t xml:space="preserve"> Practice</w:t>
      </w:r>
      <w:r>
        <w:rPr>
          <w:i/>
          <w:iCs/>
        </w:rPr>
        <w:t xml:space="preserve"> </w:t>
      </w:r>
      <w:r>
        <w:t xml:space="preserve">is designed for </w:t>
      </w:r>
      <w:r w:rsidR="000C7287">
        <w:t xml:space="preserve">current </w:t>
      </w:r>
      <w:r>
        <w:t>TAFE teachers and provides for professional growth within a recognised career structure in the Victorian public VET sys</w:t>
      </w:r>
      <w:r w:rsidR="005F78DE">
        <w:t xml:space="preserve">tem. The target group </w:t>
      </w:r>
      <w:r w:rsidR="00143EB8">
        <w:t>comprises</w:t>
      </w:r>
      <w:r w:rsidR="005F78DE">
        <w:t xml:space="preserve"> TAFE t</w:t>
      </w:r>
      <w:r>
        <w:t xml:space="preserve">eachers who are principally concerned with the delivery of </w:t>
      </w:r>
      <w:r w:rsidR="00143EB8">
        <w:t>VET</w:t>
      </w:r>
      <w:r w:rsidR="00651585">
        <w:t xml:space="preserve"> </w:t>
      </w:r>
      <w:r>
        <w:t>and who, under minimal or no guidance</w:t>
      </w:r>
      <w:r w:rsidR="003E181B">
        <w:t>,</w:t>
      </w:r>
      <w:r>
        <w:t xml:space="preserve"> organise and carry out a range of functions invo</w:t>
      </w:r>
      <w:r w:rsidR="003E181B">
        <w:t>lving learning and assessment. I</w:t>
      </w:r>
      <w:r>
        <w:t xml:space="preserve">n other words, it </w:t>
      </w:r>
      <w:r w:rsidR="003E181B">
        <w:t xml:space="preserve">is </w:t>
      </w:r>
      <w:r>
        <w:t>for experienced teaching staff. It involves seven cor</w:t>
      </w:r>
      <w:r w:rsidR="00651585">
        <w:t>e and four elective units</w:t>
      </w:r>
      <w:r>
        <w:t xml:space="preserve">. Others in both the core and elective streams have been specifically developed. The course also includes a teaching practicum of 200 hours. The practicum is made up of: </w:t>
      </w:r>
    </w:p>
    <w:p w:rsidR="00B3478A" w:rsidRPr="00252E97" w:rsidRDefault="00B3478A" w:rsidP="00007237">
      <w:pPr>
        <w:pStyle w:val="Dotpoint1"/>
      </w:pPr>
      <w:r>
        <w:t xml:space="preserve">50 </w:t>
      </w:r>
      <w:r w:rsidR="000528A8">
        <w:t>hours of direct supervision</w:t>
      </w:r>
      <w:r>
        <w:t xml:space="preserve"> </w:t>
      </w:r>
    </w:p>
    <w:p w:rsidR="00B3478A" w:rsidRPr="00252E97" w:rsidRDefault="00B3478A" w:rsidP="00007237">
      <w:pPr>
        <w:pStyle w:val="Dotpoint1"/>
      </w:pPr>
      <w:r>
        <w:t>150 hours of other professional practice</w:t>
      </w:r>
      <w:r w:rsidR="00B6168C">
        <w:t>, including observation of other teachers and participation in a range of other teaching and administrative processes</w:t>
      </w:r>
      <w:r>
        <w:t xml:space="preserve">. </w:t>
      </w:r>
    </w:p>
    <w:p w:rsidR="00B3478A" w:rsidRDefault="00B3478A" w:rsidP="00C77DF0">
      <w:pPr>
        <w:pStyle w:val="text0"/>
      </w:pPr>
      <w:r>
        <w:t>The core units are as follows:</w:t>
      </w:r>
    </w:p>
    <w:p w:rsidR="00252E97" w:rsidRPr="00287DB9" w:rsidRDefault="000528A8" w:rsidP="00007237">
      <w:pPr>
        <w:pStyle w:val="Dotpoint1"/>
        <w:rPr>
          <w:lang w:val="en-US"/>
        </w:rPr>
      </w:pPr>
      <w:r w:rsidRPr="00287DB9">
        <w:rPr>
          <w:lang w:val="en-US"/>
        </w:rPr>
        <w:t>maintain and enhance professional practice</w:t>
      </w:r>
      <w:r>
        <w:rPr>
          <w:lang w:val="en-US"/>
        </w:rPr>
        <w:t xml:space="preserve"> </w:t>
      </w:r>
    </w:p>
    <w:p w:rsidR="00B3478A" w:rsidRDefault="000528A8" w:rsidP="00007237">
      <w:pPr>
        <w:pStyle w:val="Dotpoint1"/>
        <w:rPr>
          <w:lang w:val="en-US"/>
        </w:rPr>
      </w:pPr>
      <w:r w:rsidRPr="00287DB9">
        <w:rPr>
          <w:lang w:val="en-US"/>
        </w:rPr>
        <w:t>design and develop learning strategies</w:t>
      </w:r>
    </w:p>
    <w:p w:rsidR="00252E97" w:rsidRDefault="000528A8" w:rsidP="00007237">
      <w:pPr>
        <w:pStyle w:val="Dotpoint1"/>
        <w:rPr>
          <w:lang w:val="en-US"/>
        </w:rPr>
      </w:pPr>
      <w:r>
        <w:rPr>
          <w:lang w:val="en-US"/>
        </w:rPr>
        <w:t>design and develop learning resources</w:t>
      </w:r>
    </w:p>
    <w:p w:rsidR="00252E97" w:rsidRDefault="000528A8" w:rsidP="00007237">
      <w:pPr>
        <w:pStyle w:val="Dotpoint1"/>
        <w:rPr>
          <w:lang w:val="en-US"/>
        </w:rPr>
      </w:pPr>
      <w:r>
        <w:rPr>
          <w:lang w:val="en-US"/>
        </w:rPr>
        <w:t>facilitate action learning projects</w:t>
      </w:r>
    </w:p>
    <w:p w:rsidR="00252E97" w:rsidRDefault="000528A8" w:rsidP="00007237">
      <w:pPr>
        <w:pStyle w:val="Dotpoint1"/>
        <w:rPr>
          <w:lang w:val="en-US"/>
        </w:rPr>
      </w:pPr>
      <w:r>
        <w:rPr>
          <w:lang w:val="en-US"/>
        </w:rPr>
        <w:t>facilitate e-learning</w:t>
      </w:r>
    </w:p>
    <w:p w:rsidR="00252E97" w:rsidRDefault="000528A8" w:rsidP="00007237">
      <w:pPr>
        <w:pStyle w:val="Dotpoint1"/>
        <w:rPr>
          <w:lang w:val="en-US"/>
        </w:rPr>
      </w:pPr>
      <w:r>
        <w:rPr>
          <w:lang w:val="en-US"/>
        </w:rPr>
        <w:t>facilitate learning in complex environments</w:t>
      </w:r>
    </w:p>
    <w:p w:rsidR="00252E97" w:rsidRDefault="000528A8" w:rsidP="00007237">
      <w:pPr>
        <w:pStyle w:val="Dotpoint1"/>
        <w:rPr>
          <w:lang w:val="en-US"/>
        </w:rPr>
      </w:pPr>
      <w:proofErr w:type="gramStart"/>
      <w:r>
        <w:rPr>
          <w:lang w:val="en-US"/>
        </w:rPr>
        <w:t>innovation</w:t>
      </w:r>
      <w:proofErr w:type="gramEnd"/>
      <w:r>
        <w:rPr>
          <w:lang w:val="en-US"/>
        </w:rPr>
        <w:t xml:space="preserve"> in education and training.</w:t>
      </w:r>
    </w:p>
    <w:p w:rsidR="006943EC" w:rsidRDefault="00252E97" w:rsidP="00C77DF0">
      <w:pPr>
        <w:pStyle w:val="text0"/>
        <w:rPr>
          <w:lang w:val="en-US"/>
        </w:rPr>
      </w:pPr>
      <w:r>
        <w:rPr>
          <w:lang w:val="en-US"/>
        </w:rPr>
        <w:t>The fi</w:t>
      </w:r>
      <w:r w:rsidR="005F78DE">
        <w:rPr>
          <w:lang w:val="en-US"/>
        </w:rPr>
        <w:t>rst two core units are drawn from</w:t>
      </w:r>
      <w:r>
        <w:rPr>
          <w:lang w:val="en-US"/>
        </w:rPr>
        <w:t xml:space="preserve"> the core of the Diploma </w:t>
      </w:r>
      <w:r w:rsidR="000528A8">
        <w:rPr>
          <w:lang w:val="en-US"/>
        </w:rPr>
        <w:t xml:space="preserve">of </w:t>
      </w:r>
      <w:r w:rsidR="000528A8">
        <w:t>Training and Assessment</w:t>
      </w:r>
      <w:r>
        <w:rPr>
          <w:lang w:val="en-US"/>
        </w:rPr>
        <w:t xml:space="preserve"> and the next three are from its electives. The re</w:t>
      </w:r>
      <w:r w:rsidR="000528A8">
        <w:rPr>
          <w:lang w:val="en-US"/>
        </w:rPr>
        <w:t>maining two units are Victoria-</w:t>
      </w:r>
      <w:r>
        <w:rPr>
          <w:lang w:val="en-US"/>
        </w:rPr>
        <w:t>specific.</w:t>
      </w:r>
      <w:r w:rsidR="000528A8">
        <w:rPr>
          <w:lang w:val="en-US"/>
        </w:rPr>
        <w:t xml:space="preserve"> Of the d</w:t>
      </w:r>
      <w:r w:rsidR="00B6168C">
        <w:rPr>
          <w:lang w:val="en-US"/>
        </w:rPr>
        <w:t>iploma</w:t>
      </w:r>
      <w:r w:rsidR="006C0DEF">
        <w:rPr>
          <w:lang w:val="en-US"/>
        </w:rPr>
        <w:t>’</w:t>
      </w:r>
      <w:r w:rsidR="00B6168C">
        <w:rPr>
          <w:lang w:val="en-US"/>
        </w:rPr>
        <w:t>s electives, five</w:t>
      </w:r>
      <w:r w:rsidR="006943EC">
        <w:rPr>
          <w:lang w:val="en-US"/>
        </w:rPr>
        <w:t xml:space="preserve"> </w:t>
      </w:r>
      <w:r>
        <w:rPr>
          <w:lang w:val="en-US"/>
        </w:rPr>
        <w:t>are dr</w:t>
      </w:r>
      <w:r w:rsidR="006943EC">
        <w:rPr>
          <w:lang w:val="en-US"/>
        </w:rPr>
        <w:t>aw</w:t>
      </w:r>
      <w:r>
        <w:rPr>
          <w:lang w:val="en-US"/>
        </w:rPr>
        <w:t>n for the available el</w:t>
      </w:r>
      <w:r w:rsidR="006943EC">
        <w:rPr>
          <w:lang w:val="en-US"/>
        </w:rPr>
        <w:t>e</w:t>
      </w:r>
      <w:r>
        <w:rPr>
          <w:lang w:val="en-US"/>
        </w:rPr>
        <w:t xml:space="preserve">ctives for the Diploma </w:t>
      </w:r>
      <w:r w:rsidR="000528A8">
        <w:rPr>
          <w:lang w:val="en-US"/>
        </w:rPr>
        <w:t xml:space="preserve">of </w:t>
      </w:r>
      <w:r w:rsidR="000528A8">
        <w:t>Training and Assessment</w:t>
      </w:r>
      <w:r w:rsidR="006943EC">
        <w:rPr>
          <w:lang w:val="en-US"/>
        </w:rPr>
        <w:t xml:space="preserve">. The </w:t>
      </w:r>
      <w:r w:rsidR="000528A8">
        <w:rPr>
          <w:lang w:val="en-US"/>
        </w:rPr>
        <w:t>final two</w:t>
      </w:r>
      <w:r w:rsidR="006943EC">
        <w:rPr>
          <w:lang w:val="en-US"/>
        </w:rPr>
        <w:t xml:space="preserve"> are </w:t>
      </w:r>
      <w:r w:rsidR="000528A8">
        <w:rPr>
          <w:lang w:val="en-US"/>
        </w:rPr>
        <w:t xml:space="preserve">again specific to Victoria </w:t>
      </w:r>
      <w:r w:rsidR="006943EC">
        <w:rPr>
          <w:lang w:val="en-US"/>
        </w:rPr>
        <w:t xml:space="preserve">and made up of a range of modules which cover cognitive skills, </w:t>
      </w:r>
      <w:proofErr w:type="spellStart"/>
      <w:r w:rsidR="006943EC">
        <w:rPr>
          <w:lang w:val="en-US"/>
        </w:rPr>
        <w:t>metacognition</w:t>
      </w:r>
      <w:proofErr w:type="spellEnd"/>
      <w:r w:rsidR="006943EC">
        <w:rPr>
          <w:lang w:val="en-US"/>
        </w:rPr>
        <w:t xml:space="preserve">, critical </w:t>
      </w:r>
      <w:r w:rsidR="000528A8">
        <w:rPr>
          <w:lang w:val="en-US"/>
        </w:rPr>
        <w:t>and creative thinking, decision-</w:t>
      </w:r>
      <w:r w:rsidR="006943EC">
        <w:rPr>
          <w:lang w:val="en-US"/>
        </w:rPr>
        <w:t xml:space="preserve">making and visual and </w:t>
      </w:r>
      <w:proofErr w:type="spellStart"/>
      <w:r w:rsidR="006943EC">
        <w:rPr>
          <w:lang w:val="en-US"/>
        </w:rPr>
        <w:t>spacial</w:t>
      </w:r>
      <w:proofErr w:type="spellEnd"/>
      <w:r w:rsidR="006943EC">
        <w:rPr>
          <w:lang w:val="en-US"/>
        </w:rPr>
        <w:t xml:space="preserve"> reasoning (these are equivalent to one elective unit).</w:t>
      </w:r>
      <w:r w:rsidR="00651585">
        <w:rPr>
          <w:lang w:val="en-US"/>
        </w:rPr>
        <w:t xml:space="preserve"> Two other Victorian units are</w:t>
      </w:r>
      <w:r w:rsidR="006943EC">
        <w:rPr>
          <w:lang w:val="en-US"/>
        </w:rPr>
        <w:t>:</w:t>
      </w:r>
    </w:p>
    <w:p w:rsidR="006943EC" w:rsidRPr="00C242B7" w:rsidRDefault="000528A8" w:rsidP="00007237">
      <w:pPr>
        <w:pStyle w:val="Dotpoint1"/>
        <w:rPr>
          <w:lang w:val="en-US"/>
        </w:rPr>
      </w:pPr>
      <w:r>
        <w:rPr>
          <w:lang w:val="en-US"/>
        </w:rPr>
        <w:t>develop assessment tools for differentiating performance</w:t>
      </w:r>
    </w:p>
    <w:p w:rsidR="00252E97" w:rsidRDefault="000528A8" w:rsidP="00007237">
      <w:pPr>
        <w:pStyle w:val="Dotpoint1"/>
        <w:rPr>
          <w:lang w:val="en-US"/>
        </w:rPr>
      </w:pPr>
      <w:proofErr w:type="gramStart"/>
      <w:r>
        <w:rPr>
          <w:lang w:val="en-US"/>
        </w:rPr>
        <w:t>integrate</w:t>
      </w:r>
      <w:proofErr w:type="gramEnd"/>
      <w:r>
        <w:rPr>
          <w:lang w:val="en-US"/>
        </w:rPr>
        <w:t xml:space="preserve"> generic skills into teaching practice</w:t>
      </w:r>
      <w:r w:rsidR="00C242B7">
        <w:rPr>
          <w:lang w:val="en-US"/>
        </w:rPr>
        <w:t>.</w:t>
      </w:r>
    </w:p>
    <w:p w:rsidR="000C7287" w:rsidRPr="000C7287" w:rsidRDefault="000C7287" w:rsidP="00C77DF0">
      <w:pPr>
        <w:pStyle w:val="text0"/>
      </w:pPr>
      <w:r>
        <w:t>The Canberra Ins</w:t>
      </w:r>
      <w:r w:rsidR="00883A5D">
        <w:t xml:space="preserve">titute of Technology offers an </w:t>
      </w:r>
      <w:r w:rsidR="000528A8">
        <w:t xml:space="preserve">advanced diploma with </w:t>
      </w:r>
      <w:proofErr w:type="gramStart"/>
      <w:r w:rsidR="000528A8">
        <w:t>a duration</w:t>
      </w:r>
      <w:proofErr w:type="gramEnd"/>
      <w:r w:rsidR="000528A8">
        <w:t xml:space="preserve"> of two years </w:t>
      </w:r>
      <w:r>
        <w:t>for experienc</w:t>
      </w:r>
      <w:r w:rsidR="00676FC7">
        <w:t xml:space="preserve">ed teachers </w:t>
      </w:r>
      <w:r>
        <w:t xml:space="preserve">or its part-time equivalent. Like the Diploma </w:t>
      </w:r>
      <w:r w:rsidR="000528A8">
        <w:t xml:space="preserve">of </w:t>
      </w:r>
      <w:r>
        <w:t xml:space="preserve">VET Practice, </w:t>
      </w:r>
      <w:r w:rsidR="00651585">
        <w:t>students</w:t>
      </w:r>
      <w:r w:rsidR="00FC38DE">
        <w:t xml:space="preserve"> </w:t>
      </w:r>
      <w:r>
        <w:t xml:space="preserve">need to have completed the Certificate IV </w:t>
      </w:r>
      <w:r w:rsidR="000528A8">
        <w:t>in Training and Assessment</w:t>
      </w:r>
      <w:r>
        <w:t xml:space="preserve"> and have access to an</w:t>
      </w:r>
      <w:r w:rsidR="003E181B">
        <w:t xml:space="preserve"> appropriate work environment. I</w:t>
      </w:r>
      <w:r>
        <w:t>t has similar course content to that of the Diploma of VET Practice, but also has units associated with research skills, including written communication and action research. A</w:t>
      </w:r>
      <w:r w:rsidR="003319D0">
        <w:t>s we shall see, a</w:t>
      </w:r>
      <w:r>
        <w:t xml:space="preserve"> res</w:t>
      </w:r>
      <w:r w:rsidR="003319D0">
        <w:t>earch component is a</w:t>
      </w:r>
      <w:r w:rsidR="003E181B">
        <w:t>n explicit</w:t>
      </w:r>
      <w:r w:rsidR="003319D0">
        <w:t xml:space="preserve"> feature of</w:t>
      </w:r>
      <w:r w:rsidR="003E181B">
        <w:t xml:space="preserve"> a number</w:t>
      </w:r>
      <w:r>
        <w:t xml:space="preserve"> of the higher education qualifications</w:t>
      </w:r>
      <w:r w:rsidR="00883A5D">
        <w:t xml:space="preserve"> as well</w:t>
      </w:r>
      <w:r>
        <w:t>.</w:t>
      </w:r>
    </w:p>
    <w:p w:rsidR="003117C5" w:rsidRDefault="00FB083C" w:rsidP="00FB083C">
      <w:pPr>
        <w:pStyle w:val="Heading2"/>
      </w:pPr>
      <w:bookmarkStart w:id="62" w:name="_Toc296356920"/>
      <w:r>
        <w:t>The higher education qualifications</w:t>
      </w:r>
      <w:bookmarkEnd w:id="62"/>
    </w:p>
    <w:p w:rsidR="008F634F" w:rsidRDefault="00253228" w:rsidP="00C77DF0">
      <w:pPr>
        <w:pStyle w:val="text0"/>
      </w:pPr>
      <w:r>
        <w:t xml:space="preserve">The higher education qualifications </w:t>
      </w:r>
      <w:r w:rsidR="008F634F">
        <w:t xml:space="preserve">considered here are those operating in 2010. They </w:t>
      </w:r>
      <w:r>
        <w:t xml:space="preserve">are at a diversity of levels, ranging from </w:t>
      </w:r>
      <w:r w:rsidR="000528A8">
        <w:t>associate degrees to graduate diplomas</w:t>
      </w:r>
      <w:r>
        <w:t>. They may have</w:t>
      </w:r>
      <w:r w:rsidR="000E60DF">
        <w:t xml:space="preserve"> one or more other awards embedd</w:t>
      </w:r>
      <w:r>
        <w:t xml:space="preserve">ed within them, for example the Certificate IV </w:t>
      </w:r>
      <w:r w:rsidR="000528A8">
        <w:t>in Training and Assessment</w:t>
      </w:r>
      <w:r w:rsidR="000E60DF">
        <w:t xml:space="preserve"> an</w:t>
      </w:r>
      <w:r w:rsidR="00E2750D">
        <w:t>d</w:t>
      </w:r>
      <w:r w:rsidR="000528A8">
        <w:t xml:space="preserve"> other lower-</w:t>
      </w:r>
      <w:r w:rsidR="000E60DF">
        <w:t>level qualifications</w:t>
      </w:r>
      <w:r w:rsidR="001D7C8C">
        <w:t xml:space="preserve"> (such as </w:t>
      </w:r>
      <w:r w:rsidR="000528A8">
        <w:t>graduate certificates or associate degrees</w:t>
      </w:r>
      <w:r w:rsidR="001D7C8C">
        <w:t>)</w:t>
      </w:r>
      <w:r w:rsidR="000528A8">
        <w:t>,</w:t>
      </w:r>
      <w:r w:rsidR="000E60DF">
        <w:t xml:space="preserve"> which represent exit p</w:t>
      </w:r>
      <w:r w:rsidR="00E2750D">
        <w:t>oints within the</w:t>
      </w:r>
      <w:r w:rsidR="000528A8">
        <w:t xml:space="preserve"> higher-</w:t>
      </w:r>
      <w:r w:rsidR="000E60DF">
        <w:t>level qualification.</w:t>
      </w:r>
      <w:r w:rsidR="008F634F">
        <w:t xml:space="preserve"> Some are clearly being </w:t>
      </w:r>
      <w:r w:rsidR="00651585">
        <w:t>phased out.</w:t>
      </w:r>
      <w:r w:rsidR="007D623B">
        <w:t xml:space="preserve"> P</w:t>
      </w:r>
      <w:r w:rsidR="00C720F8">
        <w:t xml:space="preserve">athways between VET and higher education qualifications in the VET teaching area do not </w:t>
      </w:r>
      <w:r w:rsidR="00651585">
        <w:t>generally</w:t>
      </w:r>
      <w:r w:rsidR="007D623B">
        <w:t xml:space="preserve"> </w:t>
      </w:r>
      <w:r w:rsidR="00C720F8">
        <w:t>appear to be strongly developed.</w:t>
      </w:r>
    </w:p>
    <w:p w:rsidR="00FB083C" w:rsidRDefault="001D7C8C" w:rsidP="00C77DF0">
      <w:pPr>
        <w:pStyle w:val="text0"/>
      </w:pPr>
      <w:r>
        <w:t>While there are strong similarities between t</w:t>
      </w:r>
      <w:r w:rsidR="007D623B">
        <w:t xml:space="preserve">he </w:t>
      </w:r>
      <w:r w:rsidR="00FC38DE">
        <w:t xml:space="preserve">various </w:t>
      </w:r>
      <w:r w:rsidR="007D623B">
        <w:t>courses offered in higher education</w:t>
      </w:r>
      <w:r w:rsidR="0021737D">
        <w:t>,</w:t>
      </w:r>
      <w:r>
        <w:t xml:space="preserve"> there is also a considerable</w:t>
      </w:r>
      <w:r w:rsidR="00EE50E4">
        <w:t xml:space="preserve"> diversity in their nature</w:t>
      </w:r>
      <w:r>
        <w:t xml:space="preserve"> and structure. Like the Certificate IV </w:t>
      </w:r>
      <w:r w:rsidR="0021737D">
        <w:t>in Training and Assessment</w:t>
      </w:r>
      <w:r>
        <w:t>, a number of the courses also serve a range of markets and user groups. Thus the structure and content var</w:t>
      </w:r>
      <w:r w:rsidR="0021737D">
        <w:t>y</w:t>
      </w:r>
      <w:r>
        <w:t xml:space="preserve"> according to the needs of each target group.</w:t>
      </w:r>
      <w:r w:rsidR="007E0C64">
        <w:t xml:space="preserve"> Other key differenc</w:t>
      </w:r>
      <w:r w:rsidR="004F6908">
        <w:t xml:space="preserve">es are the admissions criteria and </w:t>
      </w:r>
      <w:r w:rsidR="007E0C64">
        <w:t>credit arr</w:t>
      </w:r>
      <w:r w:rsidR="004F6908">
        <w:t>angements, durations and course</w:t>
      </w:r>
      <w:r w:rsidR="007E0C64">
        <w:t xml:space="preserve"> content. We will consider each of these components in turn, drawing upon summaries of course documentation assembled from the</w:t>
      </w:r>
      <w:r w:rsidR="00D762DF">
        <w:t xml:space="preserve"> university websites and </w:t>
      </w:r>
      <w:r w:rsidR="007E0C64">
        <w:t>validated by the institutions themselves</w:t>
      </w:r>
      <w:r w:rsidR="00D762DF" w:rsidRPr="00D762DF">
        <w:t xml:space="preserve"> </w:t>
      </w:r>
      <w:r w:rsidR="00D762DF">
        <w:t>in a small number of cases</w:t>
      </w:r>
      <w:r w:rsidR="007E0C64">
        <w:t xml:space="preserve">. </w:t>
      </w:r>
      <w:r w:rsidR="00D40C47">
        <w:t xml:space="preserve">We will consider the bachelor degrees and related studies and the </w:t>
      </w:r>
      <w:r w:rsidR="0021737D">
        <w:t xml:space="preserve">graduate diplomas </w:t>
      </w:r>
      <w:r w:rsidR="00D40C47">
        <w:t>and related awards separately</w:t>
      </w:r>
      <w:r w:rsidR="00EE50E4">
        <w:t xml:space="preserve"> when appropriate</w:t>
      </w:r>
      <w:r w:rsidR="00FC38DE">
        <w:t>,</w:t>
      </w:r>
      <w:r w:rsidR="00EE50E4">
        <w:t xml:space="preserve"> as their particular characteristics can give rise to some differences (for example, course durations are more variable for ba</w:t>
      </w:r>
      <w:r w:rsidR="007D623B">
        <w:t xml:space="preserve">chelor qualifications than for </w:t>
      </w:r>
      <w:r w:rsidR="0021737D">
        <w:t>graduate diplomas</w:t>
      </w:r>
      <w:r w:rsidR="00EE50E4">
        <w:t>)</w:t>
      </w:r>
      <w:r w:rsidR="00D40C47">
        <w:t>.</w:t>
      </w:r>
      <w:r w:rsidR="009C1014" w:rsidRPr="009C1014">
        <w:t xml:space="preserve"> </w:t>
      </w:r>
      <w:r w:rsidR="00572468">
        <w:t>O</w:t>
      </w:r>
      <w:r w:rsidR="007D623B">
        <w:t>f the 2</w:t>
      </w:r>
      <w:r w:rsidR="00677DA8">
        <w:t>0</w:t>
      </w:r>
      <w:r w:rsidR="007D623B">
        <w:t xml:space="preserve"> institutions active </w:t>
      </w:r>
      <w:r w:rsidR="00677DA8">
        <w:t>(</w:t>
      </w:r>
      <w:r w:rsidR="00D02D87">
        <w:t>that is,</w:t>
      </w:r>
      <w:r w:rsidR="00677DA8">
        <w:t xml:space="preserve"> having at least one enrolment) </w:t>
      </w:r>
      <w:r w:rsidR="007D623B">
        <w:t xml:space="preserve">in 2008, </w:t>
      </w:r>
      <w:r w:rsidR="0021737D">
        <w:t>b</w:t>
      </w:r>
      <w:r w:rsidR="009C1014">
        <w:t xml:space="preserve">achelor qualifications </w:t>
      </w:r>
      <w:r w:rsidR="007D623B">
        <w:t>only were offered at three institutions, while six</w:t>
      </w:r>
      <w:r w:rsidR="0021737D">
        <w:t xml:space="preserve"> offer g</w:t>
      </w:r>
      <w:r w:rsidR="009C1014">
        <w:t>radua</w:t>
      </w:r>
      <w:r w:rsidR="0021737D">
        <w:t>te-</w:t>
      </w:r>
      <w:r w:rsidR="007D623B">
        <w:t>level qualifications</w:t>
      </w:r>
      <w:r w:rsidR="009C1014">
        <w:t>.</w:t>
      </w:r>
      <w:r w:rsidR="007D623B">
        <w:t xml:space="preserve"> The majority</w:t>
      </w:r>
      <w:r w:rsidR="002F5B60">
        <w:t xml:space="preserve"> (13) offered both undergraduate and graduate level programs.</w:t>
      </w:r>
    </w:p>
    <w:p w:rsidR="008E4EC7" w:rsidRDefault="008E4EC7" w:rsidP="008E4EC7">
      <w:pPr>
        <w:pStyle w:val="Heading3"/>
      </w:pPr>
      <w:r>
        <w:t>Target groups</w:t>
      </w:r>
    </w:p>
    <w:p w:rsidR="00C720F8" w:rsidRDefault="003319D0" w:rsidP="00C77DF0">
      <w:pPr>
        <w:pStyle w:val="textlessb4"/>
      </w:pPr>
      <w:r>
        <w:t>The target mar</w:t>
      </w:r>
      <w:r w:rsidR="00C32B5D">
        <w:t>kets, collectively, are broad. T</w:t>
      </w:r>
      <w:r w:rsidR="006E25CA">
        <w:t>his reflects an approach which seeks to engage a wide range of potential target groups</w:t>
      </w:r>
      <w:r w:rsidR="0021737D">
        <w:t>,</w:t>
      </w:r>
      <w:r w:rsidR="006E25CA">
        <w:t xml:space="preserve"> given that no one of them can probably support a qualification totally. </w:t>
      </w:r>
      <w:r w:rsidR="00C32B5D">
        <w:t>These embrace adult education, vocational education and training, post-compulsory schooling, community, workforce or human resource development.</w:t>
      </w:r>
    </w:p>
    <w:p w:rsidR="008E4EC7" w:rsidRDefault="00F1175F" w:rsidP="00C77DF0">
      <w:pPr>
        <w:pStyle w:val="text0"/>
      </w:pPr>
      <w:r>
        <w:t>Some</w:t>
      </w:r>
      <w:r w:rsidR="003A4052">
        <w:t xml:space="preserve"> institutions have a particular focus, such as the University of New England</w:t>
      </w:r>
      <w:r w:rsidR="006C0DEF">
        <w:t>’</w:t>
      </w:r>
      <w:r w:rsidR="003A4052">
        <w:t>s Bachelor o</w:t>
      </w:r>
      <w:r w:rsidR="005B0728">
        <w:t>f Training and Development. It</w:t>
      </w:r>
      <w:r w:rsidR="003A4052">
        <w:t xml:space="preserve"> is the most workforce</w:t>
      </w:r>
      <w:r w:rsidR="00FC38DE">
        <w:t xml:space="preserve"> development and human resource-</w:t>
      </w:r>
      <w:r w:rsidR="003A4052">
        <w:t>oriented of all the qualifications considered</w:t>
      </w:r>
      <w:r w:rsidR="009D773C">
        <w:t xml:space="preserve"> and</w:t>
      </w:r>
      <w:r w:rsidR="00FC38DE">
        <w:t>, as such, is</w:t>
      </w:r>
      <w:r w:rsidR="0021737D">
        <w:t xml:space="preserve"> more focus</w:t>
      </w:r>
      <w:r w:rsidR="009D773C">
        <w:t>ed on workplace trainers than VET teachers</w:t>
      </w:r>
      <w:r w:rsidR="003A4052">
        <w:t>. Others</w:t>
      </w:r>
      <w:r>
        <w:t>, particularly those in Q</w:t>
      </w:r>
      <w:r w:rsidR="00E05174">
        <w:t xml:space="preserve">ueensland, are geared towards the requirements of </w:t>
      </w:r>
      <w:r>
        <w:t xml:space="preserve">secondary </w:t>
      </w:r>
      <w:r w:rsidR="00E05174">
        <w:t>teacher registration, giving graduates the opportunity to</w:t>
      </w:r>
      <w:r>
        <w:t xml:space="preserve"> work either in the VET or schools sectors. T</w:t>
      </w:r>
      <w:r w:rsidR="00E05174">
        <w:t>he Bachelor</w:t>
      </w:r>
      <w:r>
        <w:t xml:space="preserve"> of Learning Management (secondary and VET) at Central Queens</w:t>
      </w:r>
      <w:r w:rsidR="0021737D">
        <w:t>land University is very schools-</w:t>
      </w:r>
      <w:r>
        <w:t>oriented, while acknowledging VET teachers as another target group. The Bachelor of Adult and Vocational Education offere</w:t>
      </w:r>
      <w:r w:rsidR="00572468">
        <w:t>d by Griffith</w:t>
      </w:r>
      <w:r>
        <w:t xml:space="preserve"> enables registration as a secondary teacher</w:t>
      </w:r>
      <w:r w:rsidR="0021737D">
        <w:t>,</w:t>
      </w:r>
      <w:r w:rsidR="003A4052">
        <w:t xml:space="preserve"> while also having a strong VET teacher focus</w:t>
      </w:r>
      <w:r>
        <w:t>. On the other hand, the Bachelor of T</w:t>
      </w:r>
      <w:r w:rsidR="007C05D8">
        <w:t xml:space="preserve">raining </w:t>
      </w:r>
      <w:r w:rsidR="0021737D">
        <w:t xml:space="preserve">also offered by this university </w:t>
      </w:r>
      <w:r w:rsidR="007C05D8">
        <w:t>is geared very much more to a VET sector market</w:t>
      </w:r>
      <w:r w:rsidR="0021737D">
        <w:t>,</w:t>
      </w:r>
      <w:r w:rsidR="009C1014">
        <w:t xml:space="preserve"> despite having many subjects in common</w:t>
      </w:r>
      <w:r w:rsidR="007C05D8">
        <w:t xml:space="preserve"> with the other award</w:t>
      </w:r>
      <w:r>
        <w:t>.</w:t>
      </w:r>
    </w:p>
    <w:p w:rsidR="00E019AB" w:rsidRDefault="00E019AB" w:rsidP="00C77DF0">
      <w:pPr>
        <w:pStyle w:val="text0"/>
      </w:pPr>
      <w:r>
        <w:t xml:space="preserve">Finally, </w:t>
      </w:r>
      <w:r w:rsidR="009D773C">
        <w:t xml:space="preserve">while </w:t>
      </w:r>
      <w:r w:rsidR="00572468">
        <w:t xml:space="preserve">some </w:t>
      </w:r>
      <w:r w:rsidR="009D773C">
        <w:t xml:space="preserve">qualifications </w:t>
      </w:r>
      <w:r w:rsidR="0021737D">
        <w:t>display</w:t>
      </w:r>
      <w:r w:rsidR="009D773C">
        <w:t xml:space="preserve"> some focus on initial preparation </w:t>
      </w:r>
      <w:r w:rsidR="00572468">
        <w:t xml:space="preserve">(even embedding the Certificate IV </w:t>
      </w:r>
      <w:r w:rsidR="0021737D">
        <w:t>in Training and Assessment</w:t>
      </w:r>
      <w:r w:rsidR="00572468">
        <w:t xml:space="preserve"> in a small number of cases)</w:t>
      </w:r>
      <w:r w:rsidR="009D773C">
        <w:t>, most appear to be oriented and marketed</w:t>
      </w:r>
      <w:r>
        <w:t xml:space="preserve"> to those already working in the area and a</w:t>
      </w:r>
      <w:r w:rsidR="00FC38DE">
        <w:t>re</w:t>
      </w:r>
      <w:r>
        <w:t xml:space="preserve"> a means of upgrading formal qualifications and improving their theoretical knowledge and practical expertise</w:t>
      </w:r>
      <w:r w:rsidR="00CD28E2">
        <w:t>. Thus they are s</w:t>
      </w:r>
      <w:r w:rsidR="009D773C">
        <w:t>een as rather more post-initial than initial.</w:t>
      </w:r>
    </w:p>
    <w:p w:rsidR="00AC2DE4" w:rsidRDefault="00AC2DE4" w:rsidP="00AC2DE4">
      <w:pPr>
        <w:pStyle w:val="Heading3"/>
      </w:pPr>
      <w:r>
        <w:t>Duration</w:t>
      </w:r>
    </w:p>
    <w:p w:rsidR="00AC2DE4" w:rsidRPr="009D773C" w:rsidRDefault="009865FD" w:rsidP="00C77DF0">
      <w:pPr>
        <w:pStyle w:val="textlessb4"/>
      </w:pPr>
      <w:r>
        <w:t xml:space="preserve">All of the </w:t>
      </w:r>
      <w:r w:rsidR="0021737D">
        <w:t xml:space="preserve">graduate diplomas </w:t>
      </w:r>
      <w:r w:rsidR="00572468">
        <w:t>require one</w:t>
      </w:r>
      <w:r w:rsidR="0021737D">
        <w:t xml:space="preserve"> year full-</w:t>
      </w:r>
      <w:r w:rsidR="008D3497">
        <w:t>time, or the equ</w:t>
      </w:r>
      <w:r w:rsidR="0021737D">
        <w:t>ivalent part-</w:t>
      </w:r>
      <w:r w:rsidR="007A255B">
        <w:t>time to complete. M</w:t>
      </w:r>
      <w:r w:rsidR="008D3497">
        <w:t>ost of the awa</w:t>
      </w:r>
      <w:r w:rsidR="0021737D">
        <w:t>rds also have an exit point at c</w:t>
      </w:r>
      <w:r w:rsidR="008D3497">
        <w:t>ertificate level, attain</w:t>
      </w:r>
      <w:r w:rsidR="0021737D">
        <w:t>able after completing half the diploma course. Most b</w:t>
      </w:r>
      <w:r w:rsidR="0041491B">
        <w:t xml:space="preserve">achelor qualifications require </w:t>
      </w:r>
      <w:r w:rsidR="008D3497">
        <w:t xml:space="preserve">about </w:t>
      </w:r>
      <w:r w:rsidR="009D773C">
        <w:t xml:space="preserve">two </w:t>
      </w:r>
      <w:r w:rsidR="0021737D">
        <w:t>years full-</w:t>
      </w:r>
      <w:r w:rsidR="0041491B">
        <w:t xml:space="preserve">time </w:t>
      </w:r>
      <w:proofErr w:type="gramStart"/>
      <w:r w:rsidR="0041491B">
        <w:t>to complete</w:t>
      </w:r>
      <w:proofErr w:type="gramEnd"/>
      <w:r w:rsidR="008D3497">
        <w:t>, after all admissions criteria have been met and any other credit granted.</w:t>
      </w:r>
      <w:r w:rsidR="007A255B">
        <w:t xml:space="preserve"> A small number of these qualifications also have a prior exit point, for </w:t>
      </w:r>
      <w:r w:rsidR="0021737D">
        <w:t>example,</w:t>
      </w:r>
      <w:r w:rsidR="007A255B" w:rsidRPr="009D773C">
        <w:t xml:space="preserve"> </w:t>
      </w:r>
      <w:r w:rsidR="009D773C" w:rsidRPr="009D773C">
        <w:t xml:space="preserve">the </w:t>
      </w:r>
      <w:r w:rsidR="0021737D" w:rsidRPr="009D773C">
        <w:t xml:space="preserve">associate degree </w:t>
      </w:r>
      <w:r w:rsidR="009D773C" w:rsidRPr="009D773C">
        <w:t>offered by Charles Sturt University. The nominal duration of the degree programs seems to be three or four years.</w:t>
      </w:r>
    </w:p>
    <w:p w:rsidR="008E4EC7" w:rsidRDefault="008E4EC7" w:rsidP="008E4EC7">
      <w:pPr>
        <w:pStyle w:val="Heading3"/>
      </w:pPr>
      <w:r>
        <w:t>Admissions criteria</w:t>
      </w:r>
      <w:r w:rsidR="006B481B">
        <w:t xml:space="preserve"> and credit arrangements</w:t>
      </w:r>
    </w:p>
    <w:p w:rsidR="009D773C" w:rsidRDefault="00CD28E2" w:rsidP="00C77DF0">
      <w:pPr>
        <w:pStyle w:val="textlessb4"/>
      </w:pPr>
      <w:r>
        <w:t>Admissions</w:t>
      </w:r>
      <w:r w:rsidR="00AC2DE4">
        <w:t xml:space="preserve"> criteria </w:t>
      </w:r>
      <w:r w:rsidR="00BD59AE">
        <w:t xml:space="preserve">and credit arrangements </w:t>
      </w:r>
      <w:r w:rsidR="00AC2DE4">
        <w:t>are most straight</w:t>
      </w:r>
      <w:r>
        <w:t xml:space="preserve">forward for </w:t>
      </w:r>
      <w:r w:rsidR="0021737D">
        <w:t xml:space="preserve">graduate diplomas </w:t>
      </w:r>
      <w:r>
        <w:t>and their embedded certificate programs.</w:t>
      </w:r>
      <w:r w:rsidR="000947D3">
        <w:t xml:space="preserve"> In most cases they require completion of at least ba</w:t>
      </w:r>
      <w:r w:rsidR="0021737D">
        <w:t>chelor-</w:t>
      </w:r>
      <w:r w:rsidR="00572468">
        <w:t>level studies. I</w:t>
      </w:r>
      <w:r w:rsidR="000947D3">
        <w:t xml:space="preserve">n addition they may also require a relevant amount of industrial </w:t>
      </w:r>
      <w:r w:rsidR="00BE6741">
        <w:t xml:space="preserve">or training experience, or current </w:t>
      </w:r>
      <w:r w:rsidR="000947D3">
        <w:t xml:space="preserve">relevant work in the sector. There are at least a couple of interesting exceptions to this general rule. </w:t>
      </w:r>
      <w:r w:rsidR="00793151">
        <w:t>Latrobe University</w:t>
      </w:r>
      <w:r w:rsidR="006C0DEF">
        <w:t>’</w:t>
      </w:r>
      <w:r w:rsidR="00793151">
        <w:t>s G</w:t>
      </w:r>
      <w:r w:rsidR="009D773C">
        <w:t xml:space="preserve">raduate Diploma in Industry </w:t>
      </w:r>
      <w:r w:rsidR="00793151">
        <w:t>Training an</w:t>
      </w:r>
      <w:r w:rsidR="009865FD">
        <w:t>d Education will also accept a two</w:t>
      </w:r>
      <w:r w:rsidR="00BE6741">
        <w:t>-</w:t>
      </w:r>
      <w:r w:rsidR="00793151">
        <w:t>year full-time</w:t>
      </w:r>
      <w:r w:rsidR="00BE6741">
        <w:t xml:space="preserve"> d</w:t>
      </w:r>
      <w:r w:rsidR="009865FD">
        <w:t>iploma</w:t>
      </w:r>
      <w:r w:rsidR="00793151">
        <w:t xml:space="preserve"> with industry experience</w:t>
      </w:r>
      <w:r w:rsidR="00C4494E">
        <w:t>, and special entry may be allowed for those with alternative TAFE qualifications and a trade background. Their</w:t>
      </w:r>
      <w:r w:rsidR="002F34A6">
        <w:t xml:space="preserve"> Graduate Diploma in Vocational Education and T</w:t>
      </w:r>
      <w:r w:rsidR="00C4494E">
        <w:t>raining, which is taught in collaboration with selected TAF</w:t>
      </w:r>
      <w:r w:rsidR="00BE6741">
        <w:t>E institutes, will also accept ‘</w:t>
      </w:r>
      <w:r w:rsidR="00C4494E">
        <w:t>...</w:t>
      </w:r>
      <w:r w:rsidR="00BE6741">
        <w:t xml:space="preserve"> </w:t>
      </w:r>
      <w:r w:rsidR="00C4494E">
        <w:t>a professional qualification that satisfies requir</w:t>
      </w:r>
      <w:r w:rsidR="002F34A6">
        <w:t>ements for employment in the TA</w:t>
      </w:r>
      <w:r w:rsidR="00C4494E">
        <w:t>FE sector: that is, a minimum of</w:t>
      </w:r>
      <w:r w:rsidR="009865FD">
        <w:t xml:space="preserve"> the Certificate III and five</w:t>
      </w:r>
      <w:r w:rsidR="00BE6741">
        <w:t xml:space="preserve"> years industrial experience’</w:t>
      </w:r>
      <w:r w:rsidR="00C4494E">
        <w:t>. The University of Wollongong wi</w:t>
      </w:r>
      <w:r w:rsidR="00BE6741">
        <w:t>ll consider ‘</w:t>
      </w:r>
      <w:r w:rsidR="00572468">
        <w:t>...</w:t>
      </w:r>
      <w:r w:rsidR="00BE6741">
        <w:t xml:space="preserve"> </w:t>
      </w:r>
      <w:r w:rsidR="00C4494E">
        <w:t xml:space="preserve">a combination of training qualifications, e.g. a Certificate IV and professional experience that is </w:t>
      </w:r>
      <w:r w:rsidR="009865FD">
        <w:t>equivalent to a three</w:t>
      </w:r>
      <w:r w:rsidR="00572468">
        <w:t>-</w:t>
      </w:r>
      <w:r w:rsidR="00BE6741">
        <w:t>year degree’</w:t>
      </w:r>
      <w:r w:rsidR="00132B51">
        <w:t>. In our view, s</w:t>
      </w:r>
      <w:r w:rsidR="00C4494E">
        <w:t xml:space="preserve">uch an approach would be consistent with that applied to entry to a </w:t>
      </w:r>
      <w:r w:rsidR="00BE6741">
        <w:t xml:space="preserve">vocational graduate certificate or diploma </w:t>
      </w:r>
      <w:r w:rsidR="00AC2DE4">
        <w:t>in the VET secto</w:t>
      </w:r>
      <w:r w:rsidR="00C4494E">
        <w:t>r.</w:t>
      </w:r>
      <w:r w:rsidR="009D773C">
        <w:t xml:space="preserve"> Nevertheless, these may give rise to concerns about abi</w:t>
      </w:r>
      <w:r w:rsidR="009865FD">
        <w:t>lities to underta</w:t>
      </w:r>
      <w:r w:rsidR="00BE6741">
        <w:t>ke studies at m</w:t>
      </w:r>
      <w:r w:rsidR="009D773C">
        <w:t>aster</w:t>
      </w:r>
      <w:r w:rsidR="00BE6741">
        <w:t>’</w:t>
      </w:r>
      <w:r w:rsidR="009D773C">
        <w:t>s level or above.</w:t>
      </w:r>
      <w:r w:rsidR="009865FD">
        <w:t xml:space="preserve"> It also reflects a range of rigour in the application of the princ</w:t>
      </w:r>
      <w:r w:rsidR="00BE6741">
        <w:t>iple of what constitutes a post</w:t>
      </w:r>
      <w:r w:rsidR="009865FD">
        <w:t>graduate award.</w:t>
      </w:r>
    </w:p>
    <w:p w:rsidR="008E4EC7" w:rsidRDefault="00BD59AE" w:rsidP="00C77DF0">
      <w:pPr>
        <w:pStyle w:val="text0"/>
      </w:pPr>
      <w:r>
        <w:t xml:space="preserve">Credit arrangements tend to be minimal for these qualifications as they represent a shift in </w:t>
      </w:r>
      <w:r w:rsidR="00A83F86">
        <w:t>discipline field for most graduate</w:t>
      </w:r>
      <w:r w:rsidR="009D773C">
        <w:t>s. H</w:t>
      </w:r>
      <w:r>
        <w:t>owever</w:t>
      </w:r>
      <w:r w:rsidR="009D773C">
        <w:t>,</w:t>
      </w:r>
      <w:r>
        <w:t xml:space="preserve"> some credit may be given for </w:t>
      </w:r>
      <w:r w:rsidR="00A83F86">
        <w:t xml:space="preserve">prior </w:t>
      </w:r>
      <w:r>
        <w:t>studies in relevant programs</w:t>
      </w:r>
      <w:r w:rsidR="00BE6741">
        <w:t>.</w:t>
      </w:r>
      <w:r>
        <w:t xml:space="preserve"> (For example, </w:t>
      </w:r>
      <w:r w:rsidR="00BE6741">
        <w:t>both Charles Sturt and Latrobe u</w:t>
      </w:r>
      <w:r w:rsidR="00A83F86">
        <w:t>niversities give</w:t>
      </w:r>
      <w:r w:rsidR="00572468">
        <w:t xml:space="preserve"> credit in two</w:t>
      </w:r>
      <w:r>
        <w:t xml:space="preserve"> subjects for the Certificate IV </w:t>
      </w:r>
      <w:r w:rsidR="00BE6741">
        <w:t>in Training and Assessment</w:t>
      </w:r>
      <w:r>
        <w:t>)</w:t>
      </w:r>
      <w:r w:rsidR="00A83F86">
        <w:t>.</w:t>
      </w:r>
    </w:p>
    <w:p w:rsidR="00EB71DF" w:rsidRDefault="00BE6741" w:rsidP="00C77DF0">
      <w:pPr>
        <w:pStyle w:val="text0"/>
      </w:pPr>
      <w:r>
        <w:t>The b</w:t>
      </w:r>
      <w:r w:rsidR="00F61797">
        <w:t>achelor</w:t>
      </w:r>
      <w:r>
        <w:t>’</w:t>
      </w:r>
      <w:r w:rsidR="00F61797">
        <w:t>s programs, which are open to students with a more diverse range of prior studies</w:t>
      </w:r>
      <w:r w:rsidR="00FC38DE">
        <w:t>,</w:t>
      </w:r>
      <w:r w:rsidR="00F61797">
        <w:t xml:space="preserve"> have admissions criteria that</w:t>
      </w:r>
      <w:r w:rsidR="00AC2DE4">
        <w:t xml:space="preserve"> are somewhat</w:t>
      </w:r>
      <w:r w:rsidR="00F61797">
        <w:t xml:space="preserve"> more variable</w:t>
      </w:r>
      <w:r w:rsidR="0041491B">
        <w:t xml:space="preserve">. This, </w:t>
      </w:r>
      <w:r w:rsidR="00F61797">
        <w:t>in turn, may be linked</w:t>
      </w:r>
      <w:r w:rsidR="0041491B">
        <w:t xml:space="preserve"> </w:t>
      </w:r>
      <w:r>
        <w:t xml:space="preserve">to </w:t>
      </w:r>
      <w:r w:rsidR="0041491B">
        <w:t xml:space="preserve">the credit arrangements in place. </w:t>
      </w:r>
      <w:r w:rsidR="00343A61">
        <w:t xml:space="preserve">This is because </w:t>
      </w:r>
      <w:r w:rsidR="009865FD">
        <w:t xml:space="preserve">course </w:t>
      </w:r>
      <w:r w:rsidR="00343A61">
        <w:t>admission and the granting of credit tend to be concurrent processes</w:t>
      </w:r>
      <w:r w:rsidR="00EB71DF">
        <w:t>.</w:t>
      </w:r>
    </w:p>
    <w:p w:rsidR="0072629F" w:rsidRDefault="0041491B" w:rsidP="00C77DF0">
      <w:pPr>
        <w:pStyle w:val="text0"/>
      </w:pPr>
      <w:r>
        <w:t xml:space="preserve">Most </w:t>
      </w:r>
      <w:r w:rsidR="00EB71DF">
        <w:t xml:space="preserve">courses </w:t>
      </w:r>
      <w:r>
        <w:t>require some form of vocational or professio</w:t>
      </w:r>
      <w:r w:rsidR="00BE6741">
        <w:t>nal qualification, at least to c</w:t>
      </w:r>
      <w:r>
        <w:t>ertificate III</w:t>
      </w:r>
      <w:r w:rsidR="00BE6741">
        <w:t xml:space="preserve"> level</w:t>
      </w:r>
      <w:r>
        <w:t>. A numbe</w:t>
      </w:r>
      <w:r w:rsidR="008D3497">
        <w:t xml:space="preserve">r require </w:t>
      </w:r>
      <w:r w:rsidR="0072629F">
        <w:t xml:space="preserve">a period of relevant </w:t>
      </w:r>
      <w:r w:rsidR="008D3497">
        <w:t xml:space="preserve">workplace experience </w:t>
      </w:r>
      <w:r>
        <w:t xml:space="preserve">as well as a </w:t>
      </w:r>
      <w:r w:rsidR="000902E9">
        <w:t xml:space="preserve">specified </w:t>
      </w:r>
      <w:r>
        <w:t xml:space="preserve">number of years </w:t>
      </w:r>
      <w:r w:rsidR="0072629F">
        <w:t xml:space="preserve">of </w:t>
      </w:r>
      <w:r>
        <w:t>experience</w:t>
      </w:r>
      <w:r w:rsidR="009865FD">
        <w:t xml:space="preserve"> (two</w:t>
      </w:r>
      <w:r w:rsidR="002809C3">
        <w:t xml:space="preserve"> </w:t>
      </w:r>
      <w:r w:rsidR="0072629F">
        <w:t xml:space="preserve">years </w:t>
      </w:r>
      <w:r w:rsidR="002809C3">
        <w:t>or more)</w:t>
      </w:r>
      <w:r w:rsidR="00BE6741">
        <w:t xml:space="preserve"> practis</w:t>
      </w:r>
      <w:r w:rsidR="0072629F">
        <w:t>ing in their</w:t>
      </w:r>
      <w:r>
        <w:t xml:space="preserve"> vocational area.</w:t>
      </w:r>
      <w:r w:rsidR="000902E9">
        <w:t xml:space="preserve"> </w:t>
      </w:r>
      <w:r w:rsidR="00BE6741">
        <w:t>These courses</w:t>
      </w:r>
      <w:r w:rsidR="0072629F">
        <w:t xml:space="preserve"> have practicum requirements, or deem that it is beneficial to have a relevant context in which to ground their studies.</w:t>
      </w:r>
    </w:p>
    <w:p w:rsidR="00AC2DE4" w:rsidRDefault="002809C3" w:rsidP="00C77DF0">
      <w:pPr>
        <w:pStyle w:val="text0"/>
      </w:pPr>
      <w:r>
        <w:t>S</w:t>
      </w:r>
      <w:r w:rsidR="001F45FF">
        <w:t xml:space="preserve">ome </w:t>
      </w:r>
      <w:r w:rsidR="0072629F">
        <w:t xml:space="preserve">higher education </w:t>
      </w:r>
      <w:r w:rsidR="001F45FF">
        <w:t xml:space="preserve">institutions use a portfolio </w:t>
      </w:r>
      <w:r>
        <w:t>approach to make admission decisions based on a range of evidence</w:t>
      </w:r>
      <w:r w:rsidR="00BE6741">
        <w:t>,</w:t>
      </w:r>
      <w:r>
        <w:t xml:space="preserve"> including vocational qualifications, work and community experience and any other teaching or training qualifications held (for example</w:t>
      </w:r>
      <w:r w:rsidR="00BE6741">
        <w:t>,</w:t>
      </w:r>
      <w:r>
        <w:t xml:space="preserve">) </w:t>
      </w:r>
      <w:r w:rsidR="001F45FF">
        <w:t xml:space="preserve">or </w:t>
      </w:r>
      <w:r>
        <w:t xml:space="preserve">a </w:t>
      </w:r>
      <w:r w:rsidR="001F45FF">
        <w:t xml:space="preserve">credit passport approach to make an appropriate assessment of the amount of credit to be given </w:t>
      </w:r>
      <w:r w:rsidR="008D3497">
        <w:t>at enrolment</w:t>
      </w:r>
      <w:r w:rsidR="001F45FF">
        <w:t>.</w:t>
      </w:r>
      <w:r>
        <w:t xml:space="preserve"> Charles Sturt University</w:t>
      </w:r>
      <w:r w:rsidR="0072629F">
        <w:t>, for example,</w:t>
      </w:r>
      <w:r>
        <w:t xml:space="preserve"> gives prov</w:t>
      </w:r>
      <w:r w:rsidR="008D3497">
        <w:t>isional credit for a completed C</w:t>
      </w:r>
      <w:r>
        <w:t xml:space="preserve">ertificate IV </w:t>
      </w:r>
      <w:r w:rsidR="00BE6741">
        <w:t>in Training and Assessment</w:t>
      </w:r>
      <w:r>
        <w:t xml:space="preserve">, but only makes this credit final after students have completed the subject </w:t>
      </w:r>
      <w:r w:rsidR="006C0DEF">
        <w:t>‘</w:t>
      </w:r>
      <w:r>
        <w:t>Reflective Practice in VET</w:t>
      </w:r>
      <w:r w:rsidR="00BE6741">
        <w:t>’</w:t>
      </w:r>
      <w:r w:rsidR="005B4D48">
        <w:t xml:space="preserve"> </w:t>
      </w:r>
      <w:r w:rsidR="0072629F">
        <w:t>during their university studies</w:t>
      </w:r>
      <w:r>
        <w:t>.</w:t>
      </w:r>
      <w:r w:rsidR="008D3497">
        <w:t xml:space="preserve"> The University of South Australia is the only institution which specifically mentions the Diploma </w:t>
      </w:r>
      <w:r w:rsidR="00BE6741">
        <w:t>of Training and Assessment</w:t>
      </w:r>
      <w:r w:rsidR="00947EA6">
        <w:t xml:space="preserve"> </w:t>
      </w:r>
      <w:r w:rsidR="0072629F">
        <w:t xml:space="preserve">and </w:t>
      </w:r>
      <w:r w:rsidR="00FC38DE">
        <w:t xml:space="preserve">which </w:t>
      </w:r>
      <w:r w:rsidR="00947EA6">
        <w:t>will allow students who have successfully completed that qualification together with a relevan</w:t>
      </w:r>
      <w:r w:rsidR="009865FD">
        <w:t>t vocational qualification and two</w:t>
      </w:r>
      <w:r w:rsidR="00947EA6">
        <w:t xml:space="preserve"> years of work </w:t>
      </w:r>
      <w:r w:rsidR="00AB5E18">
        <w:t xml:space="preserve">experience to enter at the beginning of the </w:t>
      </w:r>
      <w:r w:rsidR="00947EA6">
        <w:t>third year of study</w:t>
      </w:r>
      <w:r w:rsidR="009865FD">
        <w:t>. This requires a further two</w:t>
      </w:r>
      <w:r w:rsidR="00AB5E18">
        <w:t xml:space="preserve"> years of study, making it one of the longest and most stringent higher education qualifications available.</w:t>
      </w:r>
      <w:r w:rsidR="006E6987">
        <w:t xml:space="preserve"> Th</w:t>
      </w:r>
      <w:r w:rsidR="002A33DD">
        <w:t>e Bachelor of Traini</w:t>
      </w:r>
      <w:r w:rsidR="006E6987">
        <w:t>ng at Griffith University might be seen as similarly stringen</w:t>
      </w:r>
      <w:r w:rsidR="002A33DD">
        <w:t>t</w:t>
      </w:r>
      <w:r w:rsidR="00BE6741">
        <w:t>,</w:t>
      </w:r>
      <w:r w:rsidR="002A33DD">
        <w:t xml:space="preserve"> in that it requires</w:t>
      </w:r>
      <w:r w:rsidR="006E6987">
        <w:t xml:space="preserve"> vocational qualifications, work experience and </w:t>
      </w:r>
      <w:r w:rsidR="002A33DD">
        <w:t>both the Cert</w:t>
      </w:r>
      <w:r w:rsidR="00BE6741">
        <w:t>ificate</w:t>
      </w:r>
      <w:r w:rsidR="002A33DD">
        <w:t xml:space="preserve"> IV </w:t>
      </w:r>
      <w:r w:rsidR="00BE6741">
        <w:t xml:space="preserve">in Training and Assessment </w:t>
      </w:r>
      <w:r w:rsidR="002A33DD">
        <w:t xml:space="preserve">and </w:t>
      </w:r>
      <w:r w:rsidR="00BE6741">
        <w:t xml:space="preserve">the </w:t>
      </w:r>
      <w:r w:rsidR="002A33DD">
        <w:t xml:space="preserve">Diploma </w:t>
      </w:r>
      <w:r w:rsidR="00BE6741">
        <w:t>of Training and Assessment</w:t>
      </w:r>
      <w:r w:rsidR="002A33DD">
        <w:t xml:space="preserve"> on admission, leaving an effective duration o</w:t>
      </w:r>
      <w:r w:rsidR="009865FD">
        <w:t>f about 1.5 years of a nominal three</w:t>
      </w:r>
      <w:r w:rsidR="0069252D">
        <w:t>-year full-</w:t>
      </w:r>
      <w:r w:rsidR="002A33DD">
        <w:t>time course.</w:t>
      </w:r>
      <w:r w:rsidR="007C3DD2">
        <w:t xml:space="preserve"> However, it is possible for some of this study to occur concurrently. Thus, it can be a program partly delivered in TAFE and at the university.</w:t>
      </w:r>
    </w:p>
    <w:p w:rsidR="005B4D48" w:rsidRPr="006B2C3B" w:rsidRDefault="005B4D48" w:rsidP="00C77DF0">
      <w:pPr>
        <w:pStyle w:val="text0"/>
      </w:pPr>
      <w:r>
        <w:t>One key message this brings to light is the opportunity for more active collaboration between VET and higher education institutions offering VET teaching qualifications.</w:t>
      </w:r>
    </w:p>
    <w:p w:rsidR="00AC2DE4" w:rsidRDefault="00AC2DE4" w:rsidP="00AC2DE4">
      <w:pPr>
        <w:pStyle w:val="Heading3"/>
      </w:pPr>
      <w:r>
        <w:t>Enrolment modes</w:t>
      </w:r>
    </w:p>
    <w:p w:rsidR="00AC2DE4" w:rsidRPr="00792D0C" w:rsidRDefault="00196A33" w:rsidP="00C77DF0">
      <w:pPr>
        <w:pStyle w:val="textlessb4"/>
      </w:pPr>
      <w:r>
        <w:t>Higher educa</w:t>
      </w:r>
      <w:r w:rsidR="0047331A">
        <w:t>tion programs are offered in two</w:t>
      </w:r>
      <w:r>
        <w:t xml:space="preserve"> </w:t>
      </w:r>
      <w:r w:rsidR="0069252D">
        <w:t>basic modes: on campus and face-to-</w:t>
      </w:r>
      <w:r>
        <w:t>face or through distance learning. Some institutions offer elements of both by using e-le</w:t>
      </w:r>
      <w:r w:rsidR="0069252D">
        <w:t>arning or on</w:t>
      </w:r>
      <w:r>
        <w:t xml:space="preserve">line resources, flexi-mode and </w:t>
      </w:r>
      <w:proofErr w:type="spellStart"/>
      <w:r>
        <w:t>tele</w:t>
      </w:r>
      <w:proofErr w:type="spellEnd"/>
      <w:r>
        <w:t xml:space="preserve">-tutorials. On the whole, on-campus predominates. </w:t>
      </w:r>
      <w:r w:rsidR="00731BCB">
        <w:t xml:space="preserve">However, </w:t>
      </w:r>
      <w:r w:rsidR="00792D0C">
        <w:t xml:space="preserve">as we said in the previous chapter, </w:t>
      </w:r>
      <w:r w:rsidR="00731BCB">
        <w:t xml:space="preserve">most students were part-time and </w:t>
      </w:r>
      <w:r w:rsidR="00792D0C">
        <w:t xml:space="preserve">just </w:t>
      </w:r>
      <w:r w:rsidR="00D02D87">
        <w:t>under</w:t>
      </w:r>
      <w:r w:rsidR="00792D0C">
        <w:t xml:space="preserve"> half of the stude</w:t>
      </w:r>
      <w:r w:rsidR="00731BCB">
        <w:t xml:space="preserve">nts </w:t>
      </w:r>
      <w:r w:rsidR="00D02D87">
        <w:t xml:space="preserve">(around 45%) </w:t>
      </w:r>
      <w:r w:rsidR="00731BCB">
        <w:t>were studying externally</w:t>
      </w:r>
      <w:r w:rsidR="00792D0C">
        <w:t>.</w:t>
      </w:r>
      <w:r w:rsidR="00AB4CB3">
        <w:t xml:space="preserve"> It is interesting to speculate on the capacity of the higher education sector to meet an increased demand for their programs, especially if this were to be rapid</w:t>
      </w:r>
      <w:r w:rsidR="0069252D">
        <w:t>,</w:t>
      </w:r>
      <w:r w:rsidR="00AB4CB3">
        <w:t xml:space="preserve"> as there is no or little presence in a range of jurisdictions. Some higher education institutions do not offer their programs in distance mode. It suggests the need for more active partnerships with VET providers, or </w:t>
      </w:r>
      <w:r w:rsidR="000F1E8E">
        <w:t>for a</w:t>
      </w:r>
      <w:r w:rsidR="0069252D">
        <w:t>n</w:t>
      </w:r>
      <w:r w:rsidR="00AB4CB3">
        <w:t xml:space="preserve"> increase </w:t>
      </w:r>
      <w:r w:rsidR="00D02D87">
        <w:t>i</w:t>
      </w:r>
      <w:r w:rsidR="000F1E8E">
        <w:t xml:space="preserve">n </w:t>
      </w:r>
      <w:r w:rsidR="00AB4CB3">
        <w:t>their focus on flexible forms of delivery.</w:t>
      </w:r>
    </w:p>
    <w:p w:rsidR="008E4EC7" w:rsidRDefault="004F6908" w:rsidP="008E4EC7">
      <w:pPr>
        <w:pStyle w:val="Heading3"/>
      </w:pPr>
      <w:r>
        <w:t>Course</w:t>
      </w:r>
      <w:r w:rsidR="008E4EC7">
        <w:t xml:space="preserve"> content</w:t>
      </w:r>
    </w:p>
    <w:p w:rsidR="008E4EC7" w:rsidRDefault="00392E34" w:rsidP="00C77DF0">
      <w:pPr>
        <w:pStyle w:val="textlessb4"/>
      </w:pPr>
      <w:r>
        <w:t>Course content has been determined by an analysis of subject titles. We found strong elements of comparability here, with particular topic areas being almost universal. Nevertheless, there are also variations.</w:t>
      </w:r>
      <w:r w:rsidR="003425E8">
        <w:t xml:space="preserve"> Popular topic areas</w:t>
      </w:r>
      <w:r w:rsidR="002E1D23">
        <w:t xml:space="preserve"> are:</w:t>
      </w:r>
    </w:p>
    <w:p w:rsidR="002E1D23" w:rsidRPr="00C77DF0" w:rsidRDefault="002E1D23" w:rsidP="00C77DF0">
      <w:pPr>
        <w:pStyle w:val="Dotpoint1"/>
      </w:pPr>
      <w:r w:rsidRPr="000F1E8E">
        <w:rPr>
          <w:i/>
        </w:rPr>
        <w:t>Contextual</w:t>
      </w:r>
      <w:r w:rsidR="003425E8" w:rsidRPr="000F1E8E">
        <w:rPr>
          <w:i/>
        </w:rPr>
        <w:t xml:space="preserve"> issues and trends in VET</w:t>
      </w:r>
      <w:r w:rsidR="003425E8">
        <w:t xml:space="preserve">, with titles like </w:t>
      </w:r>
      <w:r w:rsidR="006C0DEF">
        <w:t>‘</w:t>
      </w:r>
      <w:r w:rsidR="003425E8">
        <w:t>Issues and trends in VET</w:t>
      </w:r>
      <w:r w:rsidR="006C0DEF">
        <w:t>’</w:t>
      </w:r>
      <w:r w:rsidR="003425E8">
        <w:t xml:space="preserve">, </w:t>
      </w:r>
      <w:r w:rsidR="009561CE">
        <w:t>‘</w:t>
      </w:r>
      <w:r w:rsidR="003425E8">
        <w:t>Adult learning in context</w:t>
      </w:r>
      <w:r w:rsidR="006C0DEF">
        <w:t>’</w:t>
      </w:r>
      <w:r w:rsidR="003425E8">
        <w:t xml:space="preserve"> and </w:t>
      </w:r>
      <w:r w:rsidR="006C0DEF">
        <w:t>‘</w:t>
      </w:r>
      <w:r w:rsidR="003425E8">
        <w:t xml:space="preserve">Adult education policy in </w:t>
      </w:r>
      <w:r w:rsidR="003425E8" w:rsidRPr="00C77DF0">
        <w:t>context</w:t>
      </w:r>
      <w:r w:rsidR="006C0DEF" w:rsidRPr="00C77DF0">
        <w:t>’</w:t>
      </w:r>
    </w:p>
    <w:p w:rsidR="003425E8" w:rsidRDefault="003425E8" w:rsidP="00C77DF0">
      <w:pPr>
        <w:pStyle w:val="Dotpoint1"/>
      </w:pPr>
      <w:r w:rsidRPr="00C77DF0">
        <w:rPr>
          <w:i/>
        </w:rPr>
        <w:t>Teaching and learning topics</w:t>
      </w:r>
      <w:r w:rsidRPr="00C77DF0">
        <w:t>, which are probabl</w:t>
      </w:r>
      <w:r>
        <w:t>y (and not surprisingly) the most nu</w:t>
      </w:r>
      <w:r w:rsidR="000F1E8E">
        <w:t>merous. They appear to be focus</w:t>
      </w:r>
      <w:r>
        <w:t>ed on a variety of issues such as pedagogy and practice,</w:t>
      </w:r>
      <w:r w:rsidR="00792D0C">
        <w:t xml:space="preserve"> learning styles and approaches</w:t>
      </w:r>
      <w:r w:rsidR="00FC38DE">
        <w:t>,</w:t>
      </w:r>
      <w:r w:rsidR="00792D0C">
        <w:t xml:space="preserve"> and</w:t>
      </w:r>
      <w:r>
        <w:t xml:space="preserve"> teaching methods and strategies</w:t>
      </w:r>
      <w:r w:rsidR="00AD1E24">
        <w:t xml:space="preserve"> and, more specifically</w:t>
      </w:r>
      <w:r w:rsidR="000F1E8E">
        <w:t>:</w:t>
      </w:r>
    </w:p>
    <w:p w:rsidR="003425E8" w:rsidRPr="00C77DF0" w:rsidRDefault="003425E8" w:rsidP="00C77DF0">
      <w:pPr>
        <w:pStyle w:val="Dotpoint2"/>
      </w:pPr>
      <w:r w:rsidRPr="000F1E8E">
        <w:rPr>
          <w:i/>
        </w:rPr>
        <w:t>Fle</w:t>
      </w:r>
      <w:r w:rsidR="00E219A9" w:rsidRPr="000F1E8E">
        <w:rPr>
          <w:i/>
        </w:rPr>
        <w:t>x</w:t>
      </w:r>
      <w:r w:rsidRPr="000F1E8E">
        <w:rPr>
          <w:i/>
        </w:rPr>
        <w:t>ible delivery</w:t>
      </w:r>
      <w:r w:rsidR="00E219A9" w:rsidRPr="000F1E8E">
        <w:rPr>
          <w:i/>
        </w:rPr>
        <w:t xml:space="preserve"> and using technologies</w:t>
      </w:r>
      <w:r w:rsidR="00AD1E24">
        <w:t xml:space="preserve">, with subject titles such as </w:t>
      </w:r>
      <w:r w:rsidR="006C0DEF">
        <w:t>‘</w:t>
      </w:r>
      <w:r w:rsidR="00AD1E24">
        <w:t>Design and use of new technologies</w:t>
      </w:r>
      <w:r w:rsidR="006C0DEF">
        <w:t>’</w:t>
      </w:r>
      <w:r w:rsidR="00AD1E24">
        <w:t xml:space="preserve">, </w:t>
      </w:r>
      <w:r w:rsidR="006C0DEF">
        <w:t>‘</w:t>
      </w:r>
      <w:r w:rsidR="00AD1E24">
        <w:t>Flexible delivery in VET</w:t>
      </w:r>
      <w:r w:rsidR="006C0DEF">
        <w:t>’</w:t>
      </w:r>
      <w:r w:rsidR="00AD1E24">
        <w:t xml:space="preserve">, </w:t>
      </w:r>
      <w:r w:rsidR="006C0DEF">
        <w:t>‘</w:t>
      </w:r>
      <w:r w:rsidR="00AD1E24">
        <w:t>Instructional design and educational technology</w:t>
      </w:r>
      <w:r w:rsidR="006C0DEF">
        <w:t>’</w:t>
      </w:r>
      <w:r w:rsidR="00AD1E24">
        <w:t xml:space="preserve"> and </w:t>
      </w:r>
      <w:r w:rsidR="006C0DEF">
        <w:t>‘</w:t>
      </w:r>
      <w:r w:rsidR="00AD1E24">
        <w:t xml:space="preserve">Using information technology for </w:t>
      </w:r>
      <w:r w:rsidR="00AD1E24" w:rsidRPr="00C77DF0">
        <w:t>learning</w:t>
      </w:r>
      <w:r w:rsidR="006C0DEF" w:rsidRPr="00C77DF0">
        <w:t>’</w:t>
      </w:r>
    </w:p>
    <w:p w:rsidR="00E56F2A" w:rsidRDefault="00E56F2A" w:rsidP="00C77DF0">
      <w:pPr>
        <w:pStyle w:val="Dotpoint2"/>
      </w:pPr>
      <w:r w:rsidRPr="00C77DF0">
        <w:rPr>
          <w:i/>
        </w:rPr>
        <w:t>Teaching diverse groups</w:t>
      </w:r>
      <w:r w:rsidR="000F1E8E" w:rsidRPr="00C77DF0">
        <w:t xml:space="preserve">, </w:t>
      </w:r>
      <w:r w:rsidR="00FC38DE" w:rsidRPr="00C77DF0">
        <w:t>for example,</w:t>
      </w:r>
      <w:r w:rsidRPr="00C77DF0">
        <w:t xml:space="preserve"> </w:t>
      </w:r>
      <w:r w:rsidR="006C0DEF" w:rsidRPr="00C77DF0">
        <w:t>‘</w:t>
      </w:r>
      <w:r w:rsidRPr="00C77DF0">
        <w:t>Teaching for</w:t>
      </w:r>
      <w:r>
        <w:t xml:space="preserve"> diversity</w:t>
      </w:r>
      <w:r w:rsidR="006C0DEF">
        <w:t>’</w:t>
      </w:r>
      <w:r>
        <w:t xml:space="preserve">, </w:t>
      </w:r>
      <w:r w:rsidR="006C0DEF">
        <w:t>‘</w:t>
      </w:r>
      <w:r>
        <w:t>Individual difference in VET</w:t>
      </w:r>
      <w:r w:rsidR="006C0DEF">
        <w:t>’</w:t>
      </w:r>
      <w:r>
        <w:t xml:space="preserve"> and </w:t>
      </w:r>
      <w:r w:rsidR="006C0DEF">
        <w:t>‘</w:t>
      </w:r>
      <w:r>
        <w:t>Diversity and pedagogy</w:t>
      </w:r>
      <w:r w:rsidR="006C0DEF">
        <w:t>’</w:t>
      </w:r>
    </w:p>
    <w:p w:rsidR="00AD1E24" w:rsidRDefault="00AD1E24" w:rsidP="0011148F">
      <w:pPr>
        <w:pStyle w:val="Dotpoint1"/>
      </w:pPr>
      <w:r w:rsidRPr="000F1E8E">
        <w:rPr>
          <w:i/>
        </w:rPr>
        <w:t>Program design</w:t>
      </w:r>
      <w:r w:rsidR="000F1E8E">
        <w:t>, for example,</w:t>
      </w:r>
      <w:r>
        <w:t xml:space="preserve"> </w:t>
      </w:r>
      <w:r w:rsidR="006C0DEF">
        <w:t>‘</w:t>
      </w:r>
      <w:r w:rsidR="00E56F2A">
        <w:t>Curriculum development and design</w:t>
      </w:r>
      <w:r w:rsidR="006C0DEF">
        <w:t>’</w:t>
      </w:r>
      <w:r w:rsidR="00E56F2A">
        <w:t xml:space="preserve"> and </w:t>
      </w:r>
      <w:r w:rsidR="006C0DEF">
        <w:t>‘</w:t>
      </w:r>
      <w:r w:rsidR="00E56F2A">
        <w:t>Program design and evaluation</w:t>
      </w:r>
      <w:r w:rsidR="006C0DEF">
        <w:t>’</w:t>
      </w:r>
    </w:p>
    <w:p w:rsidR="006430EB" w:rsidRDefault="00E56F2A" w:rsidP="0011148F">
      <w:pPr>
        <w:pStyle w:val="Dotpoint1"/>
      </w:pPr>
      <w:r w:rsidRPr="000F1E8E">
        <w:rPr>
          <w:i/>
        </w:rPr>
        <w:t>Assessment</w:t>
      </w:r>
      <w:r>
        <w:t>, which includes subjects like</w:t>
      </w:r>
      <w:r w:rsidR="007B7A36">
        <w:t xml:space="preserve"> </w:t>
      </w:r>
      <w:r w:rsidR="006C0DEF">
        <w:t>‘</w:t>
      </w:r>
      <w:r w:rsidR="007B7A36">
        <w:t>Evaluation and assessment</w:t>
      </w:r>
      <w:r w:rsidR="006C0DEF">
        <w:t>’</w:t>
      </w:r>
      <w:r w:rsidR="007B7A36">
        <w:t xml:space="preserve">, </w:t>
      </w:r>
      <w:r w:rsidR="006C0DEF">
        <w:t>‘</w:t>
      </w:r>
      <w:r w:rsidR="007B7A36">
        <w:t>Assessing learning</w:t>
      </w:r>
      <w:r w:rsidR="006C0DEF">
        <w:t>’</w:t>
      </w:r>
      <w:r w:rsidR="007B7A36">
        <w:t xml:space="preserve">, </w:t>
      </w:r>
      <w:r w:rsidR="006C0DEF">
        <w:t>‘</w:t>
      </w:r>
      <w:r w:rsidR="007B7A36">
        <w:t>Program design and assessment</w:t>
      </w:r>
      <w:r w:rsidR="006C0DEF">
        <w:t>’</w:t>
      </w:r>
      <w:r w:rsidR="007B7A36">
        <w:t xml:space="preserve"> and </w:t>
      </w:r>
      <w:r w:rsidR="006C0DEF">
        <w:t>‘</w:t>
      </w:r>
      <w:r w:rsidR="007B7A36">
        <w:t>Vocational assessment</w:t>
      </w:r>
      <w:r w:rsidR="006C0DEF">
        <w:t>’</w:t>
      </w:r>
      <w:r w:rsidR="00007237">
        <w:t>.</w:t>
      </w:r>
    </w:p>
    <w:p w:rsidR="006430EB" w:rsidRDefault="006430EB" w:rsidP="00C77DF0">
      <w:pPr>
        <w:pStyle w:val="text0"/>
      </w:pPr>
      <w:r>
        <w:t>This represents the core of topic areas one might exp</w:t>
      </w:r>
      <w:r w:rsidR="000F1E8E">
        <w:t>ect to see in any program focus</w:t>
      </w:r>
      <w:r>
        <w:t xml:space="preserve">ed on the development of teachers and trainers. </w:t>
      </w:r>
      <w:r w:rsidR="0027677B">
        <w:t>Indeed, it is not particularly different from those</w:t>
      </w:r>
      <w:r w:rsidR="00C55A55">
        <w:t xml:space="preserve"> in the </w:t>
      </w:r>
      <w:r w:rsidR="000F1E8E">
        <w:t xml:space="preserve">certificate or diploma </w:t>
      </w:r>
      <w:r w:rsidR="00792D0C">
        <w:t xml:space="preserve">programs offered by the VET sector. </w:t>
      </w:r>
      <w:r w:rsidR="0027677B">
        <w:t xml:space="preserve">The more interesting </w:t>
      </w:r>
      <w:r w:rsidR="00FC38DE">
        <w:t>issue</w:t>
      </w:r>
      <w:r w:rsidR="009561CE">
        <w:t xml:space="preserve"> </w:t>
      </w:r>
      <w:r w:rsidR="007C493D">
        <w:t>is the combinations of topic areas implied by the titles and their focus (</w:t>
      </w:r>
      <w:r w:rsidR="000F1E8E">
        <w:t>for example,</w:t>
      </w:r>
      <w:r w:rsidR="007C493D">
        <w:t xml:space="preserve"> linking assessment and evaluation, program design and evaluation and t</w:t>
      </w:r>
      <w:r w:rsidR="000F1E8E">
        <w:t>he wide range of subjects focus</w:t>
      </w:r>
      <w:r w:rsidR="007C493D">
        <w:t>ed on teaching and learning issues</w:t>
      </w:r>
      <w:r w:rsidR="00FC38DE">
        <w:t>)</w:t>
      </w:r>
      <w:r w:rsidR="007C493D">
        <w:t xml:space="preserve">. </w:t>
      </w:r>
      <w:r w:rsidR="0027677B">
        <w:t>A</w:t>
      </w:r>
      <w:r>
        <w:t xml:space="preserve"> range of other topic areas is also covered</w:t>
      </w:r>
      <w:r w:rsidR="000F1E8E">
        <w:t>,</w:t>
      </w:r>
      <w:r w:rsidR="007C493D">
        <w:t xml:space="preserve"> which might be subsumed in some of the more general topics above</w:t>
      </w:r>
      <w:r>
        <w:t>, including:</w:t>
      </w:r>
    </w:p>
    <w:p w:rsidR="00E56F2A" w:rsidRDefault="000F1E8E" w:rsidP="0011148F">
      <w:pPr>
        <w:pStyle w:val="Dotpoint1"/>
      </w:pPr>
      <w:r>
        <w:t>workplace learning</w:t>
      </w:r>
    </w:p>
    <w:p w:rsidR="007C493D" w:rsidRDefault="000F1E8E" w:rsidP="0011148F">
      <w:pPr>
        <w:pStyle w:val="Dotpoint1"/>
      </w:pPr>
      <w:r>
        <w:t>lifelong learning and work</w:t>
      </w:r>
    </w:p>
    <w:p w:rsidR="00CA5336" w:rsidRDefault="000F1E8E" w:rsidP="0011148F">
      <w:pPr>
        <w:pStyle w:val="Dotpoint1"/>
      </w:pPr>
      <w:r>
        <w:t>literacy and numeracy</w:t>
      </w:r>
    </w:p>
    <w:p w:rsidR="00CA5336" w:rsidRDefault="000F1E8E" w:rsidP="0011148F">
      <w:pPr>
        <w:pStyle w:val="Dotpoint1"/>
      </w:pPr>
      <w:r>
        <w:t>human resource development</w:t>
      </w:r>
    </w:p>
    <w:p w:rsidR="00CA5336" w:rsidRDefault="000F1E8E" w:rsidP="0011148F">
      <w:pPr>
        <w:pStyle w:val="Dotpoint1"/>
      </w:pPr>
      <w:r>
        <w:t>leadership, management and organisational performance</w:t>
      </w:r>
    </w:p>
    <w:p w:rsidR="007C493D" w:rsidRDefault="000F1E8E" w:rsidP="0011148F">
      <w:pPr>
        <w:pStyle w:val="Dotpoint1"/>
      </w:pPr>
      <w:proofErr w:type="gramStart"/>
      <w:r>
        <w:t>practitioners</w:t>
      </w:r>
      <w:proofErr w:type="gramEnd"/>
      <w:r>
        <w:t xml:space="preserve"> in an entrepreneurial environment</w:t>
      </w:r>
      <w:r w:rsidR="00CA5336">
        <w:t>.</w:t>
      </w:r>
    </w:p>
    <w:p w:rsidR="00CA5336" w:rsidRPr="00CA5336" w:rsidRDefault="00CA5336" w:rsidP="00C77DF0">
      <w:pPr>
        <w:pStyle w:val="text0"/>
      </w:pPr>
      <w:r>
        <w:t xml:space="preserve">Such topics deal with specialisations, </w:t>
      </w:r>
      <w:r w:rsidR="00FC38DE">
        <w:t>placing</w:t>
      </w:r>
      <w:r>
        <w:t xml:space="preserve"> learning in a particular broader context (for example, lifelong learning)</w:t>
      </w:r>
      <w:r w:rsidR="0027677B">
        <w:t>.</w:t>
      </w:r>
    </w:p>
    <w:p w:rsidR="00392E34" w:rsidRPr="00792D0C" w:rsidRDefault="00392E34" w:rsidP="00C77DF0">
      <w:pPr>
        <w:pStyle w:val="text0"/>
      </w:pPr>
      <w:r w:rsidRPr="00792D0C">
        <w:t>Most higher education provider</w:t>
      </w:r>
      <w:r w:rsidR="00AA1CAD" w:rsidRPr="00792D0C">
        <w:t>s use a core or core and electives</w:t>
      </w:r>
      <w:r w:rsidRPr="00792D0C">
        <w:t xml:space="preserve"> approach</w:t>
      </w:r>
      <w:r w:rsidR="00792D0C" w:rsidRPr="00792D0C">
        <w:t xml:space="preserve"> to address</w:t>
      </w:r>
      <w:r w:rsidR="008B3C6C">
        <w:t xml:space="preserve"> particular needs and interests. C</w:t>
      </w:r>
      <w:r w:rsidR="00792D0C" w:rsidRPr="00792D0C">
        <w:t>ourse structures can be more specific and</w:t>
      </w:r>
      <w:r w:rsidR="00900899">
        <w:t xml:space="preserve"> may reflect a particular focus,</w:t>
      </w:r>
      <w:r w:rsidR="00792D0C" w:rsidRPr="00792D0C">
        <w:t xml:space="preserve"> for example, a core coupled with the option of major studies to address the needs of particular target groups and specialisations. The Graduate Diploma in Adult and Vocational Education at the University of South Australia is an example of such an approach. The U</w:t>
      </w:r>
      <w:r w:rsidR="000F626F">
        <w:t>niversity of Technology, Sydney;</w:t>
      </w:r>
      <w:r w:rsidR="00792D0C" w:rsidRPr="00792D0C">
        <w:t xml:space="preserve"> University of Wollongong</w:t>
      </w:r>
      <w:r w:rsidR="000F626F">
        <w:t>;</w:t>
      </w:r>
      <w:r w:rsidR="00792D0C" w:rsidRPr="00792D0C">
        <w:t xml:space="preserve"> and Griffith University use a </w:t>
      </w:r>
      <w:proofErr w:type="gramStart"/>
      <w:r w:rsidR="00792D0C" w:rsidRPr="00792D0C">
        <w:t>majors</w:t>
      </w:r>
      <w:proofErr w:type="gramEnd"/>
      <w:r w:rsidR="00792D0C" w:rsidRPr="00792D0C">
        <w:t xml:space="preserve"> approach in their programs</w:t>
      </w:r>
      <w:r w:rsidRPr="00792D0C">
        <w:t xml:space="preserve"> and the subject choices are then dictated</w:t>
      </w:r>
      <w:r w:rsidR="006D1335" w:rsidRPr="00792D0C">
        <w:t xml:space="preserve"> by the field of study chosen. Streams, f</w:t>
      </w:r>
      <w:r w:rsidRPr="00792D0C">
        <w:t>ields of study and specialisation typically reflect target groups and include:</w:t>
      </w:r>
    </w:p>
    <w:p w:rsidR="00392E34" w:rsidRPr="00007237" w:rsidRDefault="001D485B" w:rsidP="00C77DF0">
      <w:pPr>
        <w:pStyle w:val="Dotpoint1"/>
        <w:ind w:right="-151"/>
      </w:pPr>
      <w:r w:rsidRPr="00007237">
        <w:t>Un</w:t>
      </w:r>
      <w:r w:rsidR="00426C65">
        <w:t>iversity of Technology, Sydney</w:t>
      </w:r>
      <w:r w:rsidR="000F626F">
        <w:t>: b</w:t>
      </w:r>
      <w:r w:rsidRPr="00007237">
        <w:t>achelor degree program</w:t>
      </w:r>
      <w:r w:rsidR="00426C65">
        <w:t xml:space="preserve"> with four</w:t>
      </w:r>
      <w:r w:rsidR="006D1335" w:rsidRPr="00007237">
        <w:t xml:space="preserve"> majors</w:t>
      </w:r>
      <w:r w:rsidRPr="00007237">
        <w:t xml:space="preserve">: </w:t>
      </w:r>
      <w:r w:rsidR="00FC38DE" w:rsidRPr="00007237">
        <w:t xml:space="preserve">vocational education, human resource development, </w:t>
      </w:r>
      <w:r w:rsidRPr="00007237">
        <w:t xml:space="preserve">Aboriginal </w:t>
      </w:r>
      <w:r w:rsidR="00FC38DE" w:rsidRPr="00007237">
        <w:t>studies and language, literacy and numeracy</w:t>
      </w:r>
    </w:p>
    <w:p w:rsidR="006D1335" w:rsidRPr="00007237" w:rsidRDefault="00426C65" w:rsidP="00007237">
      <w:pPr>
        <w:pStyle w:val="Dotpoint1"/>
      </w:pPr>
      <w:r>
        <w:t>University of Wollongong with three</w:t>
      </w:r>
      <w:r w:rsidR="006D1335" w:rsidRPr="00007237">
        <w:t xml:space="preserve"> streams: </w:t>
      </w:r>
      <w:r w:rsidR="00FC38DE" w:rsidRPr="00007237">
        <w:t>vocational education and training, higher education, and adult education</w:t>
      </w:r>
    </w:p>
    <w:p w:rsidR="006D1335" w:rsidRDefault="00AA1CAD" w:rsidP="00007237">
      <w:pPr>
        <w:pStyle w:val="Dotpoint1"/>
      </w:pPr>
      <w:r w:rsidRPr="00007237">
        <w:t xml:space="preserve">Griffith University with </w:t>
      </w:r>
      <w:r w:rsidR="000F626F">
        <w:t>four</w:t>
      </w:r>
      <w:r w:rsidRPr="00007237">
        <w:t xml:space="preserve"> majors in its Bachelor of Adult and Vocational Education course: </w:t>
      </w:r>
      <w:r w:rsidR="00FC38DE" w:rsidRPr="00007237">
        <w:t xml:space="preserve">adult and vocational teaching, adult literacy and numeracy, human resource development </w:t>
      </w:r>
      <w:r w:rsidRPr="00007237">
        <w:t>and VET in Schools</w:t>
      </w:r>
      <w:r w:rsidR="00792D0C" w:rsidRPr="00007237">
        <w:t>.</w:t>
      </w:r>
    </w:p>
    <w:p w:rsidR="00FC38DE" w:rsidRPr="005D7590" w:rsidRDefault="00FC38DE" w:rsidP="00C77DF0">
      <w:pPr>
        <w:pStyle w:val="text0"/>
      </w:pPr>
      <w:r>
        <w:t xml:space="preserve">A number of the programs stipulate a period of practicum (for example, Griffith University which requires this for both its bachelor degrees). </w:t>
      </w:r>
      <w:r w:rsidRPr="005D7590">
        <w:t xml:space="preserve">Others use </w:t>
      </w:r>
      <w:r>
        <w:t>broad-</w:t>
      </w:r>
      <w:r w:rsidRPr="005D7590">
        <w:t>rangi</w:t>
      </w:r>
      <w:r>
        <w:t>ng subjects with titles such as ‘</w:t>
      </w:r>
      <w:r w:rsidRPr="005D7590">
        <w:t>Continuing professional development</w:t>
      </w:r>
      <w:r>
        <w:t>’</w:t>
      </w:r>
      <w:r w:rsidRPr="005D7590">
        <w:t xml:space="preserve">, </w:t>
      </w:r>
      <w:r>
        <w:t>‘</w:t>
      </w:r>
      <w:r w:rsidRPr="005D7590">
        <w:t>Professional practice</w:t>
      </w:r>
      <w:r>
        <w:t>’</w:t>
      </w:r>
      <w:r w:rsidRPr="005D7590">
        <w:t xml:space="preserve"> or </w:t>
      </w:r>
      <w:r>
        <w:t>‘</w:t>
      </w:r>
      <w:r w:rsidRPr="005D7590">
        <w:t>Developing the VET practitioner</w:t>
      </w:r>
      <w:r>
        <w:t>’, which</w:t>
      </w:r>
      <w:r w:rsidRPr="005D7590">
        <w:t xml:space="preserve"> could provide a generic and valuable professional development focus </w:t>
      </w:r>
      <w:r>
        <w:t xml:space="preserve">to </w:t>
      </w:r>
      <w:r w:rsidRPr="005D7590">
        <w:t>address</w:t>
      </w:r>
      <w:r>
        <w:t xml:space="preserve"> </w:t>
      </w:r>
      <w:r w:rsidRPr="005D7590">
        <w:t>both the academic needs of the institution and the personal and professional interests of the student. Such a</w:t>
      </w:r>
      <w:r>
        <w:t>pproaches can</w:t>
      </w:r>
      <w:r w:rsidRPr="005D7590">
        <w:t xml:space="preserve"> be</w:t>
      </w:r>
      <w:r>
        <w:t xml:space="preserve"> </w:t>
      </w:r>
      <w:r w:rsidRPr="005D7590">
        <w:t xml:space="preserve">built around an appropriate activity in their workplace. </w:t>
      </w:r>
      <w:r>
        <w:t>Another approach</w:t>
      </w:r>
      <w:r w:rsidRPr="0027677B">
        <w:t xml:space="preserve"> </w:t>
      </w:r>
      <w:r>
        <w:t xml:space="preserve">is built around topics concerned with personal inquiry or research and inquiry. </w:t>
      </w:r>
      <w:r w:rsidRPr="005D7590">
        <w:t xml:space="preserve">This style of learning is also possible within particular subjects </w:t>
      </w:r>
      <w:r>
        <w:t>with</w:t>
      </w:r>
      <w:r w:rsidRPr="005D7590">
        <w:t xml:space="preserve"> a more specific discipline focus (such as subjects on assessment, course design or approaches to learning)</w:t>
      </w:r>
      <w:r>
        <w:t>,</w:t>
      </w:r>
      <w:r w:rsidRPr="005D7590">
        <w:t xml:space="preserve"> where action learning and problem-based approaches are used to meet students</w:t>
      </w:r>
      <w:r>
        <w:t>’</w:t>
      </w:r>
      <w:r w:rsidRPr="005D7590">
        <w:t xml:space="preserve"> professional needs</w:t>
      </w:r>
      <w:r>
        <w:t xml:space="preserve">, foster their intellectual </w:t>
      </w:r>
      <w:r w:rsidRPr="005D7590">
        <w:t>interests</w:t>
      </w:r>
      <w:r>
        <w:t xml:space="preserve"> and use the immediacy of a current problem or issue in their work as a context for learning</w:t>
      </w:r>
      <w:r w:rsidRPr="005D7590">
        <w:t>.</w:t>
      </w:r>
    </w:p>
    <w:p w:rsidR="003A7A00" w:rsidRDefault="003A7A00" w:rsidP="003A7A00">
      <w:pPr>
        <w:pStyle w:val="Heading3"/>
      </w:pPr>
      <w:r>
        <w:t>Connectedness with the VET sector</w:t>
      </w:r>
    </w:p>
    <w:p w:rsidR="003A7A00" w:rsidRDefault="003A7A00" w:rsidP="00C77DF0">
      <w:pPr>
        <w:pStyle w:val="textlessb4"/>
      </w:pPr>
      <w:r>
        <w:t xml:space="preserve">We have been able to gather relatively little information from </w:t>
      </w:r>
      <w:r w:rsidR="003F69A7">
        <w:t>publicly</w:t>
      </w:r>
      <w:r>
        <w:t xml:space="preserve"> available sources about the nature of staffing of higher education institutions and their currency with VET teaching and other issues, their partnership arrangements, the reference groups they use to maintain course currency and evaluative information about program quality. This </w:t>
      </w:r>
      <w:r w:rsidR="00E00EBC">
        <w:t xml:space="preserve">prevents </w:t>
      </w:r>
      <w:r>
        <w:t>a more detailed appraisal of the fitness or quality of what is being offered. The absence of this information means that we have nothing but the level of the program aga</w:t>
      </w:r>
      <w:r w:rsidR="001F431A">
        <w:t>inst which to judge quality. The substantive question remains: A</w:t>
      </w:r>
      <w:r w:rsidR="00FC38DE">
        <w:t>re the higher-</w:t>
      </w:r>
      <w:r>
        <w:t>level qualifications n</w:t>
      </w:r>
      <w:r w:rsidR="001F431A">
        <w:t>ecessarily better</w:t>
      </w:r>
      <w:r w:rsidR="00E00EBC">
        <w:t xml:space="preserve"> than other available options</w:t>
      </w:r>
      <w:r w:rsidR="001F431A">
        <w:t>? The answer</w:t>
      </w:r>
      <w:r>
        <w:t xml:space="preserve"> depends on who is delivering them and their </w:t>
      </w:r>
      <w:r w:rsidR="006C0DEF">
        <w:t>‘</w:t>
      </w:r>
      <w:proofErr w:type="gramStart"/>
      <w:r>
        <w:t>connectedness</w:t>
      </w:r>
      <w:r w:rsidR="006C0DEF">
        <w:t>’</w:t>
      </w:r>
      <w:proofErr w:type="gramEnd"/>
      <w:r>
        <w:t xml:space="preserve"> to the sector, including the extent to which they engage with </w:t>
      </w:r>
      <w:r w:rsidR="001F431A">
        <w:t>it and the issues it confronts</w:t>
      </w:r>
      <w:r w:rsidR="00E00EBC">
        <w:t>. The quality of what they offer and the currency of their knowledge of context and p</w:t>
      </w:r>
      <w:r w:rsidR="00FC38DE">
        <w:t xml:space="preserve">ractices in the sector </w:t>
      </w:r>
      <w:proofErr w:type="gramStart"/>
      <w:r w:rsidR="00FC38DE">
        <w:t>is</w:t>
      </w:r>
      <w:proofErr w:type="gramEnd"/>
      <w:r w:rsidR="00FC38DE">
        <w:t xml:space="preserve"> there</w:t>
      </w:r>
      <w:r w:rsidR="00E00EBC">
        <w:t>fore vital.</w:t>
      </w:r>
    </w:p>
    <w:p w:rsidR="0076101E" w:rsidRDefault="0076101E" w:rsidP="0076101E">
      <w:pPr>
        <w:pStyle w:val="Heading2"/>
      </w:pPr>
      <w:bookmarkStart w:id="63" w:name="_Toc296356921"/>
      <w:r>
        <w:t>The qualifications and their AQF levels</w:t>
      </w:r>
      <w:bookmarkEnd w:id="63"/>
    </w:p>
    <w:p w:rsidR="0076101E" w:rsidRDefault="0076101E" w:rsidP="00C77DF0">
      <w:pPr>
        <w:pStyle w:val="text0"/>
      </w:pPr>
      <w:r>
        <w:t>Because</w:t>
      </w:r>
      <w:r w:rsidR="00320B99">
        <w:t xml:space="preserve"> the teaching qual</w:t>
      </w:r>
      <w:r>
        <w:t>ifications range across</w:t>
      </w:r>
      <w:r w:rsidR="00320B99">
        <w:t xml:space="preserve"> several levels of the AQF (level 4 for the Certificate IV </w:t>
      </w:r>
      <w:r w:rsidR="00AF1A53" w:rsidRPr="003E555D">
        <w:t>in Training and Assessment</w:t>
      </w:r>
      <w:r w:rsidR="00320B99">
        <w:t xml:space="preserve"> to level 8 for the </w:t>
      </w:r>
      <w:r w:rsidR="00AF1A53">
        <w:t>graduate certificates and diplomas</w:t>
      </w:r>
      <w:r w:rsidR="00320B99">
        <w:t>), it is important to consider the implications this might have for the nature of what is taught and what might reasonably be expected in terms of the knowledge, skills and their application of those undertaking the range of teacher training programs in our study</w:t>
      </w:r>
      <w:r w:rsidR="006C0DEF">
        <w:t>’</w:t>
      </w:r>
      <w:r w:rsidR="00320B99">
        <w:t>s scope.</w:t>
      </w:r>
    </w:p>
    <w:p w:rsidR="00EF16D5" w:rsidRDefault="00CD0AF3" w:rsidP="00C77DF0">
      <w:pPr>
        <w:pStyle w:val="text0"/>
      </w:pPr>
      <w:r w:rsidRPr="00FE3A4D">
        <w:t xml:space="preserve">Table </w:t>
      </w:r>
      <w:r w:rsidR="00FE3A4D" w:rsidRPr="00FE3A4D">
        <w:t>5</w:t>
      </w:r>
      <w:r w:rsidR="00B27E38" w:rsidRPr="00FE3A4D">
        <w:t xml:space="preserve"> </w:t>
      </w:r>
      <w:r w:rsidR="00FC38DE">
        <w:t>describes</w:t>
      </w:r>
      <w:r w:rsidR="00F630FB">
        <w:t xml:space="preserve"> the award</w:t>
      </w:r>
      <w:r w:rsidR="00EF16D5">
        <w:t>s</w:t>
      </w:r>
      <w:r w:rsidR="00FC38DE">
        <w:t xml:space="preserve"> broadly</w:t>
      </w:r>
      <w:r w:rsidR="00EF16D5">
        <w:t xml:space="preserve">. The most </w:t>
      </w:r>
      <w:r w:rsidR="00C17617">
        <w:t xml:space="preserve">immediately </w:t>
      </w:r>
      <w:r w:rsidR="00EF16D5">
        <w:t>relevant are those at:</w:t>
      </w:r>
    </w:p>
    <w:p w:rsidR="00EF16D5" w:rsidRDefault="00AF1A53" w:rsidP="00EF16D5">
      <w:pPr>
        <w:pStyle w:val="Dotpoint1"/>
      </w:pPr>
      <w:r>
        <w:t>Level 4, related to the c</w:t>
      </w:r>
      <w:r w:rsidR="00EF16D5">
        <w:t>ertificate IV</w:t>
      </w:r>
    </w:p>
    <w:p w:rsidR="00B27E38" w:rsidRDefault="00EF16D5" w:rsidP="00EF16D5">
      <w:pPr>
        <w:pStyle w:val="Dotpoint1"/>
      </w:pPr>
      <w:r>
        <w:t xml:space="preserve">Level 5, related to the Diploma </w:t>
      </w:r>
      <w:r w:rsidR="00AF1A53">
        <w:t>of</w:t>
      </w:r>
      <w:r w:rsidR="00AF1A53" w:rsidRPr="003E555D">
        <w:t xml:space="preserve"> Training and Assessment</w:t>
      </w:r>
      <w:r>
        <w:t xml:space="preserve"> and Diploma </w:t>
      </w:r>
      <w:r w:rsidR="00B27E38">
        <w:t xml:space="preserve">of </w:t>
      </w:r>
      <w:r>
        <w:t>VET Practice</w:t>
      </w:r>
    </w:p>
    <w:p w:rsidR="00B27E38" w:rsidRDefault="00AF1A53" w:rsidP="00EF16D5">
      <w:pPr>
        <w:pStyle w:val="Dotpoint1"/>
      </w:pPr>
      <w:r>
        <w:t>Level 7, related to the b</w:t>
      </w:r>
      <w:r w:rsidR="00B27E38">
        <w:t>achelor degrees offered by a range of universities</w:t>
      </w:r>
    </w:p>
    <w:p w:rsidR="00B27E38" w:rsidRDefault="00B27E38" w:rsidP="00EF16D5">
      <w:pPr>
        <w:pStyle w:val="Dotpoint1"/>
      </w:pPr>
      <w:r>
        <w:t xml:space="preserve">Level 8, related to the </w:t>
      </w:r>
      <w:r w:rsidR="00AF1A53">
        <w:t>graduate certificates and diplomas</w:t>
      </w:r>
      <w:r>
        <w:t>.</w:t>
      </w:r>
    </w:p>
    <w:p w:rsidR="00F05BE5" w:rsidRDefault="00B27E38" w:rsidP="00C77DF0">
      <w:pPr>
        <w:pStyle w:val="text0"/>
        <w:ind w:right="-151"/>
      </w:pPr>
      <w:r>
        <w:t xml:space="preserve">Level 6 is included because of the small </w:t>
      </w:r>
      <w:r w:rsidR="00AF1A53">
        <w:t xml:space="preserve">advanced diploma </w:t>
      </w:r>
      <w:r>
        <w:t>at C</w:t>
      </w:r>
      <w:r w:rsidR="00AF1A53">
        <w:t>anberra Institute of Technology</w:t>
      </w:r>
      <w:r>
        <w:t>, and to show the progressive development of knowledge, skills and t</w:t>
      </w:r>
      <w:r w:rsidR="00B25BA2">
        <w:t>heir application across the five</w:t>
      </w:r>
      <w:r>
        <w:t xml:space="preserve"> levels.</w:t>
      </w:r>
      <w:r w:rsidR="00F05BE5">
        <w:t xml:space="preserve"> </w:t>
      </w:r>
    </w:p>
    <w:p w:rsidR="00B27E38" w:rsidRDefault="00C51F4E" w:rsidP="00C77DF0">
      <w:pPr>
        <w:pStyle w:val="text0"/>
      </w:pPr>
      <w:r>
        <w:t xml:space="preserve">What can be </w:t>
      </w:r>
      <w:r w:rsidR="00B25BA2">
        <w:t xml:space="preserve">interpreted and </w:t>
      </w:r>
      <w:r>
        <w:t xml:space="preserve">inferred from </w:t>
      </w:r>
      <w:r w:rsidR="00B27E38">
        <w:t>table</w:t>
      </w:r>
      <w:r w:rsidR="00FE3A4D">
        <w:t xml:space="preserve"> 5</w:t>
      </w:r>
      <w:r>
        <w:t xml:space="preserve"> is</w:t>
      </w:r>
      <w:r w:rsidR="00B27E38">
        <w:t xml:space="preserve"> that</w:t>
      </w:r>
      <w:r w:rsidR="00272585">
        <w:t>:</w:t>
      </w:r>
    </w:p>
    <w:p w:rsidR="00272585" w:rsidRDefault="00272585" w:rsidP="00272585">
      <w:pPr>
        <w:pStyle w:val="Dotpoint1"/>
      </w:pPr>
      <w:r>
        <w:t xml:space="preserve">There is </w:t>
      </w:r>
      <w:r w:rsidR="00C51F4E">
        <w:t xml:space="preserve">a clear </w:t>
      </w:r>
      <w:r>
        <w:t>reference at all levels to providing the capacity for further learning, meaning that the qualifications must not only be of intrinsic worth but also provide pathways. Evidence to date suggests that the pathways could be better developed</w:t>
      </w:r>
      <w:r w:rsidR="00AF1A53">
        <w:t>.</w:t>
      </w:r>
    </w:p>
    <w:p w:rsidR="00C51F4E" w:rsidRDefault="00AF1A53" w:rsidP="00272585">
      <w:pPr>
        <w:pStyle w:val="Dotpoint1"/>
      </w:pPr>
      <w:r>
        <w:t>The c</w:t>
      </w:r>
      <w:r w:rsidR="00C51F4E">
        <w:t xml:space="preserve">ertificate IV is one </w:t>
      </w:r>
      <w:r w:rsidR="00B76F2F">
        <w:t>where relatively</w:t>
      </w:r>
      <w:r w:rsidR="00C51F4E">
        <w:t xml:space="preserve"> limited responsibility </w:t>
      </w:r>
      <w:r w:rsidR="00B76F2F">
        <w:t>might be expected of</w:t>
      </w:r>
      <w:r w:rsidR="00C51F4E">
        <w:t xml:space="preserve"> a teacher</w:t>
      </w:r>
      <w:r w:rsidR="00B76F2F">
        <w:t xml:space="preserve"> holding it</w:t>
      </w:r>
      <w:r w:rsidR="00C51F4E">
        <w:t>. As such it is reasonable to expect the</w:t>
      </w:r>
      <w:r>
        <w:t xml:space="preserve"> teacher</w:t>
      </w:r>
      <w:r w:rsidR="00C51F4E">
        <w:t xml:space="preserve"> to be well </w:t>
      </w:r>
      <w:r w:rsidR="00B76F2F">
        <w:t xml:space="preserve">inducted and </w:t>
      </w:r>
      <w:r w:rsidR="00C51F4E">
        <w:t xml:space="preserve">supported in their workplace </w:t>
      </w:r>
      <w:r w:rsidR="00B76F2F">
        <w:t>by other more experienced staff</w:t>
      </w:r>
      <w:r>
        <w:t>.</w:t>
      </w:r>
    </w:p>
    <w:p w:rsidR="00272585" w:rsidRDefault="00272585" w:rsidP="00272585">
      <w:pPr>
        <w:pStyle w:val="Dotpoint1"/>
      </w:pPr>
      <w:r>
        <w:t>The theoretical knowledge</w:t>
      </w:r>
      <w:r w:rsidR="00AF1A53">
        <w:t xml:space="preserve"> and skill requirements of the c</w:t>
      </w:r>
      <w:r>
        <w:t xml:space="preserve">ertificate IV are </w:t>
      </w:r>
      <w:r w:rsidR="00C51F4E">
        <w:t xml:space="preserve">also </w:t>
      </w:r>
      <w:r>
        <w:t>relatively low, and this only reinforces its role as an initial qualification and the importance of teachers having access to and actively taking up continuing professional development opp</w:t>
      </w:r>
      <w:r w:rsidR="00C51F4E">
        <w:t>o</w:t>
      </w:r>
      <w:r w:rsidR="00583B38">
        <w:t>rtunities, including higher-</w:t>
      </w:r>
      <w:r>
        <w:t>level qualifications</w:t>
      </w:r>
      <w:r w:rsidR="009561CE">
        <w:t>.</w:t>
      </w:r>
    </w:p>
    <w:p w:rsidR="00E776B4" w:rsidRDefault="00C51F4E" w:rsidP="00272585">
      <w:pPr>
        <w:pStyle w:val="Dotpoint1"/>
      </w:pPr>
      <w:r>
        <w:t>Levels of personal responsibility, autonomy</w:t>
      </w:r>
      <w:r w:rsidR="00F17171">
        <w:t>, specialisation</w:t>
      </w:r>
      <w:r>
        <w:t xml:space="preserve"> and professionalism grow with increasing AQF level. These can be manifested not only in the development of qualifications but in the design of structured but not formal</w:t>
      </w:r>
      <w:r w:rsidR="00F17171">
        <w:t>ly recognised professional development. T</w:t>
      </w:r>
      <w:r>
        <w:t xml:space="preserve">his, in turn, should enable such professional development to be recognised </w:t>
      </w:r>
      <w:r w:rsidR="00F17171">
        <w:t xml:space="preserve">more readily </w:t>
      </w:r>
      <w:r>
        <w:t>within formal programs</w:t>
      </w:r>
      <w:r w:rsidR="00F17171">
        <w:t>, especially</w:t>
      </w:r>
      <w:r w:rsidR="00583B38">
        <w:t xml:space="preserve"> higher-</w:t>
      </w:r>
      <w:r w:rsidR="00F17171">
        <w:t>level qualifications</w:t>
      </w:r>
      <w:r w:rsidR="00FC38DE">
        <w:t>.</w:t>
      </w:r>
    </w:p>
    <w:p w:rsidR="00272585" w:rsidRDefault="00E776B4" w:rsidP="00272585">
      <w:pPr>
        <w:pStyle w:val="Dotpoint1"/>
      </w:pPr>
      <w:r>
        <w:t>Notwithstanding the hi</w:t>
      </w:r>
      <w:r w:rsidR="00E224B6">
        <w:t>erarchical differences in knowledge, skills</w:t>
      </w:r>
      <w:r w:rsidR="00583B38">
        <w:t xml:space="preserve"> and their application between b</w:t>
      </w:r>
      <w:r>
        <w:t>achelor and graduate program</w:t>
      </w:r>
      <w:r w:rsidR="00E224B6">
        <w:t>s</w:t>
      </w:r>
      <w:r w:rsidR="00583B38">
        <w:t>,</w:t>
      </w:r>
      <w:r>
        <w:t xml:space="preserve"> the argument for extending and diversifying</w:t>
      </w:r>
      <w:r w:rsidR="00583B38">
        <w:t xml:space="preserve"> a b</w:t>
      </w:r>
      <w:r w:rsidR="00E224B6">
        <w:t>achelor graduate</w:t>
      </w:r>
      <w:r w:rsidR="006C0DEF">
        <w:t>’</w:t>
      </w:r>
      <w:r w:rsidR="00E224B6">
        <w:t>s knowledge and skills is sound (</w:t>
      </w:r>
      <w:r>
        <w:t>for exam</w:t>
      </w:r>
      <w:r w:rsidR="00E224B6">
        <w:t>ple</w:t>
      </w:r>
      <w:r w:rsidR="00D57652">
        <w:t>,</w:t>
      </w:r>
      <w:r w:rsidR="00E224B6">
        <w:t xml:space="preserve"> to gain a VET teacher qualification)</w:t>
      </w:r>
      <w:r>
        <w:t>. In a number of cases, therefore</w:t>
      </w:r>
      <w:r w:rsidR="00E224B6">
        <w:t>,</w:t>
      </w:r>
      <w:r>
        <w:t xml:space="preserve"> the subjects </w:t>
      </w:r>
      <w:r w:rsidR="00E224B6">
        <w:t>in a university</w:t>
      </w:r>
      <w:r w:rsidR="006C0DEF">
        <w:t>’</w:t>
      </w:r>
      <w:r w:rsidR="00583B38">
        <w:t>s b</w:t>
      </w:r>
      <w:r w:rsidR="00E224B6">
        <w:t xml:space="preserve">achelor and </w:t>
      </w:r>
      <w:r w:rsidR="00583B38">
        <w:t xml:space="preserve">graduate certificate and diploma </w:t>
      </w:r>
      <w:r w:rsidR="00E224B6">
        <w:t xml:space="preserve">teacher training </w:t>
      </w:r>
      <w:r>
        <w:t>programs are the same.</w:t>
      </w:r>
      <w:r w:rsidR="00C51F4E">
        <w:t xml:space="preserve"> </w:t>
      </w:r>
    </w:p>
    <w:p w:rsidR="00C77DF0" w:rsidRDefault="00C77DF0" w:rsidP="00C77DF0">
      <w:pPr>
        <w:pStyle w:val="text0"/>
      </w:pPr>
    </w:p>
    <w:p w:rsidR="00F05BE5" w:rsidRDefault="00F05BE5" w:rsidP="0076101E">
      <w:pPr>
        <w:pStyle w:val="Text"/>
        <w:sectPr w:rsidR="00F05BE5" w:rsidSect="00816ABD">
          <w:footerReference w:type="even" r:id="rId15"/>
          <w:footerReference w:type="default" r:id="rId16"/>
          <w:pgSz w:w="11899" w:h="16838" w:code="9"/>
          <w:pgMar w:top="1418" w:right="1985" w:bottom="567" w:left="1418" w:header="720" w:footer="720" w:gutter="0"/>
          <w:cols w:space="720"/>
          <w:docGrid w:linePitch="360"/>
        </w:sectPr>
      </w:pPr>
    </w:p>
    <w:p w:rsidR="00F05BE5" w:rsidRDefault="00F95094" w:rsidP="00A27CDB">
      <w:pPr>
        <w:pStyle w:val="tabletitle"/>
      </w:pPr>
      <w:bookmarkStart w:id="64" w:name="_Toc296356958"/>
      <w:r>
        <w:t>Table</w:t>
      </w:r>
      <w:r w:rsidR="00272585">
        <w:t xml:space="preserve"> 5</w:t>
      </w:r>
      <w:r w:rsidR="00A27CDB">
        <w:tab/>
      </w:r>
      <w:r>
        <w:t>AQF descriptors relevant to the range of initial VET teacher training qualifications</w:t>
      </w:r>
      <w:bookmarkEnd w:id="64"/>
    </w:p>
    <w:tbl>
      <w:tblPr>
        <w:tblW w:w="14005" w:type="dxa"/>
        <w:tblInd w:w="57" w:type="dxa"/>
        <w:tblBorders>
          <w:top w:val="single" w:sz="4" w:space="0" w:color="auto"/>
          <w:bottom w:val="single" w:sz="4" w:space="0" w:color="auto"/>
        </w:tblBorders>
        <w:tblLayout w:type="fixed"/>
        <w:tblCellMar>
          <w:left w:w="57" w:type="dxa"/>
          <w:right w:w="57" w:type="dxa"/>
        </w:tblCellMar>
        <w:tblLook w:val="04A0"/>
      </w:tblPr>
      <w:tblGrid>
        <w:gridCol w:w="1250"/>
        <w:gridCol w:w="2551"/>
        <w:gridCol w:w="2551"/>
        <w:gridCol w:w="2551"/>
        <w:gridCol w:w="2551"/>
        <w:gridCol w:w="2551"/>
      </w:tblGrid>
      <w:tr w:rsidR="0001467C" w:rsidTr="00BF2385">
        <w:tc>
          <w:tcPr>
            <w:tcW w:w="1250" w:type="dxa"/>
            <w:tcBorders>
              <w:top w:val="single" w:sz="4" w:space="0" w:color="auto"/>
              <w:bottom w:val="single" w:sz="4" w:space="0" w:color="auto"/>
            </w:tcBorders>
          </w:tcPr>
          <w:p w:rsidR="00F05BE5" w:rsidRPr="0001467C" w:rsidRDefault="00F05BE5" w:rsidP="00A27CDB">
            <w:pPr>
              <w:pStyle w:val="Tablehead1"/>
            </w:pPr>
            <w:r w:rsidRPr="0001467C">
              <w:t xml:space="preserve">AQF level </w:t>
            </w:r>
            <w:r w:rsidR="00A27CDB">
              <w:t>&amp;</w:t>
            </w:r>
            <w:r w:rsidRPr="0001467C">
              <w:t xml:space="preserve"> qualification type</w:t>
            </w:r>
          </w:p>
        </w:tc>
        <w:tc>
          <w:tcPr>
            <w:tcW w:w="2551" w:type="dxa"/>
            <w:tcBorders>
              <w:top w:val="single" w:sz="4" w:space="0" w:color="auto"/>
              <w:bottom w:val="single" w:sz="4" w:space="0" w:color="auto"/>
            </w:tcBorders>
          </w:tcPr>
          <w:p w:rsidR="00F05BE5" w:rsidRPr="0001467C" w:rsidRDefault="00F05BE5" w:rsidP="00A27CDB">
            <w:pPr>
              <w:pStyle w:val="Tablehead1"/>
            </w:pPr>
            <w:r w:rsidRPr="0001467C">
              <w:t>Level 4</w:t>
            </w:r>
            <w:r w:rsidR="00A27CDB">
              <w:t xml:space="preserve"> </w:t>
            </w:r>
            <w:r w:rsidR="00A27CDB">
              <w:br/>
            </w:r>
            <w:r w:rsidRPr="0001467C">
              <w:t>Certificate IV</w:t>
            </w:r>
          </w:p>
        </w:tc>
        <w:tc>
          <w:tcPr>
            <w:tcW w:w="2551" w:type="dxa"/>
            <w:tcBorders>
              <w:top w:val="single" w:sz="4" w:space="0" w:color="auto"/>
              <w:bottom w:val="single" w:sz="4" w:space="0" w:color="auto"/>
            </w:tcBorders>
          </w:tcPr>
          <w:p w:rsidR="00F05BE5" w:rsidRPr="0001467C" w:rsidRDefault="00F05BE5" w:rsidP="00A27CDB">
            <w:pPr>
              <w:pStyle w:val="Tablehead1"/>
            </w:pPr>
            <w:r w:rsidRPr="0001467C">
              <w:t>Level 5</w:t>
            </w:r>
            <w:r w:rsidR="00A27CDB">
              <w:br/>
            </w:r>
            <w:r w:rsidRPr="0001467C">
              <w:t>Diploma</w:t>
            </w:r>
          </w:p>
        </w:tc>
        <w:tc>
          <w:tcPr>
            <w:tcW w:w="2551" w:type="dxa"/>
            <w:tcBorders>
              <w:top w:val="single" w:sz="4" w:space="0" w:color="auto"/>
              <w:bottom w:val="single" w:sz="4" w:space="0" w:color="auto"/>
            </w:tcBorders>
          </w:tcPr>
          <w:p w:rsidR="00F05BE5" w:rsidRPr="0001467C" w:rsidRDefault="0001467C" w:rsidP="00A27CDB">
            <w:pPr>
              <w:pStyle w:val="Tablehead1"/>
            </w:pPr>
            <w:r>
              <w:t>Level</w:t>
            </w:r>
            <w:r w:rsidR="00F05BE5" w:rsidRPr="0001467C">
              <w:t xml:space="preserve"> 6</w:t>
            </w:r>
            <w:r w:rsidR="00A27CDB">
              <w:br/>
            </w:r>
            <w:r w:rsidR="00F05BE5" w:rsidRPr="0001467C">
              <w:t xml:space="preserve">Advanced </w:t>
            </w:r>
            <w:r w:rsidR="00904091" w:rsidRPr="0001467C">
              <w:t>diploma/</w:t>
            </w:r>
            <w:r w:rsidR="00A27CDB">
              <w:br/>
            </w:r>
            <w:r w:rsidR="00904091" w:rsidRPr="0001467C">
              <w:t>assoc degree</w:t>
            </w:r>
          </w:p>
        </w:tc>
        <w:tc>
          <w:tcPr>
            <w:tcW w:w="2551" w:type="dxa"/>
            <w:tcBorders>
              <w:top w:val="single" w:sz="4" w:space="0" w:color="auto"/>
              <w:bottom w:val="single" w:sz="4" w:space="0" w:color="auto"/>
            </w:tcBorders>
          </w:tcPr>
          <w:p w:rsidR="00F05BE5" w:rsidRPr="0001467C" w:rsidRDefault="00F05BE5" w:rsidP="00A27CDB">
            <w:pPr>
              <w:pStyle w:val="Tablehead1"/>
            </w:pPr>
            <w:r w:rsidRPr="0001467C">
              <w:t>Level 7</w:t>
            </w:r>
            <w:r w:rsidR="00A27CDB">
              <w:br/>
            </w:r>
            <w:r w:rsidRPr="0001467C">
              <w:t>Bachelor degree</w:t>
            </w:r>
          </w:p>
        </w:tc>
        <w:tc>
          <w:tcPr>
            <w:tcW w:w="2551" w:type="dxa"/>
            <w:tcBorders>
              <w:top w:val="single" w:sz="4" w:space="0" w:color="auto"/>
              <w:bottom w:val="single" w:sz="4" w:space="0" w:color="auto"/>
            </w:tcBorders>
          </w:tcPr>
          <w:p w:rsidR="00F05BE5" w:rsidRPr="0001467C" w:rsidRDefault="00F05BE5" w:rsidP="00A27CDB">
            <w:pPr>
              <w:pStyle w:val="Tablehead1"/>
            </w:pPr>
            <w:r w:rsidRPr="0001467C">
              <w:t>Level 8</w:t>
            </w:r>
            <w:r w:rsidR="00A27CDB">
              <w:br/>
            </w:r>
            <w:r w:rsidRPr="0001467C">
              <w:t xml:space="preserve">Graduate </w:t>
            </w:r>
            <w:r w:rsidR="00904091" w:rsidRPr="0001467C">
              <w:t>certificate/</w:t>
            </w:r>
            <w:r w:rsidR="00A27CDB">
              <w:br/>
            </w:r>
            <w:r w:rsidR="00904091" w:rsidRPr="0001467C">
              <w:t>diploma</w:t>
            </w:r>
          </w:p>
        </w:tc>
      </w:tr>
      <w:tr w:rsidR="0001467C" w:rsidTr="00BF2385">
        <w:tc>
          <w:tcPr>
            <w:tcW w:w="1250" w:type="dxa"/>
            <w:tcBorders>
              <w:top w:val="single" w:sz="4" w:space="0" w:color="auto"/>
            </w:tcBorders>
          </w:tcPr>
          <w:p w:rsidR="00F05BE5" w:rsidRPr="0001467C" w:rsidRDefault="00F05BE5" w:rsidP="0001467C">
            <w:pPr>
              <w:pStyle w:val="Tabletext"/>
              <w:rPr>
                <w:b/>
                <w:bCs/>
              </w:rPr>
            </w:pPr>
            <w:r w:rsidRPr="0001467C">
              <w:rPr>
                <w:b/>
                <w:bCs/>
              </w:rPr>
              <w:t>Level summary</w:t>
            </w:r>
          </w:p>
        </w:tc>
        <w:tc>
          <w:tcPr>
            <w:tcW w:w="2551" w:type="dxa"/>
            <w:tcBorders>
              <w:top w:val="single" w:sz="4" w:space="0" w:color="auto"/>
            </w:tcBorders>
          </w:tcPr>
          <w:p w:rsidR="00F05BE5" w:rsidRPr="0001467C" w:rsidRDefault="00F05BE5" w:rsidP="0001467C">
            <w:pPr>
              <w:pStyle w:val="Tabletext"/>
              <w:rPr>
                <w:color w:val="000000"/>
              </w:rPr>
            </w:pPr>
            <w:r w:rsidRPr="0001467C">
              <w:rPr>
                <w:color w:val="000000"/>
              </w:rPr>
              <w:t>Graduates at this level will have theoretical and practical knowledge and skills for specialised/ and/or skilled work and/or further learning</w:t>
            </w:r>
          </w:p>
        </w:tc>
        <w:tc>
          <w:tcPr>
            <w:tcW w:w="2551" w:type="dxa"/>
            <w:tcBorders>
              <w:top w:val="single" w:sz="4" w:space="0" w:color="auto"/>
            </w:tcBorders>
          </w:tcPr>
          <w:p w:rsidR="00F05BE5" w:rsidRPr="0001467C" w:rsidRDefault="00F05BE5" w:rsidP="0001467C">
            <w:pPr>
              <w:pStyle w:val="Tabletext"/>
              <w:rPr>
                <w:color w:val="000000"/>
              </w:rPr>
            </w:pPr>
            <w:r w:rsidRPr="0001467C">
              <w:rPr>
                <w:color w:val="000000"/>
              </w:rPr>
              <w:t>Graduates at this level will have specialised knowledge and skills for skilled/ paraprofessional work and/or further learning</w:t>
            </w:r>
          </w:p>
        </w:tc>
        <w:tc>
          <w:tcPr>
            <w:tcW w:w="2551" w:type="dxa"/>
            <w:tcBorders>
              <w:top w:val="single" w:sz="4" w:space="0" w:color="auto"/>
            </w:tcBorders>
          </w:tcPr>
          <w:p w:rsidR="00F05BE5" w:rsidRPr="0001467C" w:rsidRDefault="00F05BE5" w:rsidP="0001467C">
            <w:pPr>
              <w:pStyle w:val="Tabletext"/>
              <w:rPr>
                <w:color w:val="000000"/>
              </w:rPr>
            </w:pPr>
            <w:r w:rsidRPr="0001467C">
              <w:rPr>
                <w:color w:val="000000"/>
              </w:rPr>
              <w:t>Graduates at this level will have broad knowledge and skills for paraprofessional/highly skilled work and/or further learning</w:t>
            </w:r>
          </w:p>
        </w:tc>
        <w:tc>
          <w:tcPr>
            <w:tcW w:w="2551" w:type="dxa"/>
            <w:tcBorders>
              <w:top w:val="single" w:sz="4" w:space="0" w:color="auto"/>
            </w:tcBorders>
          </w:tcPr>
          <w:p w:rsidR="00F05BE5" w:rsidRPr="0001467C" w:rsidRDefault="00F05BE5" w:rsidP="0001467C">
            <w:pPr>
              <w:pStyle w:val="Tabletext"/>
              <w:rPr>
                <w:color w:val="000000"/>
              </w:rPr>
            </w:pPr>
            <w:r w:rsidRPr="0001467C">
              <w:rPr>
                <w:color w:val="000000"/>
              </w:rPr>
              <w:t>Graduates at this level will have broad and coherent knowledge and skills for professional work and/or further learning</w:t>
            </w:r>
          </w:p>
        </w:tc>
        <w:tc>
          <w:tcPr>
            <w:tcW w:w="2551" w:type="dxa"/>
            <w:tcBorders>
              <w:top w:val="single" w:sz="4" w:space="0" w:color="auto"/>
            </w:tcBorders>
          </w:tcPr>
          <w:p w:rsidR="00F05BE5" w:rsidRPr="0001467C" w:rsidRDefault="00F05BE5" w:rsidP="0001467C">
            <w:pPr>
              <w:pStyle w:val="Tabletext"/>
              <w:rPr>
                <w:color w:val="000000"/>
              </w:rPr>
            </w:pPr>
            <w:r w:rsidRPr="0001467C">
              <w:rPr>
                <w:color w:val="000000"/>
              </w:rPr>
              <w:t>Graduates at this level will have advanced knowledge and</w:t>
            </w:r>
            <w:r w:rsidR="00272585">
              <w:rPr>
                <w:color w:val="000000"/>
              </w:rPr>
              <w:t xml:space="preserve"> </w:t>
            </w:r>
            <w:r w:rsidRPr="0001467C">
              <w:rPr>
                <w:color w:val="000000"/>
              </w:rPr>
              <w:t>skills for professional/ highly skilled work and/or further learning</w:t>
            </w:r>
          </w:p>
        </w:tc>
      </w:tr>
      <w:tr w:rsidR="0001467C" w:rsidTr="00BF2385">
        <w:tc>
          <w:tcPr>
            <w:tcW w:w="1250" w:type="dxa"/>
          </w:tcPr>
          <w:p w:rsidR="00F05BE5" w:rsidRPr="0001467C" w:rsidRDefault="00F05BE5" w:rsidP="0001467C">
            <w:pPr>
              <w:pStyle w:val="Tabletext"/>
              <w:rPr>
                <w:b/>
                <w:bCs/>
              </w:rPr>
            </w:pPr>
            <w:r w:rsidRPr="0001467C">
              <w:rPr>
                <w:b/>
                <w:bCs/>
              </w:rPr>
              <w:t>Knowledge</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broad factual, technical and some theoretical knowledge of a specific area or a broad field of work and learning</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technical and theoretical knowledge in a specific area or a broad field of work and learning</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broad theoretical and technical knowledge of a specific area or a broad field of work and learning</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broad and coherent theoretical and technical knowledge with depth in one or more disciplines or areas of practice</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advanced theoretical and technical knowledge in one or more disciplines or areas of practice</w:t>
            </w:r>
          </w:p>
        </w:tc>
      </w:tr>
      <w:tr w:rsidR="0001467C" w:rsidTr="00BF2385">
        <w:tc>
          <w:tcPr>
            <w:tcW w:w="1250" w:type="dxa"/>
          </w:tcPr>
          <w:p w:rsidR="00F05BE5" w:rsidRPr="0001467C" w:rsidRDefault="00F05BE5" w:rsidP="0001467C">
            <w:pPr>
              <w:pStyle w:val="Tabletext"/>
              <w:rPr>
                <w:b/>
                <w:bCs/>
              </w:rPr>
            </w:pPr>
            <w:r w:rsidRPr="0001467C">
              <w:rPr>
                <w:b/>
                <w:bCs/>
              </w:rPr>
              <w:t>Skills</w:t>
            </w:r>
          </w:p>
        </w:tc>
        <w:tc>
          <w:tcPr>
            <w:tcW w:w="2551" w:type="dxa"/>
          </w:tcPr>
          <w:p w:rsidR="00F05BE5" w:rsidRPr="0001467C" w:rsidRDefault="00F05BE5" w:rsidP="0001467C">
            <w:pPr>
              <w:pStyle w:val="Tabletext"/>
              <w:rPr>
                <w:color w:val="000000"/>
                <w:szCs w:val="16"/>
              </w:rPr>
            </w:pPr>
            <w:r w:rsidRPr="0001467C">
              <w:rPr>
                <w:color w:val="000000"/>
                <w:szCs w:val="16"/>
              </w:rPr>
              <w:t xml:space="preserve">Graduates at this level will have a broad range of cognitive, technical and communication skills to select and apply a range of methods, tools, materials and information to: </w:t>
            </w:r>
          </w:p>
          <w:p w:rsidR="00F05BE5" w:rsidRPr="00A27CDB" w:rsidRDefault="00F05BE5" w:rsidP="00BF2385">
            <w:pPr>
              <w:pStyle w:val="Tabletext"/>
              <w:numPr>
                <w:ilvl w:val="0"/>
                <w:numId w:val="16"/>
              </w:numPr>
              <w:spacing w:before="40"/>
              <w:ind w:left="227" w:hanging="227"/>
            </w:pPr>
            <w:r w:rsidRPr="0001467C">
              <w:t>complete routine and non-</w:t>
            </w:r>
            <w:r w:rsidRPr="00A27CDB">
              <w:t>routine activities</w:t>
            </w:r>
          </w:p>
          <w:p w:rsidR="00F05BE5" w:rsidRPr="0001467C" w:rsidRDefault="00F05BE5" w:rsidP="00BF2385">
            <w:pPr>
              <w:pStyle w:val="Tabletext"/>
              <w:numPr>
                <w:ilvl w:val="0"/>
                <w:numId w:val="16"/>
              </w:numPr>
              <w:spacing w:before="40"/>
              <w:ind w:left="227" w:hanging="227"/>
            </w:pPr>
            <w:r w:rsidRPr="00A27CDB">
              <w:t>prov</w:t>
            </w:r>
            <w:r w:rsidRPr="0001467C">
              <w:t>ide and transmit solutions to a variety of predictable and sometimes unpredictable problems</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a broad range of cognitive, technical and communication skills to select and apply methods and technologies to:</w:t>
            </w:r>
          </w:p>
          <w:p w:rsidR="00F05BE5" w:rsidRPr="0001467C" w:rsidRDefault="00F05BE5" w:rsidP="00BF2385">
            <w:pPr>
              <w:pStyle w:val="Tabletext"/>
              <w:numPr>
                <w:ilvl w:val="0"/>
                <w:numId w:val="17"/>
              </w:numPr>
              <w:spacing w:before="40"/>
              <w:ind w:left="227" w:hanging="227"/>
              <w:rPr>
                <w:color w:val="000000"/>
                <w:szCs w:val="16"/>
              </w:rPr>
            </w:pPr>
            <w:r w:rsidRPr="0001467C">
              <w:rPr>
                <w:color w:val="000000"/>
                <w:szCs w:val="16"/>
              </w:rPr>
              <w:t>analyse information to complete a range of activities</w:t>
            </w:r>
          </w:p>
          <w:p w:rsidR="00F05BE5" w:rsidRPr="0001467C" w:rsidRDefault="00F05BE5" w:rsidP="00BF2385">
            <w:pPr>
              <w:pStyle w:val="Tabletext"/>
              <w:numPr>
                <w:ilvl w:val="0"/>
                <w:numId w:val="17"/>
              </w:numPr>
              <w:spacing w:before="40"/>
              <w:ind w:left="227" w:hanging="227"/>
              <w:rPr>
                <w:color w:val="000000"/>
                <w:szCs w:val="16"/>
              </w:rPr>
            </w:pPr>
            <w:r w:rsidRPr="0001467C">
              <w:rPr>
                <w:color w:val="000000"/>
                <w:szCs w:val="16"/>
              </w:rPr>
              <w:t>provide and transmit solutions to sometimes complex problems</w:t>
            </w:r>
          </w:p>
          <w:p w:rsidR="00F05BE5" w:rsidRPr="0001467C" w:rsidRDefault="00F05BE5" w:rsidP="00BF2385">
            <w:pPr>
              <w:pStyle w:val="Tabletext"/>
              <w:numPr>
                <w:ilvl w:val="0"/>
                <w:numId w:val="17"/>
              </w:numPr>
              <w:spacing w:before="40"/>
              <w:ind w:left="227" w:hanging="227"/>
              <w:rPr>
                <w:color w:val="000000"/>
                <w:szCs w:val="16"/>
              </w:rPr>
            </w:pPr>
            <w:r w:rsidRPr="0001467C">
              <w:rPr>
                <w:color w:val="000000"/>
                <w:szCs w:val="16"/>
              </w:rPr>
              <w:t>transmit information and skills to others</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a broad range of cognitive, technical and communication skills to select and apply methods and technologies to:</w:t>
            </w:r>
          </w:p>
          <w:p w:rsidR="00F05BE5" w:rsidRPr="0001467C" w:rsidRDefault="00F05BE5" w:rsidP="00BF2385">
            <w:pPr>
              <w:pStyle w:val="Tabletext"/>
              <w:numPr>
                <w:ilvl w:val="0"/>
                <w:numId w:val="18"/>
              </w:numPr>
              <w:spacing w:before="40"/>
              <w:ind w:left="227" w:hanging="227"/>
              <w:rPr>
                <w:color w:val="000000"/>
                <w:szCs w:val="16"/>
              </w:rPr>
            </w:pPr>
            <w:r w:rsidRPr="0001467C">
              <w:rPr>
                <w:color w:val="000000"/>
                <w:szCs w:val="16"/>
              </w:rPr>
              <w:t>analyse information to complete a range of activities</w:t>
            </w:r>
          </w:p>
          <w:p w:rsidR="00F05BE5" w:rsidRPr="0001467C" w:rsidRDefault="00F05BE5" w:rsidP="00BF2385">
            <w:pPr>
              <w:pStyle w:val="Tabletext"/>
              <w:numPr>
                <w:ilvl w:val="0"/>
                <w:numId w:val="18"/>
              </w:numPr>
              <w:spacing w:before="40"/>
              <w:ind w:left="227" w:hanging="227"/>
              <w:rPr>
                <w:color w:val="000000"/>
                <w:szCs w:val="16"/>
              </w:rPr>
            </w:pPr>
            <w:r w:rsidRPr="0001467C">
              <w:rPr>
                <w:color w:val="000000"/>
                <w:szCs w:val="16"/>
              </w:rPr>
              <w:t>interpret and transmit solutions to unpredictable and sometimes complex problems</w:t>
            </w:r>
          </w:p>
          <w:p w:rsidR="00F05BE5" w:rsidRPr="0001467C" w:rsidRDefault="00F05BE5" w:rsidP="00BF2385">
            <w:pPr>
              <w:pStyle w:val="Tabletext"/>
              <w:numPr>
                <w:ilvl w:val="0"/>
                <w:numId w:val="18"/>
              </w:numPr>
              <w:spacing w:before="40"/>
              <w:ind w:left="227" w:hanging="227"/>
              <w:rPr>
                <w:color w:val="000000"/>
                <w:szCs w:val="16"/>
              </w:rPr>
            </w:pPr>
            <w:r w:rsidRPr="0001467C">
              <w:rPr>
                <w:color w:val="000000"/>
                <w:szCs w:val="16"/>
              </w:rPr>
              <w:t>transmit information and skills to others</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well</w:t>
            </w:r>
            <w:r w:rsidR="009561CE">
              <w:rPr>
                <w:color w:val="000000"/>
                <w:szCs w:val="16"/>
              </w:rPr>
              <w:t>-</w:t>
            </w:r>
            <w:r w:rsidRPr="0001467C">
              <w:rPr>
                <w:color w:val="000000"/>
                <w:szCs w:val="16"/>
              </w:rPr>
              <w:t>developed cognitive, technical and communication skills to select and apply methods and technologies to:</w:t>
            </w:r>
          </w:p>
          <w:p w:rsidR="00F05BE5" w:rsidRPr="0001467C" w:rsidRDefault="00F05BE5" w:rsidP="00BF2385">
            <w:pPr>
              <w:pStyle w:val="Tabletext"/>
              <w:numPr>
                <w:ilvl w:val="0"/>
                <w:numId w:val="19"/>
              </w:numPr>
              <w:spacing w:before="40"/>
              <w:ind w:left="227" w:hanging="227"/>
              <w:rPr>
                <w:color w:val="000000"/>
                <w:szCs w:val="16"/>
              </w:rPr>
            </w:pPr>
            <w:r w:rsidRPr="0001467C">
              <w:rPr>
                <w:color w:val="000000"/>
                <w:szCs w:val="16"/>
              </w:rPr>
              <w:t>analyse and evaluate information to complete a range of activities</w:t>
            </w:r>
          </w:p>
          <w:p w:rsidR="00F05BE5" w:rsidRPr="0001467C" w:rsidRDefault="00F05BE5" w:rsidP="00BF2385">
            <w:pPr>
              <w:pStyle w:val="Tabletext"/>
              <w:numPr>
                <w:ilvl w:val="0"/>
                <w:numId w:val="19"/>
              </w:numPr>
              <w:spacing w:before="40"/>
              <w:ind w:left="227" w:hanging="227"/>
              <w:rPr>
                <w:color w:val="000000"/>
                <w:szCs w:val="16"/>
              </w:rPr>
            </w:pPr>
            <w:r w:rsidRPr="0001467C">
              <w:rPr>
                <w:color w:val="000000"/>
                <w:szCs w:val="16"/>
              </w:rPr>
              <w:t>analyse, generate and transmit solutions to unpredictable and sometimes complex problems</w:t>
            </w:r>
          </w:p>
          <w:p w:rsidR="00F05BE5" w:rsidRPr="0001467C" w:rsidRDefault="00F05BE5" w:rsidP="00BF2385">
            <w:pPr>
              <w:pStyle w:val="Tabletext"/>
              <w:numPr>
                <w:ilvl w:val="0"/>
                <w:numId w:val="19"/>
              </w:numPr>
              <w:spacing w:before="40"/>
              <w:ind w:left="227" w:hanging="227"/>
              <w:rPr>
                <w:color w:val="000000"/>
                <w:szCs w:val="16"/>
              </w:rPr>
            </w:pPr>
            <w:r w:rsidRPr="0001467C">
              <w:rPr>
                <w:color w:val="000000"/>
                <w:szCs w:val="16"/>
              </w:rPr>
              <w:t>transmit knowledge, skills and ideas to others</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have advanced cognitive, technical and communication skills to select and apply methods and technologies to:</w:t>
            </w:r>
          </w:p>
          <w:p w:rsidR="00F05BE5" w:rsidRPr="0001467C" w:rsidRDefault="00F05BE5" w:rsidP="00BF2385">
            <w:pPr>
              <w:pStyle w:val="Tabletext"/>
              <w:numPr>
                <w:ilvl w:val="0"/>
                <w:numId w:val="20"/>
              </w:numPr>
              <w:spacing w:before="40"/>
              <w:ind w:left="227" w:hanging="227"/>
              <w:rPr>
                <w:color w:val="000000"/>
                <w:szCs w:val="16"/>
              </w:rPr>
            </w:pPr>
            <w:r w:rsidRPr="0001467C">
              <w:rPr>
                <w:color w:val="000000"/>
                <w:szCs w:val="16"/>
              </w:rPr>
              <w:t>analyse critically, evaluate and transform information to complete a range of activities</w:t>
            </w:r>
          </w:p>
          <w:p w:rsidR="00F05BE5" w:rsidRPr="0001467C" w:rsidRDefault="00F05BE5" w:rsidP="00BF2385">
            <w:pPr>
              <w:pStyle w:val="Tabletext"/>
              <w:numPr>
                <w:ilvl w:val="0"/>
                <w:numId w:val="20"/>
              </w:numPr>
              <w:spacing w:before="40"/>
              <w:ind w:left="227" w:hanging="227"/>
              <w:rPr>
                <w:color w:val="000000"/>
                <w:szCs w:val="16"/>
              </w:rPr>
            </w:pPr>
            <w:r w:rsidRPr="0001467C">
              <w:rPr>
                <w:color w:val="000000"/>
                <w:szCs w:val="16"/>
              </w:rPr>
              <w:t>analyse, generate and transmit solutions to complex problems</w:t>
            </w:r>
          </w:p>
          <w:p w:rsidR="00F05BE5" w:rsidRPr="0001467C" w:rsidRDefault="00F05BE5" w:rsidP="00BF2385">
            <w:pPr>
              <w:pStyle w:val="Tabletext"/>
              <w:numPr>
                <w:ilvl w:val="0"/>
                <w:numId w:val="20"/>
              </w:numPr>
              <w:spacing w:before="40"/>
              <w:ind w:left="227" w:hanging="227"/>
              <w:rPr>
                <w:color w:val="000000"/>
                <w:szCs w:val="16"/>
              </w:rPr>
            </w:pPr>
            <w:r w:rsidRPr="0001467C">
              <w:rPr>
                <w:color w:val="000000"/>
                <w:szCs w:val="16"/>
              </w:rPr>
              <w:t>transmit knowledge, skills and ideas to others</w:t>
            </w:r>
          </w:p>
        </w:tc>
      </w:tr>
      <w:tr w:rsidR="0001467C" w:rsidTr="00BF2385">
        <w:tc>
          <w:tcPr>
            <w:tcW w:w="1250" w:type="dxa"/>
          </w:tcPr>
          <w:p w:rsidR="00F05BE5" w:rsidRPr="0001467C" w:rsidRDefault="00F05BE5" w:rsidP="00BF2385">
            <w:pPr>
              <w:pStyle w:val="Tabletext"/>
              <w:rPr>
                <w:b/>
                <w:bCs/>
              </w:rPr>
            </w:pPr>
            <w:r w:rsidRPr="0001467C">
              <w:rPr>
                <w:b/>
                <w:bCs/>
              </w:rPr>
              <w:t>Application of</w:t>
            </w:r>
            <w:r w:rsidR="00BF2385">
              <w:rPr>
                <w:b/>
                <w:bCs/>
              </w:rPr>
              <w:t> </w:t>
            </w:r>
            <w:r w:rsidRPr="0001467C">
              <w:rPr>
                <w:b/>
                <w:bCs/>
              </w:rPr>
              <w:t>knowledge and skills</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apply knowledge and skill</w:t>
            </w:r>
            <w:r w:rsidR="00904091">
              <w:rPr>
                <w:color w:val="000000"/>
                <w:szCs w:val="16"/>
              </w:rPr>
              <w:t>s to demonstrate autonomy, judg</w:t>
            </w:r>
            <w:r w:rsidRPr="0001467C">
              <w:rPr>
                <w:color w:val="000000"/>
                <w:szCs w:val="16"/>
              </w:rPr>
              <w:t>ment and limited responsibility in known or changing contexts and within established parameters</w:t>
            </w:r>
          </w:p>
        </w:tc>
        <w:tc>
          <w:tcPr>
            <w:tcW w:w="2551" w:type="dxa"/>
          </w:tcPr>
          <w:p w:rsidR="00F05BE5" w:rsidRPr="0001467C" w:rsidRDefault="00F05BE5" w:rsidP="009561CE">
            <w:pPr>
              <w:pStyle w:val="Tabletext"/>
              <w:rPr>
                <w:color w:val="000000"/>
                <w:szCs w:val="16"/>
              </w:rPr>
            </w:pPr>
            <w:r w:rsidRPr="0001467C">
              <w:rPr>
                <w:color w:val="000000"/>
                <w:szCs w:val="16"/>
              </w:rPr>
              <w:t>Graduates at this level will apply knowledge and skills to demonstrate autonomy, judgment and defined responsibility in known or changing contexts and within broad but established parameters</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apply knowledge and skill</w:t>
            </w:r>
            <w:r w:rsidR="00904091">
              <w:rPr>
                <w:color w:val="000000"/>
                <w:szCs w:val="16"/>
              </w:rPr>
              <w:t>s to demonstrate autonomy, judg</w:t>
            </w:r>
            <w:r w:rsidRPr="0001467C">
              <w:rPr>
                <w:color w:val="000000"/>
                <w:szCs w:val="16"/>
              </w:rPr>
              <w:t>ment and defined responsibility:</w:t>
            </w:r>
          </w:p>
          <w:p w:rsidR="00F05BE5" w:rsidRPr="0001467C" w:rsidRDefault="00F05BE5" w:rsidP="00BF2385">
            <w:pPr>
              <w:pStyle w:val="Tabletext"/>
              <w:numPr>
                <w:ilvl w:val="0"/>
                <w:numId w:val="15"/>
              </w:numPr>
              <w:spacing w:before="40"/>
              <w:ind w:left="227" w:hanging="227"/>
              <w:rPr>
                <w:color w:val="000000"/>
                <w:szCs w:val="16"/>
              </w:rPr>
            </w:pPr>
            <w:r w:rsidRPr="0001467C">
              <w:rPr>
                <w:rFonts w:eastAsia="SymbolMT" w:cs="SymbolMT"/>
                <w:color w:val="000000"/>
                <w:szCs w:val="16"/>
              </w:rPr>
              <w:t>i</w:t>
            </w:r>
            <w:r w:rsidRPr="0001467C">
              <w:rPr>
                <w:color w:val="000000"/>
                <w:szCs w:val="16"/>
              </w:rPr>
              <w:t>n contexts that are subject to change</w:t>
            </w:r>
          </w:p>
          <w:p w:rsidR="00F05BE5" w:rsidRPr="0001467C" w:rsidRDefault="00F05BE5" w:rsidP="00BF2385">
            <w:pPr>
              <w:pStyle w:val="Tabletext"/>
              <w:numPr>
                <w:ilvl w:val="0"/>
                <w:numId w:val="15"/>
              </w:numPr>
              <w:spacing w:before="40" w:after="40"/>
              <w:ind w:left="227" w:hanging="227"/>
              <w:rPr>
                <w:color w:val="000000"/>
                <w:szCs w:val="16"/>
              </w:rPr>
            </w:pPr>
            <w:r w:rsidRPr="0001467C">
              <w:rPr>
                <w:color w:val="000000"/>
                <w:szCs w:val="16"/>
              </w:rPr>
              <w:t>within broad parameters to provide specialist advice and functions</w:t>
            </w:r>
          </w:p>
        </w:tc>
        <w:tc>
          <w:tcPr>
            <w:tcW w:w="2551" w:type="dxa"/>
          </w:tcPr>
          <w:p w:rsidR="00F05BE5" w:rsidRPr="0001467C" w:rsidRDefault="00F05BE5" w:rsidP="0001467C">
            <w:pPr>
              <w:pStyle w:val="Tabletext"/>
              <w:rPr>
                <w:color w:val="000000"/>
                <w:szCs w:val="16"/>
              </w:rPr>
            </w:pPr>
            <w:r w:rsidRPr="0001467C">
              <w:rPr>
                <w:color w:val="000000"/>
                <w:szCs w:val="16"/>
              </w:rPr>
              <w:t>Graduates at this level will apply knowledge and skills to demonstrat</w:t>
            </w:r>
            <w:r w:rsidR="00904091">
              <w:rPr>
                <w:color w:val="000000"/>
                <w:szCs w:val="16"/>
              </w:rPr>
              <w:t>e autonomy, well-developed judg</w:t>
            </w:r>
            <w:r w:rsidRPr="0001467C">
              <w:rPr>
                <w:color w:val="000000"/>
                <w:szCs w:val="16"/>
              </w:rPr>
              <w:t>ment and responsibility:</w:t>
            </w:r>
          </w:p>
          <w:p w:rsidR="00F05BE5" w:rsidRPr="0001467C" w:rsidRDefault="00F05BE5" w:rsidP="00BF2385">
            <w:pPr>
              <w:pStyle w:val="Tabletext"/>
              <w:numPr>
                <w:ilvl w:val="0"/>
                <w:numId w:val="21"/>
              </w:numPr>
              <w:spacing w:before="40"/>
              <w:ind w:left="227" w:hanging="227"/>
              <w:rPr>
                <w:color w:val="000000"/>
                <w:szCs w:val="16"/>
              </w:rPr>
            </w:pPr>
            <w:r w:rsidRPr="0001467C">
              <w:rPr>
                <w:rFonts w:eastAsia="SymbolMT" w:cs="SymbolMT"/>
                <w:color w:val="000000"/>
                <w:szCs w:val="16"/>
              </w:rPr>
              <w:t>i</w:t>
            </w:r>
            <w:r w:rsidR="00904091">
              <w:rPr>
                <w:color w:val="000000"/>
                <w:szCs w:val="16"/>
              </w:rPr>
              <w:t>n contexts that require self-</w:t>
            </w:r>
            <w:r w:rsidRPr="0001467C">
              <w:rPr>
                <w:color w:val="000000"/>
                <w:szCs w:val="16"/>
              </w:rPr>
              <w:t>directed work and learning</w:t>
            </w:r>
          </w:p>
          <w:p w:rsidR="00F05BE5" w:rsidRPr="0001467C" w:rsidRDefault="00F05BE5" w:rsidP="00BF2385">
            <w:pPr>
              <w:pStyle w:val="Tabletext"/>
              <w:numPr>
                <w:ilvl w:val="0"/>
                <w:numId w:val="21"/>
              </w:numPr>
              <w:spacing w:before="40" w:after="40"/>
              <w:ind w:left="227" w:hanging="227"/>
              <w:rPr>
                <w:color w:val="000000"/>
                <w:szCs w:val="16"/>
              </w:rPr>
            </w:pPr>
            <w:r w:rsidRPr="0001467C">
              <w:rPr>
                <w:color w:val="000000"/>
                <w:szCs w:val="16"/>
              </w:rPr>
              <w:t>within broad parameters to provide specialist advice and functions</w:t>
            </w:r>
          </w:p>
        </w:tc>
        <w:tc>
          <w:tcPr>
            <w:tcW w:w="2551" w:type="dxa"/>
          </w:tcPr>
          <w:p w:rsidR="00F05BE5" w:rsidRPr="0001467C" w:rsidRDefault="00F05BE5" w:rsidP="00BF2385">
            <w:pPr>
              <w:pStyle w:val="Tabletext"/>
              <w:rPr>
                <w:color w:val="000000"/>
                <w:szCs w:val="16"/>
              </w:rPr>
            </w:pPr>
            <w:r w:rsidRPr="0001467C">
              <w:rPr>
                <w:color w:val="000000"/>
                <w:szCs w:val="16"/>
              </w:rPr>
              <w:t>Graduates at this level will apply knowledge and skills to demonstrat</w:t>
            </w:r>
            <w:r w:rsidR="00904091">
              <w:rPr>
                <w:color w:val="000000"/>
                <w:szCs w:val="16"/>
              </w:rPr>
              <w:t>e autonomy, well-developed judg</w:t>
            </w:r>
            <w:r w:rsidRPr="0001467C">
              <w:rPr>
                <w:color w:val="000000"/>
                <w:szCs w:val="16"/>
              </w:rPr>
              <w:t>ment, adaptability and responsibility as a practitioner or learner</w:t>
            </w:r>
          </w:p>
        </w:tc>
      </w:tr>
    </w:tbl>
    <w:p w:rsidR="00F05BE5" w:rsidRDefault="00F05BE5">
      <w:pPr>
        <w:spacing w:before="0"/>
        <w:sectPr w:rsidR="00F05BE5" w:rsidSect="00A27CDB">
          <w:footerReference w:type="default" r:id="rId17"/>
          <w:pgSz w:w="16838" w:h="11899" w:orient="landscape" w:code="9"/>
          <w:pgMar w:top="1418" w:right="1418" w:bottom="567" w:left="1418" w:header="720" w:footer="720" w:gutter="0"/>
          <w:cols w:space="720"/>
          <w:docGrid w:linePitch="360"/>
        </w:sectPr>
      </w:pPr>
    </w:p>
    <w:p w:rsidR="00FB083C" w:rsidRDefault="00DB3023" w:rsidP="00081503">
      <w:pPr>
        <w:pStyle w:val="Heading2"/>
        <w:spacing w:before="0"/>
      </w:pPr>
      <w:bookmarkStart w:id="65" w:name="_Toc296356922"/>
      <w:r w:rsidRPr="002B52F2">
        <w:t>Summary</w:t>
      </w:r>
      <w:r>
        <w:t xml:space="preserve"> and key points</w:t>
      </w:r>
      <w:bookmarkEnd w:id="65"/>
    </w:p>
    <w:p w:rsidR="00FC5BFF" w:rsidRDefault="004112DE" w:rsidP="002B52F2">
      <w:pPr>
        <w:pStyle w:val="text0"/>
      </w:pPr>
      <w:r>
        <w:t>The key points</w:t>
      </w:r>
      <w:r w:rsidR="001F431A">
        <w:t>, and some associated conclusions,</w:t>
      </w:r>
      <w:r>
        <w:t xml:space="preserve"> are as follows:</w:t>
      </w:r>
    </w:p>
    <w:p w:rsidR="00E224B6" w:rsidRPr="002B52F2" w:rsidRDefault="00CA3123" w:rsidP="002B52F2">
      <w:pPr>
        <w:pStyle w:val="Dotpoint1"/>
        <w:spacing w:before="100"/>
      </w:pPr>
      <w:r>
        <w:t>The content areas of a</w:t>
      </w:r>
      <w:r w:rsidR="00E224B6">
        <w:t xml:space="preserve">ll courses are </w:t>
      </w:r>
      <w:r w:rsidR="00E224B6" w:rsidRPr="002B52F2">
        <w:t>broadly similar</w:t>
      </w:r>
      <w:r w:rsidR="00904091" w:rsidRPr="002B52F2">
        <w:t>.</w:t>
      </w:r>
      <w:r w:rsidR="00E224B6" w:rsidRPr="002B52F2">
        <w:rPr>
          <w:rStyle w:val="FootnoteReference"/>
        </w:rPr>
        <w:footnoteReference w:id="2"/>
      </w:r>
    </w:p>
    <w:p w:rsidR="00E224B6" w:rsidRPr="002B52F2" w:rsidRDefault="00D860CC" w:rsidP="002B52F2">
      <w:pPr>
        <w:pStyle w:val="Dotpoint1"/>
        <w:spacing w:before="100"/>
        <w:ind w:right="-151"/>
      </w:pPr>
      <w:r w:rsidRPr="002B52F2">
        <w:t>M</w:t>
      </w:r>
      <w:r w:rsidR="00904091" w:rsidRPr="002B52F2">
        <w:t xml:space="preserve">ost courses, </w:t>
      </w:r>
      <w:r w:rsidR="00FC5BFF" w:rsidRPr="002B52F2">
        <w:t>w</w:t>
      </w:r>
      <w:r w:rsidR="00904091" w:rsidRPr="002B52F2">
        <w:t>hether VET or higher education,</w:t>
      </w:r>
      <w:r w:rsidR="00FC5BFF" w:rsidRPr="002B52F2">
        <w:t xml:space="preserve"> </w:t>
      </w:r>
      <w:r w:rsidR="00172405" w:rsidRPr="002B52F2">
        <w:t>operate on a core and options approach, although a number also have major study areas to deal with the specific needs of particu</w:t>
      </w:r>
      <w:r w:rsidRPr="002B52F2">
        <w:t>lar groups</w:t>
      </w:r>
      <w:r w:rsidR="00590D85" w:rsidRPr="002B52F2">
        <w:t>. Others have exit points after individuals have co</w:t>
      </w:r>
      <w:r w:rsidR="00426C65" w:rsidRPr="002B52F2">
        <w:t>mpleted a proportion of a longer</w:t>
      </w:r>
      <w:r w:rsidR="00B76F2F" w:rsidRPr="002B52F2">
        <w:t xml:space="preserve"> award</w:t>
      </w:r>
      <w:r w:rsidR="00904091" w:rsidRPr="002B52F2">
        <w:t>.</w:t>
      </w:r>
    </w:p>
    <w:p w:rsidR="00B76F2F" w:rsidRPr="002B52F2" w:rsidRDefault="00FC5BFF" w:rsidP="002B52F2">
      <w:pPr>
        <w:pStyle w:val="Dotpoint1"/>
        <w:spacing w:before="100"/>
      </w:pPr>
      <w:r w:rsidRPr="002B52F2">
        <w:t>It</w:t>
      </w:r>
      <w:r w:rsidR="00F718D5" w:rsidRPr="002B52F2">
        <w:t xml:space="preserve"> can be</w:t>
      </w:r>
      <w:r w:rsidRPr="002B52F2">
        <w:t xml:space="preserve"> difficult to establish the key markets of each of the qualifications</w:t>
      </w:r>
      <w:r w:rsidR="00F718D5" w:rsidRPr="002B52F2">
        <w:t>: they c</w:t>
      </w:r>
      <w:r w:rsidR="00575A58" w:rsidRPr="002B52F2">
        <w:t>an be diverse and can compete. F</w:t>
      </w:r>
      <w:r w:rsidR="00F718D5" w:rsidRPr="002B52F2">
        <w:t>or example, t</w:t>
      </w:r>
      <w:r w:rsidR="00904091" w:rsidRPr="002B52F2">
        <w:t>he c</w:t>
      </w:r>
      <w:r w:rsidRPr="002B52F2">
        <w:t>ertificate IV serves a wide range of groups working</w:t>
      </w:r>
      <w:r w:rsidR="00D57652" w:rsidRPr="002B52F2">
        <w:t xml:space="preserve">, or who may wish to work, </w:t>
      </w:r>
      <w:r w:rsidR="00B9316E" w:rsidRPr="002B52F2">
        <w:t>in</w:t>
      </w:r>
      <w:r w:rsidR="00426C65" w:rsidRPr="002B52F2">
        <w:t xml:space="preserve"> a diversity of contexts</w:t>
      </w:r>
      <w:r w:rsidR="00C01849">
        <w:t>:</w:t>
      </w:r>
      <w:r w:rsidR="00E224B6" w:rsidRPr="002B52F2">
        <w:t xml:space="preserve"> as a workplace trainer, an institu</w:t>
      </w:r>
      <w:r w:rsidR="00904091" w:rsidRPr="002B52F2">
        <w:t>tion-</w:t>
      </w:r>
      <w:r w:rsidR="00E224B6" w:rsidRPr="002B52F2">
        <w:t>based VET teacher or even as a volunteer</w:t>
      </w:r>
      <w:r w:rsidR="00B76F2F" w:rsidRPr="002B52F2">
        <w:t>. Given this diversity</w:t>
      </w:r>
      <w:r w:rsidR="00D57652" w:rsidRPr="002B52F2">
        <w:t>,</w:t>
      </w:r>
      <w:r w:rsidR="00B76F2F" w:rsidRPr="002B52F2">
        <w:t xml:space="preserve"> there is a strong argument for retaining and refining a mix of qualifications and recognising the value of a broader range of qualifications rather than one mandated minimum.</w:t>
      </w:r>
      <w:r w:rsidR="003E555D" w:rsidRPr="002B52F2">
        <w:t xml:space="preserve"> The standard actually requires teachers and trainers to hold the Certificate IV in Training and Assessment from the Training and Education Training Package </w:t>
      </w:r>
      <w:r w:rsidR="00904091" w:rsidRPr="002B52F2">
        <w:t xml:space="preserve">(TAE10) </w:t>
      </w:r>
      <w:r w:rsidR="003E555D" w:rsidRPr="002B52F2">
        <w:t xml:space="preserve">or be able to demonstrate equivalent competencies. </w:t>
      </w:r>
      <w:r w:rsidR="00D57652" w:rsidRPr="002B52F2">
        <w:t>The</w:t>
      </w:r>
      <w:r w:rsidR="003E555D" w:rsidRPr="002B52F2">
        <w:t xml:space="preserve"> word </w:t>
      </w:r>
      <w:r w:rsidR="006C0DEF" w:rsidRPr="002B52F2">
        <w:t>‘</w:t>
      </w:r>
      <w:r w:rsidR="003E555D" w:rsidRPr="002B52F2">
        <w:t>higher</w:t>
      </w:r>
      <w:r w:rsidR="006C0DEF" w:rsidRPr="002B52F2">
        <w:t>’</w:t>
      </w:r>
      <w:r w:rsidR="003E555D" w:rsidRPr="002B52F2">
        <w:t xml:space="preserve"> or even </w:t>
      </w:r>
      <w:r w:rsidR="006C0DEF" w:rsidRPr="002B52F2">
        <w:t>‘</w:t>
      </w:r>
      <w:r w:rsidR="003E555D" w:rsidRPr="002B52F2">
        <w:t>preferably higher</w:t>
      </w:r>
      <w:r w:rsidR="006C0DEF" w:rsidRPr="002B52F2">
        <w:t>’</w:t>
      </w:r>
      <w:r w:rsidR="003E555D" w:rsidRPr="002B52F2">
        <w:t xml:space="preserve"> rather than just </w:t>
      </w:r>
      <w:r w:rsidR="006C0DEF" w:rsidRPr="002B52F2">
        <w:t>‘</w:t>
      </w:r>
      <w:r w:rsidR="003E555D" w:rsidRPr="002B52F2">
        <w:t>equivalent</w:t>
      </w:r>
      <w:r w:rsidR="006C0DEF" w:rsidRPr="002B52F2">
        <w:t>’</w:t>
      </w:r>
      <w:r w:rsidR="00D57652" w:rsidRPr="002B52F2">
        <w:t xml:space="preserve"> may be desirable.</w:t>
      </w:r>
    </w:p>
    <w:p w:rsidR="00CA3123" w:rsidRPr="002B52F2" w:rsidRDefault="00A35B06" w:rsidP="002B52F2">
      <w:pPr>
        <w:pStyle w:val="Dotpoint1"/>
        <w:spacing w:before="100"/>
      </w:pPr>
      <w:r w:rsidRPr="002B52F2">
        <w:t>T</w:t>
      </w:r>
      <w:r w:rsidR="00D57652" w:rsidRPr="002B52F2">
        <w:t>he re</w:t>
      </w:r>
      <w:r w:rsidR="00FC5BFF" w:rsidRPr="002B52F2">
        <w:t xml:space="preserve">development of the Diploma </w:t>
      </w:r>
      <w:r w:rsidR="00904091" w:rsidRPr="002B52F2">
        <w:t>of Training and Assessment</w:t>
      </w:r>
      <w:r w:rsidR="00BC0121" w:rsidRPr="002B52F2">
        <w:t xml:space="preserve"> </w:t>
      </w:r>
      <w:r w:rsidR="00FC5BFF" w:rsidRPr="002B52F2">
        <w:t>program offers the opp</w:t>
      </w:r>
      <w:r w:rsidRPr="002B52F2">
        <w:t>o</w:t>
      </w:r>
      <w:r w:rsidR="00FC5BFF" w:rsidRPr="002B52F2">
        <w:t>rtu</w:t>
      </w:r>
      <w:r w:rsidRPr="002B52F2">
        <w:t>n</w:t>
      </w:r>
      <w:r w:rsidR="00FC5BFF" w:rsidRPr="002B52F2">
        <w:t xml:space="preserve">ity to address the more specialised training needs of </w:t>
      </w:r>
      <w:r w:rsidRPr="002B52F2">
        <w:t>staff through options and skills sets</w:t>
      </w:r>
      <w:r w:rsidR="00F718D5" w:rsidRPr="002B52F2">
        <w:t xml:space="preserve"> (Guthrie 2010b)</w:t>
      </w:r>
      <w:r w:rsidRPr="002B52F2">
        <w:t>.</w:t>
      </w:r>
      <w:r w:rsidR="009023F7" w:rsidRPr="002B52F2">
        <w:t xml:space="preserve"> </w:t>
      </w:r>
      <w:r w:rsidRPr="002B52F2">
        <w:t xml:space="preserve">A number of the higher education courses are highly specialised, or attempt to address the needs of a diversity of student groups. </w:t>
      </w:r>
      <w:r w:rsidR="00FE624A" w:rsidRPr="002B52F2">
        <w:t>Many of t</w:t>
      </w:r>
      <w:r w:rsidR="00CA3123" w:rsidRPr="002B52F2">
        <w:t>hose courses which might</w:t>
      </w:r>
      <w:r w:rsidR="00AF1A53" w:rsidRPr="002B52F2">
        <w:t xml:space="preserve"> be seen as post-initial—</w:t>
      </w:r>
      <w:r w:rsidR="00CA3123" w:rsidRPr="002B52F2">
        <w:t>the</w:t>
      </w:r>
      <w:r w:rsidR="00AF1A53" w:rsidRPr="002B52F2">
        <w:t xml:space="preserve"> d</w:t>
      </w:r>
      <w:r w:rsidR="00CA3123" w:rsidRPr="002B52F2">
        <w:t>iplomas, degree and post-graduate studies</w:t>
      </w:r>
      <w:r w:rsidR="00AF1A53" w:rsidRPr="002B52F2">
        <w:t>—</w:t>
      </w:r>
      <w:r w:rsidR="00FE624A" w:rsidRPr="002B52F2">
        <w:t>have a component aimed at providing an opportunity to undertake or certify continuing professional development activities</w:t>
      </w:r>
      <w:r w:rsidR="00865850" w:rsidRPr="002B52F2">
        <w:t>. S</w:t>
      </w:r>
      <w:r w:rsidR="00F20D24" w:rsidRPr="002B52F2">
        <w:t>uch programs could be built around key work roles and specialities, as well as advanced studies in key generic teaching and learning disciplines</w:t>
      </w:r>
      <w:r w:rsidR="00D57652" w:rsidRPr="002B52F2">
        <w:t>,</w:t>
      </w:r>
      <w:r w:rsidR="00F20D24" w:rsidRPr="002B52F2">
        <w:t xml:space="preserve"> such as assessment</w:t>
      </w:r>
      <w:r w:rsidR="00AF1A53" w:rsidRPr="002B52F2">
        <w:t>.</w:t>
      </w:r>
    </w:p>
    <w:p w:rsidR="00DF323D" w:rsidRPr="002B52F2" w:rsidRDefault="00D860CC" w:rsidP="002B52F2">
      <w:pPr>
        <w:pStyle w:val="Dotpoint1"/>
        <w:spacing w:before="100"/>
      </w:pPr>
      <w:r w:rsidRPr="002B52F2">
        <w:t>Durations</w:t>
      </w:r>
      <w:r w:rsidR="00590D85" w:rsidRPr="002B52F2">
        <w:t xml:space="preserve"> of the bachelor degrees are variable, but se</w:t>
      </w:r>
      <w:r w:rsidR="00B9316E" w:rsidRPr="002B52F2">
        <w:t>em to be approximately two to three</w:t>
      </w:r>
      <w:r w:rsidR="00590D85" w:rsidRPr="002B52F2">
        <w:t xml:space="preserve"> years after normal credit and admissions criteria have been met. Most are almost solely concerned with vocational education issues or teaching specialities (</w:t>
      </w:r>
      <w:r w:rsidR="00086F9B" w:rsidRPr="002B52F2">
        <w:t>human resource d</w:t>
      </w:r>
      <w:r w:rsidR="00DF323D" w:rsidRPr="002B52F2">
        <w:t xml:space="preserve">evelopment, </w:t>
      </w:r>
      <w:r w:rsidR="00086F9B" w:rsidRPr="002B52F2">
        <w:t xml:space="preserve">adult education, </w:t>
      </w:r>
      <w:r w:rsidR="00D57652" w:rsidRPr="002B52F2">
        <w:t>l</w:t>
      </w:r>
      <w:r w:rsidR="00AF1A53" w:rsidRPr="002B52F2">
        <w:t>anguage, literacy and numeracy or VET in S</w:t>
      </w:r>
      <w:r w:rsidR="00DF323D" w:rsidRPr="002B52F2">
        <w:t>chools</w:t>
      </w:r>
      <w:r w:rsidR="00590D85" w:rsidRPr="002B52F2">
        <w:t>)</w:t>
      </w:r>
      <w:r w:rsidR="00AF1A53" w:rsidRPr="002B52F2">
        <w:t>.</w:t>
      </w:r>
    </w:p>
    <w:p w:rsidR="00126833" w:rsidRPr="002B52F2" w:rsidRDefault="00327998" w:rsidP="002B52F2">
      <w:pPr>
        <w:pStyle w:val="Dotpoint1"/>
        <w:spacing w:before="100"/>
        <w:rPr>
          <w:rStyle w:val="TextChar"/>
        </w:rPr>
      </w:pPr>
      <w:r w:rsidRPr="002B52F2">
        <w:t>There seems to be more scope for the development of a better set of flexible, integrated and even nested programs</w:t>
      </w:r>
      <w:r w:rsidR="00FC5BFF" w:rsidRPr="002B52F2">
        <w:t xml:space="preserve"> and qualifications</w:t>
      </w:r>
      <w:r w:rsidRPr="002B52F2">
        <w:t xml:space="preserve"> </w:t>
      </w:r>
      <w:r w:rsidR="00AF1A53" w:rsidRPr="002B52F2">
        <w:t>operating cross-</w:t>
      </w:r>
      <w:proofErr w:type="spellStart"/>
      <w:r w:rsidR="006B2C3B" w:rsidRPr="002B52F2">
        <w:t>sectoral</w:t>
      </w:r>
      <w:r w:rsidRPr="002B52F2">
        <w:t>ly</w:t>
      </w:r>
      <w:proofErr w:type="spellEnd"/>
      <w:r w:rsidRPr="002B52F2">
        <w:t>. This view is consistent with conclusions reached</w:t>
      </w:r>
      <w:r w:rsidR="007F1CA3" w:rsidRPr="002B52F2">
        <w:t xml:space="preserve"> by Wheelahan and Moodie (2011)</w:t>
      </w:r>
      <w:r w:rsidR="00634B08" w:rsidRPr="002B52F2">
        <w:t xml:space="preserve">. </w:t>
      </w:r>
      <w:r w:rsidR="00126833" w:rsidRPr="002B52F2">
        <w:t>Thi</w:t>
      </w:r>
      <w:r w:rsidR="00925991" w:rsidRPr="002B52F2">
        <w:t>s suggests a role for a rejuve</w:t>
      </w:r>
      <w:r w:rsidR="00126833" w:rsidRPr="002B52F2">
        <w:t>nated and expanded AVTEC</w:t>
      </w:r>
      <w:r w:rsidR="00925991" w:rsidRPr="002B52F2">
        <w:t xml:space="preserve">: </w:t>
      </w:r>
      <w:r w:rsidR="00925991" w:rsidRPr="002B52F2">
        <w:rPr>
          <w:rStyle w:val="TextChar"/>
        </w:rPr>
        <w:t>the Australian VET Teacher Education Colloquium</w:t>
      </w:r>
      <w:r w:rsidR="00AF1A53" w:rsidRPr="002B52F2">
        <w:rPr>
          <w:rStyle w:val="TextChar"/>
        </w:rPr>
        <w:t>.</w:t>
      </w:r>
    </w:p>
    <w:p w:rsidR="00B76F2F" w:rsidRPr="002B52F2" w:rsidRDefault="00634B08" w:rsidP="002B52F2">
      <w:pPr>
        <w:pStyle w:val="Dotpoint1"/>
        <w:spacing w:before="100"/>
      </w:pPr>
      <w:r w:rsidRPr="002B52F2">
        <w:t>The distribution of provision and capacity in higher education in particular is quite variable. This is an issue where the available delivery options affect the capacity of individuals in some jurisdictions to access programs readily</w:t>
      </w:r>
      <w:r w:rsidR="00AF1A53" w:rsidRPr="002B52F2">
        <w:t>.</w:t>
      </w:r>
    </w:p>
    <w:p w:rsidR="007F1CA3" w:rsidRDefault="001F431A" w:rsidP="002B52F2">
      <w:pPr>
        <w:pStyle w:val="Dotpoint1"/>
        <w:spacing w:before="100"/>
      </w:pPr>
      <w:r w:rsidRPr="002B52F2">
        <w:t>This initial examination and</w:t>
      </w:r>
      <w:r w:rsidR="007F1CA3" w:rsidRPr="002B52F2">
        <w:t xml:space="preserve"> analysis of course </w:t>
      </w:r>
      <w:r w:rsidRPr="002B52F2">
        <w:t xml:space="preserve">content </w:t>
      </w:r>
      <w:r w:rsidR="007F1CA3" w:rsidRPr="002B52F2">
        <w:t>would benefit from further f</w:t>
      </w:r>
      <w:r w:rsidR="00D57652" w:rsidRPr="002B52F2">
        <w:t>ollow-</w:t>
      </w:r>
      <w:r w:rsidR="000649FC" w:rsidRPr="002B52F2">
        <w:t xml:space="preserve">up, particularly if Wheelahan and </w:t>
      </w:r>
      <w:proofErr w:type="spellStart"/>
      <w:r w:rsidR="000649FC" w:rsidRPr="002B52F2">
        <w:t>Moodie</w:t>
      </w:r>
      <w:r w:rsidR="006C0DEF" w:rsidRPr="002B52F2">
        <w:t>’</w:t>
      </w:r>
      <w:r w:rsidR="000649FC" w:rsidRPr="002B52F2">
        <w:t>s</w:t>
      </w:r>
      <w:proofErr w:type="spellEnd"/>
      <w:r w:rsidR="000649FC">
        <w:t xml:space="preserve"> (2011) recommendation of developing a national VET professional body is taken up and this body or another organisation concerns itself with the development of teaching standards and accrediting VET teaching qualifications</w:t>
      </w:r>
      <w:r w:rsidR="00CA6BE6">
        <w:t xml:space="preserve"> across both VET and higher education</w:t>
      </w:r>
      <w:r w:rsidR="00AF1A53">
        <w:t>.</w:t>
      </w:r>
    </w:p>
    <w:p w:rsidR="002B52F2" w:rsidRDefault="00373277" w:rsidP="002B52F2">
      <w:pPr>
        <w:pStyle w:val="Dotpoint1"/>
        <w:spacing w:before="100"/>
      </w:pPr>
      <w:r>
        <w:t>Finally, there are variations in educational philosophies</w:t>
      </w:r>
      <w:r w:rsidR="00126833">
        <w:t xml:space="preserve"> and approaches</w:t>
      </w:r>
      <w:r>
        <w:t xml:space="preserve"> between adult education, vocational education an</w:t>
      </w:r>
      <w:r w:rsidR="00925991">
        <w:t xml:space="preserve">d </w:t>
      </w:r>
      <w:r>
        <w:t>high</w:t>
      </w:r>
      <w:r w:rsidR="00925991">
        <w:t>er education</w:t>
      </w:r>
      <w:r>
        <w:t>. At worst, this can affect the</w:t>
      </w:r>
      <w:r w:rsidR="00126833">
        <w:t xml:space="preserve"> extent to which</w:t>
      </w:r>
      <w:r w:rsidR="00925991">
        <w:t xml:space="preserve"> particular </w:t>
      </w:r>
      <w:r>
        <w:t>educational approach</w:t>
      </w:r>
      <w:r w:rsidR="00126833">
        <w:t>es</w:t>
      </w:r>
      <w:r w:rsidR="00AF1A53">
        <w:t>,</w:t>
      </w:r>
      <w:r>
        <w:t xml:space="preserve"> such a</w:t>
      </w:r>
      <w:r w:rsidR="00AF1A53">
        <w:t>s competency-based training,</w:t>
      </w:r>
      <w:r w:rsidR="00126833">
        <w:t xml:space="preserve"> are fairly portrayed</w:t>
      </w:r>
      <w:r w:rsidR="00925991">
        <w:t xml:space="preserve"> in teacher training</w:t>
      </w:r>
      <w:r w:rsidR="00126833">
        <w:t>. At best, the programs should allow a critical reflection on competing or prevailing philosophies.</w:t>
      </w:r>
    </w:p>
    <w:p w:rsidR="002B52F2" w:rsidRDefault="002B52F2">
      <w:pPr>
        <w:spacing w:before="0"/>
        <w:rPr>
          <w:rFonts w:ascii="Garamond" w:hAnsi="Garamond"/>
          <w:sz w:val="22"/>
          <w:lang w:eastAsia="en-US"/>
        </w:rPr>
      </w:pPr>
      <w:r>
        <w:br w:type="page"/>
      </w:r>
    </w:p>
    <w:p w:rsidR="00FE2533" w:rsidRDefault="00081503" w:rsidP="00081503">
      <w:pPr>
        <w:pStyle w:val="Heading1"/>
      </w:pPr>
      <w:r>
        <w:br/>
      </w:r>
      <w:r>
        <w:br/>
      </w:r>
      <w:bookmarkStart w:id="66" w:name="_Toc296356923"/>
      <w:r w:rsidR="00FE2533">
        <w:t>Conclusions</w:t>
      </w:r>
      <w:bookmarkEnd w:id="66"/>
    </w:p>
    <w:p w:rsidR="00E239B6" w:rsidRDefault="00D57652" w:rsidP="00081503">
      <w:pPr>
        <w:pStyle w:val="text0"/>
        <w:spacing w:before="440"/>
      </w:pPr>
      <w:r>
        <w:t>T</w:t>
      </w:r>
      <w:r w:rsidR="00321E41">
        <w:t xml:space="preserve">here has </w:t>
      </w:r>
      <w:r>
        <w:t xml:space="preserve">recently </w:t>
      </w:r>
      <w:r w:rsidR="00321E41">
        <w:t>been an unprecedented interest in VET teachers,</w:t>
      </w:r>
      <w:r w:rsidR="00831752">
        <w:t xml:space="preserve"> including their quality, skill requirements and</w:t>
      </w:r>
      <w:r w:rsidR="00321E41">
        <w:t xml:space="preserve"> preparation and development (for example, Mitchell </w:t>
      </w:r>
      <w:r w:rsidR="000F626F">
        <w:t>&amp; Ward 2010;</w:t>
      </w:r>
      <w:r w:rsidR="003E555D">
        <w:t xml:space="preserve"> Clayton et al</w:t>
      </w:r>
      <w:r w:rsidR="000F626F">
        <w:t>.</w:t>
      </w:r>
      <w:r w:rsidR="0007330D">
        <w:t xml:space="preserve"> 2010,</w:t>
      </w:r>
      <w:r w:rsidR="00321E41">
        <w:t xml:space="preserve"> Wheelahan </w:t>
      </w:r>
      <w:r w:rsidR="000F626F">
        <w:t>&amp;</w:t>
      </w:r>
      <w:r w:rsidR="00321E41">
        <w:t xml:space="preserve"> Moodie 2011). The present report contributes to this debate, while being focused specifically on their initial preparation and training.</w:t>
      </w:r>
    </w:p>
    <w:p w:rsidR="003E555D" w:rsidRDefault="003E555D" w:rsidP="00081503">
      <w:pPr>
        <w:pStyle w:val="text0"/>
        <w:ind w:right="-151"/>
      </w:pPr>
      <w:r>
        <w:t xml:space="preserve">Unfortunately, </w:t>
      </w:r>
      <w:r w:rsidR="00007237">
        <w:t>we understand very little about how people move into, out of and within the sector itself, their level of attachment to it, the na</w:t>
      </w:r>
      <w:r w:rsidR="00E239B6">
        <w:t>ture of the qualifications VET</w:t>
      </w:r>
      <w:r w:rsidR="00D77D0C">
        <w:t xml:space="preserve"> workforce members hold and when, how and why they acquired them.</w:t>
      </w:r>
      <w:r w:rsidR="00E239B6">
        <w:t xml:space="preserve"> This information is not only fundamental to </w:t>
      </w:r>
      <w:r w:rsidR="000F626F">
        <w:t>establishing the type—or types—</w:t>
      </w:r>
      <w:r w:rsidR="00E239B6">
        <w:t>of initial preparation and training that may be appropriate, but also how this foundational training provides a basis for ongoing professional development in all its forms.</w:t>
      </w:r>
      <w:r w:rsidR="008732B4">
        <w:t xml:space="preserve"> The </w:t>
      </w:r>
      <w:r w:rsidR="004033E3">
        <w:t>present project has restricted itself to considering the initi</w:t>
      </w:r>
      <w:r w:rsidR="000F626F">
        <w:t>al training for institution-</w:t>
      </w:r>
      <w:r w:rsidR="004033E3">
        <w:t>based VET teaching staff, while acknowledging that the total VET wor</w:t>
      </w:r>
      <w:r w:rsidR="005A21F1">
        <w:t xml:space="preserve">kforce is far </w:t>
      </w:r>
      <w:r>
        <w:t>larger and more diverse.</w:t>
      </w:r>
    </w:p>
    <w:p w:rsidR="00743DF7" w:rsidRDefault="003E555D" w:rsidP="00081503">
      <w:pPr>
        <w:pStyle w:val="text0"/>
      </w:pPr>
      <w:r>
        <w:t xml:space="preserve">We </w:t>
      </w:r>
      <w:r w:rsidR="00952709">
        <w:t>sought to answer</w:t>
      </w:r>
      <w:r w:rsidR="004033E3">
        <w:t xml:space="preserve"> two fundamenta</w:t>
      </w:r>
      <w:r w:rsidR="005A21F1">
        <w:t xml:space="preserve">l questions: </w:t>
      </w:r>
      <w:r w:rsidR="006C0DEF">
        <w:t>‘</w:t>
      </w:r>
      <w:r w:rsidR="008732B4">
        <w:t>W</w:t>
      </w:r>
      <w:r w:rsidR="004033E3">
        <w:t xml:space="preserve">ho is an </w:t>
      </w:r>
      <w:r w:rsidR="006C0DEF">
        <w:t>‘</w:t>
      </w:r>
      <w:r w:rsidR="004033E3">
        <w:t>initial</w:t>
      </w:r>
      <w:r w:rsidR="006C0DEF">
        <w:t>’</w:t>
      </w:r>
      <w:r w:rsidR="004033E3">
        <w:t xml:space="preserve"> teacher</w:t>
      </w:r>
      <w:r w:rsidR="005A21F1">
        <w:t>?</w:t>
      </w:r>
      <w:r w:rsidR="006C0DEF">
        <w:t>’</w:t>
      </w:r>
      <w:r w:rsidR="004033E3">
        <w:t xml:space="preserve"> and</w:t>
      </w:r>
      <w:r w:rsidR="008732B4">
        <w:t xml:space="preserve">, </w:t>
      </w:r>
      <w:r w:rsidR="006C0DEF">
        <w:t>‘</w:t>
      </w:r>
      <w:r w:rsidR="008732B4">
        <w:t>W</w:t>
      </w:r>
      <w:r w:rsidR="004033E3">
        <w:t>hat constitutes initial training?</w:t>
      </w:r>
      <w:r w:rsidR="006C0DEF">
        <w:t>’</w:t>
      </w:r>
      <w:r w:rsidR="005A21F1">
        <w:t xml:space="preserve"> We attempted to reso</w:t>
      </w:r>
      <w:r w:rsidR="00DF722F">
        <w:t>lve these questions early in our</w:t>
      </w:r>
      <w:r w:rsidR="005A21F1">
        <w:t xml:space="preserve"> </w:t>
      </w:r>
      <w:r w:rsidR="00DF722F">
        <w:t>research</w:t>
      </w:r>
      <w:r w:rsidR="005A21F1">
        <w:t xml:space="preserve"> and that resolution affected how the project proceeded. </w:t>
      </w:r>
      <w:r>
        <w:t xml:space="preserve">It turned out that trying to answer these apparently simple questions </w:t>
      </w:r>
      <w:r w:rsidR="000F626F">
        <w:t xml:space="preserve">was </w:t>
      </w:r>
      <w:r w:rsidR="0083216D">
        <w:t xml:space="preserve">not that simple, and </w:t>
      </w:r>
      <w:r w:rsidR="00FE3B5B">
        <w:t xml:space="preserve">that </w:t>
      </w:r>
      <w:r w:rsidR="0083216D">
        <w:t>we really understand very little about the dynamics of entry to teaching, how and when a foundational qualification is acquired</w:t>
      </w:r>
      <w:r w:rsidR="0007330D">
        <w:t>, what support is provided to those beginning work as VET teachers</w:t>
      </w:r>
      <w:r w:rsidR="000F626F">
        <w:t xml:space="preserve"> and what happens after this,</w:t>
      </w:r>
      <w:r w:rsidR="0083216D">
        <w:t xml:space="preserve"> in terms of maintaining and developing teaching skills and specialities. </w:t>
      </w:r>
    </w:p>
    <w:p w:rsidR="00DF722F" w:rsidRDefault="00631A0D" w:rsidP="00081503">
      <w:pPr>
        <w:pStyle w:val="text0"/>
      </w:pPr>
      <w:proofErr w:type="gramStart"/>
      <w:r>
        <w:t>People,</w:t>
      </w:r>
      <w:proofErr w:type="gramEnd"/>
      <w:r>
        <w:t xml:space="preserve"> and VET teachers in particular, are the products of the range of life experiences they have had before they take up a new role or direction. </w:t>
      </w:r>
      <w:r w:rsidR="003F0511">
        <w:t>Neither do a large proportion of those undertakin</w:t>
      </w:r>
      <w:r w:rsidR="00DF722F">
        <w:t>g these VET teaching qualifications</w:t>
      </w:r>
      <w:r w:rsidR="00647AD9">
        <w:t xml:space="preserve"> seem to be unqua</w:t>
      </w:r>
      <w:r w:rsidR="003F0511">
        <w:t>li</w:t>
      </w:r>
      <w:r w:rsidR="003063AD">
        <w:t>fied:</w:t>
      </w:r>
      <w:r w:rsidR="00647AD9">
        <w:t xml:space="preserve"> far from it</w:t>
      </w:r>
      <w:r w:rsidR="003063AD">
        <w:t>,</w:t>
      </w:r>
      <w:r w:rsidR="00647AD9">
        <w:t xml:space="preserve"> in fact. A maj</w:t>
      </w:r>
      <w:r w:rsidR="003F0511">
        <w:t xml:space="preserve">ority come with some form of post-secondary awards, </w:t>
      </w:r>
      <w:r w:rsidR="00CA0244">
        <w:t>and many of these are at b</w:t>
      </w:r>
      <w:r w:rsidR="00647AD9">
        <w:t>achelor</w:t>
      </w:r>
      <w:r w:rsidR="003F0511">
        <w:t xml:space="preserve"> degree level or more.</w:t>
      </w:r>
      <w:r w:rsidR="00DF722F">
        <w:t xml:space="preserve"> However</w:t>
      </w:r>
      <w:r w:rsidR="00CA0244">
        <w:t>,</w:t>
      </w:r>
      <w:r w:rsidR="00DF722F">
        <w:t xml:space="preserve"> it is almost impossible to determine the mix of qualifications, whether they are </w:t>
      </w:r>
      <w:r w:rsidR="006C0DEF">
        <w:t>‘</w:t>
      </w:r>
      <w:r w:rsidR="00DF722F">
        <w:t>vocational</w:t>
      </w:r>
      <w:r w:rsidR="006C0DEF">
        <w:t>’</w:t>
      </w:r>
      <w:r w:rsidR="00DF722F">
        <w:t xml:space="preserve"> or </w:t>
      </w:r>
      <w:r w:rsidR="006C0DEF">
        <w:t>‘</w:t>
      </w:r>
      <w:r w:rsidR="00DF722F">
        <w:t>teaching</w:t>
      </w:r>
      <w:r w:rsidR="006C0DEF">
        <w:t>’</w:t>
      </w:r>
      <w:r w:rsidR="00DF722F">
        <w:t xml:space="preserve"> awards, and whether their teaching or vocational award is higher in terms of its AQF level.</w:t>
      </w:r>
    </w:p>
    <w:p w:rsidR="00665896" w:rsidRDefault="00631A0D" w:rsidP="00081503">
      <w:pPr>
        <w:pStyle w:val="text0"/>
      </w:pPr>
      <w:r>
        <w:t xml:space="preserve">VET teachers </w:t>
      </w:r>
      <w:r w:rsidR="0007330D">
        <w:t xml:space="preserve">generally </w:t>
      </w:r>
      <w:r>
        <w:t xml:space="preserve">come to teaching much later and with more experiences than many who begin a career in secondary or primary teaching. </w:t>
      </w:r>
      <w:r w:rsidR="0007330D">
        <w:t>The average age of those undertaking the range of initial teacher qualification</w:t>
      </w:r>
      <w:r w:rsidR="00831752">
        <w:t>s</w:t>
      </w:r>
      <w:r w:rsidR="00D57652">
        <w:t xml:space="preserve"> we examined is the low 40s and m</w:t>
      </w:r>
      <w:r>
        <w:t>any initial VET teachers would come with a variety of experiences</w:t>
      </w:r>
      <w:r w:rsidR="00D57652">
        <w:t>.</w:t>
      </w:r>
      <w:r>
        <w:t xml:space="preserve"> </w:t>
      </w:r>
      <w:r w:rsidR="006C0DEF">
        <w:t>‘</w:t>
      </w:r>
      <w:r w:rsidR="00D57652">
        <w:t>I</w:t>
      </w:r>
      <w:r>
        <w:t>nitial</w:t>
      </w:r>
      <w:r w:rsidR="006C0DEF">
        <w:t>’</w:t>
      </w:r>
      <w:r>
        <w:t xml:space="preserve"> teaching is not a fixed beginning point but rather a spect</w:t>
      </w:r>
      <w:r w:rsidR="0007601B">
        <w:t>rum</w:t>
      </w:r>
      <w:r>
        <w:t xml:space="preserve"> depending on what exactly an individual has done</w:t>
      </w:r>
      <w:r w:rsidR="00647AD9">
        <w:t xml:space="preserve"> and studied</w:t>
      </w:r>
      <w:r>
        <w:t xml:space="preserve"> before.</w:t>
      </w:r>
      <w:r w:rsidR="00647AD9">
        <w:t xml:space="preserve"> A variety of awards and flexible admissions criteria are needed</w:t>
      </w:r>
      <w:r w:rsidR="003063AD">
        <w:t xml:space="preserve"> to accommodate this diversity</w:t>
      </w:r>
      <w:r w:rsidR="00831752">
        <w:t xml:space="preserve"> better</w:t>
      </w:r>
      <w:r w:rsidR="003063AD">
        <w:t>.</w:t>
      </w:r>
      <w:r w:rsidR="00665896">
        <w:t xml:space="preserve"> T</w:t>
      </w:r>
      <w:r w:rsidR="00DF722F">
        <w:t>his suggests the need to recognise a wider range of qualifications as foundational, dependent on</w:t>
      </w:r>
      <w:r w:rsidR="002B670D">
        <w:t xml:space="preserve"> teaching role, level and learner</w:t>
      </w:r>
      <w:r w:rsidR="00DF722F">
        <w:t xml:space="preserve"> demographic</w:t>
      </w:r>
      <w:r w:rsidR="002B670D">
        <w:t>.</w:t>
      </w:r>
      <w:r w:rsidR="00665896">
        <w:t xml:space="preserve"> </w:t>
      </w:r>
      <w:r w:rsidR="00647AD9">
        <w:t xml:space="preserve">Interestingly, and with the exception of a very small number of specialised teaching areas, the sector has made little use of </w:t>
      </w:r>
      <w:r w:rsidR="00D57652">
        <w:t>vocational graduate certificates</w:t>
      </w:r>
      <w:r w:rsidR="00647AD9">
        <w:t xml:space="preserve"> and </w:t>
      </w:r>
      <w:r w:rsidR="00CA0244">
        <w:t>diplomas as possible teaching qualifications.</w:t>
      </w:r>
    </w:p>
    <w:p w:rsidR="00631A0D" w:rsidRDefault="00D57652" w:rsidP="00081503">
      <w:pPr>
        <w:pStyle w:val="text0"/>
      </w:pPr>
      <w:r>
        <w:t>T</w:t>
      </w:r>
      <w:r w:rsidR="00CA0244">
        <w:t xml:space="preserve">he use of </w:t>
      </w:r>
      <w:r w:rsidR="0044411E">
        <w:t xml:space="preserve">the Certificate IV </w:t>
      </w:r>
      <w:r w:rsidR="00CA0244">
        <w:t>in Training and Assessment (now Training and Education</w:t>
      </w:r>
      <w:r w:rsidR="00665896">
        <w:t xml:space="preserve">) </w:t>
      </w:r>
      <w:r w:rsidR="0007601B">
        <w:t xml:space="preserve">or an equivalent </w:t>
      </w:r>
      <w:r w:rsidR="00665896">
        <w:t>as the mandated foundational qualification might be seen as an</w:t>
      </w:r>
      <w:r w:rsidR="0044411E">
        <w:t xml:space="preserve"> administrative convenience</w:t>
      </w:r>
      <w:r w:rsidR="00665896">
        <w:t xml:space="preserve"> for the AQTF and its auditors</w:t>
      </w:r>
      <w:r w:rsidR="00A75E39">
        <w:t xml:space="preserve">. In our view, </w:t>
      </w:r>
      <w:r w:rsidR="0044411E">
        <w:t>the clearer recognition of other equ</w:t>
      </w:r>
      <w:r w:rsidR="003063AD">
        <w:t>ivalent</w:t>
      </w:r>
      <w:r w:rsidR="0044411E">
        <w:t xml:space="preserve"> or even superior qualification</w:t>
      </w:r>
      <w:r w:rsidR="003063AD">
        <w:t>s</w:t>
      </w:r>
      <w:r w:rsidR="0044411E">
        <w:t xml:space="preserve"> for particular types of beginning teacher</w:t>
      </w:r>
      <w:r w:rsidR="00665896">
        <w:t xml:space="preserve"> (for example, those involved in teaching English as a second language, in </w:t>
      </w:r>
      <w:r w:rsidR="00CA0244">
        <w:t>language, literacy and numeracy</w:t>
      </w:r>
      <w:r w:rsidR="00665896">
        <w:t xml:space="preserve"> or those teaching in degree programs) </w:t>
      </w:r>
      <w:r w:rsidR="00A75E39">
        <w:t>would be a</w:t>
      </w:r>
      <w:r w:rsidR="0044411E">
        <w:t xml:space="preserve"> more nuanced recognition of the diversity of what </w:t>
      </w:r>
      <w:r w:rsidR="0007601B">
        <w:t xml:space="preserve">those teaching in </w:t>
      </w:r>
      <w:r w:rsidR="0044411E">
        <w:t xml:space="preserve">the VET sector </w:t>
      </w:r>
      <w:r w:rsidR="0007601B">
        <w:t>do</w:t>
      </w:r>
      <w:r w:rsidR="0044411E">
        <w:t xml:space="preserve"> and the</w:t>
      </w:r>
      <w:r w:rsidR="0007601B">
        <w:t xml:space="preserve"> diversity of those with whom they work</w:t>
      </w:r>
      <w:r w:rsidR="0044411E">
        <w:t>.</w:t>
      </w:r>
    </w:p>
    <w:p w:rsidR="00D57652" w:rsidRDefault="0083216D" w:rsidP="00081503">
      <w:pPr>
        <w:pStyle w:val="text0"/>
      </w:pPr>
      <w:proofErr w:type="gramStart"/>
      <w:r>
        <w:t>Continuing to develop both as a teaching practitioner and maintaining vocational currency is</w:t>
      </w:r>
      <w:r w:rsidR="00CA0244">
        <w:t>—or should be—</w:t>
      </w:r>
      <w:r w:rsidR="001C2373">
        <w:t>a characteristic shared</w:t>
      </w:r>
      <w:r w:rsidR="00193FA4">
        <w:t xml:space="preserve"> by all </w:t>
      </w:r>
      <w:r w:rsidR="006C0DEF">
        <w:t>‘</w:t>
      </w:r>
      <w:r w:rsidR="00193FA4">
        <w:t>vocational</w:t>
      </w:r>
      <w:r w:rsidR="006C0DEF">
        <w:t>’</w:t>
      </w:r>
      <w:r w:rsidR="00193FA4">
        <w:t xml:space="preserve"> educato</w:t>
      </w:r>
      <w:r w:rsidR="009D5E64">
        <w:t>rs.</w:t>
      </w:r>
      <w:proofErr w:type="gramEnd"/>
      <w:r w:rsidR="009D5E64">
        <w:t xml:space="preserve"> </w:t>
      </w:r>
      <w:r>
        <w:t>T</w:t>
      </w:r>
      <w:r w:rsidR="005F0727">
        <w:t>he</w:t>
      </w:r>
      <w:r>
        <w:t xml:space="preserve"> V</w:t>
      </w:r>
      <w:r w:rsidR="005F0727">
        <w:t>ET secto</w:t>
      </w:r>
      <w:r>
        <w:t>r, its providers and pr</w:t>
      </w:r>
      <w:r w:rsidR="005F0727">
        <w:t>ac</w:t>
      </w:r>
      <w:r>
        <w:t>titioners</w:t>
      </w:r>
      <w:r w:rsidR="005F0727">
        <w:t xml:space="preserve"> are challenged not only</w:t>
      </w:r>
      <w:r>
        <w:t xml:space="preserve"> to achieve</w:t>
      </w:r>
      <w:r w:rsidR="000F5E43">
        <w:t xml:space="preserve"> the right balance between the</w:t>
      </w:r>
      <w:r>
        <w:t xml:space="preserve"> two key priorities</w:t>
      </w:r>
      <w:r w:rsidR="000F5E43">
        <w:t xml:space="preserve"> of maintaining and developing both vocational and teaching competence</w:t>
      </w:r>
      <w:r w:rsidR="00D57652">
        <w:t>, but also balancing</w:t>
      </w:r>
      <w:r w:rsidR="005F0727">
        <w:t xml:space="preserve"> the </w:t>
      </w:r>
      <w:r w:rsidR="00743DF7">
        <w:t xml:space="preserve">time, </w:t>
      </w:r>
      <w:r w:rsidR="005F0727">
        <w:t xml:space="preserve">effort </w:t>
      </w:r>
      <w:r w:rsidR="00743DF7">
        <w:t>and money expended on the acquisi</w:t>
      </w:r>
      <w:r w:rsidR="005F0727">
        <w:t xml:space="preserve">tion of a foundational </w:t>
      </w:r>
      <w:r w:rsidR="00743DF7">
        <w:t xml:space="preserve">teaching </w:t>
      </w:r>
      <w:r w:rsidR="005F0727">
        <w:t>qualification against</w:t>
      </w:r>
      <w:r w:rsidR="00743DF7">
        <w:t xml:space="preserve"> th</w:t>
      </w:r>
      <w:r w:rsidR="00CA0244">
        <w:t>e amount</w:t>
      </w:r>
      <w:r w:rsidR="00743DF7">
        <w:t xml:space="preserve"> they will subsequently spend on their professional development</w:t>
      </w:r>
      <w:r>
        <w:t>.</w:t>
      </w:r>
      <w:r w:rsidR="00743DF7">
        <w:t xml:space="preserve"> </w:t>
      </w:r>
    </w:p>
    <w:p w:rsidR="00D57652" w:rsidRDefault="00DC6CD6" w:rsidP="00081503">
      <w:pPr>
        <w:pStyle w:val="text0"/>
        <w:ind w:right="-151"/>
      </w:pPr>
      <w:r>
        <w:t xml:space="preserve">The nub of </w:t>
      </w:r>
      <w:r w:rsidR="00CE6963">
        <w:t xml:space="preserve">the issue is the </w:t>
      </w:r>
      <w:r w:rsidR="009D5E64">
        <w:t xml:space="preserve">debate over the </w:t>
      </w:r>
      <w:r w:rsidR="00CE6963">
        <w:t>professionalism of VET teachers</w:t>
      </w:r>
      <w:r w:rsidR="00B46707">
        <w:t>, and the extent to which</w:t>
      </w:r>
      <w:r w:rsidR="00081503">
        <w:t xml:space="preserve"> </w:t>
      </w:r>
      <w:r w:rsidR="00193FA4">
        <w:t xml:space="preserve">these </w:t>
      </w:r>
      <w:r>
        <w:t>teacher</w:t>
      </w:r>
      <w:r w:rsidR="00B46707">
        <w:t>s themselves, and others,</w:t>
      </w:r>
      <w:r w:rsidR="009D5E64">
        <w:t xml:space="preserve"> see them as</w:t>
      </w:r>
      <w:r w:rsidR="00CE6963">
        <w:t xml:space="preserve"> professionals</w:t>
      </w:r>
      <w:r>
        <w:t>.</w:t>
      </w:r>
      <w:r w:rsidR="00797E7B">
        <w:t xml:space="preserve"> One</w:t>
      </w:r>
      <w:r w:rsidR="000320B6">
        <w:t xml:space="preserve"> criterion</w:t>
      </w:r>
      <w:r w:rsidR="009D5E64">
        <w:t xml:space="preserve"> of professionalism</w:t>
      </w:r>
      <w:r w:rsidR="000320B6">
        <w:t xml:space="preserve"> is the level of qualification held, but here again we are challenged by</w:t>
      </w:r>
      <w:r w:rsidR="00CE6963">
        <w:t xml:space="preserve"> whether VET teaching staff see</w:t>
      </w:r>
      <w:r w:rsidR="000320B6">
        <w:t xml:space="preserve"> themselves as teachers (and many do)</w:t>
      </w:r>
      <w:r w:rsidR="00CA0244">
        <w:t>,</w:t>
      </w:r>
      <w:r w:rsidR="000320B6">
        <w:t xml:space="preserve"> while others</w:t>
      </w:r>
      <w:r w:rsidR="00193FA4">
        <w:t xml:space="preserve"> of them</w:t>
      </w:r>
      <w:r w:rsidR="000320B6">
        <w:t xml:space="preserve"> still</w:t>
      </w:r>
      <w:r w:rsidR="00CA0244">
        <w:t>—</w:t>
      </w:r>
      <w:r w:rsidR="0007330D">
        <w:t>or at the same</w:t>
      </w:r>
      <w:r w:rsidR="00081503">
        <w:t xml:space="preserve"> </w:t>
      </w:r>
      <w:r w:rsidR="0007330D">
        <w:t>time</w:t>
      </w:r>
      <w:r w:rsidR="00CA0244">
        <w:t>—</w:t>
      </w:r>
      <w:r w:rsidR="000320B6">
        <w:t>maintain a strong identity with the</w:t>
      </w:r>
      <w:r w:rsidR="00B46707">
        <w:t>ir</w:t>
      </w:r>
      <w:r w:rsidR="000320B6">
        <w:t xml:space="preserve"> vocational discipline. </w:t>
      </w:r>
      <w:r w:rsidR="009D5E64">
        <w:t>This dictates where they wil</w:t>
      </w:r>
      <w:r w:rsidR="00081503">
        <w:t xml:space="preserve">l put </w:t>
      </w:r>
      <w:r w:rsidR="00193FA4">
        <w:t>their efforts in terms of</w:t>
      </w:r>
      <w:r w:rsidR="009D5E64">
        <w:t xml:space="preserve"> their professional development, including undertaking </w:t>
      </w:r>
      <w:r w:rsidR="00193FA4">
        <w:t xml:space="preserve">any </w:t>
      </w:r>
      <w:r w:rsidR="009D5E64">
        <w:t>further qualifications.</w:t>
      </w:r>
    </w:p>
    <w:p w:rsidR="00CE6963" w:rsidRDefault="00CE6963" w:rsidP="00081503">
      <w:pPr>
        <w:pStyle w:val="text0"/>
      </w:pPr>
      <w:r>
        <w:t>VET teacher</w:t>
      </w:r>
      <w:r w:rsidR="00B90300">
        <w:t xml:space="preserve">s are often identified as dual professionals. Their </w:t>
      </w:r>
      <w:r>
        <w:t>professiona</w:t>
      </w:r>
      <w:r w:rsidR="00B90300">
        <w:t>lism might be reflected in the</w:t>
      </w:r>
      <w:r>
        <w:t xml:space="preserve"> attributes of professionals</w:t>
      </w:r>
      <w:r w:rsidR="00B90300">
        <w:t>: impressive comp</w:t>
      </w:r>
      <w:r w:rsidR="00CE5C8B">
        <w:t>etence in a particular activity;</w:t>
      </w:r>
      <w:r w:rsidR="00B90300">
        <w:t xml:space="preserve"> being ethical</w:t>
      </w:r>
      <w:r w:rsidR="00CE5C8B">
        <w:t>;</w:t>
      </w:r>
      <w:r w:rsidR="00B90300">
        <w:t xml:space="preserve"> and bein</w:t>
      </w:r>
      <w:r w:rsidR="00367CEE">
        <w:t xml:space="preserve">g prepared to learn continually through </w:t>
      </w:r>
      <w:r w:rsidR="003F269A">
        <w:t>partici</w:t>
      </w:r>
      <w:r w:rsidR="007E50A3">
        <w:t>p</w:t>
      </w:r>
      <w:r w:rsidR="003F269A">
        <w:t>a</w:t>
      </w:r>
      <w:r w:rsidR="007E50A3">
        <w:t xml:space="preserve">tion in </w:t>
      </w:r>
      <w:r w:rsidR="00CE5C8B">
        <w:t>ongoing professional development</w:t>
      </w:r>
      <w:r>
        <w:t xml:space="preserve"> undertaken through personal interest and commitment, as well as that supported by their employer.</w:t>
      </w:r>
      <w:r w:rsidR="0084013A">
        <w:t xml:space="preserve"> To tie professionalism to a particular level of </w:t>
      </w:r>
      <w:r w:rsidR="00193FA4">
        <w:t xml:space="preserve">teaching </w:t>
      </w:r>
      <w:r w:rsidR="0050042A">
        <w:t xml:space="preserve">or other </w:t>
      </w:r>
      <w:r w:rsidR="0084013A">
        <w:t>qualification</w:t>
      </w:r>
      <w:r w:rsidR="000F5E43">
        <w:t xml:space="preserve"> in the VET sector</w:t>
      </w:r>
      <w:r w:rsidR="0084013A">
        <w:t xml:space="preserve"> is inappropriate</w:t>
      </w:r>
      <w:r w:rsidR="009561CE">
        <w:t>,</w:t>
      </w:r>
      <w:r w:rsidR="000F5E43">
        <w:t xml:space="preserve"> we think</w:t>
      </w:r>
      <w:r w:rsidR="00D57652">
        <w:t>. The</w:t>
      </w:r>
      <w:r w:rsidR="007E50A3">
        <w:t xml:space="preserve"> key issue</w:t>
      </w:r>
      <w:r w:rsidR="006A3F87">
        <w:t xml:space="preserve"> in building </w:t>
      </w:r>
      <w:r w:rsidR="00741709">
        <w:t xml:space="preserve">VET </w:t>
      </w:r>
      <w:r w:rsidR="006A3F87">
        <w:t>teacher professionalism</w:t>
      </w:r>
      <w:r w:rsidR="00741709">
        <w:t xml:space="preserve"> and their recognition as such</w:t>
      </w:r>
      <w:r w:rsidR="007E50A3">
        <w:t xml:space="preserve"> is getting the balance right between a sound beginni</w:t>
      </w:r>
      <w:r w:rsidR="003063AD">
        <w:t xml:space="preserve">ng and a lifelong commitment to </w:t>
      </w:r>
      <w:r w:rsidR="006A3F87">
        <w:t xml:space="preserve">continuing development. </w:t>
      </w:r>
      <w:r w:rsidR="00D57652">
        <w:t>The</w:t>
      </w:r>
      <w:r w:rsidR="007E50A3">
        <w:t xml:space="preserve"> quality of that </w:t>
      </w:r>
      <w:r w:rsidR="00CE5C8B">
        <w:t>post-</w:t>
      </w:r>
      <w:r w:rsidR="006A3F87">
        <w:t xml:space="preserve">initial </w:t>
      </w:r>
      <w:r w:rsidR="007E50A3">
        <w:t>development is likely to be the</w:t>
      </w:r>
      <w:r w:rsidR="00CE5C8B">
        <w:t xml:space="preserve"> more significant in the longer-</w:t>
      </w:r>
      <w:r w:rsidR="007E50A3">
        <w:t>term</w:t>
      </w:r>
      <w:r w:rsidR="006A3F87">
        <w:t xml:space="preserve"> for those who remain</w:t>
      </w:r>
      <w:r w:rsidR="00A06EC0">
        <w:t xml:space="preserve"> as teachers</w:t>
      </w:r>
      <w:r w:rsidR="006A3F87">
        <w:t xml:space="preserve"> in the system</w:t>
      </w:r>
      <w:r w:rsidR="007E50A3">
        <w:t>.</w:t>
      </w:r>
      <w:r w:rsidR="00A06EC0">
        <w:t xml:space="preserve"> However, poor training an</w:t>
      </w:r>
      <w:r w:rsidR="00A75E39">
        <w:t xml:space="preserve">d </w:t>
      </w:r>
      <w:r w:rsidR="00A06EC0">
        <w:t>poor support initially w</w:t>
      </w:r>
      <w:r w:rsidR="00741709">
        <w:t xml:space="preserve">ill </w:t>
      </w:r>
      <w:r w:rsidR="00A75E39">
        <w:t>have personal consequences but</w:t>
      </w:r>
      <w:r w:rsidR="009561CE">
        <w:t>,</w:t>
      </w:r>
      <w:r w:rsidR="00A75E39">
        <w:t xml:space="preserve"> </w:t>
      </w:r>
      <w:r w:rsidR="00741709">
        <w:t>more importantly</w:t>
      </w:r>
      <w:r w:rsidR="009561CE">
        <w:t>,</w:t>
      </w:r>
      <w:r w:rsidR="00741709">
        <w:t xml:space="preserve"> consequences for their students</w:t>
      </w:r>
      <w:r w:rsidR="00A06EC0">
        <w:t>.</w:t>
      </w:r>
    </w:p>
    <w:p w:rsidR="00631A0D" w:rsidRDefault="00631A0D" w:rsidP="00631A0D">
      <w:pPr>
        <w:pStyle w:val="Heading2"/>
      </w:pPr>
      <w:bookmarkStart w:id="67" w:name="_Toc296356924"/>
      <w:r>
        <w:t>T</w:t>
      </w:r>
      <w:r w:rsidR="00CE5C8B">
        <w:t>he foundational qualification: the c</w:t>
      </w:r>
      <w:r>
        <w:t>ertificate IV</w:t>
      </w:r>
      <w:bookmarkEnd w:id="67"/>
    </w:p>
    <w:p w:rsidR="00E239B6" w:rsidRDefault="001D486A" w:rsidP="00081503">
      <w:pPr>
        <w:pStyle w:val="text0"/>
        <w:ind w:right="-151"/>
      </w:pPr>
      <w:r>
        <w:t>The recently int</w:t>
      </w:r>
      <w:r w:rsidR="000E50D8">
        <w:t>ro</w:t>
      </w:r>
      <w:r w:rsidR="00E22F39">
        <w:t xml:space="preserve">duced Certificate IV </w:t>
      </w:r>
      <w:r w:rsidR="00CE5C8B">
        <w:t>in Training and Assessment</w:t>
      </w:r>
      <w:r w:rsidR="00E22F39">
        <w:t xml:space="preserve"> is acknowledged as a foundational qualification. Thus, it represents a beginnin</w:t>
      </w:r>
      <w:r w:rsidR="00CE5C8B">
        <w:t>g point</w:t>
      </w:r>
      <w:r>
        <w:t xml:space="preserve"> and is designed as</w:t>
      </w:r>
      <w:r w:rsidR="00E22F39">
        <w:t xml:space="preserve"> a generic quali</w:t>
      </w:r>
      <w:r w:rsidR="000E50D8">
        <w:t>fication</w:t>
      </w:r>
      <w:r>
        <w:t>, with options that address more specific teaching skills</w:t>
      </w:r>
      <w:r w:rsidR="00D57652">
        <w:t>.</w:t>
      </w:r>
      <w:r w:rsidR="000E50D8">
        <w:t xml:space="preserve"> </w:t>
      </w:r>
      <w:r w:rsidR="00631A0D">
        <w:t>It should focus on what initial teachers most</w:t>
      </w:r>
      <w:r w:rsidR="00CC3D3F">
        <w:t xml:space="preserve"> need to know when they begin their</w:t>
      </w:r>
      <w:r w:rsidR="00631A0D">
        <w:t xml:space="preserve"> practice. </w:t>
      </w:r>
      <w:r w:rsidR="000E50D8">
        <w:t>Yet its relative size</w:t>
      </w:r>
      <w:r w:rsidR="00CE5C8B">
        <w:t>—</w:t>
      </w:r>
      <w:r w:rsidR="00B747A7">
        <w:t>some</w:t>
      </w:r>
      <w:r w:rsidR="0053285B">
        <w:t xml:space="preserve"> 30</w:t>
      </w:r>
      <w:r w:rsidR="00CE5C8B">
        <w:t xml:space="preserve"> </w:t>
      </w:r>
      <w:r w:rsidR="0053285B">
        <w:t xml:space="preserve">950 commencements and continuing </w:t>
      </w:r>
      <w:r w:rsidR="000E50D8">
        <w:t>enrolments</w:t>
      </w:r>
      <w:r w:rsidR="00CE5C8B">
        <w:t xml:space="preserve"> (and nearly 11 </w:t>
      </w:r>
      <w:r w:rsidR="0053285B">
        <w:t>500 completions)</w:t>
      </w:r>
      <w:r w:rsidR="00CE5C8B">
        <w:t xml:space="preserve"> in 2008—</w:t>
      </w:r>
      <w:r w:rsidR="00E22F39">
        <w:t xml:space="preserve">and the great variety of contexts in which </w:t>
      </w:r>
      <w:r w:rsidR="005B604D">
        <w:t>those who complete it will work</w:t>
      </w:r>
      <w:r>
        <w:t>,</w:t>
      </w:r>
      <w:r w:rsidR="00E22F39">
        <w:t xml:space="preserve"> mean that</w:t>
      </w:r>
      <w:r>
        <w:t xml:space="preserve"> it is very hard to design a program w</w:t>
      </w:r>
      <w:r w:rsidR="00BE607A">
        <w:t>hich will meet all needs. I</w:t>
      </w:r>
      <w:r>
        <w:t>t is unreasonable to expect any qualification to do so. Employers</w:t>
      </w:r>
      <w:r w:rsidR="004F1035">
        <w:t xml:space="preserve"> of VET teachers</w:t>
      </w:r>
      <w:r>
        <w:t xml:space="preserve"> must play a role here: bette</w:t>
      </w:r>
      <w:r w:rsidR="00CE5C8B">
        <w:t>r approaches to staff selection;</w:t>
      </w:r>
      <w:r>
        <w:t xml:space="preserve"> </w:t>
      </w:r>
      <w:r w:rsidR="00367CEE">
        <w:t xml:space="preserve">being </w:t>
      </w:r>
      <w:r w:rsidR="0053285B">
        <w:t>more diligent</w:t>
      </w:r>
      <w:r>
        <w:t xml:space="preserve"> about accepting key qualifi</w:t>
      </w:r>
      <w:r w:rsidR="00CE5C8B">
        <w:t>cations such as the c</w:t>
      </w:r>
      <w:r>
        <w:t>ertificate IV on face value</w:t>
      </w:r>
      <w:r w:rsidR="00CE5C8B">
        <w:t>; and using preferred and high-</w:t>
      </w:r>
      <w:r>
        <w:t>qu</w:t>
      </w:r>
      <w:r w:rsidR="00CE5C8B">
        <w:t>ality providers to deliver the c</w:t>
      </w:r>
      <w:r>
        <w:t>ertificate IV</w:t>
      </w:r>
      <w:r w:rsidR="00D57652">
        <w:t>,</w:t>
      </w:r>
      <w:r>
        <w:t xml:space="preserve"> if it is not on their own scope</w:t>
      </w:r>
      <w:r w:rsidR="008526D9">
        <w:t xml:space="preserve"> or they do not feel they can deliver it well</w:t>
      </w:r>
      <w:r>
        <w:t xml:space="preserve">. </w:t>
      </w:r>
      <w:r w:rsidR="00BE607A">
        <w:t xml:space="preserve">Any viable solution </w:t>
      </w:r>
      <w:r w:rsidR="00367CEE">
        <w:t xml:space="preserve">to sound initial teacher preparation </w:t>
      </w:r>
      <w:r w:rsidR="00BE607A">
        <w:t>needs to be comprehensive.</w:t>
      </w:r>
      <w:r w:rsidR="00517542" w:rsidRPr="00517542">
        <w:t xml:space="preserve"> </w:t>
      </w:r>
      <w:r w:rsidR="00CB0D0D">
        <w:t>A g</w:t>
      </w:r>
      <w:r w:rsidR="00517542">
        <w:t xml:space="preserve">ood organisational </w:t>
      </w:r>
      <w:r w:rsidR="00CB0D0D">
        <w:t xml:space="preserve">learning </w:t>
      </w:r>
      <w:r w:rsidR="00517542">
        <w:t>culture and practices are critical in fostering sound approaches to both initial teacher preparation and continuing professional development.</w:t>
      </w:r>
    </w:p>
    <w:p w:rsidR="001D486A" w:rsidRDefault="00517542" w:rsidP="00081503">
      <w:pPr>
        <w:pStyle w:val="text0"/>
      </w:pPr>
      <w:r>
        <w:t>T</w:t>
      </w:r>
      <w:r w:rsidR="00CE5C8B">
        <w:t>he c</w:t>
      </w:r>
      <w:r w:rsidR="001D486A">
        <w:t>ertific</w:t>
      </w:r>
      <w:r w:rsidR="00F907F6">
        <w:t>ate IV is widely available. F</w:t>
      </w:r>
      <w:r w:rsidR="001D486A">
        <w:t xml:space="preserve">rom the data </w:t>
      </w:r>
      <w:r w:rsidR="00F907F6">
        <w:t>it is clearly a qualification</w:t>
      </w:r>
      <w:r w:rsidR="00965CBD">
        <w:t xml:space="preserve"> which is a strong fee-for-</w:t>
      </w:r>
      <w:r w:rsidR="001D486A">
        <w:t>servi</w:t>
      </w:r>
      <w:r w:rsidR="00DE5CC1">
        <w:t xml:space="preserve">ce </w:t>
      </w:r>
      <w:r w:rsidR="006C0DEF">
        <w:t>‘</w:t>
      </w:r>
      <w:r w:rsidR="00DE5CC1">
        <w:t>earner</w:t>
      </w:r>
      <w:r w:rsidR="006C0DEF">
        <w:t>’</w:t>
      </w:r>
      <w:r w:rsidR="00DE5CC1">
        <w:t xml:space="preserve"> for</w:t>
      </w:r>
      <w:r w:rsidR="00F70ACF">
        <w:t xml:space="preserve"> many of</w:t>
      </w:r>
      <w:r w:rsidR="00DE5CC1">
        <w:t xml:space="preserve"> its providers. </w:t>
      </w:r>
      <w:r w:rsidR="00F70ACF">
        <w:t>I</w:t>
      </w:r>
      <w:r w:rsidR="002F6A7E">
        <w:t xml:space="preserve">t has </w:t>
      </w:r>
      <w:r w:rsidR="00F70ACF">
        <w:t>acknowledged and significant quality issues</w:t>
      </w:r>
      <w:r w:rsidR="004F1035">
        <w:t xml:space="preserve"> which have been discussed elsewhere </w:t>
      </w:r>
      <w:r w:rsidR="00D57652">
        <w:t>(</w:t>
      </w:r>
      <w:r w:rsidR="00965CBD">
        <w:t>for example, Guthrie 2010</w:t>
      </w:r>
      <w:r w:rsidR="004F1035">
        <w:t>a</w:t>
      </w:r>
      <w:r w:rsidR="00965CBD">
        <w:t>, 2010</w:t>
      </w:r>
      <w:r w:rsidR="004F1035">
        <w:t>b) and in this report</w:t>
      </w:r>
      <w:r w:rsidR="00F70ACF">
        <w:t>. T</w:t>
      </w:r>
      <w:r w:rsidR="00965CBD">
        <w:t>he c</w:t>
      </w:r>
      <w:r w:rsidR="004F1035">
        <w:t xml:space="preserve">ertificate IV is also </w:t>
      </w:r>
      <w:r w:rsidR="002F6A7E">
        <w:t>the subject of an audit commissioned by the N</w:t>
      </w:r>
      <w:r w:rsidR="00965CBD">
        <w:t>ational Quality Council</w:t>
      </w:r>
      <w:r w:rsidR="002F6A7E">
        <w:t xml:space="preserve">. </w:t>
      </w:r>
      <w:r w:rsidR="00DE5CC1">
        <w:t>Y</w:t>
      </w:r>
      <w:r w:rsidR="001D486A">
        <w:t>et, it is also the minimum qualif</w:t>
      </w:r>
      <w:r w:rsidR="00DE5CC1">
        <w:t>icati</w:t>
      </w:r>
      <w:r w:rsidR="00F70ACF">
        <w:t xml:space="preserve">on in the regulatory system </w:t>
      </w:r>
      <w:r w:rsidR="00965CBD">
        <w:t>and</w:t>
      </w:r>
      <w:r w:rsidR="00F70ACF">
        <w:t xml:space="preserve"> may well become the </w:t>
      </w:r>
      <w:r>
        <w:t xml:space="preserve">de facto </w:t>
      </w:r>
      <w:r w:rsidR="00F70ACF">
        <w:t>maximum in the abs</w:t>
      </w:r>
      <w:r w:rsidR="00F907F6">
        <w:t xml:space="preserve">ence of significant personal, regulatory and other </w:t>
      </w:r>
      <w:r w:rsidR="00F70ACF">
        <w:t xml:space="preserve">drivers for continuing teacher development. </w:t>
      </w:r>
      <w:r w:rsidR="00965CBD">
        <w:t>Currently the sector</w:t>
      </w:r>
      <w:r w:rsidR="00F907F6">
        <w:t xml:space="preserve"> appears to be more motivated by</w:t>
      </w:r>
      <w:r w:rsidR="003A3F03">
        <w:t xml:space="preserve"> compliance to minima, rather than a concern for the quality and attributes of the w</w:t>
      </w:r>
      <w:r w:rsidR="00F907F6">
        <w:t>orkforce delivering programs</w:t>
      </w:r>
      <w:r w:rsidR="00CB0D0D">
        <w:t xml:space="preserve"> to particular student groups. S</w:t>
      </w:r>
      <w:r w:rsidR="00F70ACF">
        <w:t>olution</w:t>
      </w:r>
      <w:r w:rsidR="00CB0D0D">
        <w:t>s seem</w:t>
      </w:r>
      <w:r w:rsidR="00F70ACF">
        <w:t xml:space="preserve"> to lie amongst the following:</w:t>
      </w:r>
    </w:p>
    <w:p w:rsidR="00F70ACF" w:rsidRPr="00081503" w:rsidRDefault="00F70ACF" w:rsidP="00081503">
      <w:pPr>
        <w:pStyle w:val="Dotpoint1"/>
      </w:pPr>
      <w:r>
        <w:t>There is a clear need for a sound foundation qualification at commenc</w:t>
      </w:r>
      <w:r w:rsidR="003A3F03">
        <w:t>ement and Clayton et al</w:t>
      </w:r>
      <w:r w:rsidR="00965CBD">
        <w:t>.</w:t>
      </w:r>
      <w:r w:rsidR="003A3F03">
        <w:t xml:space="preserve"> </w:t>
      </w:r>
      <w:r w:rsidR="00A47749">
        <w:t xml:space="preserve">(2010) </w:t>
      </w:r>
      <w:r w:rsidR="003A3F03">
        <w:t>suggest</w:t>
      </w:r>
      <w:r>
        <w:t xml:space="preserve"> that</w:t>
      </w:r>
      <w:r w:rsidR="003A3F03">
        <w:t xml:space="preserve"> when taught well, and with</w:t>
      </w:r>
      <w:r>
        <w:t xml:space="preserve"> appropriate support</w:t>
      </w:r>
      <w:r w:rsidR="003A3F03">
        <w:t>,</w:t>
      </w:r>
      <w:r w:rsidR="00965CBD">
        <w:t xml:space="preserve"> the c</w:t>
      </w:r>
      <w:r>
        <w:t>ertificate IV can serve this purpose</w:t>
      </w:r>
      <w:r w:rsidR="00A47749">
        <w:t xml:space="preserve">, but the qualification needs to be kept under review to ensure that </w:t>
      </w:r>
      <w:r w:rsidR="00965CBD">
        <w:t xml:space="preserve">the </w:t>
      </w:r>
      <w:r w:rsidR="00A47749">
        <w:t xml:space="preserve">implementation failures </w:t>
      </w:r>
      <w:r w:rsidR="00A47749" w:rsidRPr="00081503">
        <w:t>that have dogged its predecessors are not repeated</w:t>
      </w:r>
      <w:r w:rsidR="00D57652" w:rsidRPr="00081503">
        <w:t>.</w:t>
      </w:r>
    </w:p>
    <w:p w:rsidR="00F70ACF" w:rsidRPr="00081503" w:rsidRDefault="00F70ACF" w:rsidP="00081503">
      <w:pPr>
        <w:pStyle w:val="Dotpoint1"/>
      </w:pPr>
      <w:r w:rsidRPr="00081503">
        <w:t>To improve its soundness may require more stringent require</w:t>
      </w:r>
      <w:r w:rsidR="00517542" w:rsidRPr="00081503">
        <w:t>ments about</w:t>
      </w:r>
      <w:r w:rsidRPr="00081503">
        <w:t xml:space="preserve"> which </w:t>
      </w:r>
      <w:r w:rsidR="00517542" w:rsidRPr="00081503">
        <w:t>providers can offer the program and</w:t>
      </w:r>
      <w:r w:rsidRPr="00081503">
        <w:t xml:space="preserve"> the qualifications and experience of staf</w:t>
      </w:r>
      <w:r w:rsidR="00517542" w:rsidRPr="00081503">
        <w:t xml:space="preserve">f offering the program require. One approach would be to require at least a Diploma </w:t>
      </w:r>
      <w:r w:rsidR="00965CBD" w:rsidRPr="00081503">
        <w:t>in Training and Assessment</w:t>
      </w:r>
      <w:r w:rsidR="00517542" w:rsidRPr="00081503">
        <w:t xml:space="preserve"> to teach the course (Guthrie 2</w:t>
      </w:r>
      <w:r w:rsidR="00A47749" w:rsidRPr="00081503">
        <w:t>010b)</w:t>
      </w:r>
      <w:r w:rsidR="00D57652" w:rsidRPr="00081503">
        <w:t>.</w:t>
      </w:r>
    </w:p>
    <w:p w:rsidR="00473507" w:rsidRDefault="00F907F6" w:rsidP="00081503">
      <w:pPr>
        <w:pStyle w:val="Dotpoint1"/>
      </w:pPr>
      <w:r w:rsidRPr="00081503">
        <w:t>Ar</w:t>
      </w:r>
      <w:r w:rsidR="00965CBD" w:rsidRPr="00081503">
        <w:t xml:space="preserve">guably, there is a case that no </w:t>
      </w:r>
      <w:r w:rsidRPr="00081503">
        <w:t>one should be able to undertake the program without associated practical experience</w:t>
      </w:r>
      <w:r>
        <w:t xml:space="preserve"> to ground what they are learning in the realities of the work role. This should present less of a problem when the new teacher is acquiring the qualification after they have begun to teach. </w:t>
      </w:r>
      <w:r w:rsidR="009F3A3C">
        <w:t>This app</w:t>
      </w:r>
      <w:r w:rsidR="00517542">
        <w:t>roach is supported both by the P</w:t>
      </w:r>
      <w:r w:rsidR="009F3A3C">
        <w:t>roductivity Commission (2010</w:t>
      </w:r>
      <w:r w:rsidR="00B84679">
        <w:t>a, 2010b</w:t>
      </w:r>
      <w:r w:rsidR="009F3A3C">
        <w:t>) and the Australian Education Union (</w:t>
      </w:r>
      <w:r w:rsidR="009F3A3C" w:rsidRPr="00965CBD">
        <w:rPr>
          <w:i/>
        </w:rPr>
        <w:t xml:space="preserve">Australian TAFE Teacher </w:t>
      </w:r>
      <w:r w:rsidR="009F3A3C">
        <w:t xml:space="preserve">2010). </w:t>
      </w:r>
      <w:r>
        <w:t>However, many probably acquire the qualification</w:t>
      </w:r>
      <w:r w:rsidR="00DC6CD6">
        <w:t xml:space="preserve"> as another string to their bow and in the absence of any opportunity to reflect on real practice. </w:t>
      </w:r>
    </w:p>
    <w:p w:rsidR="00CD643A" w:rsidRDefault="00D57652" w:rsidP="00081503">
      <w:pPr>
        <w:pStyle w:val="text0"/>
      </w:pPr>
      <w:r>
        <w:t>Finally,</w:t>
      </w:r>
      <w:r w:rsidR="00081503">
        <w:t xml:space="preserve"> </w:t>
      </w:r>
      <w:r w:rsidR="00B91FF1">
        <w:t>pr</w:t>
      </w:r>
      <w:r w:rsidR="00CD643A">
        <w:t>oviders need to support their staff appropriately to help them</w:t>
      </w:r>
      <w:r w:rsidR="00B91FF1">
        <w:t xml:space="preserve"> transition to this new role or </w:t>
      </w:r>
      <w:r w:rsidR="00CD643A">
        <w:t>teaching context.</w:t>
      </w:r>
      <w:r w:rsidR="004F3433">
        <w:t xml:space="preserve"> While this might best be done with an intensive offering of a foundational qualification, this may not suit </w:t>
      </w:r>
      <w:r w:rsidR="00B91FF1">
        <w:t xml:space="preserve">some staff, </w:t>
      </w:r>
      <w:r w:rsidR="004F3433">
        <w:t xml:space="preserve">casual staff in particular. Creative, but appropriate, approaches to delivery </w:t>
      </w:r>
      <w:r w:rsidR="00A47749">
        <w:t xml:space="preserve">of initial teacher training </w:t>
      </w:r>
      <w:r w:rsidR="00CB0D0D">
        <w:t>are</w:t>
      </w:r>
      <w:r w:rsidR="004F3433">
        <w:t xml:space="preserve"> what is required.</w:t>
      </w:r>
    </w:p>
    <w:p w:rsidR="00B46707" w:rsidRDefault="00B91FF1" w:rsidP="00081503">
      <w:pPr>
        <w:pStyle w:val="Heading2"/>
      </w:pPr>
      <w:bookmarkStart w:id="68" w:name="_Toc296356925"/>
      <w:r>
        <w:t>The VET d</w:t>
      </w:r>
      <w:r w:rsidR="00B46707">
        <w:t xml:space="preserve">iploma and higher education </w:t>
      </w:r>
      <w:r w:rsidR="00B46707" w:rsidRPr="00081503">
        <w:t>qualifications</w:t>
      </w:r>
      <w:bookmarkEnd w:id="68"/>
    </w:p>
    <w:p w:rsidR="007C6A72" w:rsidRDefault="007C6A72" w:rsidP="00081503">
      <w:pPr>
        <w:pStyle w:val="text0"/>
      </w:pPr>
      <w:r>
        <w:t>By comparison wi</w:t>
      </w:r>
      <w:r w:rsidR="00B91FF1">
        <w:t>th the numbers undertaking the certificate IV, both of the d</w:t>
      </w:r>
      <w:r>
        <w:t>iploma programs, and those offered by higher educatio</w:t>
      </w:r>
      <w:r w:rsidR="00B91FF1">
        <w:t>n, have relatively limited take-</w:t>
      </w:r>
      <w:r>
        <w:t xml:space="preserve">up. </w:t>
      </w:r>
      <w:r w:rsidR="009B0206">
        <w:t>The total number of commencements</w:t>
      </w:r>
      <w:r w:rsidR="00471CC8">
        <w:t xml:space="preserve"> and</w:t>
      </w:r>
      <w:r w:rsidR="00B91FF1">
        <w:t xml:space="preserve"> continuing enrolments for the D</w:t>
      </w:r>
      <w:r w:rsidR="00471CC8">
        <w:t xml:space="preserve">iploma </w:t>
      </w:r>
      <w:r w:rsidR="00B91FF1">
        <w:t xml:space="preserve">in Training and Assessment </w:t>
      </w:r>
      <w:r w:rsidR="00471CC8">
        <w:t xml:space="preserve">and </w:t>
      </w:r>
      <w:r w:rsidR="00B91FF1">
        <w:t xml:space="preserve">the </w:t>
      </w:r>
      <w:r w:rsidR="00471CC8">
        <w:t>Diploma of VET Practice are around 960 and 580</w:t>
      </w:r>
      <w:r w:rsidR="00B91FF1">
        <w:t>,</w:t>
      </w:r>
      <w:r w:rsidR="00471CC8">
        <w:t xml:space="preserve"> respectively. </w:t>
      </w:r>
      <w:r>
        <w:t xml:space="preserve">In addition, student numbers appear to be declining </w:t>
      </w:r>
      <w:r w:rsidR="00471CC8">
        <w:t>overall in higher education, sitting at around 2000</w:t>
      </w:r>
      <w:r w:rsidR="00320DED">
        <w:t xml:space="preserve"> </w:t>
      </w:r>
      <w:r w:rsidR="00D57652">
        <w:t xml:space="preserve">students in 2008, </w:t>
      </w:r>
      <w:r w:rsidR="00471CC8">
        <w:t>down from about 2400 in 2006. A</w:t>
      </w:r>
      <w:r>
        <w:t xml:space="preserve"> number of higher education instituti</w:t>
      </w:r>
      <w:r w:rsidR="00471CC8">
        <w:t xml:space="preserve">ons have withdrawn from </w:t>
      </w:r>
      <w:r w:rsidR="00D57652">
        <w:t xml:space="preserve">provision and some </w:t>
      </w:r>
      <w:r>
        <w:t>higher education providers with relatively small student numbers indicate that they are just holding on, or may</w:t>
      </w:r>
      <w:r w:rsidR="00033A52">
        <w:t xml:space="preserve"> even be under threat</w:t>
      </w:r>
      <w:r w:rsidR="00B91FF1">
        <w:t>,</w:t>
      </w:r>
      <w:r w:rsidR="00033A52">
        <w:t xml:space="preserve"> being required to review the viability of their award</w:t>
      </w:r>
      <w:r w:rsidR="00B91FF1">
        <w:t>. I</w:t>
      </w:r>
      <w:r>
        <w:t xml:space="preserve">t is likely </w:t>
      </w:r>
      <w:r w:rsidR="00B91FF1">
        <w:t xml:space="preserve">therefore </w:t>
      </w:r>
      <w:r>
        <w:t xml:space="preserve">that the numbers of providers may fall even further. This is not necessarily an issue if demand can </w:t>
      </w:r>
      <w:r w:rsidR="00471CC8">
        <w:t>be picked up or built on by th</w:t>
      </w:r>
      <w:r>
        <w:t>e surviv</w:t>
      </w:r>
      <w:r w:rsidR="00861A15">
        <w:t>o</w:t>
      </w:r>
      <w:r>
        <w:t>rs.</w:t>
      </w:r>
      <w:r w:rsidR="00471CC8">
        <w:t xml:space="preserve"> Nevertheless</w:t>
      </w:r>
      <w:r w:rsidR="00B91FF1">
        <w:t>,</w:t>
      </w:r>
      <w:r w:rsidR="00471CC8">
        <w:t xml:space="preserve"> a wholesale and rapid increase in demand would be beyond their immediate capacity. Finally,</w:t>
      </w:r>
      <w:r w:rsidR="003F0511">
        <w:t xml:space="preserve"> there has been very little critique of these awards, at least in the public domain.</w:t>
      </w:r>
    </w:p>
    <w:p w:rsidR="00861A15" w:rsidRDefault="00185AE8" w:rsidP="00081503">
      <w:pPr>
        <w:pStyle w:val="text0"/>
      </w:pPr>
      <w:r>
        <w:t>All t</w:t>
      </w:r>
      <w:r w:rsidR="0081120A">
        <w:t>hese courses will survive</w:t>
      </w:r>
      <w:r w:rsidR="00D57652">
        <w:t xml:space="preserve">, </w:t>
      </w:r>
      <w:r w:rsidR="0081120A">
        <w:t>or not</w:t>
      </w:r>
      <w:r w:rsidR="00D57652">
        <w:t xml:space="preserve">, </w:t>
      </w:r>
      <w:r w:rsidR="008D1815">
        <w:t>for four main</w:t>
      </w:r>
      <w:r w:rsidR="0081120A">
        <w:t xml:space="preserve"> reasons:</w:t>
      </w:r>
    </w:p>
    <w:p w:rsidR="0081120A" w:rsidRDefault="0081120A" w:rsidP="0081120A">
      <w:pPr>
        <w:pStyle w:val="Dotpoint1"/>
      </w:pPr>
      <w:r>
        <w:t xml:space="preserve">First, they will survive if they offer a </w:t>
      </w:r>
      <w:r w:rsidR="00B91FF1">
        <w:t>high-</w:t>
      </w:r>
      <w:r>
        <w:t>quality program that addresses the real development needs of VET teachers as they work to build their skills</w:t>
      </w:r>
      <w:r w:rsidR="0006701F">
        <w:t xml:space="preserve">. This will be particularly so for VET offerings </w:t>
      </w:r>
      <w:r w:rsidR="00B91FF1">
        <w:t>to allow</w:t>
      </w:r>
      <w:r w:rsidR="0006701F">
        <w:t xml:space="preserve"> individuals </w:t>
      </w:r>
      <w:r w:rsidR="00B91FF1">
        <w:t>to</w:t>
      </w:r>
      <w:r w:rsidR="0006701F">
        <w:t xml:space="preserve"> work</w:t>
      </w:r>
      <w:r w:rsidR="00471CC8">
        <w:t xml:space="preserve"> progressively towards awards. I</w:t>
      </w:r>
      <w:r w:rsidR="0006701F">
        <w:t>t will also be important to identify both key generic requirements (</w:t>
      </w:r>
      <w:r w:rsidR="00B91FF1">
        <w:t>f</w:t>
      </w:r>
      <w:r w:rsidR="0006701F">
        <w:t>or example, assessment) and specialised skills (for example</w:t>
      </w:r>
      <w:r w:rsidR="00B91FF1">
        <w:t>,</w:t>
      </w:r>
      <w:r w:rsidR="0006701F">
        <w:t xml:space="preserve"> international education or working with enterprises) and devise units of competence</w:t>
      </w:r>
      <w:r w:rsidR="00471CC8">
        <w:t xml:space="preserve">, </w:t>
      </w:r>
      <w:r w:rsidR="0006701F">
        <w:t>skill sets</w:t>
      </w:r>
      <w:r w:rsidR="00471CC8">
        <w:t xml:space="preserve"> or course subjects</w:t>
      </w:r>
      <w:r w:rsidR="0006701F">
        <w:t xml:space="preserve"> that address them</w:t>
      </w:r>
      <w:r w:rsidR="00D57652">
        <w:t>.</w:t>
      </w:r>
    </w:p>
    <w:p w:rsidR="00185AE8" w:rsidRDefault="00185AE8" w:rsidP="0081120A">
      <w:pPr>
        <w:pStyle w:val="Dotpoint1"/>
      </w:pPr>
      <w:r>
        <w:t xml:space="preserve">Second, they will survive where there is a compelling reason to undertake them, such as </w:t>
      </w:r>
      <w:r w:rsidR="0006701F">
        <w:t xml:space="preserve">regulatory pressure, </w:t>
      </w:r>
      <w:r>
        <w:t>a salary bar, or requirement to be considered for promotion or a particularly desirable position.</w:t>
      </w:r>
      <w:r w:rsidR="00796C1D">
        <w:t xml:space="preserve"> They need to offer pathways and open doors that are valued by teachers and their employers alike. They have to provide a return on investment, but this return is not necessarily monetary. From other work </w:t>
      </w:r>
      <w:r w:rsidR="00B91FF1">
        <w:t>undertaken</w:t>
      </w:r>
      <w:r w:rsidR="00796C1D">
        <w:t xml:space="preserve"> in the sector</w:t>
      </w:r>
      <w:r w:rsidR="0091443E">
        <w:t>, for example</w:t>
      </w:r>
      <w:r w:rsidR="00B91FF1">
        <w:t>,</w:t>
      </w:r>
      <w:r w:rsidR="0091443E">
        <w:t xml:space="preserve"> Simons et al</w:t>
      </w:r>
      <w:r w:rsidR="00B91FF1">
        <w:t>.</w:t>
      </w:r>
      <w:r w:rsidR="006C0DEF">
        <w:t>’</w:t>
      </w:r>
      <w:r w:rsidR="0091443E">
        <w:t>s work on career pa</w:t>
      </w:r>
      <w:r w:rsidR="00B91FF1">
        <w:t>ths for VET staff (</w:t>
      </w:r>
      <w:r w:rsidR="0091443E">
        <w:t>2009),</w:t>
      </w:r>
      <w:r w:rsidR="00796C1D">
        <w:t xml:space="preserve"> many of these motivation factors are far less tangible</w:t>
      </w:r>
      <w:r w:rsidR="00471CC8">
        <w:t>, but real</w:t>
      </w:r>
      <w:r w:rsidR="00B91FF1">
        <w:t>.</w:t>
      </w:r>
    </w:p>
    <w:p w:rsidR="00033A52" w:rsidRDefault="00185AE8" w:rsidP="0081120A">
      <w:pPr>
        <w:pStyle w:val="Dotpoint1"/>
      </w:pPr>
      <w:r>
        <w:t>Third</w:t>
      </w:r>
      <w:r w:rsidR="0006701F">
        <w:t>, they will survive if VET and higher education providers alike</w:t>
      </w:r>
      <w:r w:rsidR="0081120A">
        <w:t xml:space="preserve"> are recognised </w:t>
      </w:r>
      <w:r>
        <w:t xml:space="preserve">in the sector </w:t>
      </w:r>
      <w:r w:rsidR="0081120A">
        <w:t>for th</w:t>
      </w:r>
      <w:r>
        <w:t>e quality of what they do. T</w:t>
      </w:r>
      <w:r w:rsidR="008621AF">
        <w:t>his respect has to be earned;</w:t>
      </w:r>
      <w:r w:rsidR="0081120A">
        <w:t xml:space="preserve"> it is not </w:t>
      </w:r>
      <w:r w:rsidR="008621AF">
        <w:t>merely</w:t>
      </w:r>
      <w:r w:rsidR="0081120A">
        <w:t xml:space="preserve"> a </w:t>
      </w:r>
      <w:r w:rsidR="0006701F">
        <w:t>consequence of offering an award at a particular level, particularly</w:t>
      </w:r>
      <w:r w:rsidR="008621AF">
        <w:t xml:space="preserve"> university-</w:t>
      </w:r>
      <w:r w:rsidR="00A47749">
        <w:t>level award</w:t>
      </w:r>
      <w:r w:rsidR="0006701F">
        <w:t>s. O</w:t>
      </w:r>
      <w:r w:rsidR="00A47749">
        <w:t>ne</w:t>
      </w:r>
      <w:r w:rsidR="00033A52">
        <w:t xml:space="preserve"> approach, which Wheelahan and Moodie (2011)</w:t>
      </w:r>
      <w:r w:rsidR="00A47749">
        <w:t xml:space="preserve"> have suggested</w:t>
      </w:r>
      <w:r w:rsidR="00D57652">
        <w:t>,</w:t>
      </w:r>
      <w:r w:rsidR="00A47749">
        <w:t xml:space="preserve"> is to have</w:t>
      </w:r>
      <w:r w:rsidR="008621AF">
        <w:t xml:space="preserve"> qualifications audited by an</w:t>
      </w:r>
      <w:r w:rsidR="00033A52">
        <w:t xml:space="preserve"> independent and authoritative body such as a professional association. However, at present no such body with an interest in the professionalism of VET teaching exists.</w:t>
      </w:r>
      <w:r w:rsidR="0006701F">
        <w:t xml:space="preserve"> Guthrie (2010b) suggested that a body</w:t>
      </w:r>
      <w:r w:rsidR="00033A52">
        <w:t xml:space="preserve"> like the former Institute of Trades Skills Excellence might serve as a model for peer review of such qualifications, including pr</w:t>
      </w:r>
      <w:r w:rsidR="008621AF">
        <w:t>oviders of the c</w:t>
      </w:r>
      <w:r w:rsidR="0006701F">
        <w:t>ertificate IV. There may be existing organisations that might take up such a role for the sector. S</w:t>
      </w:r>
      <w:r w:rsidR="00033A52">
        <w:t xml:space="preserve">uch a </w:t>
      </w:r>
      <w:r w:rsidR="006C0DEF">
        <w:t>‘</w:t>
      </w:r>
      <w:r w:rsidR="00033A52">
        <w:t>gold standard</w:t>
      </w:r>
      <w:r w:rsidR="006C0DEF">
        <w:t>’</w:t>
      </w:r>
      <w:r w:rsidR="00033A52">
        <w:t xml:space="preserve"> might bestow advantages in terms of attracting suitable students or partnerships, knowing that outcomes were likely to be of high quality</w:t>
      </w:r>
      <w:r w:rsidR="009561CE">
        <w:t>.</w:t>
      </w:r>
    </w:p>
    <w:p w:rsidR="0081120A" w:rsidRPr="007C6A72" w:rsidRDefault="00033A52" w:rsidP="0081120A">
      <w:pPr>
        <w:pStyle w:val="Dotpoint1"/>
      </w:pPr>
      <w:r>
        <w:t>Fourth, providers will be most successful if they actively enga</w:t>
      </w:r>
      <w:r w:rsidR="00471CC8">
        <w:t>ge with their client groups and other providers</w:t>
      </w:r>
      <w:r>
        <w:t xml:space="preserve"> through appropriate</w:t>
      </w:r>
      <w:r w:rsidR="00185AE8">
        <w:t xml:space="preserve"> partner</w:t>
      </w:r>
      <w:r>
        <w:t>ships</w:t>
      </w:r>
      <w:r w:rsidR="00185AE8">
        <w:t xml:space="preserve"> and network</w:t>
      </w:r>
      <w:r>
        <w:t>s</w:t>
      </w:r>
      <w:r w:rsidR="00E902F9">
        <w:t>. It is also important that students are able to get other professional development appropriately recognised within such awards, even if that recognition is not a major proportion of it. Likewise it is important</w:t>
      </w:r>
      <w:r w:rsidR="00796C1D">
        <w:t xml:space="preserve"> that the learning approaches are</w:t>
      </w:r>
      <w:r w:rsidR="00E902F9">
        <w:t xml:space="preserve"> authentic and enable students to grow and develop through a critical reflec</w:t>
      </w:r>
      <w:r w:rsidR="008621AF">
        <w:t>tion of their everyday practice</w:t>
      </w:r>
      <w:r w:rsidR="00E902F9">
        <w:t xml:space="preserve"> or </w:t>
      </w:r>
      <w:r w:rsidR="008621AF">
        <w:t>through</w:t>
      </w:r>
      <w:r w:rsidR="00E902F9">
        <w:t xml:space="preserve"> specific action learning and other projects.</w:t>
      </w:r>
    </w:p>
    <w:p w:rsidR="00D15735" w:rsidRDefault="00DD42D6" w:rsidP="00081503">
      <w:pPr>
        <w:pStyle w:val="text0"/>
      </w:pPr>
      <w:r>
        <w:t>Courses, particularly those in the higher education sector</w:t>
      </w:r>
      <w:r w:rsidR="009561CE">
        <w:t>,</w:t>
      </w:r>
      <w:r>
        <w:t xml:space="preserve"> may have a range of competing educational philosophies: adult education versus vocational education versus s</w:t>
      </w:r>
      <w:r w:rsidR="008621AF">
        <w:t>pecifically targeted enterprise-</w:t>
      </w:r>
      <w:r>
        <w:t>based training. While having similar roots</w:t>
      </w:r>
      <w:r w:rsidR="00D57652">
        <w:t>,</w:t>
      </w:r>
      <w:r>
        <w:t xml:space="preserve"> t</w:t>
      </w:r>
      <w:r w:rsidR="00471CC8">
        <w:t>here are ideological</w:t>
      </w:r>
      <w:r w:rsidR="00EF4DFE">
        <w:t xml:space="preserve"> and pedagogical</w:t>
      </w:r>
      <w:r w:rsidR="00471CC8">
        <w:t xml:space="preserve"> difference</w:t>
      </w:r>
      <w:r>
        <w:t>s which need to be recognised and accommodated by those offering the pro</w:t>
      </w:r>
      <w:r w:rsidR="008621AF">
        <w:t>grams</w:t>
      </w:r>
      <w:r>
        <w:t>. For example, one of the most potent criticisms of earlier higher education programs were that they drew too much from a school tradition and did not recognise the equivalent, but different</w:t>
      </w:r>
      <w:r w:rsidR="00471CC8">
        <w:t>,</w:t>
      </w:r>
      <w:r>
        <w:t xml:space="preserve"> approaches that prevail in vocational education and t</w:t>
      </w:r>
      <w:r w:rsidR="00D15735">
        <w:t>raining.</w:t>
      </w:r>
    </w:p>
    <w:p w:rsidR="00D15735" w:rsidRDefault="00D15735" w:rsidP="00081503">
      <w:pPr>
        <w:pStyle w:val="text0"/>
      </w:pPr>
      <w:r>
        <w:t>Finally,</w:t>
      </w:r>
      <w:r w:rsidR="00EF4DFE">
        <w:t xml:space="preserve"> it is difficult to obtain accurate and comprehensive data</w:t>
      </w:r>
      <w:r>
        <w:t xml:space="preserve"> on the demographics of those who undertake particular course</w:t>
      </w:r>
      <w:r w:rsidR="000F131C">
        <w:t>s</w:t>
      </w:r>
      <w:r>
        <w:t>. What is more</w:t>
      </w:r>
      <w:r w:rsidR="008621AF">
        <w:t>,</w:t>
      </w:r>
      <w:r>
        <w:t xml:space="preserve"> we understand little of what motivates students to undertake higher awards or other forms of professional development. Perhaps</w:t>
      </w:r>
      <w:r w:rsidR="009561CE">
        <w:t>,</w:t>
      </w:r>
      <w:r>
        <w:t xml:space="preserve"> more importantly, we do not understand what the enablers and barriers to undertaking professional</w:t>
      </w:r>
      <w:r w:rsidR="00471CC8">
        <w:t xml:space="preserve"> development of all kinds are. T</w:t>
      </w:r>
      <w:r>
        <w:t xml:space="preserve">his research is </w:t>
      </w:r>
      <w:proofErr w:type="gramStart"/>
      <w:r>
        <w:t>key</w:t>
      </w:r>
      <w:proofErr w:type="gramEnd"/>
      <w:r>
        <w:t xml:space="preserve"> to understanding the design and delivery issues confronting both initial and subsequent teacher training and d</w:t>
      </w:r>
      <w:r w:rsidR="004C7914">
        <w:t>e</w:t>
      </w:r>
      <w:r>
        <w:t>velopment.</w:t>
      </w:r>
    </w:p>
    <w:p w:rsidR="003117C5" w:rsidRPr="003117C5" w:rsidRDefault="003117C5" w:rsidP="003117C5">
      <w:pPr>
        <w:spacing w:before="0"/>
        <w:rPr>
          <w:rFonts w:ascii="Garamond" w:hAnsi="Garamond"/>
          <w:sz w:val="22"/>
        </w:rPr>
      </w:pPr>
      <w:r>
        <w:br w:type="page"/>
      </w:r>
    </w:p>
    <w:p w:rsidR="00FE2533" w:rsidRDefault="00081503" w:rsidP="00081503">
      <w:pPr>
        <w:pStyle w:val="Heading1"/>
      </w:pPr>
      <w:r>
        <w:br/>
      </w:r>
      <w:r>
        <w:br/>
      </w:r>
      <w:bookmarkStart w:id="69" w:name="_Toc296356926"/>
      <w:r w:rsidR="00FE2533">
        <w:t>References</w:t>
      </w:r>
      <w:bookmarkEnd w:id="69"/>
    </w:p>
    <w:p w:rsidR="008C1F70" w:rsidRDefault="008C1F70" w:rsidP="00081503">
      <w:pPr>
        <w:pStyle w:val="References"/>
        <w:spacing w:before="440"/>
      </w:pPr>
      <w:r w:rsidRPr="008621AF">
        <w:rPr>
          <w:i/>
        </w:rPr>
        <w:t>Australian TAFE Teacher</w:t>
      </w:r>
      <w:r>
        <w:t xml:space="preserve">, 2010, </w:t>
      </w:r>
      <w:r w:rsidR="008621AF">
        <w:t>‘</w:t>
      </w:r>
      <w:r>
        <w:t>Principles of new approaches to TAFE teacher education</w:t>
      </w:r>
      <w:r w:rsidR="008621AF">
        <w:t>’</w:t>
      </w:r>
      <w:r>
        <w:t xml:space="preserve">, </w:t>
      </w:r>
      <w:r w:rsidRPr="008C1F70">
        <w:rPr>
          <w:i/>
        </w:rPr>
        <w:t xml:space="preserve">Australian TAFE </w:t>
      </w:r>
      <w:proofErr w:type="gramStart"/>
      <w:r w:rsidRPr="008C1F70">
        <w:rPr>
          <w:i/>
        </w:rPr>
        <w:t xml:space="preserve">Teacher </w:t>
      </w:r>
      <w:r w:rsidR="008621AF">
        <w:t>,</w:t>
      </w:r>
      <w:proofErr w:type="gramEnd"/>
      <w:r w:rsidR="008621AF">
        <w:t xml:space="preserve"> vol.44, no.2</w:t>
      </w:r>
      <w:r>
        <w:t>, Australian Education Union</w:t>
      </w:r>
      <w:r w:rsidR="00081503">
        <w:t>, Melbourne</w:t>
      </w:r>
      <w:r w:rsidR="008621AF">
        <w:t>.</w:t>
      </w:r>
    </w:p>
    <w:p w:rsidR="003D621C" w:rsidRDefault="009A691B" w:rsidP="003D621C">
      <w:pPr>
        <w:pStyle w:val="References"/>
      </w:pPr>
      <w:r>
        <w:t>Clayton, B</w:t>
      </w:r>
      <w:r w:rsidR="003D621C" w:rsidRPr="002C412E">
        <w:t xml:space="preserve"> 2009, </w:t>
      </w:r>
      <w:r w:rsidR="003D621C" w:rsidRPr="002C412E">
        <w:rPr>
          <w:i/>
        </w:rPr>
        <w:t>Practitioner experiences and expectations with the Certificate IV in Train</w:t>
      </w:r>
      <w:r w:rsidR="008621AF">
        <w:rPr>
          <w:i/>
        </w:rPr>
        <w:t>ing and Assessment (TAA40104): a</w:t>
      </w:r>
      <w:r w:rsidR="003D621C" w:rsidRPr="002C412E">
        <w:rPr>
          <w:i/>
        </w:rPr>
        <w:t xml:space="preserve"> discussion of the issues</w:t>
      </w:r>
      <w:r w:rsidR="003D621C" w:rsidRPr="002C412E">
        <w:t xml:space="preserve">, </w:t>
      </w:r>
      <w:r w:rsidR="00696E29">
        <w:t>NCVER,</w:t>
      </w:r>
      <w:r w:rsidR="008621AF" w:rsidRPr="008621AF">
        <w:t xml:space="preserve"> </w:t>
      </w:r>
      <w:r w:rsidR="008621AF" w:rsidRPr="002C412E">
        <w:t>Ad</w:t>
      </w:r>
      <w:r w:rsidR="008621AF">
        <w:t>elaide</w:t>
      </w:r>
      <w:r w:rsidR="00696E29">
        <w:t>,</w:t>
      </w:r>
      <w:r w:rsidR="003D621C" w:rsidRPr="002C412E">
        <w:t xml:space="preserve"> </w:t>
      </w:r>
      <w:r w:rsidR="00696E29" w:rsidRPr="002C412E">
        <w:t>viewed April 2010</w:t>
      </w:r>
      <w:r w:rsidR="00696E29">
        <w:t>, &lt;</w:t>
      </w:r>
      <w:r w:rsidR="003D621C" w:rsidRPr="002C412E">
        <w:t>http://www.ncver.ed</w:t>
      </w:r>
      <w:r w:rsidR="00696E29">
        <w:t>u.au/</w:t>
      </w:r>
      <w:r w:rsidR="00081503">
        <w:t xml:space="preserve"> </w:t>
      </w:r>
      <w:r w:rsidR="00696E29">
        <w:t>publications/2183.html&gt;.</w:t>
      </w:r>
      <w:r w:rsidR="003D621C" w:rsidRPr="002C412E">
        <w:t xml:space="preserve"> </w:t>
      </w:r>
    </w:p>
    <w:p w:rsidR="009A691B" w:rsidRPr="00E8561B" w:rsidRDefault="009A691B" w:rsidP="009A691B">
      <w:pPr>
        <w:pStyle w:val="References"/>
      </w:pPr>
      <w:r>
        <w:t>Clayton, B, Meyers, D, Bateman, A &amp; Bluer, R</w:t>
      </w:r>
      <w:r w:rsidRPr="00E8561B">
        <w:t xml:space="preserve"> </w:t>
      </w:r>
      <w:r>
        <w:t>2010</w:t>
      </w:r>
      <w:r w:rsidRPr="00E8561B">
        <w:t xml:space="preserve">, </w:t>
      </w:r>
      <w:r w:rsidRPr="00E8561B">
        <w:rPr>
          <w:i/>
          <w:iCs/>
        </w:rPr>
        <w:t>Practitioner expectations and experiences with the Certificate IV in Training and Assessment (TAA40104)</w:t>
      </w:r>
      <w:r>
        <w:rPr>
          <w:iCs/>
        </w:rPr>
        <w:t xml:space="preserve">, NCVER, </w:t>
      </w:r>
      <w:r w:rsidRPr="00E8561B">
        <w:t>Adelaide</w:t>
      </w:r>
      <w:r>
        <w:t>.</w:t>
      </w:r>
    </w:p>
    <w:p w:rsidR="003D621C" w:rsidRPr="009A691B" w:rsidRDefault="009A691B" w:rsidP="009A691B">
      <w:pPr>
        <w:pStyle w:val="References"/>
      </w:pPr>
      <w:r>
        <w:t>Fleming, PW (</w:t>
      </w:r>
      <w:r w:rsidR="00696E29">
        <w:t>c</w:t>
      </w:r>
      <w:r w:rsidRPr="005A23E3">
        <w:t>hairman</w:t>
      </w:r>
      <w:r>
        <w:t>)</w:t>
      </w:r>
      <w:r w:rsidRPr="005A23E3">
        <w:t xml:space="preserve"> 1978, </w:t>
      </w:r>
      <w:proofErr w:type="gramStart"/>
      <w:r w:rsidRPr="005A23E3">
        <w:rPr>
          <w:i/>
          <w:iCs/>
        </w:rPr>
        <w:t>The</w:t>
      </w:r>
      <w:proofErr w:type="gramEnd"/>
      <w:r w:rsidRPr="005A23E3">
        <w:rPr>
          <w:i/>
          <w:iCs/>
        </w:rPr>
        <w:t xml:space="preserve"> formal preparation of TAFE teachers in Australia</w:t>
      </w:r>
      <w:r>
        <w:rPr>
          <w:i/>
          <w:iCs/>
        </w:rPr>
        <w:t>:</w:t>
      </w:r>
      <w:r w:rsidRPr="005A23E3">
        <w:rPr>
          <w:i/>
          <w:iCs/>
        </w:rPr>
        <w:t xml:space="preserve"> </w:t>
      </w:r>
      <w:r>
        <w:rPr>
          <w:i/>
          <w:iCs/>
        </w:rPr>
        <w:t>a</w:t>
      </w:r>
      <w:r w:rsidRPr="005A23E3">
        <w:rPr>
          <w:i/>
          <w:iCs/>
        </w:rPr>
        <w:t xml:space="preserve"> report to the TAFE Council of TEC by the Staff Development Advisory Committee</w:t>
      </w:r>
      <w:r w:rsidRPr="005A23E3">
        <w:t>, Tertiary Education Commission</w:t>
      </w:r>
      <w:r>
        <w:t>, Canberra.</w:t>
      </w:r>
    </w:p>
    <w:p w:rsidR="003D621C" w:rsidRPr="00513409" w:rsidRDefault="00513409" w:rsidP="003D621C">
      <w:pPr>
        <w:pStyle w:val="References"/>
      </w:pPr>
      <w:proofErr w:type="gramStart"/>
      <w:r w:rsidRPr="00513409">
        <w:t>Guthrie, H</w:t>
      </w:r>
      <w:r w:rsidR="003D621C" w:rsidRPr="00513409">
        <w:t xml:space="preserve"> 2010a</w:t>
      </w:r>
      <w:r w:rsidRPr="00513409">
        <w:t xml:space="preserve">, </w:t>
      </w:r>
      <w:r w:rsidRPr="00513409">
        <w:rPr>
          <w:i/>
        </w:rPr>
        <w:t>A short history of initial VET teacher training</w:t>
      </w:r>
      <w:r w:rsidRPr="00513409">
        <w:t>, NCVER, Adelaide.</w:t>
      </w:r>
      <w:proofErr w:type="gramEnd"/>
    </w:p>
    <w:p w:rsidR="009A691B" w:rsidRDefault="00696E29" w:rsidP="009A691B">
      <w:pPr>
        <w:pStyle w:val="References"/>
      </w:pPr>
      <w:r>
        <w:t>——</w:t>
      </w:r>
      <w:r w:rsidR="009A691B" w:rsidRPr="00BC7B55">
        <w:t>2010</w:t>
      </w:r>
      <w:r w:rsidR="009A691B">
        <w:t>b</w:t>
      </w:r>
      <w:r w:rsidR="009A691B" w:rsidRPr="00BC7B55">
        <w:t xml:space="preserve">, </w:t>
      </w:r>
      <w:r w:rsidR="009A691B" w:rsidRPr="00BC7B55">
        <w:rPr>
          <w:i/>
        </w:rPr>
        <w:t>Professional development in the VET workforce</w:t>
      </w:r>
      <w:r w:rsidR="009A691B" w:rsidRPr="00BC7B55">
        <w:t xml:space="preserve">, </w:t>
      </w:r>
      <w:r w:rsidR="009A691B">
        <w:t xml:space="preserve">NCVER, </w:t>
      </w:r>
      <w:r w:rsidR="009A691B" w:rsidRPr="00BC7B55">
        <w:t>Adelaide</w:t>
      </w:r>
      <w:r w:rsidR="009A691B">
        <w:t>.</w:t>
      </w:r>
    </w:p>
    <w:p w:rsidR="009D0F2A" w:rsidRDefault="009A691B" w:rsidP="003D621C">
      <w:pPr>
        <w:pStyle w:val="References"/>
      </w:pPr>
      <w:r>
        <w:t>Harris, R</w:t>
      </w:r>
      <w:r w:rsidR="009D0F2A">
        <w:t>,</w:t>
      </w:r>
      <w:r>
        <w:t xml:space="preserve"> Simons, M, Hill, D, Smith, E, Pearce, R</w:t>
      </w:r>
      <w:r w:rsidR="009D0F2A">
        <w:t>, Bla</w:t>
      </w:r>
      <w:r>
        <w:t xml:space="preserve">kely, J, Choy, S &amp; </w:t>
      </w:r>
      <w:proofErr w:type="spellStart"/>
      <w:r>
        <w:t>Snewin</w:t>
      </w:r>
      <w:proofErr w:type="spellEnd"/>
      <w:r>
        <w:t>, D</w:t>
      </w:r>
      <w:r w:rsidR="009D0F2A">
        <w:t xml:space="preserve"> 2001, </w:t>
      </w:r>
      <w:r w:rsidR="009D0F2A">
        <w:rPr>
          <w:rStyle w:val="Emphasis"/>
        </w:rPr>
        <w:t xml:space="preserve">The changing role of staff development for teachers and trainers in vocational </w:t>
      </w:r>
      <w:r w:rsidR="009561CE">
        <w:rPr>
          <w:rStyle w:val="Emphasis"/>
        </w:rPr>
        <w:t xml:space="preserve">education </w:t>
      </w:r>
      <w:r w:rsidR="009D0F2A">
        <w:rPr>
          <w:rStyle w:val="Emphasis"/>
        </w:rPr>
        <w:t>and training</w:t>
      </w:r>
      <w:r w:rsidR="00696E29">
        <w:t>,</w:t>
      </w:r>
      <w:r w:rsidR="009D0F2A">
        <w:t xml:space="preserve"> </w:t>
      </w:r>
      <w:r w:rsidR="00513409">
        <w:t>NCVER</w:t>
      </w:r>
      <w:r w:rsidR="00696E29">
        <w:t>,</w:t>
      </w:r>
      <w:r w:rsidR="00696E29" w:rsidRPr="00696E29">
        <w:t xml:space="preserve"> </w:t>
      </w:r>
      <w:r w:rsidR="00696E29">
        <w:t>Adelaide.</w:t>
      </w:r>
    </w:p>
    <w:p w:rsidR="00B84679" w:rsidRDefault="00B84679" w:rsidP="00B84679">
      <w:pPr>
        <w:pStyle w:val="References"/>
      </w:pPr>
      <w:r>
        <w:t xml:space="preserve">Mitchell, J &amp; Associates 2010, </w:t>
      </w:r>
      <w:proofErr w:type="gramStart"/>
      <w:r w:rsidRPr="00F40683">
        <w:rPr>
          <w:i/>
        </w:rPr>
        <w:t>Carrots</w:t>
      </w:r>
      <w:proofErr w:type="gramEnd"/>
      <w:r w:rsidRPr="00F40683">
        <w:rPr>
          <w:i/>
        </w:rPr>
        <w:t>, sticks, a mix or other options</w:t>
      </w:r>
      <w:r>
        <w:rPr>
          <w:i/>
        </w:rPr>
        <w:t>:</w:t>
      </w:r>
      <w:r w:rsidRPr="00F40683">
        <w:rPr>
          <w:i/>
        </w:rPr>
        <w:t xml:space="preserve"> </w:t>
      </w:r>
      <w:r>
        <w:rPr>
          <w:i/>
        </w:rPr>
        <w:t>a</w:t>
      </w:r>
      <w:r w:rsidRPr="00F40683">
        <w:rPr>
          <w:i/>
        </w:rPr>
        <w:t xml:space="preserve"> scoping report that considers the feasibility of options for a systematic approach to capability development of trainers and assessors in the VET sector</w:t>
      </w:r>
      <w:r>
        <w:rPr>
          <w:i/>
        </w:rPr>
        <w:t>: final report to the N</w:t>
      </w:r>
      <w:r w:rsidRPr="00F40683">
        <w:rPr>
          <w:i/>
        </w:rPr>
        <w:t>ational Quality Council</w:t>
      </w:r>
      <w:r>
        <w:t>, TVET Australia,</w:t>
      </w:r>
      <w:r w:rsidRPr="00B84679">
        <w:t xml:space="preserve"> </w:t>
      </w:r>
      <w:r>
        <w:t>Melbourne.</w:t>
      </w:r>
    </w:p>
    <w:p w:rsidR="003D621C" w:rsidRDefault="009A691B" w:rsidP="003D621C">
      <w:pPr>
        <w:pStyle w:val="References"/>
      </w:pPr>
      <w:r>
        <w:t>Mitchell, J &amp; Ward, J</w:t>
      </w:r>
      <w:r w:rsidR="003D621C">
        <w:t xml:space="preserve"> 2010, </w:t>
      </w:r>
      <w:r w:rsidR="003D621C" w:rsidRPr="0031748B">
        <w:rPr>
          <w:i/>
        </w:rPr>
        <w:t xml:space="preserve">The JMA </w:t>
      </w:r>
      <w:r w:rsidR="00696E29" w:rsidRPr="0031748B">
        <w:rPr>
          <w:i/>
        </w:rPr>
        <w:t>ana</w:t>
      </w:r>
      <w:r w:rsidR="00696E29">
        <w:rPr>
          <w:i/>
        </w:rPr>
        <w:t>lytics model of VET capability d</w:t>
      </w:r>
      <w:r w:rsidR="003D621C" w:rsidRPr="0031748B">
        <w:rPr>
          <w:i/>
        </w:rPr>
        <w:t xml:space="preserve">evelopment: </w:t>
      </w:r>
      <w:r w:rsidR="00696E29" w:rsidRPr="0031748B">
        <w:rPr>
          <w:i/>
        </w:rPr>
        <w:t>a</w:t>
      </w:r>
      <w:r w:rsidR="003D621C" w:rsidRPr="0031748B">
        <w:rPr>
          <w:i/>
        </w:rPr>
        <w:t xml:space="preserve"> report on the national survey of vocational education and training (VET) practitioner skills, conducted October</w:t>
      </w:r>
      <w:r w:rsidR="007728BA">
        <w:rPr>
          <w:i/>
        </w:rPr>
        <w:t>–</w:t>
      </w:r>
      <w:r w:rsidR="003D621C" w:rsidRPr="0031748B">
        <w:rPr>
          <w:i/>
        </w:rPr>
        <w:t>November 2009</w:t>
      </w:r>
      <w:r w:rsidR="003D621C">
        <w:t>, Sydney, John Mit</w:t>
      </w:r>
      <w:r w:rsidR="00F40683">
        <w:t>chell and Associates.</w:t>
      </w:r>
    </w:p>
    <w:p w:rsidR="009D0F2A" w:rsidRDefault="00B84679" w:rsidP="003D621C">
      <w:pPr>
        <w:pStyle w:val="References"/>
      </w:pPr>
      <w:r>
        <w:t>NCVER (National Centre for Vocational Education Research)</w:t>
      </w:r>
      <w:r w:rsidR="009D0F2A">
        <w:t xml:space="preserve"> 2004, </w:t>
      </w:r>
      <w:proofErr w:type="gramStart"/>
      <w:r w:rsidR="009D0F2A">
        <w:rPr>
          <w:rStyle w:val="Emphasis"/>
        </w:rPr>
        <w:t>The</w:t>
      </w:r>
      <w:proofErr w:type="gramEnd"/>
      <w:r w:rsidR="009D0F2A">
        <w:rPr>
          <w:rStyle w:val="Emphasis"/>
        </w:rPr>
        <w:t xml:space="preserve"> vocational edu</w:t>
      </w:r>
      <w:r>
        <w:rPr>
          <w:rStyle w:val="Emphasis"/>
        </w:rPr>
        <w:t>cation and training workforce: n</w:t>
      </w:r>
      <w:r w:rsidR="009D0F2A">
        <w:rPr>
          <w:rStyle w:val="Emphasis"/>
        </w:rPr>
        <w:t>e</w:t>
      </w:r>
      <w:r>
        <w:rPr>
          <w:rStyle w:val="Emphasis"/>
        </w:rPr>
        <w:t>w roles and ways of working – at</w:t>
      </w:r>
      <w:r w:rsidR="009D0F2A">
        <w:rPr>
          <w:rStyle w:val="Emphasis"/>
        </w:rPr>
        <w:t xml:space="preserve"> a glanc</w:t>
      </w:r>
      <w:r w:rsidR="009D0F2A" w:rsidRPr="007728BA">
        <w:rPr>
          <w:i/>
        </w:rPr>
        <w:t>e</w:t>
      </w:r>
      <w:r w:rsidR="009D0F2A">
        <w:t xml:space="preserve">, </w:t>
      </w:r>
      <w:r w:rsidR="00513409">
        <w:t>NCVER</w:t>
      </w:r>
      <w:r>
        <w:t>,</w:t>
      </w:r>
      <w:r w:rsidRPr="00B84679">
        <w:t xml:space="preserve"> </w:t>
      </w:r>
      <w:r>
        <w:t>Adelaide.</w:t>
      </w:r>
    </w:p>
    <w:p w:rsidR="003D621C" w:rsidRPr="00293A08" w:rsidRDefault="00293A08" w:rsidP="003D621C">
      <w:pPr>
        <w:pStyle w:val="References"/>
      </w:pPr>
      <w:r w:rsidRPr="00293A08">
        <w:t>Productivity Commission</w:t>
      </w:r>
      <w:r w:rsidR="003D621C" w:rsidRPr="00293A08">
        <w:t xml:space="preserve"> 2010</w:t>
      </w:r>
      <w:r w:rsidR="00F814AE" w:rsidRPr="00293A08">
        <w:t>a</w:t>
      </w:r>
      <w:r w:rsidR="003D621C" w:rsidRPr="00293A08">
        <w:t xml:space="preserve">, </w:t>
      </w:r>
      <w:r w:rsidR="003D621C" w:rsidRPr="00293A08">
        <w:rPr>
          <w:i/>
        </w:rPr>
        <w:t>Voc</w:t>
      </w:r>
      <w:r w:rsidRPr="00293A08">
        <w:rPr>
          <w:i/>
        </w:rPr>
        <w:t xml:space="preserve">ational </w:t>
      </w:r>
      <w:r w:rsidR="007728BA" w:rsidRPr="00293A08">
        <w:rPr>
          <w:i/>
        </w:rPr>
        <w:t xml:space="preserve">education and training workforce: issues </w:t>
      </w:r>
      <w:r w:rsidR="003D621C" w:rsidRPr="00293A08">
        <w:rPr>
          <w:i/>
        </w:rPr>
        <w:t>paper</w:t>
      </w:r>
      <w:r w:rsidR="003D621C" w:rsidRPr="00293A08">
        <w:t>, Productivity Commission</w:t>
      </w:r>
      <w:r w:rsidR="007728BA">
        <w:t>, Melbourne</w:t>
      </w:r>
      <w:r w:rsidR="003D621C" w:rsidRPr="00293A08">
        <w:t xml:space="preserve">. </w:t>
      </w:r>
    </w:p>
    <w:p w:rsidR="00F814AE" w:rsidRDefault="00B84679" w:rsidP="00293A08">
      <w:pPr>
        <w:pStyle w:val="References"/>
      </w:pPr>
      <w:r>
        <w:t>——</w:t>
      </w:r>
      <w:r w:rsidR="00F814AE" w:rsidRPr="00293A08">
        <w:t>2010b</w:t>
      </w:r>
      <w:r w:rsidR="00293A08" w:rsidRPr="00293A08">
        <w:t xml:space="preserve">, </w:t>
      </w:r>
      <w:r w:rsidR="00293A08" w:rsidRPr="00293A08">
        <w:rPr>
          <w:i/>
        </w:rPr>
        <w:t xml:space="preserve">Vocational </w:t>
      </w:r>
      <w:r w:rsidRPr="00293A08">
        <w:rPr>
          <w:i/>
        </w:rPr>
        <w:t xml:space="preserve">education and training workforce: draft </w:t>
      </w:r>
      <w:r w:rsidR="00293A08" w:rsidRPr="00293A08">
        <w:rPr>
          <w:i/>
        </w:rPr>
        <w:t>research report</w:t>
      </w:r>
      <w:r w:rsidR="00293A08" w:rsidRPr="00293A08">
        <w:t>, Productivity Commission</w:t>
      </w:r>
      <w:r w:rsidR="007728BA">
        <w:t>, Melbourne</w:t>
      </w:r>
      <w:r w:rsidR="00293A08" w:rsidRPr="00293A08">
        <w:t xml:space="preserve">. </w:t>
      </w:r>
    </w:p>
    <w:p w:rsidR="005371D3" w:rsidRPr="00293A08" w:rsidRDefault="007728BA" w:rsidP="005371D3">
      <w:pPr>
        <w:pStyle w:val="References"/>
      </w:pPr>
      <w:r>
        <w:t>——</w:t>
      </w:r>
      <w:r w:rsidR="005371D3">
        <w:t xml:space="preserve">2011, </w:t>
      </w:r>
      <w:r w:rsidR="005371D3" w:rsidRPr="00293A08">
        <w:rPr>
          <w:i/>
        </w:rPr>
        <w:t xml:space="preserve">Vocational </w:t>
      </w:r>
      <w:r w:rsidR="00B84679" w:rsidRPr="00293A08">
        <w:rPr>
          <w:i/>
        </w:rPr>
        <w:t>education</w:t>
      </w:r>
      <w:r w:rsidR="00B84679">
        <w:rPr>
          <w:i/>
        </w:rPr>
        <w:t xml:space="preserve"> and training workforce: r</w:t>
      </w:r>
      <w:r w:rsidR="00B84679" w:rsidRPr="00293A08">
        <w:rPr>
          <w:i/>
        </w:rPr>
        <w:t>esearch report</w:t>
      </w:r>
      <w:r w:rsidR="005371D3" w:rsidRPr="00293A08">
        <w:t xml:space="preserve">, </w:t>
      </w:r>
      <w:r w:rsidR="00B84679" w:rsidRPr="00293A08">
        <w:t>Productivity Commission</w:t>
      </w:r>
      <w:r w:rsidR="00B84679">
        <w:t>,</w:t>
      </w:r>
      <w:r w:rsidR="00B84679" w:rsidRPr="00293A08">
        <w:t xml:space="preserve"> </w:t>
      </w:r>
      <w:r w:rsidR="00B84679">
        <w:t>Melbourne</w:t>
      </w:r>
      <w:r w:rsidR="005371D3" w:rsidRPr="00293A08">
        <w:t xml:space="preserve">. </w:t>
      </w:r>
    </w:p>
    <w:p w:rsidR="009D0F2A" w:rsidRDefault="009A691B" w:rsidP="003D621C">
      <w:pPr>
        <w:pStyle w:val="References"/>
      </w:pPr>
      <w:r>
        <w:t xml:space="preserve">Simons, M, Harris, R, </w:t>
      </w:r>
      <w:proofErr w:type="spellStart"/>
      <w:r>
        <w:t>Pudney</w:t>
      </w:r>
      <w:proofErr w:type="spellEnd"/>
      <w:r>
        <w:t>, V &amp; Clayton, B</w:t>
      </w:r>
      <w:r w:rsidR="009D0F2A">
        <w:t xml:space="preserve"> 2009,</w:t>
      </w:r>
      <w:r w:rsidR="005371D3">
        <w:t xml:space="preserve"> </w:t>
      </w:r>
      <w:r w:rsidR="009D0F2A">
        <w:rPr>
          <w:rStyle w:val="Emphasis"/>
        </w:rPr>
        <w:t xml:space="preserve">Careers in vocational education and training: </w:t>
      </w:r>
      <w:r w:rsidR="009561CE">
        <w:rPr>
          <w:rStyle w:val="Emphasis"/>
        </w:rPr>
        <w:t xml:space="preserve">what </w:t>
      </w:r>
      <w:r w:rsidR="009D0F2A">
        <w:rPr>
          <w:rStyle w:val="Emphasis"/>
        </w:rPr>
        <w:t>are they really like</w:t>
      </w:r>
      <w:proofErr w:type="gramStart"/>
      <w:r w:rsidR="009D0F2A">
        <w:rPr>
          <w:rStyle w:val="Emphasis"/>
        </w:rPr>
        <w:t>?</w:t>
      </w:r>
      <w:r w:rsidR="007728BA">
        <w:t>,</w:t>
      </w:r>
      <w:proofErr w:type="gramEnd"/>
      <w:r w:rsidR="007728BA">
        <w:t xml:space="preserve"> </w:t>
      </w:r>
      <w:r w:rsidR="00513409">
        <w:t>NCVER</w:t>
      </w:r>
      <w:r w:rsidR="00B84679">
        <w:t>, Adelaide</w:t>
      </w:r>
      <w:r w:rsidR="00513409">
        <w:t>.</w:t>
      </w:r>
    </w:p>
    <w:p w:rsidR="003D621C" w:rsidRDefault="009A691B" w:rsidP="003D621C">
      <w:pPr>
        <w:pStyle w:val="References"/>
      </w:pPr>
      <w:r>
        <w:t>Skills Australia</w:t>
      </w:r>
      <w:r w:rsidR="003D621C">
        <w:t xml:space="preserve"> 2010, </w:t>
      </w:r>
      <w:r w:rsidR="003D621C" w:rsidRPr="00885552">
        <w:rPr>
          <w:i/>
        </w:rPr>
        <w:t xml:space="preserve">Australian </w:t>
      </w:r>
      <w:r w:rsidR="00B84679" w:rsidRPr="00885552">
        <w:rPr>
          <w:i/>
        </w:rPr>
        <w:t>workforce futures: a national workforce development strategy</w:t>
      </w:r>
      <w:r w:rsidR="00B84679">
        <w:t>,</w:t>
      </w:r>
      <w:r w:rsidR="003D621C">
        <w:t xml:space="preserve"> Commonw</w:t>
      </w:r>
      <w:r w:rsidR="00513409">
        <w:t>ealth of Australia</w:t>
      </w:r>
      <w:r w:rsidR="00B84679">
        <w:t>,</w:t>
      </w:r>
      <w:r w:rsidR="00B84679" w:rsidRPr="00B84679">
        <w:t xml:space="preserve"> </w:t>
      </w:r>
      <w:r w:rsidR="00B84679">
        <w:t>Canberra</w:t>
      </w:r>
      <w:r w:rsidR="00513409">
        <w:t>.</w:t>
      </w:r>
    </w:p>
    <w:p w:rsidR="009A691B" w:rsidRPr="004B0BFC" w:rsidRDefault="009A691B" w:rsidP="004B0BFC">
      <w:pPr>
        <w:pStyle w:val="References"/>
      </w:pPr>
      <w:r>
        <w:rPr>
          <w:szCs w:val="40"/>
        </w:rPr>
        <w:t>Wheelahan, L 2010</w:t>
      </w:r>
      <w:r w:rsidR="009561CE">
        <w:rPr>
          <w:szCs w:val="40"/>
        </w:rPr>
        <w:t>,</w:t>
      </w:r>
      <w:r>
        <w:rPr>
          <w:szCs w:val="40"/>
        </w:rPr>
        <w:t xml:space="preserve"> </w:t>
      </w:r>
      <w:r w:rsidRPr="00684A11">
        <w:rPr>
          <w:i/>
          <w:szCs w:val="40"/>
        </w:rPr>
        <w:t xml:space="preserve">Literature review: </w:t>
      </w:r>
      <w:r>
        <w:rPr>
          <w:i/>
          <w:szCs w:val="40"/>
        </w:rPr>
        <w:t>t</w:t>
      </w:r>
      <w:r w:rsidRPr="00684A11">
        <w:rPr>
          <w:i/>
          <w:szCs w:val="40"/>
        </w:rPr>
        <w:t>he quality of teaching in VET</w:t>
      </w:r>
      <w:r>
        <w:rPr>
          <w:szCs w:val="40"/>
        </w:rPr>
        <w:t>,</w:t>
      </w:r>
      <w:r w:rsidR="004B0BFC">
        <w:rPr>
          <w:szCs w:val="40"/>
        </w:rPr>
        <w:t xml:space="preserve"> Australian College of Educator</w:t>
      </w:r>
      <w:r w:rsidR="000319CC">
        <w:rPr>
          <w:szCs w:val="40"/>
        </w:rPr>
        <w:t>s, Canberra.</w:t>
      </w:r>
    </w:p>
    <w:p w:rsidR="004B0BFC" w:rsidRPr="004B0BFC" w:rsidRDefault="009A691B" w:rsidP="004B0BFC">
      <w:pPr>
        <w:pStyle w:val="References"/>
      </w:pPr>
      <w:r>
        <w:rPr>
          <w:szCs w:val="40"/>
        </w:rPr>
        <w:t xml:space="preserve">Wheelahan, L &amp; Curtin, E 2010, </w:t>
      </w:r>
      <w:proofErr w:type="gramStart"/>
      <w:r w:rsidRPr="00ED30AA">
        <w:rPr>
          <w:i/>
          <w:szCs w:val="40"/>
        </w:rPr>
        <w:t>The</w:t>
      </w:r>
      <w:proofErr w:type="gramEnd"/>
      <w:r w:rsidRPr="00ED30AA">
        <w:rPr>
          <w:i/>
          <w:szCs w:val="40"/>
        </w:rPr>
        <w:t xml:space="preserve"> quality of teaching in VET: overview</w:t>
      </w:r>
      <w:r>
        <w:rPr>
          <w:szCs w:val="40"/>
        </w:rPr>
        <w:t xml:space="preserve">, </w:t>
      </w:r>
      <w:r w:rsidR="004B0BFC">
        <w:rPr>
          <w:szCs w:val="40"/>
        </w:rPr>
        <w:t>Australian College of Educators</w:t>
      </w:r>
      <w:r w:rsidR="000319CC">
        <w:rPr>
          <w:szCs w:val="40"/>
        </w:rPr>
        <w:t>,</w:t>
      </w:r>
      <w:r w:rsidR="000319CC" w:rsidRPr="000319CC">
        <w:rPr>
          <w:szCs w:val="40"/>
        </w:rPr>
        <w:t xml:space="preserve"> </w:t>
      </w:r>
      <w:r w:rsidR="000319CC">
        <w:rPr>
          <w:szCs w:val="40"/>
        </w:rPr>
        <w:t>Canberra.</w:t>
      </w:r>
    </w:p>
    <w:p w:rsidR="004B0BFC" w:rsidRPr="004B0BFC" w:rsidRDefault="009A691B" w:rsidP="004B0BFC">
      <w:pPr>
        <w:pStyle w:val="References"/>
      </w:pPr>
      <w:r>
        <w:rPr>
          <w:szCs w:val="40"/>
        </w:rPr>
        <w:t xml:space="preserve">Wheelahan, L &amp; Moodie, G 2010, </w:t>
      </w:r>
      <w:proofErr w:type="gramStart"/>
      <w:r w:rsidRPr="00ED30AA">
        <w:rPr>
          <w:i/>
          <w:szCs w:val="40"/>
        </w:rPr>
        <w:t>The</w:t>
      </w:r>
      <w:proofErr w:type="gramEnd"/>
      <w:r w:rsidRPr="00ED30AA">
        <w:rPr>
          <w:i/>
          <w:szCs w:val="40"/>
        </w:rPr>
        <w:t xml:space="preserve"> quality of teaching in VET: options paper</w:t>
      </w:r>
      <w:r>
        <w:rPr>
          <w:szCs w:val="40"/>
        </w:rPr>
        <w:t xml:space="preserve">, </w:t>
      </w:r>
      <w:r w:rsidR="004B0BFC">
        <w:rPr>
          <w:szCs w:val="40"/>
        </w:rPr>
        <w:t>Australian College of Educators</w:t>
      </w:r>
      <w:r w:rsidR="007728BA">
        <w:rPr>
          <w:szCs w:val="40"/>
        </w:rPr>
        <w:t>, Canberra.</w:t>
      </w:r>
    </w:p>
    <w:p w:rsidR="009A691B" w:rsidRPr="004B0BFC" w:rsidRDefault="000319CC" w:rsidP="009A691B">
      <w:pPr>
        <w:pStyle w:val="References"/>
      </w:pPr>
      <w:r>
        <w:rPr>
          <w:szCs w:val="40"/>
        </w:rPr>
        <w:t>——</w:t>
      </w:r>
      <w:r w:rsidR="009A691B">
        <w:rPr>
          <w:szCs w:val="40"/>
        </w:rPr>
        <w:t xml:space="preserve">2011 </w:t>
      </w:r>
      <w:r w:rsidR="004B0BFC">
        <w:rPr>
          <w:i/>
          <w:szCs w:val="40"/>
        </w:rPr>
        <w:t>The quality of teaching in VET: final report and recommendations</w:t>
      </w:r>
      <w:r w:rsidR="004B0BFC">
        <w:rPr>
          <w:szCs w:val="40"/>
        </w:rPr>
        <w:t>, Australian College of Educators</w:t>
      </w:r>
      <w:r w:rsidR="007728BA">
        <w:rPr>
          <w:szCs w:val="40"/>
        </w:rPr>
        <w:t>,</w:t>
      </w:r>
      <w:r w:rsidRPr="000319CC">
        <w:rPr>
          <w:szCs w:val="40"/>
        </w:rPr>
        <w:t xml:space="preserve"> </w:t>
      </w:r>
      <w:r>
        <w:rPr>
          <w:szCs w:val="40"/>
        </w:rPr>
        <w:t>Canberra.</w:t>
      </w:r>
    </w:p>
    <w:p w:rsidR="003117C5" w:rsidRDefault="003117C5">
      <w:pPr>
        <w:spacing w:before="0"/>
        <w:rPr>
          <w:rFonts w:ascii="Garamond" w:hAnsi="Garamond"/>
          <w:sz w:val="22"/>
        </w:rPr>
      </w:pPr>
      <w:r>
        <w:br w:type="page"/>
      </w:r>
    </w:p>
    <w:p w:rsidR="003117C5" w:rsidRDefault="007728BA" w:rsidP="00823B2B">
      <w:pPr>
        <w:pStyle w:val="Heading1"/>
      </w:pPr>
      <w:r>
        <w:br/>
      </w:r>
      <w:r>
        <w:br/>
      </w:r>
      <w:bookmarkStart w:id="70" w:name="_Toc296356927"/>
      <w:r w:rsidR="00823B2B">
        <w:t>Appendix 1</w:t>
      </w:r>
      <w:bookmarkEnd w:id="70"/>
    </w:p>
    <w:p w:rsidR="00823B2B" w:rsidRDefault="00823B2B" w:rsidP="007728BA">
      <w:pPr>
        <w:pStyle w:val="tabletitle"/>
        <w:spacing w:before="440"/>
      </w:pPr>
      <w:bookmarkStart w:id="71" w:name="_Toc263020349"/>
      <w:bookmarkStart w:id="72" w:name="_Toc296356959"/>
      <w:r>
        <w:t xml:space="preserve">Table </w:t>
      </w:r>
      <w:r w:rsidR="00445F63">
        <w:t>A</w:t>
      </w:r>
      <w:r w:rsidR="00602789">
        <w:t>1</w:t>
      </w:r>
      <w:r>
        <w:tab/>
        <w:t>2008 Certificate I</w:t>
      </w:r>
      <w:r w:rsidR="000319CC">
        <w:t>V in Training and Assessment: n</w:t>
      </w:r>
      <w:r>
        <w:t xml:space="preserve">umber of RTOs and </w:t>
      </w:r>
      <w:r w:rsidR="000319CC">
        <w:t>course enrolments by type and state</w:t>
      </w:r>
      <w:bookmarkEnd w:id="71"/>
      <w:bookmarkEnd w:id="72"/>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985"/>
        <w:gridCol w:w="1086"/>
        <w:gridCol w:w="1087"/>
        <w:gridCol w:w="1087"/>
        <w:gridCol w:w="1086"/>
        <w:gridCol w:w="1087"/>
        <w:gridCol w:w="1087"/>
      </w:tblGrid>
      <w:tr w:rsidR="00823B2B" w:rsidRPr="007728BA" w:rsidTr="007728BA">
        <w:tc>
          <w:tcPr>
            <w:tcW w:w="1985" w:type="dxa"/>
            <w:tcBorders>
              <w:top w:val="single" w:sz="4" w:space="0" w:color="auto"/>
              <w:left w:val="nil"/>
              <w:bottom w:val="nil"/>
              <w:right w:val="nil"/>
            </w:tcBorders>
            <w:shd w:val="clear" w:color="auto" w:fill="auto"/>
            <w:noWrap/>
          </w:tcPr>
          <w:p w:rsidR="00823B2B" w:rsidRPr="007728BA" w:rsidRDefault="00823B2B" w:rsidP="007728BA">
            <w:pPr>
              <w:pStyle w:val="Tablehead1"/>
            </w:pPr>
          </w:p>
        </w:tc>
        <w:tc>
          <w:tcPr>
            <w:tcW w:w="6520" w:type="dxa"/>
            <w:gridSpan w:val="6"/>
            <w:tcBorders>
              <w:top w:val="single" w:sz="4" w:space="0" w:color="auto"/>
              <w:left w:val="nil"/>
              <w:bottom w:val="nil"/>
              <w:right w:val="nil"/>
            </w:tcBorders>
            <w:shd w:val="clear" w:color="auto" w:fill="auto"/>
            <w:noWrap/>
          </w:tcPr>
          <w:p w:rsidR="00823B2B" w:rsidRPr="007728BA" w:rsidRDefault="00823B2B" w:rsidP="007728BA">
            <w:pPr>
              <w:pStyle w:val="Tablehead1"/>
              <w:jc w:val="center"/>
            </w:pPr>
            <w:r w:rsidRPr="007728BA">
              <w:t>Type of RTO</w:t>
            </w:r>
          </w:p>
        </w:tc>
      </w:tr>
      <w:tr w:rsidR="00823B2B" w:rsidRPr="00160CDB" w:rsidTr="007728BA">
        <w:tc>
          <w:tcPr>
            <w:tcW w:w="1985" w:type="dxa"/>
            <w:tcBorders>
              <w:top w:val="nil"/>
              <w:left w:val="nil"/>
              <w:bottom w:val="nil"/>
              <w:right w:val="nil"/>
            </w:tcBorders>
            <w:shd w:val="clear" w:color="auto" w:fill="auto"/>
            <w:noWrap/>
          </w:tcPr>
          <w:p w:rsidR="00823B2B" w:rsidRDefault="00823B2B" w:rsidP="007728BA">
            <w:pPr>
              <w:pStyle w:val="Tablehead2"/>
            </w:pPr>
          </w:p>
        </w:tc>
        <w:tc>
          <w:tcPr>
            <w:tcW w:w="2173" w:type="dxa"/>
            <w:gridSpan w:val="2"/>
            <w:tcBorders>
              <w:top w:val="nil"/>
              <w:left w:val="nil"/>
              <w:bottom w:val="nil"/>
              <w:right w:val="nil"/>
            </w:tcBorders>
            <w:shd w:val="clear" w:color="auto" w:fill="auto"/>
            <w:noWrap/>
          </w:tcPr>
          <w:p w:rsidR="00823B2B" w:rsidRDefault="00823B2B" w:rsidP="007728BA">
            <w:pPr>
              <w:pStyle w:val="Tablehead2"/>
              <w:jc w:val="center"/>
            </w:pPr>
            <w:r>
              <w:t>TAFE</w:t>
            </w:r>
          </w:p>
        </w:tc>
        <w:tc>
          <w:tcPr>
            <w:tcW w:w="2173" w:type="dxa"/>
            <w:gridSpan w:val="2"/>
            <w:tcBorders>
              <w:top w:val="nil"/>
              <w:left w:val="nil"/>
              <w:bottom w:val="nil"/>
              <w:right w:val="nil"/>
            </w:tcBorders>
          </w:tcPr>
          <w:p w:rsidR="00823B2B" w:rsidRDefault="00823B2B" w:rsidP="007728BA">
            <w:pPr>
              <w:pStyle w:val="Tablehead2"/>
              <w:jc w:val="center"/>
            </w:pPr>
            <w:r>
              <w:t>Private RTO</w:t>
            </w:r>
          </w:p>
        </w:tc>
        <w:tc>
          <w:tcPr>
            <w:tcW w:w="2174" w:type="dxa"/>
            <w:gridSpan w:val="2"/>
            <w:tcBorders>
              <w:top w:val="nil"/>
              <w:left w:val="nil"/>
              <w:bottom w:val="nil"/>
              <w:right w:val="nil"/>
            </w:tcBorders>
          </w:tcPr>
          <w:p w:rsidR="00823B2B" w:rsidRDefault="000876B5" w:rsidP="007728BA">
            <w:pPr>
              <w:pStyle w:val="Tablehead2"/>
              <w:jc w:val="center"/>
            </w:pPr>
            <w:r>
              <w:t>Community-</w:t>
            </w:r>
            <w:r w:rsidR="00823B2B">
              <w:t>based adult education provider</w:t>
            </w:r>
          </w:p>
        </w:tc>
      </w:tr>
      <w:tr w:rsidR="00823B2B" w:rsidRPr="00160CDB" w:rsidTr="007728BA">
        <w:tc>
          <w:tcPr>
            <w:tcW w:w="1985" w:type="dxa"/>
            <w:tcBorders>
              <w:top w:val="nil"/>
              <w:left w:val="nil"/>
              <w:bottom w:val="single" w:sz="4" w:space="0" w:color="auto"/>
              <w:right w:val="nil"/>
            </w:tcBorders>
            <w:shd w:val="clear" w:color="auto" w:fill="auto"/>
            <w:noWrap/>
          </w:tcPr>
          <w:p w:rsidR="00823B2B" w:rsidRPr="00160CDB" w:rsidRDefault="00823B2B" w:rsidP="007728BA">
            <w:pPr>
              <w:pStyle w:val="Tablehead3"/>
            </w:pPr>
            <w:r>
              <w:t>S</w:t>
            </w:r>
            <w:r w:rsidRPr="00160CDB">
              <w:t>tate</w:t>
            </w:r>
          </w:p>
        </w:tc>
        <w:tc>
          <w:tcPr>
            <w:tcW w:w="1086" w:type="dxa"/>
            <w:tcBorders>
              <w:top w:val="nil"/>
              <w:left w:val="nil"/>
              <w:bottom w:val="single" w:sz="4" w:space="0" w:color="auto"/>
              <w:right w:val="nil"/>
            </w:tcBorders>
            <w:shd w:val="clear" w:color="auto" w:fill="auto"/>
            <w:noWrap/>
          </w:tcPr>
          <w:p w:rsidR="00823B2B" w:rsidRPr="00160CDB" w:rsidRDefault="00823B2B" w:rsidP="007728BA">
            <w:pPr>
              <w:pStyle w:val="Tablehead3"/>
              <w:jc w:val="center"/>
            </w:pPr>
            <w:r>
              <w:t xml:space="preserve">Number </w:t>
            </w:r>
            <w:r w:rsidR="007728BA">
              <w:br/>
            </w:r>
            <w:r>
              <w:t>of RTOs</w:t>
            </w:r>
          </w:p>
        </w:tc>
        <w:tc>
          <w:tcPr>
            <w:tcW w:w="1087" w:type="dxa"/>
            <w:tcBorders>
              <w:top w:val="nil"/>
              <w:left w:val="nil"/>
              <w:bottom w:val="single" w:sz="4" w:space="0" w:color="auto"/>
              <w:right w:val="nil"/>
            </w:tcBorders>
          </w:tcPr>
          <w:p w:rsidR="00823B2B" w:rsidRDefault="000319CC" w:rsidP="007728BA">
            <w:pPr>
              <w:pStyle w:val="Tablehead3"/>
              <w:jc w:val="center"/>
            </w:pPr>
            <w:r>
              <w:t>Course e</w:t>
            </w:r>
            <w:r w:rsidR="00823B2B">
              <w:t>nrolments</w:t>
            </w:r>
          </w:p>
        </w:tc>
        <w:tc>
          <w:tcPr>
            <w:tcW w:w="1087" w:type="dxa"/>
            <w:tcBorders>
              <w:top w:val="nil"/>
              <w:left w:val="nil"/>
              <w:bottom w:val="single" w:sz="4" w:space="0" w:color="auto"/>
              <w:right w:val="nil"/>
            </w:tcBorders>
          </w:tcPr>
          <w:p w:rsidR="00823B2B" w:rsidRPr="00160CDB" w:rsidRDefault="00823B2B" w:rsidP="007728BA">
            <w:pPr>
              <w:pStyle w:val="Tablehead3"/>
              <w:jc w:val="center"/>
            </w:pPr>
            <w:r>
              <w:t xml:space="preserve">Number </w:t>
            </w:r>
            <w:r w:rsidR="007728BA">
              <w:br/>
            </w:r>
            <w:r>
              <w:t>of RTOs</w:t>
            </w:r>
          </w:p>
        </w:tc>
        <w:tc>
          <w:tcPr>
            <w:tcW w:w="1086" w:type="dxa"/>
            <w:tcBorders>
              <w:top w:val="nil"/>
              <w:left w:val="nil"/>
              <w:bottom w:val="single" w:sz="4" w:space="0" w:color="auto"/>
              <w:right w:val="nil"/>
            </w:tcBorders>
          </w:tcPr>
          <w:p w:rsidR="00823B2B" w:rsidRDefault="000319CC" w:rsidP="007728BA">
            <w:pPr>
              <w:pStyle w:val="Tablehead3"/>
              <w:jc w:val="center"/>
            </w:pPr>
            <w:r>
              <w:t>Course en</w:t>
            </w:r>
            <w:r w:rsidR="00823B2B">
              <w:t>rolments</w:t>
            </w:r>
          </w:p>
        </w:tc>
        <w:tc>
          <w:tcPr>
            <w:tcW w:w="1087" w:type="dxa"/>
            <w:tcBorders>
              <w:top w:val="nil"/>
              <w:left w:val="nil"/>
              <w:bottom w:val="single" w:sz="4" w:space="0" w:color="auto"/>
              <w:right w:val="nil"/>
            </w:tcBorders>
          </w:tcPr>
          <w:p w:rsidR="00823B2B" w:rsidRPr="00160CDB" w:rsidRDefault="00823B2B" w:rsidP="007728BA">
            <w:pPr>
              <w:pStyle w:val="Tablehead3"/>
              <w:jc w:val="center"/>
            </w:pPr>
            <w:r>
              <w:t xml:space="preserve">Number </w:t>
            </w:r>
            <w:r w:rsidR="007728BA">
              <w:br/>
            </w:r>
            <w:r>
              <w:t>of RTOs</w:t>
            </w:r>
          </w:p>
        </w:tc>
        <w:tc>
          <w:tcPr>
            <w:tcW w:w="1087" w:type="dxa"/>
            <w:tcBorders>
              <w:top w:val="nil"/>
              <w:left w:val="nil"/>
              <w:bottom w:val="single" w:sz="4" w:space="0" w:color="auto"/>
              <w:right w:val="nil"/>
            </w:tcBorders>
          </w:tcPr>
          <w:p w:rsidR="00823B2B" w:rsidRDefault="000319CC" w:rsidP="007728BA">
            <w:pPr>
              <w:pStyle w:val="Tablehead3"/>
              <w:jc w:val="center"/>
            </w:pPr>
            <w:r>
              <w:t>Course e</w:t>
            </w:r>
            <w:r w:rsidR="00823B2B">
              <w:t>nrolments</w:t>
            </w:r>
          </w:p>
        </w:tc>
      </w:tr>
      <w:tr w:rsidR="00823B2B" w:rsidRPr="007728BA" w:rsidTr="007728BA">
        <w:tc>
          <w:tcPr>
            <w:tcW w:w="1985" w:type="dxa"/>
            <w:tcBorders>
              <w:top w:val="single" w:sz="4" w:space="0" w:color="auto"/>
              <w:left w:val="nil"/>
              <w:bottom w:val="nil"/>
              <w:right w:val="nil"/>
            </w:tcBorders>
            <w:shd w:val="clear" w:color="auto" w:fill="auto"/>
            <w:noWrap/>
            <w:tcMar>
              <w:right w:w="0" w:type="dxa"/>
            </w:tcMar>
          </w:tcPr>
          <w:p w:rsidR="00823B2B" w:rsidRPr="007728BA" w:rsidRDefault="00823B2B" w:rsidP="007728BA">
            <w:pPr>
              <w:pStyle w:val="Tabletext"/>
            </w:pPr>
            <w:r w:rsidRPr="007728BA">
              <w:t>Australian Capital Territory</w:t>
            </w:r>
          </w:p>
        </w:tc>
        <w:tc>
          <w:tcPr>
            <w:tcW w:w="1086" w:type="dxa"/>
            <w:tcBorders>
              <w:top w:val="single" w:sz="4" w:space="0" w:color="auto"/>
              <w:left w:val="nil"/>
              <w:bottom w:val="nil"/>
              <w:right w:val="nil"/>
            </w:tcBorders>
            <w:shd w:val="clear" w:color="auto" w:fill="auto"/>
            <w:noWrap/>
          </w:tcPr>
          <w:p w:rsidR="00823B2B" w:rsidRPr="007728BA" w:rsidRDefault="00823B2B" w:rsidP="007728BA">
            <w:pPr>
              <w:pStyle w:val="Tabletext"/>
              <w:ind w:right="397"/>
              <w:jc w:val="right"/>
            </w:pPr>
            <w:r w:rsidRPr="007728BA">
              <w:t>1</w:t>
            </w:r>
          </w:p>
        </w:tc>
        <w:tc>
          <w:tcPr>
            <w:tcW w:w="1087" w:type="dxa"/>
            <w:tcBorders>
              <w:top w:val="single" w:sz="4" w:space="0" w:color="auto"/>
              <w:left w:val="nil"/>
              <w:bottom w:val="nil"/>
              <w:right w:val="nil"/>
            </w:tcBorders>
          </w:tcPr>
          <w:p w:rsidR="00823B2B" w:rsidRPr="007728BA" w:rsidRDefault="00823B2B" w:rsidP="00FA74FE">
            <w:pPr>
              <w:pStyle w:val="Tabletext"/>
              <w:ind w:right="284"/>
              <w:jc w:val="right"/>
            </w:pPr>
            <w:r w:rsidRPr="007728BA">
              <w:t>441</w:t>
            </w:r>
          </w:p>
        </w:tc>
        <w:tc>
          <w:tcPr>
            <w:tcW w:w="1087" w:type="dxa"/>
            <w:tcBorders>
              <w:top w:val="single" w:sz="4" w:space="0" w:color="auto"/>
              <w:left w:val="nil"/>
              <w:bottom w:val="nil"/>
              <w:right w:val="nil"/>
            </w:tcBorders>
          </w:tcPr>
          <w:p w:rsidR="00823B2B" w:rsidRPr="007728BA" w:rsidRDefault="00823B2B" w:rsidP="007728BA">
            <w:pPr>
              <w:pStyle w:val="Tabletext"/>
              <w:ind w:right="397"/>
              <w:jc w:val="right"/>
            </w:pPr>
            <w:r w:rsidRPr="007728BA">
              <w:t>18</w:t>
            </w:r>
          </w:p>
        </w:tc>
        <w:tc>
          <w:tcPr>
            <w:tcW w:w="1086" w:type="dxa"/>
            <w:tcBorders>
              <w:top w:val="single" w:sz="4" w:space="0" w:color="auto"/>
              <w:left w:val="nil"/>
              <w:bottom w:val="nil"/>
              <w:right w:val="nil"/>
            </w:tcBorders>
          </w:tcPr>
          <w:p w:rsidR="00823B2B" w:rsidRPr="007728BA" w:rsidRDefault="00823B2B" w:rsidP="00FA74FE">
            <w:pPr>
              <w:pStyle w:val="Tabletext"/>
              <w:ind w:right="284"/>
              <w:jc w:val="right"/>
            </w:pPr>
            <w:r w:rsidRPr="007728BA">
              <w:t>397</w:t>
            </w:r>
          </w:p>
        </w:tc>
        <w:tc>
          <w:tcPr>
            <w:tcW w:w="1087" w:type="dxa"/>
            <w:tcBorders>
              <w:top w:val="single" w:sz="4" w:space="0" w:color="auto"/>
              <w:left w:val="nil"/>
              <w:bottom w:val="nil"/>
              <w:right w:val="nil"/>
            </w:tcBorders>
          </w:tcPr>
          <w:p w:rsidR="00823B2B" w:rsidRPr="007728BA" w:rsidRDefault="00823B2B" w:rsidP="007728BA">
            <w:pPr>
              <w:pStyle w:val="Tabletext"/>
              <w:ind w:right="397"/>
              <w:jc w:val="right"/>
            </w:pPr>
          </w:p>
        </w:tc>
        <w:tc>
          <w:tcPr>
            <w:tcW w:w="1087" w:type="dxa"/>
            <w:tcBorders>
              <w:top w:val="single" w:sz="4" w:space="0" w:color="auto"/>
              <w:left w:val="nil"/>
              <w:bottom w:val="nil"/>
              <w:right w:val="nil"/>
            </w:tcBorders>
          </w:tcPr>
          <w:p w:rsidR="00823B2B" w:rsidRPr="007728BA" w:rsidRDefault="00823B2B" w:rsidP="00FA74FE">
            <w:pPr>
              <w:pStyle w:val="Tabletext"/>
              <w:ind w:right="284"/>
              <w:jc w:val="right"/>
            </w:pPr>
          </w:p>
        </w:tc>
      </w:tr>
      <w:tr w:rsidR="00823B2B" w:rsidRPr="007728BA" w:rsidTr="007728BA">
        <w:tc>
          <w:tcPr>
            <w:tcW w:w="1985" w:type="dxa"/>
            <w:tcBorders>
              <w:top w:val="nil"/>
              <w:left w:val="nil"/>
              <w:bottom w:val="nil"/>
              <w:right w:val="nil"/>
            </w:tcBorders>
            <w:shd w:val="clear" w:color="auto" w:fill="auto"/>
            <w:noWrap/>
          </w:tcPr>
          <w:p w:rsidR="00823B2B" w:rsidRPr="007728BA" w:rsidRDefault="00823B2B" w:rsidP="007728BA">
            <w:pPr>
              <w:pStyle w:val="Tabletext"/>
            </w:pPr>
            <w:r w:rsidRPr="007728BA">
              <w:t>New South Wales</w:t>
            </w:r>
          </w:p>
        </w:tc>
        <w:tc>
          <w:tcPr>
            <w:tcW w:w="1086" w:type="dxa"/>
            <w:tcBorders>
              <w:top w:val="nil"/>
              <w:left w:val="nil"/>
              <w:bottom w:val="nil"/>
              <w:right w:val="nil"/>
            </w:tcBorders>
            <w:shd w:val="clear" w:color="auto" w:fill="auto"/>
            <w:noWrap/>
          </w:tcPr>
          <w:p w:rsidR="00823B2B" w:rsidRPr="007728BA" w:rsidRDefault="00823B2B" w:rsidP="007728BA">
            <w:pPr>
              <w:pStyle w:val="Tabletext"/>
              <w:ind w:right="397"/>
              <w:jc w:val="right"/>
            </w:pPr>
            <w:r w:rsidRPr="007728BA">
              <w:t>11</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3</w:t>
            </w:r>
            <w:r w:rsidR="007728BA">
              <w:t xml:space="preserve"> </w:t>
            </w:r>
            <w:r w:rsidRPr="007728BA">
              <w:t>726</w:t>
            </w:r>
          </w:p>
        </w:tc>
        <w:tc>
          <w:tcPr>
            <w:tcW w:w="1087" w:type="dxa"/>
            <w:tcBorders>
              <w:top w:val="nil"/>
              <w:left w:val="nil"/>
              <w:bottom w:val="nil"/>
              <w:right w:val="nil"/>
            </w:tcBorders>
          </w:tcPr>
          <w:p w:rsidR="00823B2B" w:rsidRPr="007728BA" w:rsidRDefault="00823B2B" w:rsidP="007728BA">
            <w:pPr>
              <w:pStyle w:val="Tabletext"/>
              <w:ind w:right="397"/>
              <w:jc w:val="right"/>
            </w:pPr>
          </w:p>
        </w:tc>
        <w:tc>
          <w:tcPr>
            <w:tcW w:w="1086" w:type="dxa"/>
            <w:tcBorders>
              <w:top w:val="nil"/>
              <w:left w:val="nil"/>
              <w:bottom w:val="nil"/>
              <w:right w:val="nil"/>
            </w:tcBorders>
          </w:tcPr>
          <w:p w:rsidR="00823B2B" w:rsidRPr="007728BA" w:rsidRDefault="00823B2B" w:rsidP="00FA74FE">
            <w:pPr>
              <w:pStyle w:val="Tabletext"/>
              <w:ind w:right="284"/>
              <w:jc w:val="right"/>
            </w:pP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41</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2</w:t>
            </w:r>
            <w:r w:rsidR="007728BA">
              <w:t xml:space="preserve"> </w:t>
            </w:r>
            <w:r w:rsidRPr="007728BA">
              <w:t>529</w:t>
            </w:r>
          </w:p>
        </w:tc>
      </w:tr>
      <w:tr w:rsidR="00823B2B" w:rsidRPr="007728BA" w:rsidTr="007728BA">
        <w:tc>
          <w:tcPr>
            <w:tcW w:w="1985" w:type="dxa"/>
            <w:tcBorders>
              <w:top w:val="nil"/>
              <w:left w:val="nil"/>
              <w:bottom w:val="nil"/>
              <w:right w:val="nil"/>
            </w:tcBorders>
            <w:shd w:val="clear" w:color="auto" w:fill="auto"/>
            <w:noWrap/>
          </w:tcPr>
          <w:p w:rsidR="00823B2B" w:rsidRPr="007728BA" w:rsidRDefault="00823B2B" w:rsidP="007728BA">
            <w:pPr>
              <w:pStyle w:val="Tabletext"/>
            </w:pPr>
            <w:r w:rsidRPr="007728BA">
              <w:t>Northern Territory</w:t>
            </w:r>
          </w:p>
        </w:tc>
        <w:tc>
          <w:tcPr>
            <w:tcW w:w="1086" w:type="dxa"/>
            <w:tcBorders>
              <w:top w:val="nil"/>
              <w:left w:val="nil"/>
              <w:bottom w:val="nil"/>
              <w:right w:val="nil"/>
            </w:tcBorders>
            <w:shd w:val="clear" w:color="auto" w:fill="auto"/>
            <w:noWrap/>
          </w:tcPr>
          <w:p w:rsidR="00823B2B" w:rsidRPr="007728BA" w:rsidRDefault="00823B2B" w:rsidP="007728BA">
            <w:pPr>
              <w:pStyle w:val="Tabletext"/>
              <w:ind w:right="397"/>
              <w:jc w:val="right"/>
            </w:pPr>
            <w:r w:rsidRPr="007728BA">
              <w:t>1</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554</w:t>
            </w: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6</w:t>
            </w:r>
          </w:p>
        </w:tc>
        <w:tc>
          <w:tcPr>
            <w:tcW w:w="1086" w:type="dxa"/>
            <w:tcBorders>
              <w:top w:val="nil"/>
              <w:left w:val="nil"/>
              <w:bottom w:val="nil"/>
              <w:right w:val="nil"/>
            </w:tcBorders>
          </w:tcPr>
          <w:p w:rsidR="00823B2B" w:rsidRPr="007728BA" w:rsidRDefault="00823B2B" w:rsidP="00FA74FE">
            <w:pPr>
              <w:pStyle w:val="Tabletext"/>
              <w:ind w:right="284"/>
              <w:jc w:val="right"/>
            </w:pPr>
            <w:r w:rsidRPr="007728BA">
              <w:t>252</w:t>
            </w:r>
          </w:p>
        </w:tc>
        <w:tc>
          <w:tcPr>
            <w:tcW w:w="1087" w:type="dxa"/>
            <w:tcBorders>
              <w:top w:val="nil"/>
              <w:left w:val="nil"/>
              <w:bottom w:val="nil"/>
              <w:right w:val="nil"/>
            </w:tcBorders>
          </w:tcPr>
          <w:p w:rsidR="00823B2B" w:rsidRPr="007728BA" w:rsidRDefault="00823B2B" w:rsidP="007728BA">
            <w:pPr>
              <w:pStyle w:val="Tabletext"/>
              <w:ind w:right="397"/>
              <w:jc w:val="right"/>
            </w:pPr>
          </w:p>
        </w:tc>
        <w:tc>
          <w:tcPr>
            <w:tcW w:w="1087" w:type="dxa"/>
            <w:tcBorders>
              <w:top w:val="nil"/>
              <w:left w:val="nil"/>
              <w:bottom w:val="nil"/>
              <w:right w:val="nil"/>
            </w:tcBorders>
          </w:tcPr>
          <w:p w:rsidR="00823B2B" w:rsidRPr="007728BA" w:rsidRDefault="00823B2B" w:rsidP="00FA74FE">
            <w:pPr>
              <w:pStyle w:val="Tabletext"/>
              <w:ind w:right="284"/>
              <w:jc w:val="right"/>
            </w:pPr>
          </w:p>
        </w:tc>
      </w:tr>
      <w:tr w:rsidR="00823B2B" w:rsidRPr="007728BA" w:rsidTr="007728BA">
        <w:tc>
          <w:tcPr>
            <w:tcW w:w="1985" w:type="dxa"/>
            <w:tcBorders>
              <w:top w:val="nil"/>
              <w:left w:val="nil"/>
              <w:bottom w:val="nil"/>
              <w:right w:val="nil"/>
            </w:tcBorders>
            <w:shd w:val="clear" w:color="auto" w:fill="auto"/>
            <w:noWrap/>
          </w:tcPr>
          <w:p w:rsidR="00823B2B" w:rsidRPr="007728BA" w:rsidRDefault="00823B2B" w:rsidP="007728BA">
            <w:pPr>
              <w:pStyle w:val="Tabletext"/>
            </w:pPr>
            <w:r w:rsidRPr="007728BA">
              <w:t>Queensland</w:t>
            </w:r>
          </w:p>
        </w:tc>
        <w:tc>
          <w:tcPr>
            <w:tcW w:w="1086" w:type="dxa"/>
            <w:tcBorders>
              <w:top w:val="nil"/>
              <w:left w:val="nil"/>
              <w:bottom w:val="nil"/>
              <w:right w:val="nil"/>
            </w:tcBorders>
            <w:shd w:val="clear" w:color="auto" w:fill="auto"/>
            <w:noWrap/>
          </w:tcPr>
          <w:p w:rsidR="00823B2B" w:rsidRPr="007728BA" w:rsidRDefault="00823B2B" w:rsidP="007728BA">
            <w:pPr>
              <w:pStyle w:val="Tabletext"/>
              <w:ind w:right="397"/>
              <w:jc w:val="right"/>
            </w:pPr>
            <w:r w:rsidRPr="007728BA">
              <w:t>12</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5</w:t>
            </w:r>
            <w:r w:rsidR="007728BA">
              <w:t xml:space="preserve"> </w:t>
            </w:r>
            <w:r w:rsidRPr="007728BA">
              <w:t>866</w:t>
            </w: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37</w:t>
            </w:r>
          </w:p>
        </w:tc>
        <w:tc>
          <w:tcPr>
            <w:tcW w:w="1086" w:type="dxa"/>
            <w:tcBorders>
              <w:top w:val="nil"/>
              <w:left w:val="nil"/>
              <w:bottom w:val="nil"/>
              <w:right w:val="nil"/>
            </w:tcBorders>
          </w:tcPr>
          <w:p w:rsidR="00823B2B" w:rsidRPr="007728BA" w:rsidRDefault="00823B2B" w:rsidP="00FA74FE">
            <w:pPr>
              <w:pStyle w:val="Tabletext"/>
              <w:ind w:right="284"/>
              <w:jc w:val="right"/>
            </w:pPr>
            <w:r w:rsidRPr="007728BA">
              <w:t>1</w:t>
            </w:r>
            <w:r w:rsidR="007728BA">
              <w:t xml:space="preserve"> </w:t>
            </w:r>
            <w:r w:rsidRPr="007728BA">
              <w:t>132</w:t>
            </w:r>
          </w:p>
        </w:tc>
        <w:tc>
          <w:tcPr>
            <w:tcW w:w="1087" w:type="dxa"/>
            <w:tcBorders>
              <w:top w:val="nil"/>
              <w:left w:val="nil"/>
              <w:bottom w:val="nil"/>
              <w:right w:val="nil"/>
            </w:tcBorders>
          </w:tcPr>
          <w:p w:rsidR="00823B2B" w:rsidRPr="007728BA" w:rsidRDefault="00823B2B" w:rsidP="007728BA">
            <w:pPr>
              <w:pStyle w:val="Tabletext"/>
              <w:ind w:right="397"/>
              <w:jc w:val="right"/>
            </w:pPr>
          </w:p>
        </w:tc>
        <w:tc>
          <w:tcPr>
            <w:tcW w:w="1087" w:type="dxa"/>
            <w:tcBorders>
              <w:top w:val="nil"/>
              <w:left w:val="nil"/>
              <w:bottom w:val="nil"/>
              <w:right w:val="nil"/>
            </w:tcBorders>
          </w:tcPr>
          <w:p w:rsidR="00823B2B" w:rsidRPr="007728BA" w:rsidRDefault="00823B2B" w:rsidP="00FA74FE">
            <w:pPr>
              <w:pStyle w:val="Tabletext"/>
              <w:ind w:right="284"/>
              <w:jc w:val="right"/>
            </w:pPr>
          </w:p>
        </w:tc>
      </w:tr>
      <w:tr w:rsidR="00823B2B" w:rsidRPr="007728BA" w:rsidTr="007728BA">
        <w:tc>
          <w:tcPr>
            <w:tcW w:w="1985" w:type="dxa"/>
            <w:tcBorders>
              <w:top w:val="nil"/>
              <w:left w:val="nil"/>
              <w:bottom w:val="nil"/>
              <w:right w:val="nil"/>
            </w:tcBorders>
            <w:shd w:val="clear" w:color="auto" w:fill="auto"/>
            <w:noWrap/>
          </w:tcPr>
          <w:p w:rsidR="00823B2B" w:rsidRPr="007728BA" w:rsidRDefault="00823B2B" w:rsidP="007728BA">
            <w:pPr>
              <w:pStyle w:val="Tabletext"/>
            </w:pPr>
            <w:r w:rsidRPr="007728BA">
              <w:t>South Australia</w:t>
            </w:r>
          </w:p>
        </w:tc>
        <w:tc>
          <w:tcPr>
            <w:tcW w:w="1086" w:type="dxa"/>
            <w:tcBorders>
              <w:top w:val="nil"/>
              <w:left w:val="nil"/>
              <w:bottom w:val="nil"/>
              <w:right w:val="nil"/>
            </w:tcBorders>
            <w:shd w:val="clear" w:color="auto" w:fill="auto"/>
            <w:noWrap/>
          </w:tcPr>
          <w:p w:rsidR="00823B2B" w:rsidRPr="007728BA" w:rsidRDefault="00823B2B" w:rsidP="007728BA">
            <w:pPr>
              <w:pStyle w:val="Tabletext"/>
              <w:ind w:right="397"/>
              <w:jc w:val="right"/>
            </w:pPr>
            <w:r w:rsidRPr="007728BA">
              <w:t>1</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2</w:t>
            </w:r>
            <w:r w:rsidR="007728BA">
              <w:t xml:space="preserve"> </w:t>
            </w:r>
            <w:r w:rsidRPr="007728BA">
              <w:t>489</w:t>
            </w: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18</w:t>
            </w:r>
          </w:p>
        </w:tc>
        <w:tc>
          <w:tcPr>
            <w:tcW w:w="1086" w:type="dxa"/>
            <w:tcBorders>
              <w:top w:val="nil"/>
              <w:left w:val="nil"/>
              <w:bottom w:val="nil"/>
              <w:right w:val="nil"/>
            </w:tcBorders>
          </w:tcPr>
          <w:p w:rsidR="00823B2B" w:rsidRPr="007728BA" w:rsidRDefault="00823B2B" w:rsidP="00FA74FE">
            <w:pPr>
              <w:pStyle w:val="Tabletext"/>
              <w:ind w:right="284"/>
              <w:jc w:val="right"/>
            </w:pPr>
            <w:r w:rsidRPr="007728BA">
              <w:t>676</w:t>
            </w:r>
          </w:p>
        </w:tc>
        <w:tc>
          <w:tcPr>
            <w:tcW w:w="1087" w:type="dxa"/>
            <w:tcBorders>
              <w:top w:val="nil"/>
              <w:left w:val="nil"/>
              <w:bottom w:val="nil"/>
              <w:right w:val="nil"/>
            </w:tcBorders>
          </w:tcPr>
          <w:p w:rsidR="00823B2B" w:rsidRPr="007728BA" w:rsidRDefault="00823B2B" w:rsidP="007728BA">
            <w:pPr>
              <w:pStyle w:val="Tabletext"/>
              <w:ind w:right="397"/>
              <w:jc w:val="right"/>
            </w:pPr>
          </w:p>
        </w:tc>
        <w:tc>
          <w:tcPr>
            <w:tcW w:w="1087" w:type="dxa"/>
            <w:tcBorders>
              <w:top w:val="nil"/>
              <w:left w:val="nil"/>
              <w:bottom w:val="nil"/>
              <w:right w:val="nil"/>
            </w:tcBorders>
          </w:tcPr>
          <w:p w:rsidR="00823B2B" w:rsidRPr="007728BA" w:rsidRDefault="00823B2B" w:rsidP="00FA74FE">
            <w:pPr>
              <w:pStyle w:val="Tabletext"/>
              <w:ind w:right="284"/>
              <w:jc w:val="right"/>
            </w:pPr>
          </w:p>
        </w:tc>
      </w:tr>
      <w:tr w:rsidR="00823B2B" w:rsidRPr="007728BA" w:rsidTr="007728BA">
        <w:tc>
          <w:tcPr>
            <w:tcW w:w="1985" w:type="dxa"/>
            <w:tcBorders>
              <w:top w:val="nil"/>
              <w:left w:val="nil"/>
              <w:bottom w:val="nil"/>
              <w:right w:val="nil"/>
            </w:tcBorders>
            <w:shd w:val="clear" w:color="auto" w:fill="auto"/>
            <w:noWrap/>
          </w:tcPr>
          <w:p w:rsidR="00823B2B" w:rsidRPr="007728BA" w:rsidRDefault="00823B2B" w:rsidP="007728BA">
            <w:pPr>
              <w:pStyle w:val="Tabletext"/>
            </w:pPr>
            <w:r w:rsidRPr="007728BA">
              <w:t>Tasmania</w:t>
            </w:r>
          </w:p>
        </w:tc>
        <w:tc>
          <w:tcPr>
            <w:tcW w:w="1086" w:type="dxa"/>
            <w:tcBorders>
              <w:top w:val="nil"/>
              <w:left w:val="nil"/>
              <w:bottom w:val="nil"/>
              <w:right w:val="nil"/>
            </w:tcBorders>
            <w:shd w:val="clear" w:color="auto" w:fill="auto"/>
            <w:noWrap/>
          </w:tcPr>
          <w:p w:rsidR="00823B2B" w:rsidRPr="007728BA" w:rsidRDefault="00823B2B" w:rsidP="007728BA">
            <w:pPr>
              <w:pStyle w:val="Tabletext"/>
              <w:ind w:right="397"/>
              <w:jc w:val="right"/>
            </w:pPr>
            <w:r w:rsidRPr="007728BA">
              <w:t>1</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1</w:t>
            </w:r>
            <w:r w:rsidR="007728BA">
              <w:t xml:space="preserve"> </w:t>
            </w:r>
            <w:r w:rsidRPr="007728BA">
              <w:t>020</w:t>
            </w: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7</w:t>
            </w:r>
          </w:p>
        </w:tc>
        <w:tc>
          <w:tcPr>
            <w:tcW w:w="1086" w:type="dxa"/>
            <w:tcBorders>
              <w:top w:val="nil"/>
              <w:left w:val="nil"/>
              <w:bottom w:val="nil"/>
              <w:right w:val="nil"/>
            </w:tcBorders>
          </w:tcPr>
          <w:p w:rsidR="00823B2B" w:rsidRPr="007728BA" w:rsidRDefault="00823B2B" w:rsidP="00FA74FE">
            <w:pPr>
              <w:pStyle w:val="Tabletext"/>
              <w:ind w:right="284"/>
              <w:jc w:val="right"/>
            </w:pPr>
            <w:r w:rsidRPr="007728BA">
              <w:t>117</w:t>
            </w:r>
          </w:p>
        </w:tc>
        <w:tc>
          <w:tcPr>
            <w:tcW w:w="1087" w:type="dxa"/>
            <w:tcBorders>
              <w:top w:val="nil"/>
              <w:left w:val="nil"/>
              <w:bottom w:val="nil"/>
              <w:right w:val="nil"/>
            </w:tcBorders>
          </w:tcPr>
          <w:p w:rsidR="00823B2B" w:rsidRPr="007728BA" w:rsidRDefault="00823B2B" w:rsidP="007728BA">
            <w:pPr>
              <w:pStyle w:val="Tabletext"/>
              <w:ind w:right="397"/>
              <w:jc w:val="right"/>
            </w:pPr>
          </w:p>
        </w:tc>
        <w:tc>
          <w:tcPr>
            <w:tcW w:w="1087" w:type="dxa"/>
            <w:tcBorders>
              <w:top w:val="nil"/>
              <w:left w:val="nil"/>
              <w:bottom w:val="nil"/>
              <w:right w:val="nil"/>
            </w:tcBorders>
          </w:tcPr>
          <w:p w:rsidR="00823B2B" w:rsidRPr="007728BA" w:rsidRDefault="00823B2B" w:rsidP="00FA74FE">
            <w:pPr>
              <w:pStyle w:val="Tabletext"/>
              <w:ind w:right="284"/>
              <w:jc w:val="right"/>
            </w:pPr>
          </w:p>
        </w:tc>
      </w:tr>
      <w:tr w:rsidR="00823B2B" w:rsidRPr="007728BA" w:rsidTr="007728BA">
        <w:tc>
          <w:tcPr>
            <w:tcW w:w="1985" w:type="dxa"/>
            <w:tcBorders>
              <w:top w:val="nil"/>
              <w:left w:val="nil"/>
              <w:bottom w:val="nil"/>
              <w:right w:val="nil"/>
            </w:tcBorders>
            <w:shd w:val="clear" w:color="auto" w:fill="auto"/>
            <w:noWrap/>
          </w:tcPr>
          <w:p w:rsidR="00823B2B" w:rsidRPr="007728BA" w:rsidRDefault="00823B2B" w:rsidP="007728BA">
            <w:pPr>
              <w:pStyle w:val="Tabletext"/>
            </w:pPr>
            <w:r w:rsidRPr="007728BA">
              <w:t>Victoria</w:t>
            </w:r>
          </w:p>
        </w:tc>
        <w:tc>
          <w:tcPr>
            <w:tcW w:w="1086" w:type="dxa"/>
            <w:tcBorders>
              <w:top w:val="nil"/>
              <w:left w:val="nil"/>
              <w:bottom w:val="nil"/>
              <w:right w:val="nil"/>
            </w:tcBorders>
            <w:shd w:val="clear" w:color="auto" w:fill="auto"/>
            <w:noWrap/>
          </w:tcPr>
          <w:p w:rsidR="00823B2B" w:rsidRPr="007728BA" w:rsidRDefault="00823B2B" w:rsidP="007728BA">
            <w:pPr>
              <w:pStyle w:val="Tabletext"/>
              <w:ind w:right="397"/>
              <w:jc w:val="right"/>
            </w:pPr>
            <w:r w:rsidRPr="007728BA">
              <w:t>19</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8</w:t>
            </w:r>
            <w:r w:rsidR="007728BA">
              <w:t xml:space="preserve"> </w:t>
            </w:r>
            <w:r w:rsidRPr="007728BA">
              <w:t>030</w:t>
            </w: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27</w:t>
            </w:r>
          </w:p>
        </w:tc>
        <w:tc>
          <w:tcPr>
            <w:tcW w:w="1086" w:type="dxa"/>
            <w:tcBorders>
              <w:top w:val="nil"/>
              <w:left w:val="nil"/>
              <w:bottom w:val="nil"/>
              <w:right w:val="nil"/>
            </w:tcBorders>
          </w:tcPr>
          <w:p w:rsidR="00823B2B" w:rsidRPr="007728BA" w:rsidRDefault="00823B2B" w:rsidP="00FA74FE">
            <w:pPr>
              <w:pStyle w:val="Tabletext"/>
              <w:ind w:right="284"/>
              <w:jc w:val="right"/>
            </w:pPr>
            <w:r w:rsidRPr="007728BA">
              <w:t>674</w:t>
            </w: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38</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1</w:t>
            </w:r>
            <w:r w:rsidR="007728BA">
              <w:t xml:space="preserve"> </w:t>
            </w:r>
            <w:r w:rsidRPr="007728BA">
              <w:t>077</w:t>
            </w:r>
          </w:p>
        </w:tc>
      </w:tr>
      <w:tr w:rsidR="00823B2B" w:rsidRPr="007728BA" w:rsidTr="007728BA">
        <w:tc>
          <w:tcPr>
            <w:tcW w:w="1985" w:type="dxa"/>
            <w:tcBorders>
              <w:top w:val="nil"/>
              <w:left w:val="nil"/>
              <w:bottom w:val="nil"/>
              <w:right w:val="nil"/>
            </w:tcBorders>
            <w:shd w:val="clear" w:color="auto" w:fill="auto"/>
            <w:noWrap/>
          </w:tcPr>
          <w:p w:rsidR="00823B2B" w:rsidRPr="007728BA" w:rsidRDefault="00823B2B" w:rsidP="007728BA">
            <w:pPr>
              <w:pStyle w:val="Tabletext"/>
            </w:pPr>
            <w:r w:rsidRPr="007728BA">
              <w:t>Western Australia</w:t>
            </w:r>
          </w:p>
        </w:tc>
        <w:tc>
          <w:tcPr>
            <w:tcW w:w="1086" w:type="dxa"/>
            <w:tcBorders>
              <w:top w:val="nil"/>
              <w:left w:val="nil"/>
              <w:bottom w:val="nil"/>
              <w:right w:val="nil"/>
            </w:tcBorders>
            <w:shd w:val="clear" w:color="auto" w:fill="auto"/>
            <w:noWrap/>
          </w:tcPr>
          <w:p w:rsidR="00823B2B" w:rsidRPr="007728BA" w:rsidRDefault="00823B2B" w:rsidP="007728BA">
            <w:pPr>
              <w:pStyle w:val="Tabletext"/>
              <w:ind w:right="397"/>
              <w:jc w:val="right"/>
            </w:pPr>
            <w:r w:rsidRPr="007728BA">
              <w:t>11</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1</w:t>
            </w:r>
            <w:r w:rsidR="007728BA">
              <w:t xml:space="preserve"> </w:t>
            </w:r>
            <w:r w:rsidRPr="007728BA">
              <w:t>625</w:t>
            </w: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21</w:t>
            </w:r>
          </w:p>
        </w:tc>
        <w:tc>
          <w:tcPr>
            <w:tcW w:w="1086" w:type="dxa"/>
            <w:tcBorders>
              <w:top w:val="nil"/>
              <w:left w:val="nil"/>
              <w:bottom w:val="nil"/>
              <w:right w:val="nil"/>
            </w:tcBorders>
          </w:tcPr>
          <w:p w:rsidR="00823B2B" w:rsidRPr="007728BA" w:rsidRDefault="00823B2B" w:rsidP="00FA74FE">
            <w:pPr>
              <w:pStyle w:val="Tabletext"/>
              <w:ind w:right="284"/>
              <w:jc w:val="right"/>
            </w:pPr>
            <w:r w:rsidRPr="007728BA">
              <w:t>330</w:t>
            </w:r>
          </w:p>
        </w:tc>
        <w:tc>
          <w:tcPr>
            <w:tcW w:w="1087" w:type="dxa"/>
            <w:tcBorders>
              <w:top w:val="nil"/>
              <w:left w:val="nil"/>
              <w:bottom w:val="nil"/>
              <w:right w:val="nil"/>
            </w:tcBorders>
          </w:tcPr>
          <w:p w:rsidR="00823B2B" w:rsidRPr="007728BA" w:rsidRDefault="00823B2B" w:rsidP="007728BA">
            <w:pPr>
              <w:pStyle w:val="Tabletext"/>
              <w:ind w:right="397"/>
              <w:jc w:val="right"/>
            </w:pPr>
            <w:r w:rsidRPr="007728BA">
              <w:t>3</w:t>
            </w:r>
          </w:p>
        </w:tc>
        <w:tc>
          <w:tcPr>
            <w:tcW w:w="1087" w:type="dxa"/>
            <w:tcBorders>
              <w:top w:val="nil"/>
              <w:left w:val="nil"/>
              <w:bottom w:val="nil"/>
              <w:right w:val="nil"/>
            </w:tcBorders>
          </w:tcPr>
          <w:p w:rsidR="00823B2B" w:rsidRPr="007728BA" w:rsidRDefault="00823B2B" w:rsidP="00FA74FE">
            <w:pPr>
              <w:pStyle w:val="Tabletext"/>
              <w:ind w:right="284"/>
              <w:jc w:val="right"/>
            </w:pPr>
            <w:r w:rsidRPr="007728BA">
              <w:t>11</w:t>
            </w:r>
          </w:p>
        </w:tc>
      </w:tr>
      <w:tr w:rsidR="00823B2B" w:rsidRPr="007728BA" w:rsidTr="007728BA">
        <w:tc>
          <w:tcPr>
            <w:tcW w:w="1985" w:type="dxa"/>
            <w:tcBorders>
              <w:top w:val="nil"/>
              <w:left w:val="nil"/>
              <w:bottom w:val="single" w:sz="4" w:space="0" w:color="auto"/>
              <w:right w:val="nil"/>
            </w:tcBorders>
            <w:shd w:val="clear" w:color="auto" w:fill="auto"/>
            <w:noWrap/>
          </w:tcPr>
          <w:p w:rsidR="00823B2B" w:rsidRPr="007728BA" w:rsidRDefault="00823B2B" w:rsidP="007728BA">
            <w:pPr>
              <w:pStyle w:val="Tabletext"/>
              <w:spacing w:after="40"/>
              <w:rPr>
                <w:b/>
              </w:rPr>
            </w:pPr>
            <w:r w:rsidRPr="007728BA">
              <w:rPr>
                <w:b/>
              </w:rPr>
              <w:t>Total</w:t>
            </w:r>
          </w:p>
        </w:tc>
        <w:tc>
          <w:tcPr>
            <w:tcW w:w="1086" w:type="dxa"/>
            <w:tcBorders>
              <w:top w:val="nil"/>
              <w:left w:val="nil"/>
              <w:bottom w:val="single" w:sz="4" w:space="0" w:color="auto"/>
              <w:right w:val="nil"/>
            </w:tcBorders>
            <w:shd w:val="clear" w:color="auto" w:fill="auto"/>
            <w:noWrap/>
          </w:tcPr>
          <w:p w:rsidR="00823B2B" w:rsidRPr="007728BA" w:rsidRDefault="00823B2B" w:rsidP="007728BA">
            <w:pPr>
              <w:pStyle w:val="Tabletext"/>
              <w:spacing w:after="40"/>
              <w:ind w:right="397"/>
              <w:jc w:val="right"/>
              <w:rPr>
                <w:b/>
              </w:rPr>
            </w:pPr>
            <w:r w:rsidRPr="007728BA">
              <w:rPr>
                <w:b/>
              </w:rPr>
              <w:t>57</w:t>
            </w:r>
          </w:p>
        </w:tc>
        <w:tc>
          <w:tcPr>
            <w:tcW w:w="1087" w:type="dxa"/>
            <w:tcBorders>
              <w:top w:val="nil"/>
              <w:left w:val="nil"/>
              <w:bottom w:val="single" w:sz="4" w:space="0" w:color="auto"/>
              <w:right w:val="nil"/>
            </w:tcBorders>
          </w:tcPr>
          <w:p w:rsidR="00823B2B" w:rsidRPr="007728BA" w:rsidRDefault="00823B2B" w:rsidP="00FA74FE">
            <w:pPr>
              <w:pStyle w:val="Tabletext"/>
              <w:spacing w:after="40"/>
              <w:ind w:right="284"/>
              <w:jc w:val="right"/>
              <w:rPr>
                <w:b/>
              </w:rPr>
            </w:pPr>
            <w:r w:rsidRPr="007728BA">
              <w:rPr>
                <w:b/>
              </w:rPr>
              <w:t>23</w:t>
            </w:r>
            <w:r w:rsidR="007728BA">
              <w:rPr>
                <w:b/>
              </w:rPr>
              <w:t xml:space="preserve"> </w:t>
            </w:r>
            <w:r w:rsidRPr="007728BA">
              <w:rPr>
                <w:b/>
              </w:rPr>
              <w:t>751</w:t>
            </w:r>
          </w:p>
        </w:tc>
        <w:tc>
          <w:tcPr>
            <w:tcW w:w="1087" w:type="dxa"/>
            <w:tcBorders>
              <w:top w:val="nil"/>
              <w:left w:val="nil"/>
              <w:bottom w:val="single" w:sz="4" w:space="0" w:color="auto"/>
              <w:right w:val="nil"/>
            </w:tcBorders>
          </w:tcPr>
          <w:p w:rsidR="00823B2B" w:rsidRPr="007728BA" w:rsidRDefault="00823B2B" w:rsidP="007728BA">
            <w:pPr>
              <w:pStyle w:val="Tabletext"/>
              <w:spacing w:after="40"/>
              <w:ind w:right="397"/>
              <w:jc w:val="right"/>
              <w:rPr>
                <w:b/>
              </w:rPr>
            </w:pPr>
            <w:r w:rsidRPr="007728BA">
              <w:rPr>
                <w:b/>
              </w:rPr>
              <w:t>134</w:t>
            </w:r>
          </w:p>
        </w:tc>
        <w:tc>
          <w:tcPr>
            <w:tcW w:w="1086" w:type="dxa"/>
            <w:tcBorders>
              <w:top w:val="nil"/>
              <w:left w:val="nil"/>
              <w:bottom w:val="single" w:sz="4" w:space="0" w:color="auto"/>
              <w:right w:val="nil"/>
            </w:tcBorders>
          </w:tcPr>
          <w:p w:rsidR="00823B2B" w:rsidRPr="007728BA" w:rsidRDefault="00823B2B" w:rsidP="00FA74FE">
            <w:pPr>
              <w:pStyle w:val="Tabletext"/>
              <w:spacing w:after="40"/>
              <w:ind w:right="284"/>
              <w:jc w:val="right"/>
              <w:rPr>
                <w:b/>
              </w:rPr>
            </w:pPr>
            <w:r w:rsidRPr="007728BA">
              <w:rPr>
                <w:b/>
              </w:rPr>
              <w:t>3</w:t>
            </w:r>
            <w:r w:rsidR="007728BA">
              <w:rPr>
                <w:b/>
              </w:rPr>
              <w:t xml:space="preserve"> </w:t>
            </w:r>
            <w:r w:rsidRPr="007728BA">
              <w:rPr>
                <w:b/>
              </w:rPr>
              <w:t>578</w:t>
            </w:r>
          </w:p>
        </w:tc>
        <w:tc>
          <w:tcPr>
            <w:tcW w:w="1087" w:type="dxa"/>
            <w:tcBorders>
              <w:top w:val="nil"/>
              <w:left w:val="nil"/>
              <w:bottom w:val="single" w:sz="4" w:space="0" w:color="auto"/>
              <w:right w:val="nil"/>
            </w:tcBorders>
          </w:tcPr>
          <w:p w:rsidR="00823B2B" w:rsidRPr="007728BA" w:rsidRDefault="00823B2B" w:rsidP="007728BA">
            <w:pPr>
              <w:pStyle w:val="Tabletext"/>
              <w:spacing w:after="40"/>
              <w:ind w:right="397"/>
              <w:jc w:val="right"/>
              <w:rPr>
                <w:b/>
              </w:rPr>
            </w:pPr>
            <w:r w:rsidRPr="007728BA">
              <w:rPr>
                <w:b/>
              </w:rPr>
              <w:t>82</w:t>
            </w:r>
          </w:p>
        </w:tc>
        <w:tc>
          <w:tcPr>
            <w:tcW w:w="1087" w:type="dxa"/>
            <w:tcBorders>
              <w:top w:val="nil"/>
              <w:left w:val="nil"/>
              <w:bottom w:val="single" w:sz="4" w:space="0" w:color="auto"/>
              <w:right w:val="nil"/>
            </w:tcBorders>
          </w:tcPr>
          <w:p w:rsidR="00823B2B" w:rsidRPr="007728BA" w:rsidRDefault="00823B2B" w:rsidP="00FA74FE">
            <w:pPr>
              <w:pStyle w:val="Tabletext"/>
              <w:spacing w:after="40"/>
              <w:ind w:right="284"/>
              <w:jc w:val="right"/>
              <w:rPr>
                <w:b/>
              </w:rPr>
            </w:pPr>
            <w:r w:rsidRPr="007728BA">
              <w:rPr>
                <w:b/>
              </w:rPr>
              <w:t>3</w:t>
            </w:r>
            <w:r w:rsidR="007728BA">
              <w:rPr>
                <w:b/>
              </w:rPr>
              <w:t xml:space="preserve"> </w:t>
            </w:r>
            <w:r w:rsidRPr="007728BA">
              <w:rPr>
                <w:b/>
              </w:rPr>
              <w:t>617</w:t>
            </w:r>
          </w:p>
        </w:tc>
      </w:tr>
    </w:tbl>
    <w:p w:rsidR="00823B2B" w:rsidRPr="00112FD8" w:rsidRDefault="00FA74FE" w:rsidP="00FA74FE">
      <w:pPr>
        <w:pStyle w:val="Source"/>
      </w:pPr>
      <w:r>
        <w:t>Note</w:t>
      </w:r>
      <w:r w:rsidR="00823B2B">
        <w:t>:</w:t>
      </w:r>
      <w:r>
        <w:tab/>
      </w:r>
      <w:r w:rsidR="00823B2B" w:rsidRPr="00112FD8">
        <w:t xml:space="preserve">TAFE = Technical and </w:t>
      </w:r>
      <w:r w:rsidR="000319CC" w:rsidRPr="00112FD8">
        <w:t xml:space="preserve">further education </w:t>
      </w:r>
      <w:r w:rsidR="00823B2B" w:rsidRPr="00112FD8">
        <w:t xml:space="preserve">institute; </w:t>
      </w:r>
      <w:r w:rsidR="00823B2B">
        <w:t xml:space="preserve">Private </w:t>
      </w:r>
      <w:r w:rsidR="00823B2B" w:rsidRPr="00112FD8">
        <w:t xml:space="preserve">RTO = </w:t>
      </w:r>
      <w:r w:rsidR="00823B2B">
        <w:t xml:space="preserve">privately operated </w:t>
      </w:r>
      <w:r w:rsidR="00823B2B" w:rsidRPr="00112FD8">
        <w:t>registered training organisation.</w:t>
      </w:r>
    </w:p>
    <w:p w:rsidR="00823B2B" w:rsidRDefault="000319CC" w:rsidP="00FA74FE">
      <w:pPr>
        <w:pStyle w:val="Source"/>
      </w:pPr>
      <w:r>
        <w:t>Source:</w:t>
      </w:r>
      <w:r w:rsidR="00FA74FE">
        <w:tab/>
      </w:r>
      <w:r>
        <w:t>NCVER d</w:t>
      </w:r>
      <w:r w:rsidR="00823B2B" w:rsidRPr="007A0C3F">
        <w:t xml:space="preserve">ata from 2008 </w:t>
      </w:r>
      <w:r w:rsidR="00823B2B">
        <w:t xml:space="preserve">AVETMISS </w:t>
      </w:r>
      <w:r>
        <w:t>data collection</w:t>
      </w:r>
      <w:r w:rsidR="00823B2B">
        <w:t xml:space="preserve">: RTO and </w:t>
      </w:r>
      <w:r>
        <w:t>e</w:t>
      </w:r>
      <w:r w:rsidR="00823B2B" w:rsidRPr="007A0C3F">
        <w:t>nrolment files.</w:t>
      </w:r>
      <w:r w:rsidR="004D4F0A">
        <w:t xml:space="preserve"> </w:t>
      </w:r>
      <w:r w:rsidR="00823B2B" w:rsidRPr="007A0C3F">
        <w:t>Course enrolment</w:t>
      </w:r>
      <w:r w:rsidR="00823B2B">
        <w:t>s</w:t>
      </w:r>
      <w:r w:rsidR="00823B2B" w:rsidRPr="007A0C3F">
        <w:t xml:space="preserve"> defined by Course Key, Client Key and RTO Key</w:t>
      </w:r>
      <w:r w:rsidR="00823B2B">
        <w:t xml:space="preserve"> (and include commencing and continuing enrolments)</w:t>
      </w:r>
      <w:r w:rsidR="00823B2B" w:rsidRPr="007A0C3F">
        <w:t>.</w:t>
      </w:r>
    </w:p>
    <w:p w:rsidR="00BC4861" w:rsidRDefault="00BC4861">
      <w:pPr>
        <w:spacing w:before="0"/>
        <w:rPr>
          <w:rFonts w:ascii="Garamond" w:hAnsi="Garamond"/>
          <w:sz w:val="22"/>
        </w:rPr>
      </w:pPr>
      <w:r>
        <w:br w:type="page"/>
      </w:r>
    </w:p>
    <w:p w:rsidR="00BC4861" w:rsidRDefault="0014354D" w:rsidP="00FA74FE">
      <w:pPr>
        <w:pStyle w:val="tabletitle"/>
      </w:pPr>
      <w:bookmarkStart w:id="73" w:name="_Toc296356960"/>
      <w:r>
        <w:t xml:space="preserve">Table </w:t>
      </w:r>
      <w:r w:rsidR="00445F63">
        <w:t>A</w:t>
      </w:r>
      <w:r>
        <w:t>2</w:t>
      </w:r>
      <w:r w:rsidR="00BC4861">
        <w:tab/>
        <w:t xml:space="preserve">Key </w:t>
      </w:r>
      <w:r w:rsidR="000319CC">
        <w:t>initial teacher training course enrolments and completions, 2006, 2007 &amp; 2008</w:t>
      </w:r>
      <w:bookmarkEnd w:id="73"/>
    </w:p>
    <w:tbl>
      <w:tblPr>
        <w:tblW w:w="8505" w:type="dxa"/>
        <w:tblInd w:w="57" w:type="dxa"/>
        <w:tblLayout w:type="fixed"/>
        <w:tblCellMar>
          <w:left w:w="57" w:type="dxa"/>
          <w:right w:w="57" w:type="dxa"/>
        </w:tblCellMar>
        <w:tblLook w:val="0000"/>
      </w:tblPr>
      <w:tblGrid>
        <w:gridCol w:w="900"/>
        <w:gridCol w:w="1624"/>
        <w:gridCol w:w="664"/>
        <w:gridCol w:w="665"/>
        <w:gridCol w:w="664"/>
        <w:gridCol w:w="665"/>
        <w:gridCol w:w="664"/>
        <w:gridCol w:w="665"/>
        <w:gridCol w:w="664"/>
        <w:gridCol w:w="665"/>
        <w:gridCol w:w="665"/>
      </w:tblGrid>
      <w:tr w:rsidR="00FA74FE" w:rsidRPr="000A107B" w:rsidTr="00FA74FE">
        <w:trPr>
          <w:trHeight w:val="255"/>
        </w:trPr>
        <w:tc>
          <w:tcPr>
            <w:tcW w:w="900" w:type="dxa"/>
            <w:tcBorders>
              <w:top w:val="single" w:sz="4" w:space="0" w:color="auto"/>
            </w:tcBorders>
            <w:shd w:val="clear" w:color="auto" w:fill="auto"/>
            <w:noWrap/>
            <w:tcMar>
              <w:right w:w="0" w:type="dxa"/>
            </w:tcMar>
          </w:tcPr>
          <w:p w:rsidR="00FA74FE" w:rsidRPr="000A107B" w:rsidRDefault="00FA74FE" w:rsidP="00FA74FE">
            <w:pPr>
              <w:pStyle w:val="Tablehead1"/>
            </w:pPr>
          </w:p>
        </w:tc>
        <w:tc>
          <w:tcPr>
            <w:tcW w:w="1624" w:type="dxa"/>
            <w:tcBorders>
              <w:top w:val="single" w:sz="4" w:space="0" w:color="auto"/>
            </w:tcBorders>
            <w:shd w:val="clear" w:color="auto" w:fill="auto"/>
            <w:noWrap/>
          </w:tcPr>
          <w:p w:rsidR="00FA74FE" w:rsidRPr="000A107B" w:rsidRDefault="00FA74FE" w:rsidP="00FA74FE">
            <w:pPr>
              <w:pStyle w:val="Tablehead1"/>
            </w:pPr>
          </w:p>
        </w:tc>
        <w:tc>
          <w:tcPr>
            <w:tcW w:w="1993" w:type="dxa"/>
            <w:gridSpan w:val="3"/>
            <w:tcBorders>
              <w:top w:val="single" w:sz="4" w:space="0" w:color="auto"/>
            </w:tcBorders>
            <w:shd w:val="clear" w:color="auto" w:fill="auto"/>
            <w:noWrap/>
          </w:tcPr>
          <w:p w:rsidR="00FA74FE" w:rsidRPr="000A107B" w:rsidRDefault="00FA74FE" w:rsidP="00FA74FE">
            <w:pPr>
              <w:pStyle w:val="Tablehead1"/>
              <w:jc w:val="center"/>
              <w:rPr>
                <w:bCs/>
              </w:rPr>
            </w:pPr>
            <w:r w:rsidRPr="000A107B">
              <w:rPr>
                <w:bCs/>
              </w:rPr>
              <w:t>Commencing course enrolments</w:t>
            </w:r>
          </w:p>
        </w:tc>
        <w:tc>
          <w:tcPr>
            <w:tcW w:w="1994" w:type="dxa"/>
            <w:gridSpan w:val="3"/>
            <w:tcBorders>
              <w:top w:val="single" w:sz="4" w:space="0" w:color="auto"/>
            </w:tcBorders>
            <w:shd w:val="clear" w:color="auto" w:fill="auto"/>
            <w:noWrap/>
          </w:tcPr>
          <w:p w:rsidR="00FA74FE" w:rsidRPr="000A107B" w:rsidRDefault="00FA74FE" w:rsidP="00FA74FE">
            <w:pPr>
              <w:pStyle w:val="Tablehead1"/>
              <w:jc w:val="center"/>
              <w:rPr>
                <w:bCs/>
              </w:rPr>
            </w:pPr>
            <w:r w:rsidRPr="000A107B">
              <w:rPr>
                <w:bCs/>
              </w:rPr>
              <w:t>Continuing course enrolments</w:t>
            </w:r>
          </w:p>
        </w:tc>
        <w:tc>
          <w:tcPr>
            <w:tcW w:w="1994" w:type="dxa"/>
            <w:gridSpan w:val="3"/>
            <w:tcBorders>
              <w:top w:val="single" w:sz="4" w:space="0" w:color="auto"/>
            </w:tcBorders>
            <w:shd w:val="clear" w:color="auto" w:fill="auto"/>
            <w:noWrap/>
          </w:tcPr>
          <w:p w:rsidR="00FA74FE" w:rsidRPr="000A107B" w:rsidRDefault="00FA74FE" w:rsidP="00FA74FE">
            <w:pPr>
              <w:pStyle w:val="Tablehead1"/>
              <w:jc w:val="center"/>
              <w:rPr>
                <w:bCs/>
              </w:rPr>
            </w:pPr>
            <w:r w:rsidRPr="000A107B">
              <w:rPr>
                <w:bCs/>
              </w:rPr>
              <w:t xml:space="preserve">Course </w:t>
            </w:r>
            <w:r>
              <w:rPr>
                <w:bCs/>
              </w:rPr>
              <w:br/>
            </w:r>
            <w:r w:rsidRPr="000A107B">
              <w:rPr>
                <w:bCs/>
              </w:rPr>
              <w:t>completions</w:t>
            </w:r>
          </w:p>
        </w:tc>
      </w:tr>
      <w:tr w:rsidR="00FA74FE" w:rsidRPr="00FA74FE" w:rsidTr="00FA74FE">
        <w:trPr>
          <w:trHeight w:val="255"/>
        </w:trPr>
        <w:tc>
          <w:tcPr>
            <w:tcW w:w="900" w:type="dxa"/>
            <w:tcBorders>
              <w:bottom w:val="single" w:sz="4" w:space="0" w:color="auto"/>
            </w:tcBorders>
            <w:shd w:val="clear" w:color="auto" w:fill="auto"/>
            <w:noWrap/>
            <w:tcMar>
              <w:right w:w="0" w:type="dxa"/>
            </w:tcMar>
          </w:tcPr>
          <w:p w:rsidR="00FA74FE" w:rsidRPr="00FA74FE" w:rsidRDefault="00FA74FE" w:rsidP="00FA74FE">
            <w:pPr>
              <w:pStyle w:val="Tablehead2"/>
            </w:pPr>
            <w:r w:rsidRPr="00FA74FE">
              <w:t>Course ID</w:t>
            </w:r>
          </w:p>
        </w:tc>
        <w:tc>
          <w:tcPr>
            <w:tcW w:w="1624" w:type="dxa"/>
            <w:tcBorders>
              <w:bottom w:val="single" w:sz="4" w:space="0" w:color="auto"/>
            </w:tcBorders>
            <w:shd w:val="clear" w:color="auto" w:fill="auto"/>
            <w:noWrap/>
          </w:tcPr>
          <w:p w:rsidR="00FA74FE" w:rsidRPr="00FA74FE" w:rsidRDefault="00FA74FE" w:rsidP="00FA74FE">
            <w:pPr>
              <w:pStyle w:val="Tablehead2"/>
            </w:pPr>
            <w:r w:rsidRPr="00FA74FE">
              <w:t>Course name</w:t>
            </w:r>
          </w:p>
        </w:tc>
        <w:tc>
          <w:tcPr>
            <w:tcW w:w="664"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2006</w:t>
            </w:r>
          </w:p>
        </w:tc>
        <w:tc>
          <w:tcPr>
            <w:tcW w:w="665"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2007</w:t>
            </w:r>
          </w:p>
        </w:tc>
        <w:tc>
          <w:tcPr>
            <w:tcW w:w="664"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2008</w:t>
            </w:r>
          </w:p>
        </w:tc>
        <w:tc>
          <w:tcPr>
            <w:tcW w:w="665"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2006</w:t>
            </w:r>
          </w:p>
        </w:tc>
        <w:tc>
          <w:tcPr>
            <w:tcW w:w="664"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2007</w:t>
            </w:r>
          </w:p>
        </w:tc>
        <w:tc>
          <w:tcPr>
            <w:tcW w:w="665"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2008</w:t>
            </w:r>
          </w:p>
        </w:tc>
        <w:tc>
          <w:tcPr>
            <w:tcW w:w="664"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2006</w:t>
            </w:r>
          </w:p>
        </w:tc>
        <w:tc>
          <w:tcPr>
            <w:tcW w:w="665"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2007</w:t>
            </w:r>
          </w:p>
        </w:tc>
        <w:tc>
          <w:tcPr>
            <w:tcW w:w="665" w:type="dxa"/>
            <w:tcBorders>
              <w:top w:val="nil"/>
              <w:bottom w:val="single" w:sz="4" w:space="0" w:color="auto"/>
            </w:tcBorders>
            <w:shd w:val="clear" w:color="auto" w:fill="auto"/>
            <w:noWrap/>
          </w:tcPr>
          <w:p w:rsidR="00FA74FE" w:rsidRPr="00FA74FE" w:rsidRDefault="00FA74FE" w:rsidP="00FA74FE">
            <w:pPr>
              <w:pStyle w:val="Tablehead2"/>
              <w:jc w:val="center"/>
            </w:pPr>
            <w:r w:rsidRPr="00FA74FE">
              <w:t>2008</w:t>
            </w:r>
          </w:p>
        </w:tc>
      </w:tr>
      <w:tr w:rsidR="00FA74FE" w:rsidRPr="00FA74FE" w:rsidTr="00FA74FE">
        <w:trPr>
          <w:trHeight w:val="255"/>
        </w:trPr>
        <w:tc>
          <w:tcPr>
            <w:tcW w:w="900" w:type="dxa"/>
            <w:tcBorders>
              <w:top w:val="single" w:sz="4" w:space="0" w:color="auto"/>
            </w:tcBorders>
            <w:shd w:val="clear" w:color="auto" w:fill="auto"/>
            <w:noWrap/>
            <w:tcMar>
              <w:right w:w="0" w:type="dxa"/>
            </w:tcMar>
          </w:tcPr>
          <w:p w:rsidR="00BC4861" w:rsidRPr="00FA74FE" w:rsidRDefault="00BC4861" w:rsidP="00FA74FE">
            <w:pPr>
              <w:pStyle w:val="Tabletext"/>
            </w:pPr>
            <w:r w:rsidRPr="00FA74FE">
              <w:t>TAA40104</w:t>
            </w:r>
          </w:p>
        </w:tc>
        <w:tc>
          <w:tcPr>
            <w:tcW w:w="1624" w:type="dxa"/>
            <w:tcBorders>
              <w:top w:val="single" w:sz="4" w:space="0" w:color="auto"/>
            </w:tcBorders>
            <w:shd w:val="clear" w:color="auto" w:fill="auto"/>
            <w:noWrap/>
          </w:tcPr>
          <w:p w:rsidR="00BC4861" w:rsidRPr="00FA74FE" w:rsidRDefault="00FA74FE" w:rsidP="00FA74FE">
            <w:pPr>
              <w:pStyle w:val="Tabletext"/>
            </w:pPr>
            <w:r w:rsidRPr="00FA74FE">
              <w:t xml:space="preserve">Certificate IV in Training </w:t>
            </w:r>
            <w:r>
              <w:t>&amp;</w:t>
            </w:r>
            <w:r w:rsidRPr="00FA74FE">
              <w:t xml:space="preserve"> Assessment</w:t>
            </w:r>
          </w:p>
        </w:tc>
        <w:tc>
          <w:tcPr>
            <w:tcW w:w="664" w:type="dxa"/>
            <w:tcBorders>
              <w:top w:val="single" w:sz="4" w:space="0" w:color="auto"/>
            </w:tcBorders>
            <w:shd w:val="clear" w:color="auto" w:fill="auto"/>
            <w:noWrap/>
          </w:tcPr>
          <w:p w:rsidR="00BC4861" w:rsidRPr="00FA74FE" w:rsidRDefault="00BC4861" w:rsidP="00FA74FE">
            <w:pPr>
              <w:pStyle w:val="Tabletext"/>
              <w:ind w:right="57"/>
              <w:jc w:val="right"/>
            </w:pPr>
            <w:r w:rsidRPr="00FA74FE">
              <w:t>16</w:t>
            </w:r>
            <w:r w:rsidR="00FA74FE">
              <w:t xml:space="preserve"> </w:t>
            </w:r>
            <w:r w:rsidRPr="00FA74FE">
              <w:t>873</w:t>
            </w:r>
          </w:p>
        </w:tc>
        <w:tc>
          <w:tcPr>
            <w:tcW w:w="665" w:type="dxa"/>
            <w:tcBorders>
              <w:top w:val="single" w:sz="4" w:space="0" w:color="auto"/>
            </w:tcBorders>
            <w:shd w:val="clear" w:color="auto" w:fill="auto"/>
            <w:noWrap/>
          </w:tcPr>
          <w:p w:rsidR="00BC4861" w:rsidRPr="00FA74FE" w:rsidRDefault="00BC4861" w:rsidP="00FA74FE">
            <w:pPr>
              <w:pStyle w:val="Tabletext"/>
              <w:ind w:right="57"/>
              <w:jc w:val="right"/>
            </w:pPr>
            <w:r w:rsidRPr="00FA74FE">
              <w:t>24</w:t>
            </w:r>
            <w:r w:rsidR="00FA74FE">
              <w:t xml:space="preserve"> </w:t>
            </w:r>
            <w:r w:rsidRPr="00FA74FE">
              <w:t>540</w:t>
            </w:r>
          </w:p>
        </w:tc>
        <w:tc>
          <w:tcPr>
            <w:tcW w:w="664" w:type="dxa"/>
            <w:tcBorders>
              <w:top w:val="single" w:sz="4" w:space="0" w:color="auto"/>
            </w:tcBorders>
            <w:shd w:val="clear" w:color="auto" w:fill="auto"/>
            <w:noWrap/>
          </w:tcPr>
          <w:p w:rsidR="00BC4861" w:rsidRPr="00FA74FE" w:rsidRDefault="00BC4861" w:rsidP="00FA74FE">
            <w:pPr>
              <w:pStyle w:val="Tabletext"/>
              <w:ind w:right="57"/>
              <w:jc w:val="right"/>
            </w:pPr>
            <w:r w:rsidRPr="00FA74FE">
              <w:t>26</w:t>
            </w:r>
            <w:r w:rsidR="00FA74FE">
              <w:t xml:space="preserve"> </w:t>
            </w:r>
            <w:r w:rsidRPr="00FA74FE">
              <w:t>003</w:t>
            </w:r>
          </w:p>
        </w:tc>
        <w:tc>
          <w:tcPr>
            <w:tcW w:w="665" w:type="dxa"/>
            <w:tcBorders>
              <w:top w:val="single" w:sz="4" w:space="0" w:color="auto"/>
            </w:tcBorders>
            <w:shd w:val="clear" w:color="auto" w:fill="auto"/>
            <w:noWrap/>
          </w:tcPr>
          <w:p w:rsidR="00BC4861" w:rsidRPr="00FA74FE" w:rsidRDefault="00BC4861" w:rsidP="009A4011">
            <w:pPr>
              <w:pStyle w:val="Tabletext"/>
              <w:ind w:right="85"/>
              <w:jc w:val="right"/>
            </w:pPr>
            <w:r w:rsidRPr="00FA74FE">
              <w:t>2</w:t>
            </w:r>
            <w:r w:rsidR="00FA74FE">
              <w:t xml:space="preserve"> </w:t>
            </w:r>
            <w:r w:rsidRPr="00FA74FE">
              <w:t>413</w:t>
            </w:r>
          </w:p>
        </w:tc>
        <w:tc>
          <w:tcPr>
            <w:tcW w:w="664" w:type="dxa"/>
            <w:tcBorders>
              <w:top w:val="single" w:sz="4" w:space="0" w:color="auto"/>
            </w:tcBorders>
            <w:shd w:val="clear" w:color="auto" w:fill="auto"/>
            <w:noWrap/>
          </w:tcPr>
          <w:p w:rsidR="00BC4861" w:rsidRPr="00FA74FE" w:rsidRDefault="00BC4861" w:rsidP="009A4011">
            <w:pPr>
              <w:pStyle w:val="Tabletext"/>
              <w:ind w:right="85"/>
              <w:jc w:val="right"/>
            </w:pPr>
            <w:r w:rsidRPr="00FA74FE">
              <w:t>5</w:t>
            </w:r>
            <w:r w:rsidR="00FA74FE">
              <w:t xml:space="preserve"> </w:t>
            </w:r>
            <w:r w:rsidRPr="00FA74FE">
              <w:t>720</w:t>
            </w:r>
          </w:p>
        </w:tc>
        <w:tc>
          <w:tcPr>
            <w:tcW w:w="665" w:type="dxa"/>
            <w:tcBorders>
              <w:top w:val="single" w:sz="4" w:space="0" w:color="auto"/>
            </w:tcBorders>
            <w:shd w:val="clear" w:color="auto" w:fill="auto"/>
            <w:noWrap/>
          </w:tcPr>
          <w:p w:rsidR="00BC4861" w:rsidRPr="00FA74FE" w:rsidRDefault="00BC4861" w:rsidP="009A4011">
            <w:pPr>
              <w:pStyle w:val="Tabletext"/>
              <w:ind w:right="85"/>
              <w:jc w:val="right"/>
            </w:pPr>
            <w:r w:rsidRPr="00FA74FE">
              <w:t>4</w:t>
            </w:r>
            <w:r w:rsidR="00FA74FE">
              <w:t xml:space="preserve"> </w:t>
            </w:r>
            <w:r w:rsidRPr="00FA74FE">
              <w:t>943</w:t>
            </w:r>
          </w:p>
        </w:tc>
        <w:tc>
          <w:tcPr>
            <w:tcW w:w="664" w:type="dxa"/>
            <w:tcBorders>
              <w:top w:val="single" w:sz="4" w:space="0" w:color="auto"/>
            </w:tcBorders>
            <w:shd w:val="clear" w:color="auto" w:fill="auto"/>
            <w:noWrap/>
          </w:tcPr>
          <w:p w:rsidR="00BC4861" w:rsidRPr="00FA74FE" w:rsidRDefault="00BC4861" w:rsidP="009A4011">
            <w:pPr>
              <w:pStyle w:val="Tabletext"/>
              <w:ind w:right="85"/>
              <w:jc w:val="right"/>
            </w:pPr>
            <w:r w:rsidRPr="00FA74FE">
              <w:t>6</w:t>
            </w:r>
            <w:r w:rsidR="00FA74FE">
              <w:t xml:space="preserve"> </w:t>
            </w:r>
            <w:r w:rsidRPr="00FA74FE">
              <w:t>889</w:t>
            </w:r>
          </w:p>
        </w:tc>
        <w:tc>
          <w:tcPr>
            <w:tcW w:w="665" w:type="dxa"/>
            <w:tcBorders>
              <w:top w:val="single" w:sz="4" w:space="0" w:color="auto"/>
            </w:tcBorders>
            <w:shd w:val="clear" w:color="auto" w:fill="auto"/>
            <w:noWrap/>
          </w:tcPr>
          <w:p w:rsidR="00BC4861" w:rsidRPr="00FA74FE" w:rsidRDefault="00BC4861" w:rsidP="00FA74FE">
            <w:pPr>
              <w:pStyle w:val="Tabletext"/>
              <w:ind w:right="57"/>
              <w:jc w:val="right"/>
            </w:pPr>
            <w:r w:rsidRPr="00FA74FE">
              <w:t>12</w:t>
            </w:r>
            <w:r w:rsidR="00FA74FE">
              <w:t xml:space="preserve"> </w:t>
            </w:r>
            <w:r w:rsidRPr="00FA74FE">
              <w:t>520</w:t>
            </w:r>
          </w:p>
        </w:tc>
        <w:tc>
          <w:tcPr>
            <w:tcW w:w="665" w:type="dxa"/>
            <w:tcBorders>
              <w:top w:val="single" w:sz="4" w:space="0" w:color="auto"/>
            </w:tcBorders>
            <w:shd w:val="clear" w:color="auto" w:fill="auto"/>
            <w:noWrap/>
          </w:tcPr>
          <w:p w:rsidR="00BC4861" w:rsidRPr="00FA74FE" w:rsidRDefault="00BC4861" w:rsidP="00FA74FE">
            <w:pPr>
              <w:pStyle w:val="Tabletext"/>
              <w:ind w:right="57"/>
              <w:jc w:val="right"/>
            </w:pPr>
            <w:r w:rsidRPr="00FA74FE">
              <w:t>11</w:t>
            </w:r>
            <w:r w:rsidR="00FA74FE">
              <w:t xml:space="preserve"> </w:t>
            </w:r>
            <w:r w:rsidRPr="00FA74FE">
              <w:t>473</w:t>
            </w:r>
          </w:p>
        </w:tc>
      </w:tr>
      <w:tr w:rsidR="00FA74FE" w:rsidRPr="00FA74FE" w:rsidTr="00FA74FE">
        <w:trPr>
          <w:trHeight w:val="255"/>
        </w:trPr>
        <w:tc>
          <w:tcPr>
            <w:tcW w:w="900" w:type="dxa"/>
            <w:tcBorders>
              <w:top w:val="nil"/>
            </w:tcBorders>
            <w:shd w:val="clear" w:color="auto" w:fill="auto"/>
            <w:noWrap/>
            <w:tcMar>
              <w:right w:w="0" w:type="dxa"/>
            </w:tcMar>
          </w:tcPr>
          <w:p w:rsidR="00BC4861" w:rsidRPr="00FA74FE" w:rsidRDefault="00BC4861" w:rsidP="00FA74FE">
            <w:pPr>
              <w:pStyle w:val="Tabletext"/>
            </w:pPr>
            <w:r w:rsidRPr="00FA74FE">
              <w:t>TAA50104</w:t>
            </w:r>
          </w:p>
        </w:tc>
        <w:tc>
          <w:tcPr>
            <w:tcW w:w="1624" w:type="dxa"/>
            <w:tcBorders>
              <w:top w:val="nil"/>
            </w:tcBorders>
            <w:shd w:val="clear" w:color="auto" w:fill="auto"/>
            <w:noWrap/>
          </w:tcPr>
          <w:p w:rsidR="00BC4861" w:rsidRPr="00FA74FE" w:rsidRDefault="00FA74FE" w:rsidP="00FA74FE">
            <w:pPr>
              <w:pStyle w:val="Tabletext"/>
            </w:pPr>
            <w:r w:rsidRPr="00FA74FE">
              <w:t xml:space="preserve">Diploma of Training </w:t>
            </w:r>
            <w:r>
              <w:t>&amp;</w:t>
            </w:r>
            <w:r w:rsidRPr="00FA74FE">
              <w:t xml:space="preserve"> Assessment</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292</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644</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784</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42</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87</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180</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109</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273</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213</w:t>
            </w:r>
          </w:p>
        </w:tc>
      </w:tr>
      <w:tr w:rsidR="00FA74FE" w:rsidRPr="00FA74FE" w:rsidTr="00FA74FE">
        <w:trPr>
          <w:trHeight w:val="255"/>
        </w:trPr>
        <w:tc>
          <w:tcPr>
            <w:tcW w:w="900" w:type="dxa"/>
            <w:tcBorders>
              <w:top w:val="nil"/>
            </w:tcBorders>
            <w:shd w:val="clear" w:color="auto" w:fill="auto"/>
            <w:noWrap/>
            <w:tcMar>
              <w:right w:w="0" w:type="dxa"/>
            </w:tcMar>
          </w:tcPr>
          <w:p w:rsidR="00BC4861" w:rsidRPr="00FA74FE" w:rsidRDefault="00BC4861" w:rsidP="00FA74FE">
            <w:pPr>
              <w:pStyle w:val="Tabletext"/>
            </w:pPr>
            <w:r w:rsidRPr="00FA74FE">
              <w:t>21697VIC</w:t>
            </w:r>
          </w:p>
        </w:tc>
        <w:tc>
          <w:tcPr>
            <w:tcW w:w="1624" w:type="dxa"/>
            <w:tcBorders>
              <w:top w:val="nil"/>
            </w:tcBorders>
            <w:shd w:val="clear" w:color="auto" w:fill="auto"/>
            <w:noWrap/>
          </w:tcPr>
          <w:p w:rsidR="00BC4861" w:rsidRPr="00FA74FE" w:rsidRDefault="00FA74FE" w:rsidP="00FA74FE">
            <w:pPr>
              <w:pStyle w:val="Tabletext"/>
            </w:pPr>
            <w:r w:rsidRPr="00FA74FE">
              <w:t xml:space="preserve">Diploma in/of Vocational Education </w:t>
            </w:r>
            <w:r>
              <w:t>&amp;</w:t>
            </w:r>
            <w:r w:rsidRPr="00FA74FE">
              <w:t xml:space="preserve"> Training Practice</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182</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325</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384</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27</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138</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194</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41</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113</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150</w:t>
            </w:r>
          </w:p>
        </w:tc>
      </w:tr>
      <w:tr w:rsidR="00FA74FE" w:rsidRPr="00FA74FE" w:rsidTr="00FA74FE">
        <w:trPr>
          <w:trHeight w:val="255"/>
        </w:trPr>
        <w:tc>
          <w:tcPr>
            <w:tcW w:w="900" w:type="dxa"/>
            <w:tcBorders>
              <w:top w:val="nil"/>
            </w:tcBorders>
            <w:shd w:val="clear" w:color="auto" w:fill="auto"/>
            <w:noWrap/>
            <w:tcMar>
              <w:right w:w="0" w:type="dxa"/>
            </w:tcMar>
          </w:tcPr>
          <w:p w:rsidR="00BC4861" w:rsidRPr="00FA74FE" w:rsidRDefault="00BC4861" w:rsidP="00FA74FE">
            <w:pPr>
              <w:pStyle w:val="Tabletext"/>
            </w:pPr>
            <w:r w:rsidRPr="00FA74FE">
              <w:t>80842ACT</w:t>
            </w:r>
          </w:p>
        </w:tc>
        <w:tc>
          <w:tcPr>
            <w:tcW w:w="1624" w:type="dxa"/>
            <w:tcBorders>
              <w:top w:val="nil"/>
            </w:tcBorders>
            <w:shd w:val="clear" w:color="auto" w:fill="auto"/>
            <w:noWrap/>
          </w:tcPr>
          <w:p w:rsidR="00BC4861" w:rsidRPr="00FA74FE" w:rsidRDefault="00FA74FE" w:rsidP="00FA74FE">
            <w:pPr>
              <w:pStyle w:val="Tabletext"/>
            </w:pPr>
            <w:r w:rsidRPr="00FA74FE">
              <w:t>Advanced Diploma of Adult Vocational Education</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 </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10</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13</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 </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 </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7</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 </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 </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 </w:t>
            </w:r>
          </w:p>
        </w:tc>
      </w:tr>
      <w:tr w:rsidR="00FA74FE" w:rsidRPr="00FA74FE" w:rsidTr="00FA74FE">
        <w:trPr>
          <w:trHeight w:val="255"/>
        </w:trPr>
        <w:tc>
          <w:tcPr>
            <w:tcW w:w="900" w:type="dxa"/>
            <w:tcBorders>
              <w:top w:val="nil"/>
            </w:tcBorders>
            <w:shd w:val="clear" w:color="auto" w:fill="auto"/>
            <w:noWrap/>
            <w:tcMar>
              <w:right w:w="0" w:type="dxa"/>
            </w:tcMar>
          </w:tcPr>
          <w:p w:rsidR="00BC4861" w:rsidRPr="00FA74FE" w:rsidRDefault="00BC4861" w:rsidP="00FA74FE">
            <w:pPr>
              <w:pStyle w:val="Tabletext"/>
            </w:pPr>
            <w:r w:rsidRPr="00FA74FE">
              <w:t>21205VIC</w:t>
            </w:r>
          </w:p>
        </w:tc>
        <w:tc>
          <w:tcPr>
            <w:tcW w:w="1624" w:type="dxa"/>
            <w:tcBorders>
              <w:top w:val="nil"/>
            </w:tcBorders>
            <w:shd w:val="clear" w:color="auto" w:fill="auto"/>
            <w:noWrap/>
          </w:tcPr>
          <w:p w:rsidR="00BC4861" w:rsidRPr="00FA74FE" w:rsidRDefault="00FA74FE" w:rsidP="00FA74FE">
            <w:pPr>
              <w:pStyle w:val="Tabletext"/>
            </w:pPr>
            <w:r w:rsidRPr="00FA74FE">
              <w:t xml:space="preserve">Graduate Certificate in Vocational Education </w:t>
            </w:r>
            <w:r>
              <w:t>&amp;</w:t>
            </w:r>
            <w:r w:rsidRPr="00FA74FE">
              <w:t xml:space="preserve"> Training</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31</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56</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5</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1</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5</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18</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16</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31</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13</w:t>
            </w:r>
          </w:p>
        </w:tc>
      </w:tr>
      <w:tr w:rsidR="00FA74FE" w:rsidRPr="00FA74FE" w:rsidTr="00FA74FE">
        <w:trPr>
          <w:trHeight w:val="255"/>
        </w:trPr>
        <w:tc>
          <w:tcPr>
            <w:tcW w:w="900" w:type="dxa"/>
            <w:tcBorders>
              <w:top w:val="nil"/>
            </w:tcBorders>
            <w:shd w:val="clear" w:color="auto" w:fill="auto"/>
            <w:noWrap/>
            <w:tcMar>
              <w:right w:w="0" w:type="dxa"/>
            </w:tcMar>
          </w:tcPr>
          <w:p w:rsidR="00BC4861" w:rsidRPr="00FA74FE" w:rsidRDefault="00BC4861" w:rsidP="00FA74FE">
            <w:pPr>
              <w:pStyle w:val="Tabletext"/>
            </w:pPr>
            <w:r w:rsidRPr="00FA74FE">
              <w:t>21852VIC</w:t>
            </w:r>
          </w:p>
        </w:tc>
        <w:tc>
          <w:tcPr>
            <w:tcW w:w="1624" w:type="dxa"/>
            <w:tcBorders>
              <w:top w:val="nil"/>
            </w:tcBorders>
            <w:shd w:val="clear" w:color="auto" w:fill="auto"/>
            <w:noWrap/>
          </w:tcPr>
          <w:p w:rsidR="00BC4861" w:rsidRPr="00FA74FE" w:rsidRDefault="00FA74FE" w:rsidP="00FA74FE">
            <w:pPr>
              <w:pStyle w:val="Tabletext"/>
            </w:pPr>
            <w:r w:rsidRPr="00FA74FE">
              <w:t xml:space="preserve">Graduate Certificate in Vocational Education </w:t>
            </w:r>
            <w:r>
              <w:t>&amp;</w:t>
            </w:r>
            <w:r w:rsidRPr="00FA74FE">
              <w:t xml:space="preserve"> Training</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 </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 </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24</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 </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 </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 </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 </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 </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2</w:t>
            </w:r>
          </w:p>
        </w:tc>
      </w:tr>
      <w:tr w:rsidR="00FA74FE" w:rsidRPr="00FA74FE" w:rsidTr="00FA74FE">
        <w:trPr>
          <w:trHeight w:val="255"/>
        </w:trPr>
        <w:tc>
          <w:tcPr>
            <w:tcW w:w="900" w:type="dxa"/>
            <w:tcBorders>
              <w:top w:val="nil"/>
            </w:tcBorders>
            <w:shd w:val="clear" w:color="auto" w:fill="auto"/>
            <w:noWrap/>
            <w:tcMar>
              <w:right w:w="0" w:type="dxa"/>
            </w:tcMar>
          </w:tcPr>
          <w:p w:rsidR="00BC4861" w:rsidRPr="00FA74FE" w:rsidRDefault="00BC4861" w:rsidP="00FA74FE">
            <w:pPr>
              <w:pStyle w:val="Tabletext"/>
            </w:pPr>
            <w:r w:rsidRPr="00FA74FE">
              <w:t>91139NSW</w:t>
            </w:r>
          </w:p>
        </w:tc>
        <w:tc>
          <w:tcPr>
            <w:tcW w:w="1624" w:type="dxa"/>
            <w:tcBorders>
              <w:top w:val="nil"/>
            </w:tcBorders>
            <w:shd w:val="clear" w:color="auto" w:fill="auto"/>
            <w:noWrap/>
          </w:tcPr>
          <w:p w:rsidR="00BC4861" w:rsidRPr="00FA74FE" w:rsidRDefault="00FA74FE" w:rsidP="00FA74FE">
            <w:pPr>
              <w:pStyle w:val="Tabletext"/>
            </w:pPr>
            <w:r w:rsidRPr="00FA74FE">
              <w:t xml:space="preserve">Graduate Diploma of Adult </w:t>
            </w:r>
            <w:r>
              <w:t>&amp;</w:t>
            </w:r>
            <w:r w:rsidRPr="00FA74FE">
              <w:t xml:space="preserve"> Vocational Education</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2</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10</w:t>
            </w:r>
          </w:p>
        </w:tc>
        <w:tc>
          <w:tcPr>
            <w:tcW w:w="664" w:type="dxa"/>
            <w:tcBorders>
              <w:top w:val="nil"/>
            </w:tcBorders>
            <w:shd w:val="clear" w:color="auto" w:fill="auto"/>
            <w:noWrap/>
          </w:tcPr>
          <w:p w:rsidR="00BC4861" w:rsidRPr="00FA74FE" w:rsidRDefault="00BC4861" w:rsidP="00FA74FE">
            <w:pPr>
              <w:pStyle w:val="Tabletext"/>
              <w:ind w:right="57"/>
              <w:jc w:val="right"/>
            </w:pPr>
            <w:r w:rsidRPr="00FA74FE">
              <w:t>4</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12</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9</w:t>
            </w:r>
          </w:p>
        </w:tc>
        <w:tc>
          <w:tcPr>
            <w:tcW w:w="665" w:type="dxa"/>
            <w:tcBorders>
              <w:top w:val="nil"/>
            </w:tcBorders>
            <w:shd w:val="clear" w:color="auto" w:fill="auto"/>
            <w:noWrap/>
          </w:tcPr>
          <w:p w:rsidR="00BC4861" w:rsidRPr="00FA74FE" w:rsidRDefault="00BC4861" w:rsidP="009A4011">
            <w:pPr>
              <w:pStyle w:val="Tabletext"/>
              <w:ind w:right="85"/>
              <w:jc w:val="right"/>
            </w:pPr>
            <w:r w:rsidRPr="00FA74FE">
              <w:t>7</w:t>
            </w:r>
          </w:p>
        </w:tc>
        <w:tc>
          <w:tcPr>
            <w:tcW w:w="664" w:type="dxa"/>
            <w:tcBorders>
              <w:top w:val="nil"/>
            </w:tcBorders>
            <w:shd w:val="clear" w:color="auto" w:fill="auto"/>
            <w:noWrap/>
          </w:tcPr>
          <w:p w:rsidR="00BC4861" w:rsidRPr="00FA74FE" w:rsidRDefault="00BC4861" w:rsidP="009A4011">
            <w:pPr>
              <w:pStyle w:val="Tabletext"/>
              <w:ind w:right="85"/>
              <w:jc w:val="right"/>
            </w:pPr>
            <w:r w:rsidRPr="00FA74FE">
              <w:t> </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2</w:t>
            </w:r>
          </w:p>
        </w:tc>
        <w:tc>
          <w:tcPr>
            <w:tcW w:w="665" w:type="dxa"/>
            <w:tcBorders>
              <w:top w:val="nil"/>
            </w:tcBorders>
            <w:shd w:val="clear" w:color="auto" w:fill="auto"/>
            <w:noWrap/>
          </w:tcPr>
          <w:p w:rsidR="00BC4861" w:rsidRPr="00FA74FE" w:rsidRDefault="00BC4861" w:rsidP="00FA74FE">
            <w:pPr>
              <w:pStyle w:val="Tabletext"/>
              <w:ind w:right="57"/>
              <w:jc w:val="right"/>
            </w:pPr>
            <w:r w:rsidRPr="00FA74FE">
              <w:t>2</w:t>
            </w:r>
          </w:p>
        </w:tc>
      </w:tr>
      <w:tr w:rsidR="00FA74FE" w:rsidRPr="00FA74FE" w:rsidTr="00FA74FE">
        <w:trPr>
          <w:trHeight w:val="255"/>
        </w:trPr>
        <w:tc>
          <w:tcPr>
            <w:tcW w:w="900" w:type="dxa"/>
            <w:tcBorders>
              <w:bottom w:val="single" w:sz="4" w:space="0" w:color="auto"/>
            </w:tcBorders>
            <w:shd w:val="clear" w:color="auto" w:fill="auto"/>
            <w:noWrap/>
            <w:tcMar>
              <w:right w:w="0" w:type="dxa"/>
            </w:tcMar>
          </w:tcPr>
          <w:p w:rsidR="00BC4861" w:rsidRPr="00FA74FE" w:rsidRDefault="00BC4861" w:rsidP="00FA74FE">
            <w:pPr>
              <w:pStyle w:val="Tabletext"/>
              <w:spacing w:after="40"/>
              <w:rPr>
                <w:b/>
              </w:rPr>
            </w:pPr>
          </w:p>
        </w:tc>
        <w:tc>
          <w:tcPr>
            <w:tcW w:w="1624" w:type="dxa"/>
            <w:tcBorders>
              <w:bottom w:val="single" w:sz="4" w:space="0" w:color="auto"/>
            </w:tcBorders>
            <w:shd w:val="clear" w:color="auto" w:fill="auto"/>
            <w:noWrap/>
          </w:tcPr>
          <w:p w:rsidR="00BC4861" w:rsidRPr="00FA74FE" w:rsidRDefault="00FA74FE" w:rsidP="00FA74FE">
            <w:pPr>
              <w:pStyle w:val="Tabletext"/>
              <w:spacing w:after="40"/>
              <w:rPr>
                <w:b/>
              </w:rPr>
            </w:pPr>
            <w:r w:rsidRPr="00FA74FE">
              <w:rPr>
                <w:b/>
              </w:rPr>
              <w:t>All key courses</w:t>
            </w:r>
          </w:p>
        </w:tc>
        <w:tc>
          <w:tcPr>
            <w:tcW w:w="664" w:type="dxa"/>
            <w:tcBorders>
              <w:bottom w:val="single" w:sz="4" w:space="0" w:color="auto"/>
            </w:tcBorders>
            <w:shd w:val="clear" w:color="auto" w:fill="auto"/>
            <w:noWrap/>
          </w:tcPr>
          <w:p w:rsidR="00BC4861" w:rsidRPr="00FA74FE" w:rsidRDefault="00BC4861" w:rsidP="00FA74FE">
            <w:pPr>
              <w:pStyle w:val="Tabletext"/>
              <w:spacing w:after="40"/>
              <w:ind w:right="57"/>
              <w:jc w:val="right"/>
              <w:rPr>
                <w:b/>
              </w:rPr>
            </w:pPr>
            <w:r w:rsidRPr="00FA74FE">
              <w:rPr>
                <w:b/>
              </w:rPr>
              <w:t>17</w:t>
            </w:r>
            <w:r w:rsidR="00FA74FE">
              <w:rPr>
                <w:b/>
              </w:rPr>
              <w:t xml:space="preserve"> </w:t>
            </w:r>
            <w:r w:rsidRPr="00FA74FE">
              <w:rPr>
                <w:b/>
              </w:rPr>
              <w:t>380</w:t>
            </w:r>
          </w:p>
        </w:tc>
        <w:tc>
          <w:tcPr>
            <w:tcW w:w="665" w:type="dxa"/>
            <w:tcBorders>
              <w:bottom w:val="single" w:sz="4" w:space="0" w:color="auto"/>
            </w:tcBorders>
            <w:shd w:val="clear" w:color="auto" w:fill="auto"/>
            <w:noWrap/>
          </w:tcPr>
          <w:p w:rsidR="00BC4861" w:rsidRPr="00FA74FE" w:rsidRDefault="00BC4861" w:rsidP="00FA74FE">
            <w:pPr>
              <w:pStyle w:val="Tabletext"/>
              <w:spacing w:after="40"/>
              <w:ind w:right="57"/>
              <w:jc w:val="right"/>
              <w:rPr>
                <w:b/>
              </w:rPr>
            </w:pPr>
            <w:r w:rsidRPr="00FA74FE">
              <w:rPr>
                <w:b/>
              </w:rPr>
              <w:t>25</w:t>
            </w:r>
            <w:r w:rsidR="00FA74FE">
              <w:rPr>
                <w:b/>
              </w:rPr>
              <w:t xml:space="preserve"> </w:t>
            </w:r>
            <w:r w:rsidRPr="00FA74FE">
              <w:rPr>
                <w:b/>
              </w:rPr>
              <w:t>585</w:t>
            </w:r>
          </w:p>
        </w:tc>
        <w:tc>
          <w:tcPr>
            <w:tcW w:w="664" w:type="dxa"/>
            <w:tcBorders>
              <w:bottom w:val="single" w:sz="4" w:space="0" w:color="auto"/>
            </w:tcBorders>
            <w:shd w:val="clear" w:color="auto" w:fill="auto"/>
            <w:noWrap/>
          </w:tcPr>
          <w:p w:rsidR="00BC4861" w:rsidRPr="00FA74FE" w:rsidRDefault="00BC4861" w:rsidP="00FA74FE">
            <w:pPr>
              <w:pStyle w:val="Tabletext"/>
              <w:spacing w:after="40"/>
              <w:ind w:right="57"/>
              <w:jc w:val="right"/>
              <w:rPr>
                <w:b/>
              </w:rPr>
            </w:pPr>
            <w:r w:rsidRPr="00FA74FE">
              <w:rPr>
                <w:b/>
              </w:rPr>
              <w:t>27</w:t>
            </w:r>
            <w:r w:rsidR="00FA74FE">
              <w:rPr>
                <w:b/>
              </w:rPr>
              <w:t xml:space="preserve"> </w:t>
            </w:r>
            <w:r w:rsidRPr="00FA74FE">
              <w:rPr>
                <w:b/>
              </w:rPr>
              <w:t>217</w:t>
            </w:r>
          </w:p>
        </w:tc>
        <w:tc>
          <w:tcPr>
            <w:tcW w:w="665" w:type="dxa"/>
            <w:tcBorders>
              <w:bottom w:val="single" w:sz="4" w:space="0" w:color="auto"/>
            </w:tcBorders>
            <w:shd w:val="clear" w:color="auto" w:fill="auto"/>
            <w:noWrap/>
          </w:tcPr>
          <w:p w:rsidR="00BC4861" w:rsidRPr="00FA74FE" w:rsidRDefault="00BC4861" w:rsidP="009A4011">
            <w:pPr>
              <w:pStyle w:val="Tabletext"/>
              <w:spacing w:after="40"/>
              <w:ind w:right="85"/>
              <w:jc w:val="right"/>
              <w:rPr>
                <w:b/>
              </w:rPr>
            </w:pPr>
            <w:r w:rsidRPr="00FA74FE">
              <w:rPr>
                <w:b/>
              </w:rPr>
              <w:t>2</w:t>
            </w:r>
            <w:r w:rsidR="00FA74FE">
              <w:rPr>
                <w:b/>
              </w:rPr>
              <w:t xml:space="preserve"> </w:t>
            </w:r>
            <w:r w:rsidRPr="00FA74FE">
              <w:rPr>
                <w:b/>
              </w:rPr>
              <w:t>495</w:t>
            </w:r>
          </w:p>
        </w:tc>
        <w:tc>
          <w:tcPr>
            <w:tcW w:w="664" w:type="dxa"/>
            <w:tcBorders>
              <w:bottom w:val="single" w:sz="4" w:space="0" w:color="auto"/>
            </w:tcBorders>
            <w:shd w:val="clear" w:color="auto" w:fill="auto"/>
            <w:noWrap/>
          </w:tcPr>
          <w:p w:rsidR="00BC4861" w:rsidRPr="00FA74FE" w:rsidRDefault="00BC4861" w:rsidP="009A4011">
            <w:pPr>
              <w:pStyle w:val="Tabletext"/>
              <w:spacing w:after="40"/>
              <w:ind w:right="85"/>
              <w:jc w:val="right"/>
              <w:rPr>
                <w:b/>
              </w:rPr>
            </w:pPr>
            <w:r w:rsidRPr="00FA74FE">
              <w:rPr>
                <w:b/>
              </w:rPr>
              <w:t>5</w:t>
            </w:r>
            <w:r w:rsidR="00FA74FE">
              <w:rPr>
                <w:b/>
              </w:rPr>
              <w:t xml:space="preserve"> </w:t>
            </w:r>
            <w:r w:rsidRPr="00FA74FE">
              <w:rPr>
                <w:b/>
              </w:rPr>
              <w:t>959</w:t>
            </w:r>
          </w:p>
        </w:tc>
        <w:tc>
          <w:tcPr>
            <w:tcW w:w="665" w:type="dxa"/>
            <w:tcBorders>
              <w:bottom w:val="single" w:sz="4" w:space="0" w:color="auto"/>
            </w:tcBorders>
            <w:shd w:val="clear" w:color="auto" w:fill="auto"/>
            <w:noWrap/>
          </w:tcPr>
          <w:p w:rsidR="00BC4861" w:rsidRPr="00FA74FE" w:rsidRDefault="00BC4861" w:rsidP="009A4011">
            <w:pPr>
              <w:pStyle w:val="Tabletext"/>
              <w:spacing w:after="40"/>
              <w:ind w:right="85"/>
              <w:jc w:val="right"/>
              <w:rPr>
                <w:b/>
              </w:rPr>
            </w:pPr>
            <w:r w:rsidRPr="00FA74FE">
              <w:rPr>
                <w:b/>
              </w:rPr>
              <w:t>5</w:t>
            </w:r>
            <w:r w:rsidR="00FA74FE">
              <w:rPr>
                <w:b/>
              </w:rPr>
              <w:t xml:space="preserve"> </w:t>
            </w:r>
            <w:r w:rsidRPr="00FA74FE">
              <w:rPr>
                <w:b/>
              </w:rPr>
              <w:t>349</w:t>
            </w:r>
          </w:p>
        </w:tc>
        <w:tc>
          <w:tcPr>
            <w:tcW w:w="664" w:type="dxa"/>
            <w:tcBorders>
              <w:bottom w:val="single" w:sz="4" w:space="0" w:color="auto"/>
            </w:tcBorders>
            <w:shd w:val="clear" w:color="auto" w:fill="auto"/>
            <w:noWrap/>
          </w:tcPr>
          <w:p w:rsidR="00BC4861" w:rsidRPr="00FA74FE" w:rsidRDefault="00BC4861" w:rsidP="009A4011">
            <w:pPr>
              <w:pStyle w:val="Tabletext"/>
              <w:spacing w:after="40"/>
              <w:ind w:right="85"/>
              <w:jc w:val="right"/>
              <w:rPr>
                <w:b/>
              </w:rPr>
            </w:pPr>
            <w:r w:rsidRPr="00FA74FE">
              <w:rPr>
                <w:b/>
              </w:rPr>
              <w:t>7</w:t>
            </w:r>
            <w:r w:rsidR="00FA74FE">
              <w:rPr>
                <w:b/>
              </w:rPr>
              <w:t xml:space="preserve"> </w:t>
            </w:r>
            <w:r w:rsidRPr="00FA74FE">
              <w:rPr>
                <w:b/>
              </w:rPr>
              <w:t>055</w:t>
            </w:r>
          </w:p>
        </w:tc>
        <w:tc>
          <w:tcPr>
            <w:tcW w:w="665" w:type="dxa"/>
            <w:tcBorders>
              <w:bottom w:val="single" w:sz="4" w:space="0" w:color="auto"/>
            </w:tcBorders>
            <w:shd w:val="clear" w:color="auto" w:fill="auto"/>
            <w:noWrap/>
          </w:tcPr>
          <w:p w:rsidR="00BC4861" w:rsidRPr="00FA74FE" w:rsidRDefault="00BC4861" w:rsidP="00FA74FE">
            <w:pPr>
              <w:pStyle w:val="Tabletext"/>
              <w:spacing w:after="40"/>
              <w:ind w:right="57"/>
              <w:jc w:val="right"/>
              <w:rPr>
                <w:b/>
              </w:rPr>
            </w:pPr>
            <w:r w:rsidRPr="00FA74FE">
              <w:rPr>
                <w:b/>
              </w:rPr>
              <w:t>12</w:t>
            </w:r>
            <w:r w:rsidR="00FA74FE">
              <w:rPr>
                <w:b/>
              </w:rPr>
              <w:t xml:space="preserve"> </w:t>
            </w:r>
            <w:r w:rsidRPr="00FA74FE">
              <w:rPr>
                <w:b/>
              </w:rPr>
              <w:t>939</w:t>
            </w:r>
          </w:p>
        </w:tc>
        <w:tc>
          <w:tcPr>
            <w:tcW w:w="665" w:type="dxa"/>
            <w:tcBorders>
              <w:bottom w:val="single" w:sz="4" w:space="0" w:color="auto"/>
            </w:tcBorders>
            <w:shd w:val="clear" w:color="auto" w:fill="auto"/>
            <w:noWrap/>
          </w:tcPr>
          <w:p w:rsidR="00BC4861" w:rsidRPr="00FA74FE" w:rsidRDefault="00BC4861" w:rsidP="00FA74FE">
            <w:pPr>
              <w:pStyle w:val="Tabletext"/>
              <w:spacing w:after="40"/>
              <w:ind w:right="57"/>
              <w:jc w:val="right"/>
              <w:rPr>
                <w:b/>
              </w:rPr>
            </w:pPr>
            <w:r w:rsidRPr="00FA74FE">
              <w:rPr>
                <w:b/>
              </w:rPr>
              <w:t>11</w:t>
            </w:r>
            <w:r w:rsidR="00FA74FE">
              <w:rPr>
                <w:b/>
              </w:rPr>
              <w:t xml:space="preserve"> </w:t>
            </w:r>
            <w:r w:rsidRPr="00FA74FE">
              <w:rPr>
                <w:b/>
              </w:rPr>
              <w:t>853</w:t>
            </w:r>
          </w:p>
        </w:tc>
      </w:tr>
    </w:tbl>
    <w:p w:rsidR="00BC4861" w:rsidRDefault="000319CC" w:rsidP="009A4011">
      <w:pPr>
        <w:pStyle w:val="Source"/>
      </w:pPr>
      <w:r>
        <w:t>Source:</w:t>
      </w:r>
      <w:r w:rsidR="009A4011">
        <w:tab/>
      </w:r>
      <w:r>
        <w:t>NCVER, 2006, 2007</w:t>
      </w:r>
      <w:r w:rsidR="00BC4861" w:rsidRPr="007A0C3F">
        <w:t xml:space="preserve"> 2008 AVETMISS </w:t>
      </w:r>
      <w:r w:rsidR="000876B5">
        <w:t>data collection</w:t>
      </w:r>
      <w:r w:rsidR="00BC4861">
        <w:t>:</w:t>
      </w:r>
      <w:r w:rsidR="00BC4861" w:rsidRPr="007A0C3F">
        <w:t xml:space="preserve"> Client, Enrolment, </w:t>
      </w:r>
      <w:r w:rsidR="00BC4861">
        <w:t xml:space="preserve">and </w:t>
      </w:r>
      <w:r w:rsidR="00BC4861" w:rsidRPr="007A0C3F">
        <w:t>Awards files.</w:t>
      </w:r>
      <w:r w:rsidR="004D4F0A">
        <w:t xml:space="preserve"> </w:t>
      </w:r>
      <w:r w:rsidR="00BC4861" w:rsidRPr="007A0C3F">
        <w:t>Course enrolment</w:t>
      </w:r>
      <w:r w:rsidR="00BC4861">
        <w:t>s</w:t>
      </w:r>
      <w:r w:rsidR="00BC4861" w:rsidRPr="007A0C3F">
        <w:t xml:space="preserve"> defined by Course Key, Client Key and RTO Key.</w:t>
      </w:r>
    </w:p>
    <w:p w:rsidR="0014354D" w:rsidRDefault="0014354D" w:rsidP="009A4011">
      <w:pPr>
        <w:pStyle w:val="tabletitle"/>
      </w:pPr>
      <w:bookmarkStart w:id="74" w:name="_Toc263020350"/>
      <w:bookmarkStart w:id="75" w:name="_Toc296356961"/>
      <w:r>
        <w:t xml:space="preserve">Table </w:t>
      </w:r>
      <w:r w:rsidR="00445F63">
        <w:t>A</w:t>
      </w:r>
      <w:r>
        <w:t>3</w:t>
      </w:r>
      <w:r>
        <w:tab/>
        <w:t>Diplom</w:t>
      </w:r>
      <w:r w:rsidR="000319CC">
        <w:t>a of Training and Assessment: n</w:t>
      </w:r>
      <w:r>
        <w:t xml:space="preserve">umber of RTOs and </w:t>
      </w:r>
      <w:r w:rsidR="000319CC">
        <w:t xml:space="preserve">course </w:t>
      </w:r>
      <w:r w:rsidR="000319CC" w:rsidRPr="009A4011">
        <w:t>enrolments</w:t>
      </w:r>
      <w:r w:rsidR="000319CC">
        <w:t xml:space="preserve"> by type and state</w:t>
      </w:r>
      <w:bookmarkEnd w:id="74"/>
      <w:r w:rsidR="000319CC">
        <w:t>, 2008</w:t>
      </w:r>
      <w:bookmarkEnd w:id="75"/>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2161"/>
        <w:gridCol w:w="1057"/>
        <w:gridCol w:w="1057"/>
        <w:gridCol w:w="1058"/>
        <w:gridCol w:w="1057"/>
        <w:gridCol w:w="1057"/>
        <w:gridCol w:w="1058"/>
      </w:tblGrid>
      <w:tr w:rsidR="0014354D" w:rsidRPr="009A4011" w:rsidTr="009A4011">
        <w:trPr>
          <w:trHeight w:val="255"/>
        </w:trPr>
        <w:tc>
          <w:tcPr>
            <w:tcW w:w="2161" w:type="dxa"/>
            <w:tcBorders>
              <w:top w:val="single" w:sz="4" w:space="0" w:color="auto"/>
              <w:left w:val="nil"/>
              <w:bottom w:val="nil"/>
              <w:right w:val="nil"/>
            </w:tcBorders>
            <w:shd w:val="clear" w:color="auto" w:fill="auto"/>
            <w:noWrap/>
          </w:tcPr>
          <w:p w:rsidR="0014354D" w:rsidRPr="009A4011" w:rsidRDefault="0014354D" w:rsidP="009A4011">
            <w:pPr>
              <w:pStyle w:val="Tablehead1"/>
            </w:pPr>
          </w:p>
        </w:tc>
        <w:tc>
          <w:tcPr>
            <w:tcW w:w="6344" w:type="dxa"/>
            <w:gridSpan w:val="6"/>
            <w:tcBorders>
              <w:top w:val="single" w:sz="4" w:space="0" w:color="auto"/>
              <w:left w:val="nil"/>
              <w:bottom w:val="nil"/>
              <w:right w:val="nil"/>
            </w:tcBorders>
            <w:shd w:val="clear" w:color="auto" w:fill="auto"/>
            <w:noWrap/>
          </w:tcPr>
          <w:p w:rsidR="0014354D" w:rsidRPr="009A4011" w:rsidRDefault="0014354D" w:rsidP="009A4011">
            <w:pPr>
              <w:pStyle w:val="Tablehead1"/>
              <w:jc w:val="center"/>
            </w:pPr>
            <w:r w:rsidRPr="009A4011">
              <w:t>Type of RTO</w:t>
            </w:r>
          </w:p>
        </w:tc>
      </w:tr>
      <w:tr w:rsidR="0014354D" w:rsidRPr="00160CDB" w:rsidTr="009A4011">
        <w:trPr>
          <w:trHeight w:val="255"/>
        </w:trPr>
        <w:tc>
          <w:tcPr>
            <w:tcW w:w="2161" w:type="dxa"/>
            <w:tcBorders>
              <w:top w:val="nil"/>
              <w:left w:val="nil"/>
              <w:bottom w:val="nil"/>
              <w:right w:val="nil"/>
            </w:tcBorders>
            <w:shd w:val="clear" w:color="auto" w:fill="auto"/>
            <w:noWrap/>
          </w:tcPr>
          <w:p w:rsidR="0014354D" w:rsidRDefault="0014354D" w:rsidP="009A4011">
            <w:pPr>
              <w:pStyle w:val="Tablehead2"/>
            </w:pPr>
          </w:p>
        </w:tc>
        <w:tc>
          <w:tcPr>
            <w:tcW w:w="2114" w:type="dxa"/>
            <w:gridSpan w:val="2"/>
            <w:tcBorders>
              <w:top w:val="nil"/>
              <w:left w:val="nil"/>
              <w:bottom w:val="nil"/>
              <w:right w:val="nil"/>
            </w:tcBorders>
            <w:shd w:val="clear" w:color="auto" w:fill="auto"/>
            <w:noWrap/>
          </w:tcPr>
          <w:p w:rsidR="0014354D" w:rsidRDefault="0014354D" w:rsidP="009A4011">
            <w:pPr>
              <w:pStyle w:val="Tablehead2"/>
              <w:jc w:val="center"/>
            </w:pPr>
            <w:r>
              <w:t>TAFE</w:t>
            </w:r>
          </w:p>
        </w:tc>
        <w:tc>
          <w:tcPr>
            <w:tcW w:w="2115" w:type="dxa"/>
            <w:gridSpan w:val="2"/>
            <w:tcBorders>
              <w:top w:val="nil"/>
              <w:left w:val="nil"/>
              <w:bottom w:val="nil"/>
              <w:right w:val="nil"/>
            </w:tcBorders>
          </w:tcPr>
          <w:p w:rsidR="0014354D" w:rsidRDefault="0014354D" w:rsidP="009A4011">
            <w:pPr>
              <w:pStyle w:val="Tablehead2"/>
              <w:jc w:val="center"/>
            </w:pPr>
            <w:r>
              <w:t>Private RTO</w:t>
            </w:r>
          </w:p>
        </w:tc>
        <w:tc>
          <w:tcPr>
            <w:tcW w:w="2115" w:type="dxa"/>
            <w:gridSpan w:val="2"/>
            <w:tcBorders>
              <w:top w:val="nil"/>
              <w:left w:val="nil"/>
              <w:bottom w:val="nil"/>
              <w:right w:val="nil"/>
            </w:tcBorders>
          </w:tcPr>
          <w:p w:rsidR="0014354D" w:rsidRDefault="0014354D" w:rsidP="009561CE">
            <w:pPr>
              <w:pStyle w:val="Tablehead2"/>
              <w:jc w:val="center"/>
            </w:pPr>
            <w:r>
              <w:t>Community</w:t>
            </w:r>
            <w:r w:rsidR="009561CE">
              <w:t>-</w:t>
            </w:r>
            <w:r>
              <w:t>based adult education provider</w:t>
            </w:r>
          </w:p>
        </w:tc>
      </w:tr>
      <w:tr w:rsidR="0014354D" w:rsidRPr="00160CDB" w:rsidTr="009A4011">
        <w:trPr>
          <w:trHeight w:val="255"/>
        </w:trPr>
        <w:tc>
          <w:tcPr>
            <w:tcW w:w="2161" w:type="dxa"/>
            <w:tcBorders>
              <w:top w:val="nil"/>
              <w:left w:val="nil"/>
              <w:bottom w:val="single" w:sz="4" w:space="0" w:color="auto"/>
              <w:right w:val="nil"/>
            </w:tcBorders>
            <w:shd w:val="clear" w:color="auto" w:fill="auto"/>
            <w:noWrap/>
          </w:tcPr>
          <w:p w:rsidR="0014354D" w:rsidRPr="00160CDB" w:rsidRDefault="0014354D" w:rsidP="009A4011">
            <w:pPr>
              <w:pStyle w:val="Tablehead3"/>
            </w:pPr>
            <w:r>
              <w:t>S</w:t>
            </w:r>
            <w:r w:rsidRPr="00160CDB">
              <w:t>tate</w:t>
            </w:r>
          </w:p>
        </w:tc>
        <w:tc>
          <w:tcPr>
            <w:tcW w:w="1057" w:type="dxa"/>
            <w:tcBorders>
              <w:top w:val="nil"/>
              <w:left w:val="nil"/>
              <w:bottom w:val="single" w:sz="4" w:space="0" w:color="auto"/>
              <w:right w:val="nil"/>
            </w:tcBorders>
            <w:shd w:val="clear" w:color="auto" w:fill="auto"/>
            <w:noWrap/>
          </w:tcPr>
          <w:p w:rsidR="0014354D" w:rsidRPr="00160CDB" w:rsidRDefault="0014354D" w:rsidP="009A4011">
            <w:pPr>
              <w:pStyle w:val="Tablehead3"/>
              <w:jc w:val="center"/>
            </w:pPr>
            <w:r>
              <w:t xml:space="preserve">Number </w:t>
            </w:r>
            <w:r w:rsidR="009A4011">
              <w:br/>
            </w:r>
            <w:r>
              <w:t>of RTOs</w:t>
            </w:r>
          </w:p>
        </w:tc>
        <w:tc>
          <w:tcPr>
            <w:tcW w:w="1057" w:type="dxa"/>
            <w:tcBorders>
              <w:top w:val="nil"/>
              <w:left w:val="nil"/>
              <w:bottom w:val="single" w:sz="4" w:space="0" w:color="auto"/>
              <w:right w:val="nil"/>
            </w:tcBorders>
          </w:tcPr>
          <w:p w:rsidR="0014354D" w:rsidRDefault="0014354D" w:rsidP="009A4011">
            <w:pPr>
              <w:pStyle w:val="Tablehead3"/>
              <w:jc w:val="center"/>
            </w:pPr>
            <w:r>
              <w:t xml:space="preserve">Course </w:t>
            </w:r>
            <w:r w:rsidR="000876B5">
              <w:t>enrolments</w:t>
            </w:r>
          </w:p>
        </w:tc>
        <w:tc>
          <w:tcPr>
            <w:tcW w:w="1058" w:type="dxa"/>
            <w:tcBorders>
              <w:top w:val="nil"/>
              <w:left w:val="nil"/>
              <w:bottom w:val="single" w:sz="4" w:space="0" w:color="auto"/>
              <w:right w:val="nil"/>
            </w:tcBorders>
          </w:tcPr>
          <w:p w:rsidR="0014354D" w:rsidRPr="00160CDB" w:rsidRDefault="0014354D" w:rsidP="009A4011">
            <w:pPr>
              <w:pStyle w:val="Tablehead3"/>
              <w:jc w:val="center"/>
            </w:pPr>
            <w:r>
              <w:t xml:space="preserve">Number </w:t>
            </w:r>
            <w:r w:rsidR="009A4011">
              <w:br/>
            </w:r>
            <w:r>
              <w:t>of RTOs</w:t>
            </w:r>
          </w:p>
        </w:tc>
        <w:tc>
          <w:tcPr>
            <w:tcW w:w="1057" w:type="dxa"/>
            <w:tcBorders>
              <w:top w:val="nil"/>
              <w:left w:val="nil"/>
              <w:bottom w:val="single" w:sz="4" w:space="0" w:color="auto"/>
              <w:right w:val="nil"/>
            </w:tcBorders>
          </w:tcPr>
          <w:p w:rsidR="0014354D" w:rsidRDefault="0014354D" w:rsidP="009A4011">
            <w:pPr>
              <w:pStyle w:val="Tablehead3"/>
              <w:jc w:val="center"/>
            </w:pPr>
            <w:r>
              <w:t xml:space="preserve">Course </w:t>
            </w:r>
            <w:r w:rsidR="000876B5">
              <w:t>enrolments</w:t>
            </w:r>
          </w:p>
        </w:tc>
        <w:tc>
          <w:tcPr>
            <w:tcW w:w="1057" w:type="dxa"/>
            <w:tcBorders>
              <w:top w:val="nil"/>
              <w:left w:val="nil"/>
              <w:bottom w:val="single" w:sz="4" w:space="0" w:color="auto"/>
              <w:right w:val="nil"/>
            </w:tcBorders>
          </w:tcPr>
          <w:p w:rsidR="0014354D" w:rsidRPr="00160CDB" w:rsidRDefault="0014354D" w:rsidP="009A4011">
            <w:pPr>
              <w:pStyle w:val="Tablehead3"/>
              <w:jc w:val="center"/>
            </w:pPr>
            <w:r>
              <w:t xml:space="preserve">Number </w:t>
            </w:r>
            <w:r w:rsidR="009A4011">
              <w:br/>
            </w:r>
            <w:r>
              <w:t>of RTOs</w:t>
            </w:r>
          </w:p>
        </w:tc>
        <w:tc>
          <w:tcPr>
            <w:tcW w:w="1058" w:type="dxa"/>
            <w:tcBorders>
              <w:top w:val="nil"/>
              <w:left w:val="nil"/>
              <w:bottom w:val="single" w:sz="4" w:space="0" w:color="auto"/>
              <w:right w:val="nil"/>
            </w:tcBorders>
          </w:tcPr>
          <w:p w:rsidR="0014354D" w:rsidRDefault="0014354D" w:rsidP="009A4011">
            <w:pPr>
              <w:pStyle w:val="Tablehead3"/>
              <w:jc w:val="center"/>
            </w:pPr>
            <w:r>
              <w:t xml:space="preserve">Course </w:t>
            </w:r>
            <w:r w:rsidR="000876B5">
              <w:t>enrolments</w:t>
            </w:r>
          </w:p>
        </w:tc>
      </w:tr>
      <w:tr w:rsidR="0014354D" w:rsidRPr="009A4011" w:rsidTr="009A4011">
        <w:trPr>
          <w:trHeight w:val="255"/>
        </w:trPr>
        <w:tc>
          <w:tcPr>
            <w:tcW w:w="2161" w:type="dxa"/>
            <w:tcBorders>
              <w:top w:val="single" w:sz="4" w:space="0" w:color="auto"/>
              <w:left w:val="nil"/>
              <w:bottom w:val="nil"/>
              <w:right w:val="nil"/>
            </w:tcBorders>
            <w:shd w:val="clear" w:color="auto" w:fill="auto"/>
            <w:noWrap/>
          </w:tcPr>
          <w:p w:rsidR="0014354D" w:rsidRPr="009A4011" w:rsidRDefault="0014354D" w:rsidP="009A4011">
            <w:pPr>
              <w:pStyle w:val="Tabletext"/>
            </w:pPr>
            <w:r w:rsidRPr="009A4011">
              <w:t>Australian Capital Territory</w:t>
            </w:r>
          </w:p>
        </w:tc>
        <w:tc>
          <w:tcPr>
            <w:tcW w:w="1057" w:type="dxa"/>
            <w:tcBorders>
              <w:top w:val="single" w:sz="4" w:space="0" w:color="auto"/>
              <w:left w:val="nil"/>
              <w:bottom w:val="nil"/>
              <w:right w:val="nil"/>
            </w:tcBorders>
            <w:shd w:val="clear" w:color="auto" w:fill="auto"/>
            <w:noWrap/>
          </w:tcPr>
          <w:p w:rsidR="0014354D" w:rsidRPr="009A4011" w:rsidRDefault="0014354D" w:rsidP="009A4011">
            <w:pPr>
              <w:pStyle w:val="Tabletext"/>
              <w:ind w:right="397"/>
              <w:jc w:val="right"/>
            </w:pPr>
          </w:p>
        </w:tc>
        <w:tc>
          <w:tcPr>
            <w:tcW w:w="1057" w:type="dxa"/>
            <w:tcBorders>
              <w:top w:val="single" w:sz="4" w:space="0" w:color="auto"/>
              <w:left w:val="nil"/>
              <w:bottom w:val="nil"/>
              <w:right w:val="nil"/>
            </w:tcBorders>
          </w:tcPr>
          <w:p w:rsidR="0014354D" w:rsidRPr="009A4011" w:rsidRDefault="0014354D" w:rsidP="009A4011">
            <w:pPr>
              <w:pStyle w:val="Tabletext"/>
              <w:ind w:right="397"/>
              <w:jc w:val="right"/>
            </w:pPr>
          </w:p>
        </w:tc>
        <w:tc>
          <w:tcPr>
            <w:tcW w:w="1058" w:type="dxa"/>
            <w:tcBorders>
              <w:top w:val="single" w:sz="4" w:space="0" w:color="auto"/>
              <w:left w:val="nil"/>
              <w:bottom w:val="nil"/>
              <w:right w:val="nil"/>
            </w:tcBorders>
          </w:tcPr>
          <w:p w:rsidR="0014354D" w:rsidRPr="009A4011" w:rsidRDefault="0014354D" w:rsidP="009A4011">
            <w:pPr>
              <w:pStyle w:val="Tabletext"/>
              <w:ind w:right="397"/>
              <w:jc w:val="right"/>
            </w:pPr>
          </w:p>
        </w:tc>
        <w:tc>
          <w:tcPr>
            <w:tcW w:w="1057" w:type="dxa"/>
            <w:tcBorders>
              <w:top w:val="single" w:sz="4" w:space="0" w:color="auto"/>
              <w:left w:val="nil"/>
              <w:bottom w:val="nil"/>
              <w:right w:val="nil"/>
            </w:tcBorders>
          </w:tcPr>
          <w:p w:rsidR="0014354D" w:rsidRPr="009A4011" w:rsidRDefault="0014354D" w:rsidP="009A4011">
            <w:pPr>
              <w:pStyle w:val="Tabletext"/>
              <w:ind w:right="397"/>
              <w:jc w:val="right"/>
            </w:pPr>
          </w:p>
        </w:tc>
        <w:tc>
          <w:tcPr>
            <w:tcW w:w="1057" w:type="dxa"/>
            <w:tcBorders>
              <w:top w:val="single" w:sz="4" w:space="0" w:color="auto"/>
              <w:left w:val="nil"/>
              <w:bottom w:val="nil"/>
              <w:right w:val="nil"/>
            </w:tcBorders>
          </w:tcPr>
          <w:p w:rsidR="0014354D" w:rsidRPr="009A4011" w:rsidRDefault="0014354D" w:rsidP="009A4011">
            <w:pPr>
              <w:pStyle w:val="Tabletext"/>
              <w:ind w:right="397"/>
              <w:jc w:val="right"/>
            </w:pPr>
          </w:p>
        </w:tc>
        <w:tc>
          <w:tcPr>
            <w:tcW w:w="1058" w:type="dxa"/>
            <w:tcBorders>
              <w:top w:val="single" w:sz="4" w:space="0" w:color="auto"/>
              <w:left w:val="nil"/>
              <w:bottom w:val="nil"/>
              <w:right w:val="nil"/>
            </w:tcBorders>
          </w:tcPr>
          <w:p w:rsidR="0014354D" w:rsidRPr="009A4011" w:rsidRDefault="0014354D" w:rsidP="009A4011">
            <w:pPr>
              <w:pStyle w:val="Tabletext"/>
              <w:ind w:right="397"/>
              <w:jc w:val="right"/>
            </w:pPr>
          </w:p>
        </w:tc>
      </w:tr>
      <w:tr w:rsidR="0014354D" w:rsidRPr="009A4011" w:rsidTr="009A4011">
        <w:trPr>
          <w:trHeight w:val="255"/>
        </w:trPr>
        <w:tc>
          <w:tcPr>
            <w:tcW w:w="2161" w:type="dxa"/>
            <w:tcBorders>
              <w:top w:val="nil"/>
              <w:left w:val="nil"/>
              <w:bottom w:val="nil"/>
              <w:right w:val="nil"/>
            </w:tcBorders>
            <w:shd w:val="clear" w:color="auto" w:fill="auto"/>
            <w:noWrap/>
          </w:tcPr>
          <w:p w:rsidR="0014354D" w:rsidRPr="009A4011" w:rsidRDefault="0014354D" w:rsidP="009A4011">
            <w:pPr>
              <w:pStyle w:val="Tabletext"/>
            </w:pPr>
            <w:r w:rsidRPr="009A4011">
              <w:t>New South Wales</w:t>
            </w:r>
          </w:p>
        </w:tc>
        <w:tc>
          <w:tcPr>
            <w:tcW w:w="1057" w:type="dxa"/>
            <w:tcBorders>
              <w:top w:val="nil"/>
              <w:left w:val="nil"/>
              <w:bottom w:val="nil"/>
              <w:right w:val="nil"/>
            </w:tcBorders>
            <w:shd w:val="clear" w:color="auto" w:fill="auto"/>
            <w:noWrap/>
          </w:tcPr>
          <w:p w:rsidR="0014354D" w:rsidRPr="009A4011" w:rsidRDefault="0014354D" w:rsidP="009A4011">
            <w:pPr>
              <w:pStyle w:val="Tabletext"/>
              <w:ind w:right="397"/>
              <w:jc w:val="right"/>
            </w:pPr>
            <w:r w:rsidRPr="009A4011">
              <w:t>8</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147</w:t>
            </w:r>
          </w:p>
        </w:tc>
        <w:tc>
          <w:tcPr>
            <w:tcW w:w="1058" w:type="dxa"/>
            <w:tcBorders>
              <w:top w:val="nil"/>
              <w:left w:val="nil"/>
              <w:bottom w:val="nil"/>
              <w:right w:val="nil"/>
            </w:tcBorders>
          </w:tcPr>
          <w:p w:rsidR="0014354D" w:rsidRPr="009A4011" w:rsidRDefault="0014354D" w:rsidP="009A4011">
            <w:pPr>
              <w:pStyle w:val="Tabletext"/>
              <w:ind w:right="397"/>
              <w:jc w:val="right"/>
            </w:pPr>
            <w:r w:rsidRPr="009A4011">
              <w:t>1</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1</w:t>
            </w: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8" w:type="dxa"/>
            <w:tcBorders>
              <w:top w:val="nil"/>
              <w:left w:val="nil"/>
              <w:bottom w:val="nil"/>
              <w:right w:val="nil"/>
            </w:tcBorders>
          </w:tcPr>
          <w:p w:rsidR="0014354D" w:rsidRPr="009A4011" w:rsidRDefault="0014354D" w:rsidP="009A4011">
            <w:pPr>
              <w:pStyle w:val="Tabletext"/>
              <w:ind w:right="397"/>
              <w:jc w:val="right"/>
            </w:pPr>
          </w:p>
        </w:tc>
      </w:tr>
      <w:tr w:rsidR="0014354D" w:rsidRPr="009A4011" w:rsidTr="009A4011">
        <w:trPr>
          <w:trHeight w:val="255"/>
        </w:trPr>
        <w:tc>
          <w:tcPr>
            <w:tcW w:w="2161" w:type="dxa"/>
            <w:tcBorders>
              <w:top w:val="nil"/>
              <w:left w:val="nil"/>
              <w:bottom w:val="nil"/>
              <w:right w:val="nil"/>
            </w:tcBorders>
            <w:shd w:val="clear" w:color="auto" w:fill="auto"/>
            <w:noWrap/>
          </w:tcPr>
          <w:p w:rsidR="0014354D" w:rsidRPr="009A4011" w:rsidRDefault="0014354D" w:rsidP="009A4011">
            <w:pPr>
              <w:pStyle w:val="Tabletext"/>
            </w:pPr>
            <w:r w:rsidRPr="009A4011">
              <w:t>Northern Territory</w:t>
            </w:r>
          </w:p>
        </w:tc>
        <w:tc>
          <w:tcPr>
            <w:tcW w:w="1057" w:type="dxa"/>
            <w:tcBorders>
              <w:top w:val="nil"/>
              <w:left w:val="nil"/>
              <w:bottom w:val="nil"/>
              <w:right w:val="nil"/>
            </w:tcBorders>
            <w:shd w:val="clear" w:color="auto" w:fill="auto"/>
            <w:noWrap/>
          </w:tcPr>
          <w:p w:rsidR="0014354D" w:rsidRPr="009A4011" w:rsidRDefault="0014354D" w:rsidP="009A4011">
            <w:pPr>
              <w:pStyle w:val="Tabletext"/>
              <w:ind w:right="397"/>
              <w:jc w:val="right"/>
            </w:pP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8" w:type="dxa"/>
            <w:tcBorders>
              <w:top w:val="nil"/>
              <w:left w:val="nil"/>
              <w:bottom w:val="nil"/>
              <w:right w:val="nil"/>
            </w:tcBorders>
          </w:tcPr>
          <w:p w:rsidR="0014354D" w:rsidRPr="009A4011" w:rsidRDefault="0014354D" w:rsidP="009A4011">
            <w:pPr>
              <w:pStyle w:val="Tabletext"/>
              <w:ind w:right="397"/>
              <w:jc w:val="right"/>
            </w:pP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8" w:type="dxa"/>
            <w:tcBorders>
              <w:top w:val="nil"/>
              <w:left w:val="nil"/>
              <w:bottom w:val="nil"/>
              <w:right w:val="nil"/>
            </w:tcBorders>
          </w:tcPr>
          <w:p w:rsidR="0014354D" w:rsidRPr="009A4011" w:rsidRDefault="0014354D" w:rsidP="009A4011">
            <w:pPr>
              <w:pStyle w:val="Tabletext"/>
              <w:ind w:right="397"/>
              <w:jc w:val="right"/>
            </w:pPr>
          </w:p>
        </w:tc>
      </w:tr>
      <w:tr w:rsidR="0014354D" w:rsidRPr="009A4011" w:rsidTr="009A4011">
        <w:trPr>
          <w:trHeight w:val="255"/>
        </w:trPr>
        <w:tc>
          <w:tcPr>
            <w:tcW w:w="2161" w:type="dxa"/>
            <w:tcBorders>
              <w:top w:val="nil"/>
              <w:left w:val="nil"/>
              <w:bottom w:val="nil"/>
              <w:right w:val="nil"/>
            </w:tcBorders>
            <w:shd w:val="clear" w:color="auto" w:fill="auto"/>
            <w:noWrap/>
          </w:tcPr>
          <w:p w:rsidR="0014354D" w:rsidRPr="009A4011" w:rsidRDefault="0014354D" w:rsidP="009A4011">
            <w:pPr>
              <w:pStyle w:val="Tabletext"/>
            </w:pPr>
            <w:r w:rsidRPr="009A4011">
              <w:t>Queensland</w:t>
            </w:r>
          </w:p>
        </w:tc>
        <w:tc>
          <w:tcPr>
            <w:tcW w:w="1057" w:type="dxa"/>
            <w:tcBorders>
              <w:top w:val="nil"/>
              <w:left w:val="nil"/>
              <w:bottom w:val="nil"/>
              <w:right w:val="nil"/>
            </w:tcBorders>
            <w:shd w:val="clear" w:color="auto" w:fill="auto"/>
            <w:noWrap/>
          </w:tcPr>
          <w:p w:rsidR="0014354D" w:rsidRPr="009A4011" w:rsidRDefault="0014354D" w:rsidP="009A4011">
            <w:pPr>
              <w:pStyle w:val="Tabletext"/>
              <w:ind w:right="397"/>
              <w:jc w:val="right"/>
            </w:pPr>
            <w:r w:rsidRPr="009A4011">
              <w:t>2</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102</w:t>
            </w:r>
          </w:p>
        </w:tc>
        <w:tc>
          <w:tcPr>
            <w:tcW w:w="1058" w:type="dxa"/>
            <w:tcBorders>
              <w:top w:val="nil"/>
              <w:left w:val="nil"/>
              <w:bottom w:val="nil"/>
              <w:right w:val="nil"/>
            </w:tcBorders>
          </w:tcPr>
          <w:p w:rsidR="0014354D" w:rsidRPr="009A4011" w:rsidRDefault="0014354D" w:rsidP="009A4011">
            <w:pPr>
              <w:pStyle w:val="Tabletext"/>
              <w:ind w:right="397"/>
              <w:jc w:val="right"/>
            </w:pPr>
            <w:r w:rsidRPr="009A4011">
              <w:t>4</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109</w:t>
            </w: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8" w:type="dxa"/>
            <w:tcBorders>
              <w:top w:val="nil"/>
              <w:left w:val="nil"/>
              <w:bottom w:val="nil"/>
              <w:right w:val="nil"/>
            </w:tcBorders>
          </w:tcPr>
          <w:p w:rsidR="0014354D" w:rsidRPr="009A4011" w:rsidRDefault="0014354D" w:rsidP="009A4011">
            <w:pPr>
              <w:pStyle w:val="Tabletext"/>
              <w:ind w:right="397"/>
              <w:jc w:val="right"/>
            </w:pPr>
          </w:p>
        </w:tc>
      </w:tr>
      <w:tr w:rsidR="0014354D" w:rsidRPr="009A4011" w:rsidTr="009A4011">
        <w:trPr>
          <w:trHeight w:val="255"/>
        </w:trPr>
        <w:tc>
          <w:tcPr>
            <w:tcW w:w="2161" w:type="dxa"/>
            <w:tcBorders>
              <w:top w:val="nil"/>
              <w:left w:val="nil"/>
              <w:bottom w:val="nil"/>
              <w:right w:val="nil"/>
            </w:tcBorders>
            <w:shd w:val="clear" w:color="auto" w:fill="auto"/>
            <w:noWrap/>
          </w:tcPr>
          <w:p w:rsidR="0014354D" w:rsidRPr="009A4011" w:rsidRDefault="0014354D" w:rsidP="009A4011">
            <w:pPr>
              <w:pStyle w:val="Tabletext"/>
            </w:pPr>
            <w:r w:rsidRPr="009A4011">
              <w:t>South Australia</w:t>
            </w:r>
          </w:p>
        </w:tc>
        <w:tc>
          <w:tcPr>
            <w:tcW w:w="1057" w:type="dxa"/>
            <w:tcBorders>
              <w:top w:val="nil"/>
              <w:left w:val="nil"/>
              <w:bottom w:val="nil"/>
              <w:right w:val="nil"/>
            </w:tcBorders>
            <w:shd w:val="clear" w:color="auto" w:fill="auto"/>
            <w:noWrap/>
          </w:tcPr>
          <w:p w:rsidR="0014354D" w:rsidRPr="009A4011" w:rsidRDefault="0014354D" w:rsidP="009A4011">
            <w:pPr>
              <w:pStyle w:val="Tabletext"/>
              <w:ind w:right="397"/>
              <w:jc w:val="right"/>
            </w:pPr>
            <w:r w:rsidRPr="009A4011">
              <w:t>1</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116</w:t>
            </w:r>
          </w:p>
        </w:tc>
        <w:tc>
          <w:tcPr>
            <w:tcW w:w="1058" w:type="dxa"/>
            <w:tcBorders>
              <w:top w:val="nil"/>
              <w:left w:val="nil"/>
              <w:bottom w:val="nil"/>
              <w:right w:val="nil"/>
            </w:tcBorders>
          </w:tcPr>
          <w:p w:rsidR="0014354D" w:rsidRPr="009A4011" w:rsidRDefault="0014354D" w:rsidP="009A4011">
            <w:pPr>
              <w:pStyle w:val="Tabletext"/>
              <w:ind w:right="397"/>
              <w:jc w:val="right"/>
            </w:pPr>
            <w:r w:rsidRPr="009A4011">
              <w:t>2</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23</w:t>
            </w: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8" w:type="dxa"/>
            <w:tcBorders>
              <w:top w:val="nil"/>
              <w:left w:val="nil"/>
              <w:bottom w:val="nil"/>
              <w:right w:val="nil"/>
            </w:tcBorders>
          </w:tcPr>
          <w:p w:rsidR="0014354D" w:rsidRPr="009A4011" w:rsidRDefault="0014354D" w:rsidP="009A4011">
            <w:pPr>
              <w:pStyle w:val="Tabletext"/>
              <w:ind w:right="397"/>
              <w:jc w:val="right"/>
            </w:pPr>
          </w:p>
        </w:tc>
      </w:tr>
      <w:tr w:rsidR="0014354D" w:rsidRPr="009A4011" w:rsidTr="009A4011">
        <w:trPr>
          <w:trHeight w:val="255"/>
        </w:trPr>
        <w:tc>
          <w:tcPr>
            <w:tcW w:w="2161" w:type="dxa"/>
            <w:tcBorders>
              <w:top w:val="nil"/>
              <w:left w:val="nil"/>
              <w:bottom w:val="nil"/>
              <w:right w:val="nil"/>
            </w:tcBorders>
            <w:shd w:val="clear" w:color="auto" w:fill="auto"/>
            <w:noWrap/>
          </w:tcPr>
          <w:p w:rsidR="0014354D" w:rsidRPr="009A4011" w:rsidRDefault="0014354D" w:rsidP="009A4011">
            <w:pPr>
              <w:pStyle w:val="Tabletext"/>
            </w:pPr>
            <w:r w:rsidRPr="009A4011">
              <w:t>Tasmania</w:t>
            </w:r>
          </w:p>
        </w:tc>
        <w:tc>
          <w:tcPr>
            <w:tcW w:w="1057" w:type="dxa"/>
            <w:tcBorders>
              <w:top w:val="nil"/>
              <w:left w:val="nil"/>
              <w:bottom w:val="nil"/>
              <w:right w:val="nil"/>
            </w:tcBorders>
            <w:shd w:val="clear" w:color="auto" w:fill="auto"/>
            <w:noWrap/>
          </w:tcPr>
          <w:p w:rsidR="0014354D" w:rsidRPr="009A4011" w:rsidRDefault="0014354D" w:rsidP="009A4011">
            <w:pPr>
              <w:pStyle w:val="Tabletext"/>
              <w:ind w:right="397"/>
              <w:jc w:val="right"/>
            </w:pPr>
            <w:r w:rsidRPr="009A4011">
              <w:t>1</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89</w:t>
            </w:r>
          </w:p>
        </w:tc>
        <w:tc>
          <w:tcPr>
            <w:tcW w:w="1058" w:type="dxa"/>
            <w:tcBorders>
              <w:top w:val="nil"/>
              <w:left w:val="nil"/>
              <w:bottom w:val="nil"/>
              <w:right w:val="nil"/>
            </w:tcBorders>
          </w:tcPr>
          <w:p w:rsidR="0014354D" w:rsidRPr="009A4011" w:rsidRDefault="0014354D" w:rsidP="009A4011">
            <w:pPr>
              <w:pStyle w:val="Tabletext"/>
              <w:ind w:right="397"/>
              <w:jc w:val="right"/>
            </w:pPr>
            <w:r w:rsidRPr="009A4011">
              <w:t>1</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4</w:t>
            </w: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8" w:type="dxa"/>
            <w:tcBorders>
              <w:top w:val="nil"/>
              <w:left w:val="nil"/>
              <w:bottom w:val="nil"/>
              <w:right w:val="nil"/>
            </w:tcBorders>
          </w:tcPr>
          <w:p w:rsidR="0014354D" w:rsidRPr="009A4011" w:rsidRDefault="0014354D" w:rsidP="009A4011">
            <w:pPr>
              <w:pStyle w:val="Tabletext"/>
              <w:ind w:right="397"/>
              <w:jc w:val="right"/>
            </w:pPr>
          </w:p>
        </w:tc>
      </w:tr>
      <w:tr w:rsidR="0014354D" w:rsidRPr="009A4011" w:rsidTr="009A4011">
        <w:trPr>
          <w:trHeight w:val="255"/>
        </w:trPr>
        <w:tc>
          <w:tcPr>
            <w:tcW w:w="2161" w:type="dxa"/>
            <w:tcBorders>
              <w:top w:val="nil"/>
              <w:left w:val="nil"/>
              <w:bottom w:val="nil"/>
              <w:right w:val="nil"/>
            </w:tcBorders>
            <w:shd w:val="clear" w:color="auto" w:fill="auto"/>
            <w:noWrap/>
          </w:tcPr>
          <w:p w:rsidR="0014354D" w:rsidRPr="009A4011" w:rsidRDefault="0014354D" w:rsidP="009A4011">
            <w:pPr>
              <w:pStyle w:val="Tabletext"/>
            </w:pPr>
            <w:r w:rsidRPr="009A4011">
              <w:t>Victoria</w:t>
            </w:r>
          </w:p>
        </w:tc>
        <w:tc>
          <w:tcPr>
            <w:tcW w:w="1057" w:type="dxa"/>
            <w:tcBorders>
              <w:top w:val="nil"/>
              <w:left w:val="nil"/>
              <w:bottom w:val="nil"/>
              <w:right w:val="nil"/>
            </w:tcBorders>
            <w:shd w:val="clear" w:color="auto" w:fill="auto"/>
            <w:noWrap/>
          </w:tcPr>
          <w:p w:rsidR="0014354D" w:rsidRPr="009A4011" w:rsidRDefault="0014354D" w:rsidP="009A4011">
            <w:pPr>
              <w:pStyle w:val="Tabletext"/>
              <w:ind w:right="397"/>
              <w:jc w:val="right"/>
            </w:pPr>
            <w:r w:rsidRPr="009A4011">
              <w:t>10</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337</w:t>
            </w:r>
          </w:p>
        </w:tc>
        <w:tc>
          <w:tcPr>
            <w:tcW w:w="1058" w:type="dxa"/>
            <w:tcBorders>
              <w:top w:val="nil"/>
              <w:left w:val="nil"/>
              <w:bottom w:val="nil"/>
              <w:right w:val="nil"/>
            </w:tcBorders>
          </w:tcPr>
          <w:p w:rsidR="0014354D" w:rsidRPr="009A4011" w:rsidRDefault="0014354D" w:rsidP="009A4011">
            <w:pPr>
              <w:pStyle w:val="Tabletext"/>
              <w:ind w:right="397"/>
              <w:jc w:val="right"/>
            </w:pPr>
            <w:r w:rsidRPr="009A4011">
              <w:t>1</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13</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1</w:t>
            </w:r>
          </w:p>
        </w:tc>
        <w:tc>
          <w:tcPr>
            <w:tcW w:w="1058" w:type="dxa"/>
            <w:tcBorders>
              <w:top w:val="nil"/>
              <w:left w:val="nil"/>
              <w:bottom w:val="nil"/>
              <w:right w:val="nil"/>
            </w:tcBorders>
          </w:tcPr>
          <w:p w:rsidR="0014354D" w:rsidRPr="009A4011" w:rsidRDefault="0014354D" w:rsidP="009A4011">
            <w:pPr>
              <w:pStyle w:val="Tabletext"/>
              <w:ind w:right="397"/>
              <w:jc w:val="right"/>
            </w:pPr>
            <w:r w:rsidRPr="009A4011">
              <w:t>15</w:t>
            </w:r>
          </w:p>
        </w:tc>
      </w:tr>
      <w:tr w:rsidR="0014354D" w:rsidRPr="009A4011" w:rsidTr="009A4011">
        <w:trPr>
          <w:trHeight w:val="255"/>
        </w:trPr>
        <w:tc>
          <w:tcPr>
            <w:tcW w:w="2161" w:type="dxa"/>
            <w:tcBorders>
              <w:top w:val="nil"/>
              <w:left w:val="nil"/>
              <w:bottom w:val="nil"/>
              <w:right w:val="nil"/>
            </w:tcBorders>
            <w:shd w:val="clear" w:color="auto" w:fill="auto"/>
            <w:noWrap/>
          </w:tcPr>
          <w:p w:rsidR="0014354D" w:rsidRPr="009A4011" w:rsidRDefault="0014354D" w:rsidP="009A4011">
            <w:pPr>
              <w:pStyle w:val="Tabletext"/>
            </w:pPr>
            <w:r w:rsidRPr="009A4011">
              <w:t>Western Australia</w:t>
            </w:r>
          </w:p>
        </w:tc>
        <w:tc>
          <w:tcPr>
            <w:tcW w:w="1057" w:type="dxa"/>
            <w:tcBorders>
              <w:top w:val="nil"/>
              <w:left w:val="nil"/>
              <w:bottom w:val="nil"/>
              <w:right w:val="nil"/>
            </w:tcBorders>
            <w:shd w:val="clear" w:color="auto" w:fill="auto"/>
            <w:noWrap/>
          </w:tcPr>
          <w:p w:rsidR="0014354D" w:rsidRPr="009A4011" w:rsidRDefault="0014354D" w:rsidP="009A4011">
            <w:pPr>
              <w:pStyle w:val="Tabletext"/>
              <w:ind w:right="397"/>
              <w:jc w:val="right"/>
            </w:pPr>
            <w:r w:rsidRPr="009A4011">
              <w:t>2</w:t>
            </w:r>
          </w:p>
        </w:tc>
        <w:tc>
          <w:tcPr>
            <w:tcW w:w="1057" w:type="dxa"/>
            <w:tcBorders>
              <w:top w:val="nil"/>
              <w:left w:val="nil"/>
              <w:bottom w:val="nil"/>
              <w:right w:val="nil"/>
            </w:tcBorders>
          </w:tcPr>
          <w:p w:rsidR="0014354D" w:rsidRPr="009A4011" w:rsidRDefault="0014354D" w:rsidP="009A4011">
            <w:pPr>
              <w:pStyle w:val="Tabletext"/>
              <w:ind w:right="397"/>
              <w:jc w:val="right"/>
            </w:pPr>
            <w:r w:rsidRPr="009A4011">
              <w:t>8</w:t>
            </w:r>
          </w:p>
        </w:tc>
        <w:tc>
          <w:tcPr>
            <w:tcW w:w="1058" w:type="dxa"/>
            <w:tcBorders>
              <w:top w:val="nil"/>
              <w:left w:val="nil"/>
              <w:bottom w:val="nil"/>
              <w:right w:val="nil"/>
            </w:tcBorders>
          </w:tcPr>
          <w:p w:rsidR="0014354D" w:rsidRPr="009A4011" w:rsidRDefault="0014354D" w:rsidP="009A4011">
            <w:pPr>
              <w:pStyle w:val="Tabletext"/>
              <w:ind w:right="397"/>
              <w:jc w:val="right"/>
            </w:pP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7" w:type="dxa"/>
            <w:tcBorders>
              <w:top w:val="nil"/>
              <w:left w:val="nil"/>
              <w:bottom w:val="nil"/>
              <w:right w:val="nil"/>
            </w:tcBorders>
          </w:tcPr>
          <w:p w:rsidR="0014354D" w:rsidRPr="009A4011" w:rsidRDefault="0014354D" w:rsidP="009A4011">
            <w:pPr>
              <w:pStyle w:val="Tabletext"/>
              <w:ind w:right="397"/>
              <w:jc w:val="right"/>
            </w:pPr>
          </w:p>
        </w:tc>
        <w:tc>
          <w:tcPr>
            <w:tcW w:w="1058" w:type="dxa"/>
            <w:tcBorders>
              <w:top w:val="nil"/>
              <w:left w:val="nil"/>
              <w:bottom w:val="nil"/>
              <w:right w:val="nil"/>
            </w:tcBorders>
          </w:tcPr>
          <w:p w:rsidR="0014354D" w:rsidRPr="009A4011" w:rsidRDefault="0014354D" w:rsidP="009A4011">
            <w:pPr>
              <w:pStyle w:val="Tabletext"/>
              <w:ind w:right="397"/>
              <w:jc w:val="right"/>
            </w:pPr>
          </w:p>
        </w:tc>
      </w:tr>
      <w:tr w:rsidR="0014354D" w:rsidRPr="009A4011" w:rsidTr="009A4011">
        <w:trPr>
          <w:trHeight w:val="255"/>
        </w:trPr>
        <w:tc>
          <w:tcPr>
            <w:tcW w:w="2161" w:type="dxa"/>
            <w:tcBorders>
              <w:top w:val="nil"/>
              <w:left w:val="nil"/>
              <w:bottom w:val="single" w:sz="4" w:space="0" w:color="auto"/>
              <w:right w:val="nil"/>
            </w:tcBorders>
            <w:shd w:val="clear" w:color="auto" w:fill="auto"/>
            <w:noWrap/>
          </w:tcPr>
          <w:p w:rsidR="0014354D" w:rsidRPr="009A4011" w:rsidRDefault="0014354D" w:rsidP="009A4011">
            <w:pPr>
              <w:pStyle w:val="Tabletext"/>
              <w:spacing w:after="40"/>
              <w:rPr>
                <w:b/>
              </w:rPr>
            </w:pPr>
            <w:r w:rsidRPr="009A4011">
              <w:rPr>
                <w:b/>
              </w:rPr>
              <w:t>Total</w:t>
            </w:r>
          </w:p>
        </w:tc>
        <w:tc>
          <w:tcPr>
            <w:tcW w:w="1057" w:type="dxa"/>
            <w:tcBorders>
              <w:top w:val="nil"/>
              <w:left w:val="nil"/>
              <w:bottom w:val="single" w:sz="4" w:space="0" w:color="auto"/>
              <w:right w:val="nil"/>
            </w:tcBorders>
            <w:shd w:val="clear" w:color="auto" w:fill="auto"/>
            <w:noWrap/>
          </w:tcPr>
          <w:p w:rsidR="0014354D" w:rsidRPr="009A4011" w:rsidRDefault="0014354D" w:rsidP="009A4011">
            <w:pPr>
              <w:pStyle w:val="Tabletext"/>
              <w:spacing w:after="40"/>
              <w:ind w:right="397"/>
              <w:jc w:val="right"/>
              <w:rPr>
                <w:b/>
              </w:rPr>
            </w:pPr>
            <w:r w:rsidRPr="009A4011">
              <w:rPr>
                <w:b/>
              </w:rPr>
              <w:t>24</w:t>
            </w:r>
          </w:p>
        </w:tc>
        <w:tc>
          <w:tcPr>
            <w:tcW w:w="1057" w:type="dxa"/>
            <w:tcBorders>
              <w:top w:val="nil"/>
              <w:left w:val="nil"/>
              <w:bottom w:val="single" w:sz="4" w:space="0" w:color="auto"/>
              <w:right w:val="nil"/>
            </w:tcBorders>
          </w:tcPr>
          <w:p w:rsidR="0014354D" w:rsidRPr="009A4011" w:rsidRDefault="0014354D" w:rsidP="009A4011">
            <w:pPr>
              <w:pStyle w:val="Tabletext"/>
              <w:spacing w:after="40"/>
              <w:ind w:right="397"/>
              <w:jc w:val="right"/>
              <w:rPr>
                <w:b/>
              </w:rPr>
            </w:pPr>
            <w:r w:rsidRPr="009A4011">
              <w:rPr>
                <w:b/>
              </w:rPr>
              <w:t>799</w:t>
            </w:r>
          </w:p>
        </w:tc>
        <w:tc>
          <w:tcPr>
            <w:tcW w:w="1058" w:type="dxa"/>
            <w:tcBorders>
              <w:top w:val="nil"/>
              <w:left w:val="nil"/>
              <w:bottom w:val="single" w:sz="4" w:space="0" w:color="auto"/>
              <w:right w:val="nil"/>
            </w:tcBorders>
          </w:tcPr>
          <w:p w:rsidR="0014354D" w:rsidRPr="009A4011" w:rsidRDefault="0014354D" w:rsidP="009A4011">
            <w:pPr>
              <w:pStyle w:val="Tabletext"/>
              <w:spacing w:after="40"/>
              <w:ind w:right="397"/>
              <w:jc w:val="right"/>
              <w:rPr>
                <w:b/>
              </w:rPr>
            </w:pPr>
            <w:r w:rsidRPr="009A4011">
              <w:rPr>
                <w:b/>
              </w:rPr>
              <w:t>9</w:t>
            </w:r>
          </w:p>
        </w:tc>
        <w:tc>
          <w:tcPr>
            <w:tcW w:w="1057" w:type="dxa"/>
            <w:tcBorders>
              <w:top w:val="nil"/>
              <w:left w:val="nil"/>
              <w:bottom w:val="single" w:sz="4" w:space="0" w:color="auto"/>
              <w:right w:val="nil"/>
            </w:tcBorders>
          </w:tcPr>
          <w:p w:rsidR="0014354D" w:rsidRPr="009A4011" w:rsidRDefault="0014354D" w:rsidP="009A4011">
            <w:pPr>
              <w:pStyle w:val="Tabletext"/>
              <w:spacing w:after="40"/>
              <w:ind w:right="397"/>
              <w:jc w:val="right"/>
              <w:rPr>
                <w:b/>
              </w:rPr>
            </w:pPr>
            <w:r w:rsidRPr="009A4011">
              <w:rPr>
                <w:b/>
              </w:rPr>
              <w:t>150</w:t>
            </w:r>
          </w:p>
        </w:tc>
        <w:tc>
          <w:tcPr>
            <w:tcW w:w="1057" w:type="dxa"/>
            <w:tcBorders>
              <w:top w:val="nil"/>
              <w:left w:val="nil"/>
              <w:bottom w:val="single" w:sz="4" w:space="0" w:color="auto"/>
              <w:right w:val="nil"/>
            </w:tcBorders>
          </w:tcPr>
          <w:p w:rsidR="0014354D" w:rsidRPr="009A4011" w:rsidRDefault="0014354D" w:rsidP="009A4011">
            <w:pPr>
              <w:pStyle w:val="Tabletext"/>
              <w:spacing w:after="40"/>
              <w:ind w:right="397"/>
              <w:jc w:val="right"/>
              <w:rPr>
                <w:b/>
              </w:rPr>
            </w:pPr>
            <w:r w:rsidRPr="009A4011">
              <w:rPr>
                <w:b/>
              </w:rPr>
              <w:t>1</w:t>
            </w:r>
          </w:p>
        </w:tc>
        <w:tc>
          <w:tcPr>
            <w:tcW w:w="1058" w:type="dxa"/>
            <w:tcBorders>
              <w:top w:val="nil"/>
              <w:left w:val="nil"/>
              <w:bottom w:val="single" w:sz="4" w:space="0" w:color="auto"/>
              <w:right w:val="nil"/>
            </w:tcBorders>
          </w:tcPr>
          <w:p w:rsidR="0014354D" w:rsidRPr="009A4011" w:rsidRDefault="0014354D" w:rsidP="009A4011">
            <w:pPr>
              <w:pStyle w:val="Tabletext"/>
              <w:spacing w:after="40"/>
              <w:ind w:right="397"/>
              <w:jc w:val="right"/>
              <w:rPr>
                <w:b/>
              </w:rPr>
            </w:pPr>
            <w:r w:rsidRPr="009A4011">
              <w:rPr>
                <w:b/>
              </w:rPr>
              <w:t>15</w:t>
            </w:r>
          </w:p>
        </w:tc>
      </w:tr>
    </w:tbl>
    <w:p w:rsidR="0014354D" w:rsidRDefault="000876B5" w:rsidP="009A4011">
      <w:pPr>
        <w:pStyle w:val="Source"/>
      </w:pPr>
      <w:r>
        <w:t>Source:</w:t>
      </w:r>
      <w:r w:rsidR="009A4011">
        <w:tab/>
      </w:r>
      <w:r>
        <w:t>NCVER, d</w:t>
      </w:r>
      <w:r w:rsidR="0014354D" w:rsidRPr="007A0C3F">
        <w:t xml:space="preserve">ata from 2008 </w:t>
      </w:r>
      <w:r w:rsidR="0014354D">
        <w:t xml:space="preserve">AVETMISS </w:t>
      </w:r>
      <w:r>
        <w:t>data collection</w:t>
      </w:r>
      <w:r w:rsidR="0014354D">
        <w:t xml:space="preserve">: RTO and </w:t>
      </w:r>
      <w:r w:rsidR="0014354D" w:rsidRPr="007A0C3F">
        <w:t>Enrolment files.</w:t>
      </w:r>
      <w:r w:rsidR="004D4F0A">
        <w:t xml:space="preserve"> </w:t>
      </w:r>
      <w:r w:rsidR="0014354D" w:rsidRPr="007A0C3F">
        <w:t>Course enrolment</w:t>
      </w:r>
      <w:r w:rsidR="0014354D">
        <w:t>s</w:t>
      </w:r>
      <w:r w:rsidR="0014354D" w:rsidRPr="007A0C3F">
        <w:t xml:space="preserve"> defined by Course Key, Client Key and RTO Key</w:t>
      </w:r>
      <w:r w:rsidR="0014354D">
        <w:t xml:space="preserve"> (and include commencing and continuing enrolments)</w:t>
      </w:r>
      <w:r w:rsidR="0014354D" w:rsidRPr="007A0C3F">
        <w:t>.</w:t>
      </w:r>
    </w:p>
    <w:p w:rsidR="009A4011" w:rsidRDefault="009A4011">
      <w:pPr>
        <w:spacing w:before="0"/>
        <w:rPr>
          <w:rFonts w:ascii="Arial" w:hAnsi="Arial"/>
          <w:b/>
          <w:sz w:val="17"/>
          <w:lang w:eastAsia="en-US"/>
        </w:rPr>
      </w:pPr>
      <w:bookmarkStart w:id="76" w:name="_Toc263020369"/>
      <w:r>
        <w:br w:type="page"/>
      </w:r>
    </w:p>
    <w:p w:rsidR="009441E5" w:rsidRDefault="009441E5" w:rsidP="009A4011">
      <w:pPr>
        <w:pStyle w:val="tabletitle"/>
      </w:pPr>
      <w:bookmarkStart w:id="77" w:name="_Toc296356962"/>
      <w:r>
        <w:t xml:space="preserve">Table </w:t>
      </w:r>
      <w:r w:rsidR="00445F63">
        <w:t>A</w:t>
      </w:r>
      <w:r>
        <w:t>4</w:t>
      </w:r>
      <w:r>
        <w:tab/>
        <w:t xml:space="preserve">Commencing </w:t>
      </w:r>
      <w:r w:rsidR="000876B5">
        <w:t>client profile all key initial teacher training courses</w:t>
      </w:r>
      <w:bookmarkEnd w:id="76"/>
      <w:r w:rsidR="000876B5">
        <w:t>, 2006–08</w:t>
      </w:r>
      <w:bookmarkEnd w:id="77"/>
    </w:p>
    <w:tbl>
      <w:tblPr>
        <w:tblW w:w="8505" w:type="dxa"/>
        <w:tblInd w:w="57" w:type="dxa"/>
        <w:tblBorders>
          <w:top w:val="single" w:sz="4" w:space="0" w:color="auto"/>
          <w:bottom w:val="single" w:sz="4" w:space="0" w:color="auto"/>
        </w:tblBorders>
        <w:tblLayout w:type="fixed"/>
        <w:tblCellMar>
          <w:left w:w="57" w:type="dxa"/>
          <w:right w:w="57" w:type="dxa"/>
        </w:tblCellMar>
        <w:tblLook w:val="0000"/>
      </w:tblPr>
      <w:tblGrid>
        <w:gridCol w:w="3686"/>
        <w:gridCol w:w="963"/>
        <w:gridCol w:w="964"/>
        <w:gridCol w:w="964"/>
        <w:gridCol w:w="964"/>
        <w:gridCol w:w="964"/>
      </w:tblGrid>
      <w:tr w:rsidR="009441E5" w:rsidRPr="00332E8B" w:rsidTr="00332E8B">
        <w:trPr>
          <w:cantSplit/>
          <w:tblHeader/>
        </w:trPr>
        <w:tc>
          <w:tcPr>
            <w:tcW w:w="3686" w:type="dxa"/>
            <w:tcBorders>
              <w:top w:val="single" w:sz="4" w:space="0" w:color="auto"/>
              <w:bottom w:val="single" w:sz="4" w:space="0" w:color="auto"/>
            </w:tcBorders>
            <w:shd w:val="clear" w:color="auto" w:fill="auto"/>
            <w:noWrap/>
          </w:tcPr>
          <w:p w:rsidR="009441E5" w:rsidRPr="00332E8B" w:rsidRDefault="009441E5" w:rsidP="00332E8B">
            <w:pPr>
              <w:pStyle w:val="Tablehead1"/>
            </w:pPr>
          </w:p>
        </w:tc>
        <w:tc>
          <w:tcPr>
            <w:tcW w:w="963" w:type="dxa"/>
            <w:tcBorders>
              <w:top w:val="single" w:sz="4" w:space="0" w:color="auto"/>
              <w:bottom w:val="single" w:sz="4" w:space="0" w:color="auto"/>
            </w:tcBorders>
            <w:shd w:val="clear" w:color="auto" w:fill="auto"/>
            <w:noWrap/>
          </w:tcPr>
          <w:p w:rsidR="009441E5" w:rsidRPr="00332E8B" w:rsidRDefault="009441E5" w:rsidP="00332E8B">
            <w:pPr>
              <w:pStyle w:val="Tablehead1"/>
              <w:jc w:val="center"/>
            </w:pPr>
            <w:r w:rsidRPr="00332E8B">
              <w:t>2006</w:t>
            </w:r>
          </w:p>
        </w:tc>
        <w:tc>
          <w:tcPr>
            <w:tcW w:w="964" w:type="dxa"/>
            <w:tcBorders>
              <w:top w:val="single" w:sz="4" w:space="0" w:color="auto"/>
              <w:bottom w:val="single" w:sz="4" w:space="0" w:color="auto"/>
            </w:tcBorders>
            <w:shd w:val="clear" w:color="auto" w:fill="auto"/>
            <w:noWrap/>
          </w:tcPr>
          <w:p w:rsidR="009441E5" w:rsidRPr="00332E8B" w:rsidRDefault="009441E5" w:rsidP="00332E8B">
            <w:pPr>
              <w:pStyle w:val="Tablehead1"/>
              <w:jc w:val="center"/>
            </w:pPr>
            <w:r w:rsidRPr="00332E8B">
              <w:t>2007</w:t>
            </w:r>
          </w:p>
        </w:tc>
        <w:tc>
          <w:tcPr>
            <w:tcW w:w="964" w:type="dxa"/>
            <w:tcBorders>
              <w:top w:val="single" w:sz="4" w:space="0" w:color="auto"/>
              <w:bottom w:val="single" w:sz="4" w:space="0" w:color="auto"/>
            </w:tcBorders>
            <w:shd w:val="clear" w:color="auto" w:fill="auto"/>
            <w:noWrap/>
          </w:tcPr>
          <w:p w:rsidR="009441E5" w:rsidRPr="00332E8B" w:rsidRDefault="009441E5" w:rsidP="00332E8B">
            <w:pPr>
              <w:pStyle w:val="Tablehead1"/>
              <w:jc w:val="center"/>
            </w:pPr>
            <w:r w:rsidRPr="00332E8B">
              <w:t>2008</w:t>
            </w:r>
          </w:p>
        </w:tc>
        <w:tc>
          <w:tcPr>
            <w:tcW w:w="964" w:type="dxa"/>
            <w:tcBorders>
              <w:top w:val="single" w:sz="4" w:space="0" w:color="auto"/>
              <w:bottom w:val="single" w:sz="4" w:space="0" w:color="auto"/>
            </w:tcBorders>
            <w:shd w:val="clear" w:color="auto" w:fill="auto"/>
          </w:tcPr>
          <w:p w:rsidR="009441E5" w:rsidRPr="00332E8B" w:rsidRDefault="009441E5" w:rsidP="00332E8B">
            <w:pPr>
              <w:pStyle w:val="Tablehead1"/>
              <w:jc w:val="center"/>
            </w:pPr>
            <w:r w:rsidRPr="00332E8B">
              <w:t>% of</w:t>
            </w:r>
            <w:r w:rsidR="000876B5" w:rsidRPr="00332E8B">
              <w:t xml:space="preserve"> tota</w:t>
            </w:r>
            <w:r w:rsidRPr="00332E8B">
              <w:t>l 2008</w:t>
            </w:r>
          </w:p>
        </w:tc>
        <w:tc>
          <w:tcPr>
            <w:tcW w:w="964" w:type="dxa"/>
            <w:tcBorders>
              <w:top w:val="single" w:sz="4" w:space="0" w:color="auto"/>
              <w:bottom w:val="single" w:sz="4" w:space="0" w:color="auto"/>
            </w:tcBorders>
            <w:shd w:val="clear" w:color="auto" w:fill="auto"/>
          </w:tcPr>
          <w:p w:rsidR="009441E5" w:rsidRPr="00332E8B" w:rsidRDefault="009441E5" w:rsidP="00332E8B">
            <w:pPr>
              <w:pStyle w:val="Tablehead1"/>
              <w:jc w:val="center"/>
            </w:pPr>
            <w:r w:rsidRPr="00332E8B">
              <w:t xml:space="preserve">% of </w:t>
            </w:r>
            <w:r w:rsidR="000876B5" w:rsidRPr="00332E8B">
              <w:t xml:space="preserve">valid total </w:t>
            </w:r>
            <w:r w:rsidRPr="00332E8B">
              <w:t>2008</w:t>
            </w:r>
          </w:p>
        </w:tc>
      </w:tr>
      <w:tr w:rsidR="009441E5" w:rsidRPr="00E1266F" w:rsidTr="00E4607E">
        <w:trPr>
          <w:cantSplit/>
        </w:trPr>
        <w:tc>
          <w:tcPr>
            <w:tcW w:w="3686" w:type="dxa"/>
            <w:shd w:val="clear" w:color="auto" w:fill="auto"/>
            <w:noWrap/>
          </w:tcPr>
          <w:p w:rsidR="009441E5" w:rsidRPr="00E1266F" w:rsidRDefault="009441E5" w:rsidP="006F6C7E">
            <w:pPr>
              <w:pStyle w:val="Tabletext"/>
              <w:rPr>
                <w:b/>
              </w:rPr>
            </w:pPr>
            <w:r w:rsidRPr="00E1266F">
              <w:rPr>
                <w:b/>
              </w:rPr>
              <w:t xml:space="preserve">All </w:t>
            </w:r>
            <w:r w:rsidR="000876B5" w:rsidRPr="00E1266F">
              <w:rPr>
                <w:b/>
              </w:rPr>
              <w:t>commencing clients</w:t>
            </w:r>
          </w:p>
        </w:tc>
        <w:tc>
          <w:tcPr>
            <w:tcW w:w="963" w:type="dxa"/>
            <w:shd w:val="clear" w:color="auto" w:fill="auto"/>
            <w:noWrap/>
          </w:tcPr>
          <w:p w:rsidR="009441E5" w:rsidRPr="00E1266F" w:rsidRDefault="009441E5" w:rsidP="00E4607E">
            <w:pPr>
              <w:pStyle w:val="Tabletext"/>
              <w:ind w:right="198"/>
              <w:jc w:val="right"/>
              <w:rPr>
                <w:b/>
              </w:rPr>
            </w:pPr>
            <w:r w:rsidRPr="00E1266F">
              <w:rPr>
                <w:b/>
              </w:rPr>
              <w:t>17</w:t>
            </w:r>
            <w:r w:rsidR="00332E8B">
              <w:rPr>
                <w:b/>
              </w:rPr>
              <w:t xml:space="preserve"> </w:t>
            </w:r>
            <w:r w:rsidRPr="00E1266F">
              <w:rPr>
                <w:b/>
              </w:rPr>
              <w:t>175</w:t>
            </w:r>
          </w:p>
        </w:tc>
        <w:tc>
          <w:tcPr>
            <w:tcW w:w="964" w:type="dxa"/>
            <w:shd w:val="clear" w:color="auto" w:fill="auto"/>
            <w:noWrap/>
          </w:tcPr>
          <w:p w:rsidR="009441E5" w:rsidRPr="00E1266F" w:rsidRDefault="009441E5" w:rsidP="00E4607E">
            <w:pPr>
              <w:pStyle w:val="Tabletext"/>
              <w:ind w:right="198"/>
              <w:jc w:val="right"/>
              <w:rPr>
                <w:b/>
              </w:rPr>
            </w:pPr>
            <w:r w:rsidRPr="00E1266F">
              <w:rPr>
                <w:b/>
              </w:rPr>
              <w:t>25</w:t>
            </w:r>
            <w:r w:rsidR="00332E8B">
              <w:rPr>
                <w:b/>
              </w:rPr>
              <w:t xml:space="preserve"> </w:t>
            </w:r>
            <w:r w:rsidRPr="00E1266F">
              <w:rPr>
                <w:b/>
              </w:rPr>
              <w:t>234</w:t>
            </w:r>
          </w:p>
        </w:tc>
        <w:tc>
          <w:tcPr>
            <w:tcW w:w="964" w:type="dxa"/>
            <w:shd w:val="clear" w:color="auto" w:fill="auto"/>
            <w:noWrap/>
          </w:tcPr>
          <w:p w:rsidR="009441E5" w:rsidRPr="00E1266F" w:rsidRDefault="009441E5" w:rsidP="00E4607E">
            <w:pPr>
              <w:pStyle w:val="Tabletext"/>
              <w:ind w:right="198"/>
              <w:jc w:val="right"/>
              <w:rPr>
                <w:b/>
              </w:rPr>
            </w:pPr>
            <w:r w:rsidRPr="00E1266F">
              <w:rPr>
                <w:b/>
              </w:rPr>
              <w:t>26</w:t>
            </w:r>
            <w:r w:rsidR="00332E8B">
              <w:rPr>
                <w:b/>
              </w:rPr>
              <w:t xml:space="preserve"> </w:t>
            </w:r>
            <w:r w:rsidRPr="00E1266F">
              <w:rPr>
                <w:b/>
              </w:rPr>
              <w:t>982</w:t>
            </w:r>
          </w:p>
        </w:tc>
        <w:tc>
          <w:tcPr>
            <w:tcW w:w="964" w:type="dxa"/>
            <w:shd w:val="clear" w:color="auto" w:fill="auto"/>
            <w:noWrap/>
          </w:tcPr>
          <w:p w:rsidR="009441E5" w:rsidRPr="004A568C" w:rsidRDefault="009441E5" w:rsidP="00E4607E">
            <w:pPr>
              <w:pStyle w:val="Tabletext"/>
              <w:tabs>
                <w:tab w:val="decimal" w:pos="454"/>
              </w:tabs>
              <w:rPr>
                <w:b/>
              </w:rPr>
            </w:pPr>
            <w:r w:rsidRPr="004A568C">
              <w:rPr>
                <w:b/>
              </w:rPr>
              <w:t>100</w:t>
            </w:r>
            <w:r w:rsidR="00E4607E">
              <w:rPr>
                <w:b/>
              </w:rPr>
              <w:t>.0</w:t>
            </w:r>
          </w:p>
        </w:tc>
        <w:tc>
          <w:tcPr>
            <w:tcW w:w="964" w:type="dxa"/>
            <w:shd w:val="clear" w:color="auto" w:fill="auto"/>
            <w:noWrap/>
          </w:tcPr>
          <w:p w:rsidR="009441E5" w:rsidRPr="004A568C" w:rsidRDefault="00332E8B" w:rsidP="00E4607E">
            <w:pPr>
              <w:pStyle w:val="Tabletext"/>
              <w:tabs>
                <w:tab w:val="decimal" w:pos="454"/>
              </w:tabs>
              <w:rPr>
                <w:b/>
              </w:rPr>
            </w:pPr>
            <w:r>
              <w:rPr>
                <w:b/>
              </w:rPr>
              <w:t>100</w:t>
            </w:r>
            <w:r w:rsidR="00E4607E">
              <w:rPr>
                <w:b/>
              </w:rPr>
              <w:t>.0</w:t>
            </w:r>
          </w:p>
        </w:tc>
      </w:tr>
      <w:tr w:rsidR="009441E5" w:rsidRPr="00E1266F" w:rsidTr="00E4607E">
        <w:trPr>
          <w:cantSplit/>
        </w:trPr>
        <w:tc>
          <w:tcPr>
            <w:tcW w:w="3686" w:type="dxa"/>
            <w:shd w:val="clear" w:color="auto" w:fill="auto"/>
            <w:noWrap/>
          </w:tcPr>
          <w:p w:rsidR="009441E5" w:rsidRPr="00E1266F" w:rsidRDefault="009441E5" w:rsidP="00E4607E">
            <w:pPr>
              <w:pStyle w:val="Tabletext"/>
              <w:spacing w:before="160"/>
              <w:rPr>
                <w:b/>
              </w:rPr>
            </w:pPr>
            <w:r w:rsidRPr="00E1266F">
              <w:rPr>
                <w:b/>
              </w:rPr>
              <w:t>Sex</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F</w:t>
            </w:r>
          </w:p>
        </w:tc>
        <w:tc>
          <w:tcPr>
            <w:tcW w:w="963" w:type="dxa"/>
            <w:shd w:val="clear" w:color="auto" w:fill="auto"/>
            <w:noWrap/>
          </w:tcPr>
          <w:p w:rsidR="009441E5" w:rsidRPr="00E1266F" w:rsidRDefault="009441E5" w:rsidP="00E4607E">
            <w:pPr>
              <w:pStyle w:val="Tabletext"/>
              <w:ind w:right="198"/>
              <w:jc w:val="right"/>
            </w:pPr>
            <w:r w:rsidRPr="00E1266F">
              <w:t>9</w:t>
            </w:r>
            <w:r w:rsidR="00332E8B">
              <w:t xml:space="preserve"> </w:t>
            </w:r>
            <w:r w:rsidRPr="00E1266F">
              <w:t>076</w:t>
            </w:r>
          </w:p>
        </w:tc>
        <w:tc>
          <w:tcPr>
            <w:tcW w:w="964" w:type="dxa"/>
            <w:shd w:val="clear" w:color="auto" w:fill="auto"/>
            <w:noWrap/>
          </w:tcPr>
          <w:p w:rsidR="009441E5" w:rsidRPr="00E1266F" w:rsidRDefault="009441E5" w:rsidP="00E4607E">
            <w:pPr>
              <w:pStyle w:val="Tabletext"/>
              <w:ind w:right="198"/>
              <w:jc w:val="right"/>
            </w:pPr>
            <w:r w:rsidRPr="00E1266F">
              <w:t>13</w:t>
            </w:r>
            <w:r w:rsidR="00332E8B">
              <w:t xml:space="preserve"> </w:t>
            </w:r>
            <w:r w:rsidRPr="00E1266F">
              <w:t>321</w:t>
            </w:r>
          </w:p>
        </w:tc>
        <w:tc>
          <w:tcPr>
            <w:tcW w:w="964" w:type="dxa"/>
            <w:shd w:val="clear" w:color="auto" w:fill="auto"/>
            <w:noWrap/>
          </w:tcPr>
          <w:p w:rsidR="009441E5" w:rsidRPr="00E1266F" w:rsidRDefault="009441E5" w:rsidP="00E4607E">
            <w:pPr>
              <w:pStyle w:val="Tabletext"/>
              <w:ind w:right="198"/>
              <w:jc w:val="right"/>
            </w:pPr>
            <w:r w:rsidRPr="00E1266F">
              <w:t>14</w:t>
            </w:r>
            <w:r w:rsidR="00332E8B">
              <w:t xml:space="preserve"> </w:t>
            </w:r>
            <w:r w:rsidRPr="00E1266F">
              <w:t>422</w:t>
            </w:r>
          </w:p>
        </w:tc>
        <w:tc>
          <w:tcPr>
            <w:tcW w:w="964" w:type="dxa"/>
            <w:shd w:val="clear" w:color="auto" w:fill="auto"/>
            <w:noWrap/>
          </w:tcPr>
          <w:p w:rsidR="009441E5" w:rsidRPr="00E1266F" w:rsidRDefault="009441E5" w:rsidP="00E4607E">
            <w:pPr>
              <w:pStyle w:val="Tabletext"/>
              <w:tabs>
                <w:tab w:val="decimal" w:pos="454"/>
              </w:tabs>
            </w:pPr>
            <w:r w:rsidRPr="00E1266F">
              <w:t>5</w:t>
            </w:r>
            <w:r w:rsidR="00332E8B">
              <w:t>3.5</w:t>
            </w:r>
          </w:p>
        </w:tc>
        <w:tc>
          <w:tcPr>
            <w:tcW w:w="964" w:type="dxa"/>
            <w:shd w:val="clear" w:color="auto" w:fill="auto"/>
            <w:noWrap/>
          </w:tcPr>
          <w:p w:rsidR="009441E5" w:rsidRPr="00E1266F" w:rsidRDefault="00332E8B" w:rsidP="00E4607E">
            <w:pPr>
              <w:pStyle w:val="Tabletext"/>
              <w:tabs>
                <w:tab w:val="decimal" w:pos="454"/>
              </w:tabs>
            </w:pPr>
            <w:r>
              <w:t>53.8</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M</w:t>
            </w:r>
          </w:p>
        </w:tc>
        <w:tc>
          <w:tcPr>
            <w:tcW w:w="963" w:type="dxa"/>
            <w:shd w:val="clear" w:color="auto" w:fill="auto"/>
            <w:noWrap/>
          </w:tcPr>
          <w:p w:rsidR="009441E5" w:rsidRPr="00E1266F" w:rsidRDefault="009441E5" w:rsidP="00E4607E">
            <w:pPr>
              <w:pStyle w:val="Tabletext"/>
              <w:ind w:right="198"/>
              <w:jc w:val="right"/>
            </w:pPr>
            <w:r w:rsidRPr="00E1266F">
              <w:t>8</w:t>
            </w:r>
            <w:r w:rsidR="00332E8B">
              <w:t xml:space="preserve"> </w:t>
            </w:r>
            <w:r w:rsidRPr="00E1266F">
              <w:t>062</w:t>
            </w:r>
          </w:p>
        </w:tc>
        <w:tc>
          <w:tcPr>
            <w:tcW w:w="964" w:type="dxa"/>
            <w:shd w:val="clear" w:color="auto" w:fill="auto"/>
            <w:noWrap/>
          </w:tcPr>
          <w:p w:rsidR="009441E5" w:rsidRPr="00E1266F" w:rsidRDefault="009441E5" w:rsidP="00E4607E">
            <w:pPr>
              <w:pStyle w:val="Tabletext"/>
              <w:ind w:right="198"/>
              <w:jc w:val="right"/>
            </w:pPr>
            <w:r w:rsidRPr="00E1266F">
              <w:t>11</w:t>
            </w:r>
            <w:r w:rsidR="00332E8B">
              <w:t xml:space="preserve"> </w:t>
            </w:r>
            <w:r w:rsidRPr="00E1266F">
              <w:t>866</w:t>
            </w:r>
          </w:p>
        </w:tc>
        <w:tc>
          <w:tcPr>
            <w:tcW w:w="964" w:type="dxa"/>
            <w:shd w:val="clear" w:color="auto" w:fill="auto"/>
            <w:noWrap/>
          </w:tcPr>
          <w:p w:rsidR="009441E5" w:rsidRPr="00E1266F" w:rsidRDefault="009441E5" w:rsidP="00E4607E">
            <w:pPr>
              <w:pStyle w:val="Tabletext"/>
              <w:ind w:right="198"/>
              <w:jc w:val="right"/>
            </w:pPr>
            <w:r w:rsidRPr="00E1266F">
              <w:t>12</w:t>
            </w:r>
            <w:r w:rsidR="00332E8B">
              <w:t xml:space="preserve"> </w:t>
            </w:r>
            <w:r w:rsidRPr="00E1266F">
              <w:t>404</w:t>
            </w:r>
          </w:p>
        </w:tc>
        <w:tc>
          <w:tcPr>
            <w:tcW w:w="964" w:type="dxa"/>
            <w:shd w:val="clear" w:color="auto" w:fill="auto"/>
            <w:noWrap/>
          </w:tcPr>
          <w:p w:rsidR="009441E5" w:rsidRPr="00E1266F" w:rsidRDefault="00332E8B" w:rsidP="00E4607E">
            <w:pPr>
              <w:pStyle w:val="Tabletext"/>
              <w:tabs>
                <w:tab w:val="decimal" w:pos="454"/>
              </w:tabs>
            </w:pPr>
            <w:r>
              <w:t>46.0</w:t>
            </w:r>
          </w:p>
        </w:tc>
        <w:tc>
          <w:tcPr>
            <w:tcW w:w="964" w:type="dxa"/>
            <w:shd w:val="clear" w:color="auto" w:fill="auto"/>
            <w:noWrap/>
          </w:tcPr>
          <w:p w:rsidR="009441E5" w:rsidRPr="00E1266F" w:rsidRDefault="00332E8B" w:rsidP="00E4607E">
            <w:pPr>
              <w:pStyle w:val="Tabletext"/>
              <w:tabs>
                <w:tab w:val="decimal" w:pos="454"/>
              </w:tabs>
            </w:pPr>
            <w:r>
              <w:t>46.2</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w:t>
            </w:r>
          </w:p>
        </w:tc>
        <w:tc>
          <w:tcPr>
            <w:tcW w:w="963" w:type="dxa"/>
            <w:shd w:val="clear" w:color="auto" w:fill="auto"/>
            <w:noWrap/>
          </w:tcPr>
          <w:p w:rsidR="009441E5" w:rsidRPr="00E1266F" w:rsidRDefault="009441E5" w:rsidP="00E4607E">
            <w:pPr>
              <w:pStyle w:val="Tabletext"/>
              <w:ind w:right="198"/>
              <w:jc w:val="right"/>
            </w:pPr>
            <w:r w:rsidRPr="00E1266F">
              <w:t>37</w:t>
            </w:r>
          </w:p>
        </w:tc>
        <w:tc>
          <w:tcPr>
            <w:tcW w:w="964" w:type="dxa"/>
            <w:shd w:val="clear" w:color="auto" w:fill="auto"/>
            <w:noWrap/>
          </w:tcPr>
          <w:p w:rsidR="009441E5" w:rsidRPr="00E1266F" w:rsidRDefault="009441E5" w:rsidP="00E4607E">
            <w:pPr>
              <w:pStyle w:val="Tabletext"/>
              <w:ind w:right="198"/>
              <w:jc w:val="right"/>
            </w:pPr>
            <w:r w:rsidRPr="00E1266F">
              <w:t>47</w:t>
            </w:r>
          </w:p>
        </w:tc>
        <w:tc>
          <w:tcPr>
            <w:tcW w:w="964" w:type="dxa"/>
            <w:shd w:val="clear" w:color="auto" w:fill="auto"/>
            <w:noWrap/>
          </w:tcPr>
          <w:p w:rsidR="009441E5" w:rsidRPr="00E1266F" w:rsidRDefault="009441E5" w:rsidP="00E4607E">
            <w:pPr>
              <w:pStyle w:val="Tabletext"/>
              <w:ind w:right="198"/>
              <w:jc w:val="right"/>
            </w:pPr>
            <w:r w:rsidRPr="00E1266F">
              <w:t>156</w:t>
            </w:r>
          </w:p>
        </w:tc>
        <w:tc>
          <w:tcPr>
            <w:tcW w:w="964" w:type="dxa"/>
            <w:shd w:val="clear" w:color="auto" w:fill="auto"/>
            <w:noWrap/>
          </w:tcPr>
          <w:p w:rsidR="009441E5" w:rsidRPr="00E1266F" w:rsidRDefault="00332E8B" w:rsidP="00E4607E">
            <w:pPr>
              <w:pStyle w:val="Tabletext"/>
              <w:tabs>
                <w:tab w:val="decimal" w:pos="454"/>
              </w:tabs>
            </w:pPr>
            <w:r>
              <w:t>0.6</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p>
        </w:tc>
        <w:tc>
          <w:tcPr>
            <w:tcW w:w="963" w:type="dxa"/>
            <w:shd w:val="clear" w:color="auto" w:fill="auto"/>
            <w:noWrap/>
          </w:tcPr>
          <w:p w:rsidR="009441E5" w:rsidRPr="00E1266F" w:rsidRDefault="009441E5" w:rsidP="00E4607E">
            <w:pPr>
              <w:pStyle w:val="Tabletext"/>
              <w:ind w:right="198"/>
              <w:jc w:val="right"/>
            </w:pPr>
            <w:r w:rsidRPr="00E1266F">
              <w:t>17</w:t>
            </w:r>
            <w:r w:rsidR="00332E8B">
              <w:t xml:space="preserve"> </w:t>
            </w:r>
            <w:r w:rsidRPr="00E1266F">
              <w:t>175</w:t>
            </w: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E4607E">
            <w:pPr>
              <w:pStyle w:val="Tabletext"/>
              <w:spacing w:before="160"/>
              <w:rPr>
                <w:b/>
              </w:rPr>
            </w:pPr>
            <w:r w:rsidRPr="00E1266F">
              <w:rPr>
                <w:b/>
              </w:rPr>
              <w:t>Age</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Less than 30 years</w:t>
            </w:r>
          </w:p>
        </w:tc>
        <w:tc>
          <w:tcPr>
            <w:tcW w:w="963"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401</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371</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851</w:t>
            </w:r>
          </w:p>
        </w:tc>
        <w:tc>
          <w:tcPr>
            <w:tcW w:w="964" w:type="dxa"/>
            <w:shd w:val="clear" w:color="auto" w:fill="auto"/>
            <w:noWrap/>
          </w:tcPr>
          <w:p w:rsidR="009441E5" w:rsidRPr="00E1266F" w:rsidRDefault="00332E8B" w:rsidP="00E4607E">
            <w:pPr>
              <w:pStyle w:val="Tabletext"/>
              <w:tabs>
                <w:tab w:val="decimal" w:pos="454"/>
              </w:tabs>
            </w:pPr>
            <w:r>
              <w:t>14.3</w:t>
            </w:r>
          </w:p>
        </w:tc>
        <w:tc>
          <w:tcPr>
            <w:tcW w:w="964" w:type="dxa"/>
            <w:shd w:val="clear" w:color="auto" w:fill="auto"/>
            <w:noWrap/>
          </w:tcPr>
          <w:p w:rsidR="009441E5" w:rsidRPr="00E1266F" w:rsidRDefault="00332E8B" w:rsidP="00E4607E">
            <w:pPr>
              <w:pStyle w:val="Tabletext"/>
              <w:tabs>
                <w:tab w:val="decimal" w:pos="454"/>
              </w:tabs>
            </w:pPr>
            <w:r>
              <w:t>14.9</w:t>
            </w:r>
          </w:p>
        </w:tc>
      </w:tr>
      <w:tr w:rsidR="009441E5" w:rsidRPr="00E1266F" w:rsidTr="00E4607E">
        <w:trPr>
          <w:cantSplit/>
        </w:trPr>
        <w:tc>
          <w:tcPr>
            <w:tcW w:w="3686" w:type="dxa"/>
            <w:shd w:val="clear" w:color="auto" w:fill="auto"/>
            <w:noWrap/>
          </w:tcPr>
          <w:p w:rsidR="009441E5" w:rsidRPr="00E1266F" w:rsidRDefault="000876B5" w:rsidP="006F6C7E">
            <w:pPr>
              <w:pStyle w:val="Tabletext"/>
            </w:pPr>
            <w:r>
              <w:t>30–</w:t>
            </w:r>
            <w:r w:rsidR="009441E5" w:rsidRPr="00E1266F">
              <w:t>39 years</w:t>
            </w:r>
          </w:p>
        </w:tc>
        <w:tc>
          <w:tcPr>
            <w:tcW w:w="963"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685</w:t>
            </w:r>
          </w:p>
        </w:tc>
        <w:tc>
          <w:tcPr>
            <w:tcW w:w="964" w:type="dxa"/>
            <w:shd w:val="clear" w:color="auto" w:fill="auto"/>
            <w:noWrap/>
          </w:tcPr>
          <w:p w:rsidR="009441E5" w:rsidRPr="00E1266F" w:rsidRDefault="009441E5" w:rsidP="00E4607E">
            <w:pPr>
              <w:pStyle w:val="Tabletext"/>
              <w:ind w:right="198"/>
              <w:jc w:val="right"/>
            </w:pPr>
            <w:r w:rsidRPr="00E1266F">
              <w:t>6</w:t>
            </w:r>
            <w:r w:rsidR="00332E8B">
              <w:t xml:space="preserve"> </w:t>
            </w:r>
            <w:r w:rsidRPr="00E1266F">
              <w:t>807</w:t>
            </w:r>
          </w:p>
        </w:tc>
        <w:tc>
          <w:tcPr>
            <w:tcW w:w="964" w:type="dxa"/>
            <w:shd w:val="clear" w:color="auto" w:fill="auto"/>
            <w:noWrap/>
          </w:tcPr>
          <w:p w:rsidR="009441E5" w:rsidRPr="00E1266F" w:rsidRDefault="009441E5" w:rsidP="00E4607E">
            <w:pPr>
              <w:pStyle w:val="Tabletext"/>
              <w:ind w:right="198"/>
              <w:jc w:val="right"/>
            </w:pPr>
            <w:r w:rsidRPr="00E1266F">
              <w:t>7</w:t>
            </w:r>
            <w:r w:rsidR="00332E8B">
              <w:t xml:space="preserve"> </w:t>
            </w:r>
            <w:r w:rsidRPr="00E1266F">
              <w:t>051</w:t>
            </w:r>
          </w:p>
        </w:tc>
        <w:tc>
          <w:tcPr>
            <w:tcW w:w="964" w:type="dxa"/>
            <w:shd w:val="clear" w:color="auto" w:fill="auto"/>
            <w:noWrap/>
          </w:tcPr>
          <w:p w:rsidR="009441E5" w:rsidRPr="00E1266F" w:rsidRDefault="00332E8B" w:rsidP="00E4607E">
            <w:pPr>
              <w:pStyle w:val="Tabletext"/>
              <w:tabs>
                <w:tab w:val="decimal" w:pos="454"/>
              </w:tabs>
            </w:pPr>
            <w:r>
              <w:t>26.1</w:t>
            </w:r>
          </w:p>
        </w:tc>
        <w:tc>
          <w:tcPr>
            <w:tcW w:w="964" w:type="dxa"/>
            <w:shd w:val="clear" w:color="auto" w:fill="auto"/>
            <w:noWrap/>
          </w:tcPr>
          <w:p w:rsidR="009441E5" w:rsidRPr="00E1266F" w:rsidRDefault="00332E8B" w:rsidP="00E4607E">
            <w:pPr>
              <w:pStyle w:val="Tabletext"/>
              <w:tabs>
                <w:tab w:val="decimal" w:pos="454"/>
              </w:tabs>
            </w:pPr>
            <w:r>
              <w:t>27.2</w:t>
            </w:r>
          </w:p>
        </w:tc>
      </w:tr>
      <w:tr w:rsidR="009441E5" w:rsidRPr="00E1266F" w:rsidTr="00E4607E">
        <w:trPr>
          <w:cantSplit/>
        </w:trPr>
        <w:tc>
          <w:tcPr>
            <w:tcW w:w="3686" w:type="dxa"/>
            <w:shd w:val="clear" w:color="auto" w:fill="auto"/>
            <w:noWrap/>
          </w:tcPr>
          <w:p w:rsidR="009441E5" w:rsidRPr="00E1266F" w:rsidRDefault="000876B5" w:rsidP="006F6C7E">
            <w:pPr>
              <w:pStyle w:val="Tabletext"/>
            </w:pPr>
            <w:r>
              <w:t>40–</w:t>
            </w:r>
            <w:r w:rsidR="009441E5" w:rsidRPr="00E1266F">
              <w:t>49 years</w:t>
            </w:r>
          </w:p>
        </w:tc>
        <w:tc>
          <w:tcPr>
            <w:tcW w:w="963" w:type="dxa"/>
            <w:shd w:val="clear" w:color="auto" w:fill="auto"/>
            <w:noWrap/>
          </w:tcPr>
          <w:p w:rsidR="009441E5" w:rsidRPr="00E1266F" w:rsidRDefault="009441E5" w:rsidP="00E4607E">
            <w:pPr>
              <w:pStyle w:val="Tabletext"/>
              <w:ind w:right="198"/>
              <w:jc w:val="right"/>
            </w:pPr>
            <w:r w:rsidRPr="00E1266F">
              <w:t>5</w:t>
            </w:r>
            <w:r w:rsidR="00332E8B">
              <w:t xml:space="preserve"> </w:t>
            </w:r>
            <w:r w:rsidRPr="00E1266F">
              <w:t>485</w:t>
            </w:r>
          </w:p>
        </w:tc>
        <w:tc>
          <w:tcPr>
            <w:tcW w:w="964" w:type="dxa"/>
            <w:shd w:val="clear" w:color="auto" w:fill="auto"/>
            <w:noWrap/>
          </w:tcPr>
          <w:p w:rsidR="009441E5" w:rsidRPr="00E1266F" w:rsidRDefault="009441E5" w:rsidP="00E4607E">
            <w:pPr>
              <w:pStyle w:val="Tabletext"/>
              <w:ind w:right="198"/>
              <w:jc w:val="right"/>
            </w:pPr>
            <w:r w:rsidRPr="00E1266F">
              <w:t>8</w:t>
            </w:r>
            <w:r w:rsidR="00332E8B">
              <w:t xml:space="preserve"> </w:t>
            </w:r>
            <w:r w:rsidRPr="00E1266F">
              <w:t>099</w:t>
            </w:r>
          </w:p>
        </w:tc>
        <w:tc>
          <w:tcPr>
            <w:tcW w:w="964" w:type="dxa"/>
            <w:shd w:val="clear" w:color="auto" w:fill="auto"/>
            <w:noWrap/>
          </w:tcPr>
          <w:p w:rsidR="009441E5" w:rsidRPr="00E1266F" w:rsidRDefault="009441E5" w:rsidP="00E4607E">
            <w:pPr>
              <w:pStyle w:val="Tabletext"/>
              <w:ind w:right="198"/>
              <w:jc w:val="right"/>
            </w:pPr>
            <w:r w:rsidRPr="00E1266F">
              <w:t>8</w:t>
            </w:r>
            <w:r w:rsidR="00332E8B">
              <w:t xml:space="preserve"> </w:t>
            </w:r>
            <w:r w:rsidRPr="00E1266F">
              <w:t>318</w:t>
            </w:r>
          </w:p>
        </w:tc>
        <w:tc>
          <w:tcPr>
            <w:tcW w:w="964" w:type="dxa"/>
            <w:shd w:val="clear" w:color="auto" w:fill="auto"/>
            <w:noWrap/>
          </w:tcPr>
          <w:p w:rsidR="009441E5" w:rsidRPr="00E1266F" w:rsidRDefault="00332E8B" w:rsidP="00E4607E">
            <w:pPr>
              <w:pStyle w:val="Tabletext"/>
              <w:tabs>
                <w:tab w:val="decimal" w:pos="454"/>
              </w:tabs>
            </w:pPr>
            <w:r>
              <w:t>30.8</w:t>
            </w:r>
          </w:p>
        </w:tc>
        <w:tc>
          <w:tcPr>
            <w:tcW w:w="964" w:type="dxa"/>
            <w:shd w:val="clear" w:color="auto" w:fill="auto"/>
            <w:noWrap/>
          </w:tcPr>
          <w:p w:rsidR="009441E5" w:rsidRPr="00E1266F" w:rsidRDefault="00332E8B" w:rsidP="00E4607E">
            <w:pPr>
              <w:pStyle w:val="Tabletext"/>
              <w:tabs>
                <w:tab w:val="decimal" w:pos="454"/>
              </w:tabs>
            </w:pPr>
            <w:r>
              <w:t>32.1</w:t>
            </w:r>
          </w:p>
        </w:tc>
      </w:tr>
      <w:tr w:rsidR="009441E5" w:rsidRPr="00E1266F" w:rsidTr="00E4607E">
        <w:trPr>
          <w:cantSplit/>
        </w:trPr>
        <w:tc>
          <w:tcPr>
            <w:tcW w:w="3686" w:type="dxa"/>
            <w:shd w:val="clear" w:color="auto" w:fill="auto"/>
            <w:noWrap/>
          </w:tcPr>
          <w:p w:rsidR="009441E5" w:rsidRPr="00E1266F" w:rsidRDefault="000876B5" w:rsidP="006F6C7E">
            <w:pPr>
              <w:pStyle w:val="Tabletext"/>
            </w:pPr>
            <w:r>
              <w:t>50–</w:t>
            </w:r>
            <w:r w:rsidR="009441E5" w:rsidRPr="00E1266F">
              <w:t>59 years</w:t>
            </w:r>
          </w:p>
        </w:tc>
        <w:tc>
          <w:tcPr>
            <w:tcW w:w="963"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497</w:t>
            </w:r>
          </w:p>
        </w:tc>
        <w:tc>
          <w:tcPr>
            <w:tcW w:w="964" w:type="dxa"/>
            <w:shd w:val="clear" w:color="auto" w:fill="auto"/>
            <w:noWrap/>
          </w:tcPr>
          <w:p w:rsidR="009441E5" w:rsidRPr="00E1266F" w:rsidRDefault="009441E5" w:rsidP="00E4607E">
            <w:pPr>
              <w:pStyle w:val="Tabletext"/>
              <w:ind w:right="198"/>
              <w:jc w:val="right"/>
            </w:pPr>
            <w:r w:rsidRPr="00E1266F">
              <w:t>5</w:t>
            </w:r>
            <w:r w:rsidR="00332E8B">
              <w:t xml:space="preserve"> </w:t>
            </w:r>
            <w:r w:rsidRPr="00E1266F">
              <w:t>276</w:t>
            </w:r>
          </w:p>
        </w:tc>
        <w:tc>
          <w:tcPr>
            <w:tcW w:w="964" w:type="dxa"/>
            <w:shd w:val="clear" w:color="auto" w:fill="auto"/>
            <w:noWrap/>
          </w:tcPr>
          <w:p w:rsidR="009441E5" w:rsidRPr="00E1266F" w:rsidRDefault="009441E5" w:rsidP="00E4607E">
            <w:pPr>
              <w:pStyle w:val="Tabletext"/>
              <w:ind w:right="198"/>
              <w:jc w:val="right"/>
            </w:pPr>
            <w:r w:rsidRPr="00E1266F">
              <w:t>5</w:t>
            </w:r>
            <w:r w:rsidR="00332E8B">
              <w:t xml:space="preserve"> </w:t>
            </w:r>
            <w:r w:rsidRPr="00E1266F">
              <w:t>566</w:t>
            </w:r>
          </w:p>
        </w:tc>
        <w:tc>
          <w:tcPr>
            <w:tcW w:w="964" w:type="dxa"/>
            <w:shd w:val="clear" w:color="auto" w:fill="auto"/>
            <w:noWrap/>
          </w:tcPr>
          <w:p w:rsidR="009441E5" w:rsidRPr="00E1266F" w:rsidRDefault="00332E8B" w:rsidP="00E4607E">
            <w:pPr>
              <w:pStyle w:val="Tabletext"/>
              <w:tabs>
                <w:tab w:val="decimal" w:pos="454"/>
              </w:tabs>
            </w:pPr>
            <w:r>
              <w:t>20.6</w:t>
            </w:r>
          </w:p>
        </w:tc>
        <w:tc>
          <w:tcPr>
            <w:tcW w:w="964" w:type="dxa"/>
            <w:shd w:val="clear" w:color="auto" w:fill="auto"/>
            <w:noWrap/>
          </w:tcPr>
          <w:p w:rsidR="009441E5" w:rsidRPr="00E1266F" w:rsidRDefault="00332E8B" w:rsidP="00E4607E">
            <w:pPr>
              <w:pStyle w:val="Tabletext"/>
              <w:tabs>
                <w:tab w:val="decimal" w:pos="454"/>
              </w:tabs>
            </w:pPr>
            <w:r>
              <w:t>21.5</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60 years and above</w:t>
            </w:r>
          </w:p>
        </w:tc>
        <w:tc>
          <w:tcPr>
            <w:tcW w:w="963" w:type="dxa"/>
            <w:shd w:val="clear" w:color="auto" w:fill="auto"/>
            <w:noWrap/>
          </w:tcPr>
          <w:p w:rsidR="009441E5" w:rsidRPr="00E1266F" w:rsidRDefault="009441E5" w:rsidP="00E4607E">
            <w:pPr>
              <w:pStyle w:val="Tabletext"/>
              <w:ind w:right="198"/>
              <w:jc w:val="right"/>
            </w:pPr>
            <w:r w:rsidRPr="00E1266F">
              <w:t>524</w:t>
            </w:r>
          </w:p>
        </w:tc>
        <w:tc>
          <w:tcPr>
            <w:tcW w:w="964" w:type="dxa"/>
            <w:shd w:val="clear" w:color="auto" w:fill="auto"/>
            <w:noWrap/>
          </w:tcPr>
          <w:p w:rsidR="009441E5" w:rsidRPr="00E1266F" w:rsidRDefault="009441E5" w:rsidP="00E4607E">
            <w:pPr>
              <w:pStyle w:val="Tabletext"/>
              <w:ind w:right="198"/>
              <w:jc w:val="right"/>
            </w:pPr>
            <w:r w:rsidRPr="00E1266F">
              <w:t>972</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108</w:t>
            </w:r>
          </w:p>
        </w:tc>
        <w:tc>
          <w:tcPr>
            <w:tcW w:w="964" w:type="dxa"/>
            <w:shd w:val="clear" w:color="auto" w:fill="auto"/>
            <w:noWrap/>
          </w:tcPr>
          <w:p w:rsidR="009441E5" w:rsidRPr="00E1266F" w:rsidRDefault="00332E8B" w:rsidP="00E4607E">
            <w:pPr>
              <w:pStyle w:val="Tabletext"/>
              <w:tabs>
                <w:tab w:val="decimal" w:pos="454"/>
              </w:tabs>
            </w:pPr>
            <w:r>
              <w:t>4.1</w:t>
            </w:r>
          </w:p>
        </w:tc>
        <w:tc>
          <w:tcPr>
            <w:tcW w:w="964" w:type="dxa"/>
            <w:shd w:val="clear" w:color="auto" w:fill="auto"/>
            <w:noWrap/>
          </w:tcPr>
          <w:p w:rsidR="009441E5" w:rsidRPr="00E1266F" w:rsidRDefault="00332E8B" w:rsidP="00E4607E">
            <w:pPr>
              <w:pStyle w:val="Tabletext"/>
              <w:tabs>
                <w:tab w:val="decimal" w:pos="454"/>
              </w:tabs>
            </w:pPr>
            <w:r>
              <w:t>4.3</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Unknown (0 years)</w:t>
            </w:r>
          </w:p>
        </w:tc>
        <w:tc>
          <w:tcPr>
            <w:tcW w:w="963" w:type="dxa"/>
            <w:shd w:val="clear" w:color="auto" w:fill="auto"/>
            <w:noWrap/>
          </w:tcPr>
          <w:p w:rsidR="009441E5" w:rsidRPr="00E1266F" w:rsidRDefault="009441E5" w:rsidP="00E4607E">
            <w:pPr>
              <w:pStyle w:val="Tabletext"/>
              <w:ind w:right="198"/>
              <w:jc w:val="right"/>
            </w:pPr>
            <w:r w:rsidRPr="00E1266F">
              <w:t>583</w:t>
            </w:r>
          </w:p>
        </w:tc>
        <w:tc>
          <w:tcPr>
            <w:tcW w:w="964" w:type="dxa"/>
            <w:shd w:val="clear" w:color="auto" w:fill="auto"/>
            <w:noWrap/>
          </w:tcPr>
          <w:p w:rsidR="009441E5" w:rsidRPr="00E1266F" w:rsidRDefault="009441E5" w:rsidP="00E4607E">
            <w:pPr>
              <w:pStyle w:val="Tabletext"/>
              <w:ind w:right="198"/>
              <w:jc w:val="right"/>
            </w:pPr>
            <w:r w:rsidRPr="00E1266F">
              <w:t>709</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088</w:t>
            </w:r>
          </w:p>
        </w:tc>
        <w:tc>
          <w:tcPr>
            <w:tcW w:w="964" w:type="dxa"/>
            <w:shd w:val="clear" w:color="auto" w:fill="auto"/>
            <w:noWrap/>
          </w:tcPr>
          <w:p w:rsidR="009441E5" w:rsidRPr="00E1266F" w:rsidRDefault="00332E8B" w:rsidP="00E4607E">
            <w:pPr>
              <w:pStyle w:val="Tabletext"/>
              <w:tabs>
                <w:tab w:val="decimal" w:pos="454"/>
              </w:tabs>
            </w:pPr>
            <w:r>
              <w:t>4.0</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0876B5" w:rsidP="006F6C7E">
            <w:pPr>
              <w:pStyle w:val="Tabletext"/>
              <w:rPr>
                <w:b/>
              </w:rPr>
            </w:pPr>
            <w:r>
              <w:rPr>
                <w:b/>
              </w:rPr>
              <w:t>Average a</w:t>
            </w:r>
            <w:r w:rsidR="009441E5" w:rsidRPr="00E1266F">
              <w:rPr>
                <w:b/>
              </w:rPr>
              <w:t>ge</w:t>
            </w:r>
          </w:p>
        </w:tc>
        <w:tc>
          <w:tcPr>
            <w:tcW w:w="963" w:type="dxa"/>
            <w:shd w:val="clear" w:color="auto" w:fill="auto"/>
            <w:noWrap/>
          </w:tcPr>
          <w:p w:rsidR="009441E5" w:rsidRPr="00E1266F" w:rsidRDefault="009441E5" w:rsidP="00E4607E">
            <w:pPr>
              <w:pStyle w:val="Tabletext"/>
              <w:ind w:right="198"/>
              <w:jc w:val="right"/>
            </w:pPr>
            <w:r w:rsidRPr="00E1266F">
              <w:t>41.4</w:t>
            </w:r>
          </w:p>
        </w:tc>
        <w:tc>
          <w:tcPr>
            <w:tcW w:w="964" w:type="dxa"/>
            <w:shd w:val="clear" w:color="auto" w:fill="auto"/>
            <w:noWrap/>
          </w:tcPr>
          <w:p w:rsidR="009441E5" w:rsidRPr="00E1266F" w:rsidRDefault="009441E5" w:rsidP="00E4607E">
            <w:pPr>
              <w:pStyle w:val="Tabletext"/>
              <w:ind w:right="198"/>
              <w:jc w:val="right"/>
            </w:pPr>
            <w:r w:rsidRPr="00E1266F">
              <w:t>41.9</w:t>
            </w:r>
          </w:p>
        </w:tc>
        <w:tc>
          <w:tcPr>
            <w:tcW w:w="964" w:type="dxa"/>
            <w:shd w:val="clear" w:color="auto" w:fill="auto"/>
            <w:noWrap/>
          </w:tcPr>
          <w:p w:rsidR="009441E5" w:rsidRPr="00E1266F" w:rsidRDefault="009441E5" w:rsidP="00E4607E">
            <w:pPr>
              <w:pStyle w:val="Tabletext"/>
              <w:ind w:right="198"/>
              <w:jc w:val="right"/>
            </w:pPr>
            <w:r w:rsidRPr="00E1266F">
              <w:t>41.8</w:t>
            </w: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0876B5" w:rsidP="00E4607E">
            <w:pPr>
              <w:pStyle w:val="Tabletext"/>
              <w:spacing w:before="160"/>
              <w:rPr>
                <w:b/>
              </w:rPr>
            </w:pPr>
            <w:r>
              <w:rPr>
                <w:b/>
              </w:rPr>
              <w:t>Indigenous s</w:t>
            </w:r>
            <w:r w:rsidR="009441E5" w:rsidRPr="00E1266F">
              <w:rPr>
                <w:b/>
              </w:rPr>
              <w:t>tatus</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N</w:t>
            </w:r>
          </w:p>
        </w:tc>
        <w:tc>
          <w:tcPr>
            <w:tcW w:w="963" w:type="dxa"/>
            <w:shd w:val="clear" w:color="auto" w:fill="auto"/>
            <w:noWrap/>
          </w:tcPr>
          <w:p w:rsidR="009441E5" w:rsidRPr="00E1266F" w:rsidRDefault="009441E5" w:rsidP="00E4607E">
            <w:pPr>
              <w:pStyle w:val="Tabletext"/>
              <w:ind w:right="198"/>
              <w:jc w:val="right"/>
            </w:pPr>
            <w:r w:rsidRPr="00E1266F">
              <w:t>13</w:t>
            </w:r>
            <w:r w:rsidR="00332E8B">
              <w:t xml:space="preserve"> </w:t>
            </w:r>
            <w:r w:rsidRPr="00E1266F">
              <w:t>618</w:t>
            </w:r>
          </w:p>
        </w:tc>
        <w:tc>
          <w:tcPr>
            <w:tcW w:w="964" w:type="dxa"/>
            <w:shd w:val="clear" w:color="auto" w:fill="auto"/>
            <w:noWrap/>
          </w:tcPr>
          <w:p w:rsidR="009441E5" w:rsidRPr="00E1266F" w:rsidRDefault="009441E5" w:rsidP="00E4607E">
            <w:pPr>
              <w:pStyle w:val="Tabletext"/>
              <w:ind w:right="198"/>
              <w:jc w:val="right"/>
            </w:pPr>
            <w:r w:rsidRPr="00E1266F">
              <w:t>20</w:t>
            </w:r>
            <w:r w:rsidR="00332E8B">
              <w:t xml:space="preserve"> </w:t>
            </w:r>
            <w:r w:rsidRPr="00E1266F">
              <w:t>864</w:t>
            </w:r>
          </w:p>
        </w:tc>
        <w:tc>
          <w:tcPr>
            <w:tcW w:w="964" w:type="dxa"/>
            <w:shd w:val="clear" w:color="auto" w:fill="auto"/>
            <w:noWrap/>
          </w:tcPr>
          <w:p w:rsidR="009441E5" w:rsidRPr="00E1266F" w:rsidRDefault="009441E5" w:rsidP="00E4607E">
            <w:pPr>
              <w:pStyle w:val="Tabletext"/>
              <w:ind w:right="198"/>
              <w:jc w:val="right"/>
            </w:pPr>
            <w:r w:rsidRPr="00E1266F">
              <w:t>21</w:t>
            </w:r>
            <w:r w:rsidR="00332E8B">
              <w:t xml:space="preserve"> </w:t>
            </w:r>
            <w:r w:rsidRPr="00E1266F">
              <w:t>917</w:t>
            </w:r>
          </w:p>
        </w:tc>
        <w:tc>
          <w:tcPr>
            <w:tcW w:w="964" w:type="dxa"/>
            <w:shd w:val="clear" w:color="auto" w:fill="auto"/>
            <w:noWrap/>
          </w:tcPr>
          <w:p w:rsidR="009441E5" w:rsidRPr="00E1266F" w:rsidRDefault="00332E8B" w:rsidP="00E4607E">
            <w:pPr>
              <w:pStyle w:val="Tabletext"/>
              <w:tabs>
                <w:tab w:val="decimal" w:pos="454"/>
              </w:tabs>
            </w:pPr>
            <w:r>
              <w:t>81.2</w:t>
            </w:r>
          </w:p>
        </w:tc>
        <w:tc>
          <w:tcPr>
            <w:tcW w:w="964" w:type="dxa"/>
            <w:shd w:val="clear" w:color="auto" w:fill="auto"/>
            <w:noWrap/>
          </w:tcPr>
          <w:p w:rsidR="009441E5" w:rsidRPr="00E1266F" w:rsidRDefault="00332E8B" w:rsidP="00E4607E">
            <w:pPr>
              <w:pStyle w:val="Tabletext"/>
              <w:tabs>
                <w:tab w:val="decimal" w:pos="454"/>
              </w:tabs>
            </w:pPr>
            <w:r>
              <w:t>96.1</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Y</w:t>
            </w:r>
          </w:p>
        </w:tc>
        <w:tc>
          <w:tcPr>
            <w:tcW w:w="963" w:type="dxa"/>
            <w:shd w:val="clear" w:color="auto" w:fill="auto"/>
            <w:noWrap/>
          </w:tcPr>
          <w:p w:rsidR="009441E5" w:rsidRPr="00E1266F" w:rsidRDefault="009441E5" w:rsidP="00E4607E">
            <w:pPr>
              <w:pStyle w:val="Tabletext"/>
              <w:ind w:right="198"/>
              <w:jc w:val="right"/>
            </w:pPr>
            <w:r w:rsidRPr="00E1266F">
              <w:t>466</w:t>
            </w:r>
          </w:p>
        </w:tc>
        <w:tc>
          <w:tcPr>
            <w:tcW w:w="964" w:type="dxa"/>
            <w:shd w:val="clear" w:color="auto" w:fill="auto"/>
            <w:noWrap/>
          </w:tcPr>
          <w:p w:rsidR="009441E5" w:rsidRPr="00E1266F" w:rsidRDefault="009441E5" w:rsidP="00E4607E">
            <w:pPr>
              <w:pStyle w:val="Tabletext"/>
              <w:ind w:right="198"/>
              <w:jc w:val="right"/>
            </w:pPr>
            <w:r w:rsidRPr="00E1266F">
              <w:t>651</w:t>
            </w:r>
          </w:p>
        </w:tc>
        <w:tc>
          <w:tcPr>
            <w:tcW w:w="964" w:type="dxa"/>
            <w:shd w:val="clear" w:color="auto" w:fill="auto"/>
            <w:noWrap/>
          </w:tcPr>
          <w:p w:rsidR="009441E5" w:rsidRPr="00E1266F" w:rsidRDefault="009441E5" w:rsidP="00E4607E">
            <w:pPr>
              <w:pStyle w:val="Tabletext"/>
              <w:ind w:right="198"/>
              <w:jc w:val="right"/>
            </w:pPr>
            <w:r w:rsidRPr="00E1266F">
              <w:t>882</w:t>
            </w:r>
          </w:p>
        </w:tc>
        <w:tc>
          <w:tcPr>
            <w:tcW w:w="964" w:type="dxa"/>
            <w:shd w:val="clear" w:color="auto" w:fill="auto"/>
            <w:noWrap/>
          </w:tcPr>
          <w:p w:rsidR="009441E5" w:rsidRPr="00E1266F" w:rsidRDefault="00332E8B" w:rsidP="00E4607E">
            <w:pPr>
              <w:pStyle w:val="Tabletext"/>
              <w:tabs>
                <w:tab w:val="decimal" w:pos="454"/>
              </w:tabs>
            </w:pPr>
            <w:r>
              <w:t>3.3</w:t>
            </w:r>
          </w:p>
        </w:tc>
        <w:tc>
          <w:tcPr>
            <w:tcW w:w="964" w:type="dxa"/>
            <w:shd w:val="clear" w:color="auto" w:fill="auto"/>
            <w:noWrap/>
          </w:tcPr>
          <w:p w:rsidR="009441E5" w:rsidRPr="00E1266F" w:rsidRDefault="00332E8B" w:rsidP="00E4607E">
            <w:pPr>
              <w:pStyle w:val="Tabletext"/>
              <w:tabs>
                <w:tab w:val="decimal" w:pos="454"/>
              </w:tabs>
            </w:pPr>
            <w:r>
              <w:t>3.9</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w:t>
            </w:r>
          </w:p>
        </w:tc>
        <w:tc>
          <w:tcPr>
            <w:tcW w:w="963"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091</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719</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183</w:t>
            </w:r>
          </w:p>
        </w:tc>
        <w:tc>
          <w:tcPr>
            <w:tcW w:w="964" w:type="dxa"/>
            <w:shd w:val="clear" w:color="auto" w:fill="auto"/>
            <w:noWrap/>
          </w:tcPr>
          <w:p w:rsidR="009441E5" w:rsidRPr="00E1266F" w:rsidRDefault="00332E8B" w:rsidP="00E4607E">
            <w:pPr>
              <w:pStyle w:val="Tabletext"/>
              <w:tabs>
                <w:tab w:val="decimal" w:pos="454"/>
              </w:tabs>
            </w:pPr>
            <w:r>
              <w:t>15.5</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E4607E">
            <w:pPr>
              <w:pStyle w:val="Tabletext"/>
              <w:spacing w:before="160"/>
              <w:rPr>
                <w:b/>
              </w:rPr>
            </w:pPr>
            <w:r w:rsidRPr="00E1266F">
              <w:rPr>
                <w:b/>
              </w:rPr>
              <w:t xml:space="preserve">Labour </w:t>
            </w:r>
            <w:r w:rsidR="000876B5" w:rsidRPr="00E1266F">
              <w:rPr>
                <w:b/>
              </w:rPr>
              <w:t>force status</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Full-time employee</w:t>
            </w:r>
          </w:p>
        </w:tc>
        <w:tc>
          <w:tcPr>
            <w:tcW w:w="963" w:type="dxa"/>
            <w:shd w:val="clear" w:color="auto" w:fill="auto"/>
            <w:noWrap/>
          </w:tcPr>
          <w:p w:rsidR="009441E5" w:rsidRPr="00E1266F" w:rsidRDefault="009441E5" w:rsidP="00E4607E">
            <w:pPr>
              <w:pStyle w:val="Tabletext"/>
              <w:ind w:right="198"/>
              <w:jc w:val="right"/>
            </w:pPr>
            <w:r w:rsidRPr="00E1266F">
              <w:t>8</w:t>
            </w:r>
            <w:r w:rsidR="00332E8B">
              <w:t xml:space="preserve"> </w:t>
            </w:r>
            <w:r w:rsidRPr="00E1266F">
              <w:t>623</w:t>
            </w:r>
          </w:p>
        </w:tc>
        <w:tc>
          <w:tcPr>
            <w:tcW w:w="964" w:type="dxa"/>
            <w:shd w:val="clear" w:color="auto" w:fill="auto"/>
            <w:noWrap/>
          </w:tcPr>
          <w:p w:rsidR="009441E5" w:rsidRPr="00E1266F" w:rsidRDefault="009441E5" w:rsidP="00E4607E">
            <w:pPr>
              <w:pStyle w:val="Tabletext"/>
              <w:ind w:right="198"/>
              <w:jc w:val="right"/>
            </w:pPr>
            <w:r w:rsidRPr="00E1266F">
              <w:t>12</w:t>
            </w:r>
            <w:r w:rsidR="00332E8B">
              <w:t xml:space="preserve"> </w:t>
            </w:r>
            <w:r w:rsidRPr="00E1266F">
              <w:t>792</w:t>
            </w:r>
          </w:p>
        </w:tc>
        <w:tc>
          <w:tcPr>
            <w:tcW w:w="964" w:type="dxa"/>
            <w:shd w:val="clear" w:color="auto" w:fill="auto"/>
            <w:noWrap/>
          </w:tcPr>
          <w:p w:rsidR="009441E5" w:rsidRPr="00E1266F" w:rsidRDefault="009441E5" w:rsidP="00E4607E">
            <w:pPr>
              <w:pStyle w:val="Tabletext"/>
              <w:ind w:right="198"/>
              <w:jc w:val="right"/>
            </w:pPr>
            <w:r w:rsidRPr="00E1266F">
              <w:t>13</w:t>
            </w:r>
            <w:r w:rsidR="00332E8B">
              <w:t xml:space="preserve"> </w:t>
            </w:r>
            <w:r w:rsidRPr="00E1266F">
              <w:t>731</w:t>
            </w:r>
          </w:p>
        </w:tc>
        <w:tc>
          <w:tcPr>
            <w:tcW w:w="964" w:type="dxa"/>
            <w:shd w:val="clear" w:color="auto" w:fill="auto"/>
            <w:noWrap/>
          </w:tcPr>
          <w:p w:rsidR="009441E5" w:rsidRPr="00E1266F" w:rsidRDefault="00332E8B" w:rsidP="00E4607E">
            <w:pPr>
              <w:pStyle w:val="Tabletext"/>
              <w:tabs>
                <w:tab w:val="decimal" w:pos="454"/>
              </w:tabs>
            </w:pPr>
            <w:r>
              <w:t>50.9</w:t>
            </w:r>
          </w:p>
        </w:tc>
        <w:tc>
          <w:tcPr>
            <w:tcW w:w="964" w:type="dxa"/>
            <w:shd w:val="clear" w:color="auto" w:fill="auto"/>
            <w:noWrap/>
          </w:tcPr>
          <w:p w:rsidR="009441E5" w:rsidRPr="00E1266F" w:rsidRDefault="00332E8B" w:rsidP="00E4607E">
            <w:pPr>
              <w:pStyle w:val="Tabletext"/>
              <w:tabs>
                <w:tab w:val="decimal" w:pos="454"/>
              </w:tabs>
            </w:pPr>
            <w:r>
              <w:t>64.0</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Part-time employee</w:t>
            </w:r>
          </w:p>
        </w:tc>
        <w:tc>
          <w:tcPr>
            <w:tcW w:w="963"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872</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142</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449</w:t>
            </w:r>
          </w:p>
        </w:tc>
        <w:tc>
          <w:tcPr>
            <w:tcW w:w="964" w:type="dxa"/>
            <w:shd w:val="clear" w:color="auto" w:fill="auto"/>
            <w:noWrap/>
          </w:tcPr>
          <w:p w:rsidR="009441E5" w:rsidRPr="00E1266F" w:rsidRDefault="00332E8B" w:rsidP="00E4607E">
            <w:pPr>
              <w:pStyle w:val="Tabletext"/>
              <w:tabs>
                <w:tab w:val="decimal" w:pos="454"/>
              </w:tabs>
            </w:pPr>
            <w:r>
              <w:t>16.5</w:t>
            </w:r>
          </w:p>
        </w:tc>
        <w:tc>
          <w:tcPr>
            <w:tcW w:w="964" w:type="dxa"/>
            <w:shd w:val="clear" w:color="auto" w:fill="auto"/>
            <w:noWrap/>
          </w:tcPr>
          <w:p w:rsidR="009441E5" w:rsidRPr="00E1266F" w:rsidRDefault="00332E8B" w:rsidP="00E4607E">
            <w:pPr>
              <w:pStyle w:val="Tabletext"/>
              <w:tabs>
                <w:tab w:val="decimal" w:pos="454"/>
              </w:tabs>
            </w:pPr>
            <w:r>
              <w:t>20.7</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Employer</w:t>
            </w:r>
          </w:p>
        </w:tc>
        <w:tc>
          <w:tcPr>
            <w:tcW w:w="963" w:type="dxa"/>
            <w:shd w:val="clear" w:color="auto" w:fill="auto"/>
            <w:noWrap/>
          </w:tcPr>
          <w:p w:rsidR="009441E5" w:rsidRPr="00E1266F" w:rsidRDefault="009441E5" w:rsidP="00E4607E">
            <w:pPr>
              <w:pStyle w:val="Tabletext"/>
              <w:ind w:right="198"/>
              <w:jc w:val="right"/>
            </w:pPr>
            <w:r w:rsidRPr="00E1266F">
              <w:t>230</w:t>
            </w:r>
          </w:p>
        </w:tc>
        <w:tc>
          <w:tcPr>
            <w:tcW w:w="964" w:type="dxa"/>
            <w:shd w:val="clear" w:color="auto" w:fill="auto"/>
            <w:noWrap/>
          </w:tcPr>
          <w:p w:rsidR="009441E5" w:rsidRPr="00E1266F" w:rsidRDefault="009441E5" w:rsidP="00E4607E">
            <w:pPr>
              <w:pStyle w:val="Tabletext"/>
              <w:ind w:right="198"/>
              <w:jc w:val="right"/>
            </w:pPr>
            <w:r w:rsidRPr="00E1266F">
              <w:t>348</w:t>
            </w:r>
          </w:p>
        </w:tc>
        <w:tc>
          <w:tcPr>
            <w:tcW w:w="964" w:type="dxa"/>
            <w:shd w:val="clear" w:color="auto" w:fill="auto"/>
            <w:noWrap/>
          </w:tcPr>
          <w:p w:rsidR="009441E5" w:rsidRPr="00E1266F" w:rsidRDefault="009441E5" w:rsidP="00E4607E">
            <w:pPr>
              <w:pStyle w:val="Tabletext"/>
              <w:ind w:right="198"/>
              <w:jc w:val="right"/>
            </w:pPr>
            <w:r w:rsidRPr="00E1266F">
              <w:t>383</w:t>
            </w:r>
          </w:p>
        </w:tc>
        <w:tc>
          <w:tcPr>
            <w:tcW w:w="964" w:type="dxa"/>
            <w:shd w:val="clear" w:color="auto" w:fill="auto"/>
            <w:noWrap/>
          </w:tcPr>
          <w:p w:rsidR="009441E5" w:rsidRPr="00E1266F" w:rsidRDefault="00332E8B" w:rsidP="00E4607E">
            <w:pPr>
              <w:pStyle w:val="Tabletext"/>
              <w:tabs>
                <w:tab w:val="decimal" w:pos="454"/>
              </w:tabs>
            </w:pPr>
            <w:r>
              <w:t>1.4</w:t>
            </w:r>
          </w:p>
        </w:tc>
        <w:tc>
          <w:tcPr>
            <w:tcW w:w="964" w:type="dxa"/>
            <w:shd w:val="clear" w:color="auto" w:fill="auto"/>
            <w:noWrap/>
          </w:tcPr>
          <w:p w:rsidR="009441E5" w:rsidRPr="00E1266F" w:rsidRDefault="00332E8B" w:rsidP="00E4607E">
            <w:pPr>
              <w:pStyle w:val="Tabletext"/>
              <w:tabs>
                <w:tab w:val="decimal" w:pos="454"/>
              </w:tabs>
            </w:pPr>
            <w:r>
              <w:t>1.8</w:t>
            </w:r>
          </w:p>
        </w:tc>
      </w:tr>
      <w:tr w:rsidR="009441E5" w:rsidRPr="00E1266F" w:rsidTr="00E4607E">
        <w:trPr>
          <w:cantSplit/>
        </w:trPr>
        <w:tc>
          <w:tcPr>
            <w:tcW w:w="3686" w:type="dxa"/>
            <w:shd w:val="clear" w:color="auto" w:fill="auto"/>
            <w:noWrap/>
          </w:tcPr>
          <w:p w:rsidR="009441E5" w:rsidRPr="00E1266F" w:rsidRDefault="000876B5" w:rsidP="006F6C7E">
            <w:pPr>
              <w:pStyle w:val="Tabletext"/>
            </w:pPr>
            <w:r>
              <w:t xml:space="preserve">Self-employed: </w:t>
            </w:r>
            <w:r w:rsidR="009441E5" w:rsidRPr="00E1266F">
              <w:t>not employing others</w:t>
            </w:r>
          </w:p>
        </w:tc>
        <w:tc>
          <w:tcPr>
            <w:tcW w:w="963" w:type="dxa"/>
            <w:shd w:val="clear" w:color="auto" w:fill="auto"/>
            <w:noWrap/>
          </w:tcPr>
          <w:p w:rsidR="009441E5" w:rsidRPr="00E1266F" w:rsidRDefault="009441E5" w:rsidP="00E4607E">
            <w:pPr>
              <w:pStyle w:val="Tabletext"/>
              <w:ind w:right="198"/>
              <w:jc w:val="right"/>
            </w:pPr>
            <w:r w:rsidRPr="00E1266F">
              <w:t>787</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148</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091</w:t>
            </w:r>
          </w:p>
        </w:tc>
        <w:tc>
          <w:tcPr>
            <w:tcW w:w="964" w:type="dxa"/>
            <w:shd w:val="clear" w:color="auto" w:fill="auto"/>
            <w:noWrap/>
          </w:tcPr>
          <w:p w:rsidR="009441E5" w:rsidRPr="00E1266F" w:rsidRDefault="00332E8B" w:rsidP="00E4607E">
            <w:pPr>
              <w:pStyle w:val="Tabletext"/>
              <w:tabs>
                <w:tab w:val="decimal" w:pos="454"/>
              </w:tabs>
            </w:pPr>
            <w:r>
              <w:t>4.0</w:t>
            </w:r>
          </w:p>
        </w:tc>
        <w:tc>
          <w:tcPr>
            <w:tcW w:w="964" w:type="dxa"/>
            <w:shd w:val="clear" w:color="auto" w:fill="auto"/>
            <w:noWrap/>
          </w:tcPr>
          <w:p w:rsidR="009441E5" w:rsidRPr="00E1266F" w:rsidRDefault="00332E8B" w:rsidP="00E4607E">
            <w:pPr>
              <w:pStyle w:val="Tabletext"/>
              <w:tabs>
                <w:tab w:val="decimal" w:pos="454"/>
              </w:tabs>
            </w:pPr>
            <w:r>
              <w:t>5.1</w:t>
            </w:r>
          </w:p>
        </w:tc>
      </w:tr>
      <w:tr w:rsidR="009441E5" w:rsidRPr="00E1266F" w:rsidTr="00E4607E">
        <w:trPr>
          <w:cantSplit/>
        </w:trPr>
        <w:tc>
          <w:tcPr>
            <w:tcW w:w="3686" w:type="dxa"/>
            <w:shd w:val="clear" w:color="auto" w:fill="auto"/>
            <w:noWrap/>
          </w:tcPr>
          <w:p w:rsidR="009441E5" w:rsidRPr="00E1266F" w:rsidRDefault="000876B5" w:rsidP="006F6C7E">
            <w:pPr>
              <w:pStyle w:val="Tabletext"/>
            </w:pPr>
            <w:r>
              <w:t xml:space="preserve">Employed: </w:t>
            </w:r>
            <w:r w:rsidR="009441E5" w:rsidRPr="00E1266F">
              <w:t>unpaid worker in a family business</w:t>
            </w:r>
          </w:p>
        </w:tc>
        <w:tc>
          <w:tcPr>
            <w:tcW w:w="963" w:type="dxa"/>
            <w:shd w:val="clear" w:color="auto" w:fill="auto"/>
            <w:noWrap/>
          </w:tcPr>
          <w:p w:rsidR="009441E5" w:rsidRPr="00E1266F" w:rsidRDefault="009441E5" w:rsidP="00E4607E">
            <w:pPr>
              <w:pStyle w:val="Tabletext"/>
              <w:ind w:right="198"/>
              <w:jc w:val="right"/>
            </w:pPr>
            <w:r w:rsidRPr="00E1266F">
              <w:t>82</w:t>
            </w:r>
          </w:p>
        </w:tc>
        <w:tc>
          <w:tcPr>
            <w:tcW w:w="964" w:type="dxa"/>
            <w:shd w:val="clear" w:color="auto" w:fill="auto"/>
            <w:noWrap/>
          </w:tcPr>
          <w:p w:rsidR="009441E5" w:rsidRPr="00E1266F" w:rsidRDefault="009441E5" w:rsidP="00E4607E">
            <w:pPr>
              <w:pStyle w:val="Tabletext"/>
              <w:ind w:right="198"/>
              <w:jc w:val="right"/>
            </w:pPr>
            <w:r w:rsidRPr="00E1266F">
              <w:t>91</w:t>
            </w:r>
          </w:p>
        </w:tc>
        <w:tc>
          <w:tcPr>
            <w:tcW w:w="964" w:type="dxa"/>
            <w:shd w:val="clear" w:color="auto" w:fill="auto"/>
            <w:noWrap/>
          </w:tcPr>
          <w:p w:rsidR="009441E5" w:rsidRPr="00E1266F" w:rsidRDefault="009441E5" w:rsidP="00E4607E">
            <w:pPr>
              <w:pStyle w:val="Tabletext"/>
              <w:ind w:right="198"/>
              <w:jc w:val="right"/>
            </w:pPr>
            <w:r w:rsidRPr="00E1266F">
              <w:t>88</w:t>
            </w:r>
          </w:p>
        </w:tc>
        <w:tc>
          <w:tcPr>
            <w:tcW w:w="964" w:type="dxa"/>
            <w:shd w:val="clear" w:color="auto" w:fill="auto"/>
            <w:noWrap/>
          </w:tcPr>
          <w:p w:rsidR="009441E5" w:rsidRPr="00E1266F" w:rsidRDefault="00332E8B" w:rsidP="00E4607E">
            <w:pPr>
              <w:pStyle w:val="Tabletext"/>
              <w:tabs>
                <w:tab w:val="decimal" w:pos="454"/>
              </w:tabs>
            </w:pPr>
            <w:r>
              <w:t>0.3</w:t>
            </w:r>
          </w:p>
        </w:tc>
        <w:tc>
          <w:tcPr>
            <w:tcW w:w="964" w:type="dxa"/>
            <w:shd w:val="clear" w:color="auto" w:fill="auto"/>
            <w:noWrap/>
          </w:tcPr>
          <w:p w:rsidR="009441E5" w:rsidRPr="00E1266F" w:rsidRDefault="00332E8B" w:rsidP="00E4607E">
            <w:pPr>
              <w:pStyle w:val="Tabletext"/>
              <w:tabs>
                <w:tab w:val="decimal" w:pos="454"/>
              </w:tabs>
            </w:pPr>
            <w:r>
              <w:t>0.4</w:t>
            </w:r>
          </w:p>
        </w:tc>
      </w:tr>
      <w:tr w:rsidR="009441E5" w:rsidRPr="00E1266F" w:rsidTr="00E4607E">
        <w:trPr>
          <w:cantSplit/>
        </w:trPr>
        <w:tc>
          <w:tcPr>
            <w:tcW w:w="3686" w:type="dxa"/>
            <w:shd w:val="clear" w:color="auto" w:fill="auto"/>
            <w:noWrap/>
          </w:tcPr>
          <w:p w:rsidR="009441E5" w:rsidRPr="00E1266F" w:rsidRDefault="000876B5" w:rsidP="009561CE">
            <w:pPr>
              <w:pStyle w:val="Tabletext"/>
            </w:pPr>
            <w:r>
              <w:t xml:space="preserve">Unemployed: </w:t>
            </w:r>
            <w:r w:rsidR="009441E5" w:rsidRPr="00E1266F">
              <w:t>seeking full-time work</w:t>
            </w:r>
          </w:p>
        </w:tc>
        <w:tc>
          <w:tcPr>
            <w:tcW w:w="963" w:type="dxa"/>
            <w:shd w:val="clear" w:color="auto" w:fill="auto"/>
            <w:noWrap/>
          </w:tcPr>
          <w:p w:rsidR="009441E5" w:rsidRPr="00E1266F" w:rsidRDefault="009441E5" w:rsidP="00E4607E">
            <w:pPr>
              <w:pStyle w:val="Tabletext"/>
              <w:ind w:right="198"/>
              <w:jc w:val="right"/>
            </w:pPr>
            <w:r w:rsidRPr="00E1266F">
              <w:t>446</w:t>
            </w:r>
          </w:p>
        </w:tc>
        <w:tc>
          <w:tcPr>
            <w:tcW w:w="964" w:type="dxa"/>
            <w:shd w:val="clear" w:color="auto" w:fill="auto"/>
            <w:noWrap/>
          </w:tcPr>
          <w:p w:rsidR="009441E5" w:rsidRPr="00E1266F" w:rsidRDefault="009441E5" w:rsidP="00E4607E">
            <w:pPr>
              <w:pStyle w:val="Tabletext"/>
              <w:ind w:right="198"/>
              <w:jc w:val="right"/>
            </w:pPr>
            <w:r w:rsidRPr="00E1266F">
              <w:t>577</w:t>
            </w:r>
          </w:p>
        </w:tc>
        <w:tc>
          <w:tcPr>
            <w:tcW w:w="964" w:type="dxa"/>
            <w:shd w:val="clear" w:color="auto" w:fill="auto"/>
            <w:noWrap/>
          </w:tcPr>
          <w:p w:rsidR="009441E5" w:rsidRPr="00E1266F" w:rsidRDefault="009441E5" w:rsidP="00E4607E">
            <w:pPr>
              <w:pStyle w:val="Tabletext"/>
              <w:ind w:right="198"/>
              <w:jc w:val="right"/>
            </w:pPr>
            <w:r w:rsidRPr="00E1266F">
              <w:t>709</w:t>
            </w:r>
          </w:p>
        </w:tc>
        <w:tc>
          <w:tcPr>
            <w:tcW w:w="964" w:type="dxa"/>
            <w:shd w:val="clear" w:color="auto" w:fill="auto"/>
            <w:noWrap/>
          </w:tcPr>
          <w:p w:rsidR="009441E5" w:rsidRPr="00E1266F" w:rsidRDefault="00332E8B" w:rsidP="00E4607E">
            <w:pPr>
              <w:pStyle w:val="Tabletext"/>
              <w:tabs>
                <w:tab w:val="decimal" w:pos="454"/>
              </w:tabs>
            </w:pPr>
            <w:r>
              <w:t>2.6</w:t>
            </w:r>
          </w:p>
        </w:tc>
        <w:tc>
          <w:tcPr>
            <w:tcW w:w="964" w:type="dxa"/>
            <w:shd w:val="clear" w:color="auto" w:fill="auto"/>
            <w:noWrap/>
          </w:tcPr>
          <w:p w:rsidR="009441E5" w:rsidRPr="00E1266F" w:rsidRDefault="00332E8B" w:rsidP="00E4607E">
            <w:pPr>
              <w:pStyle w:val="Tabletext"/>
              <w:tabs>
                <w:tab w:val="decimal" w:pos="454"/>
              </w:tabs>
            </w:pPr>
            <w:r>
              <w:t>3.3</w:t>
            </w:r>
          </w:p>
        </w:tc>
      </w:tr>
      <w:tr w:rsidR="009441E5" w:rsidRPr="00E1266F" w:rsidTr="00E4607E">
        <w:trPr>
          <w:cantSplit/>
        </w:trPr>
        <w:tc>
          <w:tcPr>
            <w:tcW w:w="3686" w:type="dxa"/>
            <w:shd w:val="clear" w:color="auto" w:fill="auto"/>
            <w:noWrap/>
          </w:tcPr>
          <w:p w:rsidR="009441E5" w:rsidRPr="00E1266F" w:rsidRDefault="000876B5" w:rsidP="009561CE">
            <w:pPr>
              <w:pStyle w:val="Tabletext"/>
            </w:pPr>
            <w:r>
              <w:t xml:space="preserve">Unemployed: </w:t>
            </w:r>
            <w:r w:rsidR="009441E5" w:rsidRPr="00E1266F">
              <w:t>seeking part-time work</w:t>
            </w:r>
          </w:p>
        </w:tc>
        <w:tc>
          <w:tcPr>
            <w:tcW w:w="963" w:type="dxa"/>
            <w:shd w:val="clear" w:color="auto" w:fill="auto"/>
            <w:noWrap/>
          </w:tcPr>
          <w:p w:rsidR="009441E5" w:rsidRPr="00E1266F" w:rsidRDefault="009441E5" w:rsidP="00E4607E">
            <w:pPr>
              <w:pStyle w:val="Tabletext"/>
              <w:ind w:right="198"/>
              <w:jc w:val="right"/>
            </w:pPr>
            <w:r w:rsidRPr="00E1266F">
              <w:t>301</w:t>
            </w:r>
          </w:p>
        </w:tc>
        <w:tc>
          <w:tcPr>
            <w:tcW w:w="964" w:type="dxa"/>
            <w:shd w:val="clear" w:color="auto" w:fill="auto"/>
            <w:noWrap/>
          </w:tcPr>
          <w:p w:rsidR="009441E5" w:rsidRPr="00E1266F" w:rsidRDefault="009441E5" w:rsidP="00E4607E">
            <w:pPr>
              <w:pStyle w:val="Tabletext"/>
              <w:ind w:right="198"/>
              <w:jc w:val="right"/>
            </w:pPr>
            <w:r w:rsidRPr="00E1266F">
              <w:t>403</w:t>
            </w:r>
          </w:p>
        </w:tc>
        <w:tc>
          <w:tcPr>
            <w:tcW w:w="964" w:type="dxa"/>
            <w:shd w:val="clear" w:color="auto" w:fill="auto"/>
            <w:noWrap/>
          </w:tcPr>
          <w:p w:rsidR="009441E5" w:rsidRPr="00E1266F" w:rsidRDefault="009441E5" w:rsidP="00E4607E">
            <w:pPr>
              <w:pStyle w:val="Tabletext"/>
              <w:ind w:right="198"/>
              <w:jc w:val="right"/>
            </w:pPr>
            <w:r w:rsidRPr="00E1266F">
              <w:t>486</w:t>
            </w:r>
          </w:p>
        </w:tc>
        <w:tc>
          <w:tcPr>
            <w:tcW w:w="964" w:type="dxa"/>
            <w:shd w:val="clear" w:color="auto" w:fill="auto"/>
            <w:noWrap/>
          </w:tcPr>
          <w:p w:rsidR="009441E5" w:rsidRPr="00E1266F" w:rsidRDefault="00332E8B" w:rsidP="00E4607E">
            <w:pPr>
              <w:pStyle w:val="Tabletext"/>
              <w:tabs>
                <w:tab w:val="decimal" w:pos="454"/>
              </w:tabs>
            </w:pPr>
            <w:r>
              <w:t>1.8</w:t>
            </w:r>
          </w:p>
        </w:tc>
        <w:tc>
          <w:tcPr>
            <w:tcW w:w="964" w:type="dxa"/>
            <w:shd w:val="clear" w:color="auto" w:fill="auto"/>
            <w:noWrap/>
          </w:tcPr>
          <w:p w:rsidR="009441E5" w:rsidRPr="00E1266F" w:rsidRDefault="00332E8B" w:rsidP="00E4607E">
            <w:pPr>
              <w:pStyle w:val="Tabletext"/>
              <w:tabs>
                <w:tab w:val="decimal" w:pos="454"/>
              </w:tabs>
            </w:pPr>
            <w:r>
              <w:t>2.3</w:t>
            </w:r>
          </w:p>
        </w:tc>
      </w:tr>
      <w:tr w:rsidR="009441E5" w:rsidRPr="00E1266F" w:rsidTr="00E4607E">
        <w:trPr>
          <w:cantSplit/>
        </w:trPr>
        <w:tc>
          <w:tcPr>
            <w:tcW w:w="3686" w:type="dxa"/>
            <w:shd w:val="clear" w:color="auto" w:fill="auto"/>
            <w:noWrap/>
          </w:tcPr>
          <w:p w:rsidR="009441E5" w:rsidRPr="00E1266F" w:rsidRDefault="000876B5" w:rsidP="009561CE">
            <w:pPr>
              <w:pStyle w:val="Tabletext"/>
            </w:pPr>
            <w:r>
              <w:t xml:space="preserve">Not employed: </w:t>
            </w:r>
            <w:r w:rsidR="009441E5" w:rsidRPr="00E1266F">
              <w:t>not seeking employment</w:t>
            </w:r>
          </w:p>
        </w:tc>
        <w:tc>
          <w:tcPr>
            <w:tcW w:w="963" w:type="dxa"/>
            <w:shd w:val="clear" w:color="auto" w:fill="auto"/>
            <w:noWrap/>
          </w:tcPr>
          <w:p w:rsidR="009441E5" w:rsidRPr="00E1266F" w:rsidRDefault="009441E5" w:rsidP="00E4607E">
            <w:pPr>
              <w:pStyle w:val="Tabletext"/>
              <w:ind w:right="198"/>
              <w:jc w:val="right"/>
            </w:pPr>
            <w:r w:rsidRPr="00E1266F">
              <w:t>332</w:t>
            </w:r>
          </w:p>
        </w:tc>
        <w:tc>
          <w:tcPr>
            <w:tcW w:w="964" w:type="dxa"/>
            <w:shd w:val="clear" w:color="auto" w:fill="auto"/>
            <w:noWrap/>
          </w:tcPr>
          <w:p w:rsidR="009441E5" w:rsidRPr="00E1266F" w:rsidRDefault="009441E5" w:rsidP="00E4607E">
            <w:pPr>
              <w:pStyle w:val="Tabletext"/>
              <w:ind w:right="198"/>
              <w:jc w:val="right"/>
            </w:pPr>
            <w:r w:rsidRPr="00E1266F">
              <w:t>421</w:t>
            </w:r>
          </w:p>
        </w:tc>
        <w:tc>
          <w:tcPr>
            <w:tcW w:w="964" w:type="dxa"/>
            <w:shd w:val="clear" w:color="auto" w:fill="auto"/>
            <w:noWrap/>
          </w:tcPr>
          <w:p w:rsidR="009441E5" w:rsidRPr="00E1266F" w:rsidRDefault="009441E5" w:rsidP="00E4607E">
            <w:pPr>
              <w:pStyle w:val="Tabletext"/>
              <w:ind w:right="198"/>
              <w:jc w:val="right"/>
            </w:pPr>
            <w:r w:rsidRPr="00E1266F">
              <w:t>527</w:t>
            </w:r>
          </w:p>
        </w:tc>
        <w:tc>
          <w:tcPr>
            <w:tcW w:w="964" w:type="dxa"/>
            <w:shd w:val="clear" w:color="auto" w:fill="auto"/>
            <w:noWrap/>
          </w:tcPr>
          <w:p w:rsidR="009441E5" w:rsidRPr="00E1266F" w:rsidRDefault="00332E8B" w:rsidP="00E4607E">
            <w:pPr>
              <w:pStyle w:val="Tabletext"/>
              <w:tabs>
                <w:tab w:val="decimal" w:pos="454"/>
              </w:tabs>
            </w:pPr>
            <w:r>
              <w:t>2.0</w:t>
            </w:r>
          </w:p>
        </w:tc>
        <w:tc>
          <w:tcPr>
            <w:tcW w:w="964" w:type="dxa"/>
            <w:shd w:val="clear" w:color="auto" w:fill="auto"/>
            <w:noWrap/>
          </w:tcPr>
          <w:p w:rsidR="009441E5" w:rsidRPr="00E1266F" w:rsidRDefault="00332E8B" w:rsidP="00E4607E">
            <w:pPr>
              <w:pStyle w:val="Tabletext"/>
              <w:tabs>
                <w:tab w:val="decimal" w:pos="454"/>
              </w:tabs>
            </w:pPr>
            <w:r>
              <w:t>2.5</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Not stated</w:t>
            </w:r>
          </w:p>
        </w:tc>
        <w:tc>
          <w:tcPr>
            <w:tcW w:w="963"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502</w:t>
            </w:r>
          </w:p>
        </w:tc>
        <w:tc>
          <w:tcPr>
            <w:tcW w:w="964" w:type="dxa"/>
            <w:shd w:val="clear" w:color="auto" w:fill="auto"/>
            <w:noWrap/>
          </w:tcPr>
          <w:p w:rsidR="009441E5" w:rsidRPr="00E1266F" w:rsidRDefault="009441E5" w:rsidP="00E4607E">
            <w:pPr>
              <w:pStyle w:val="Tabletext"/>
              <w:ind w:right="198"/>
              <w:jc w:val="right"/>
            </w:pPr>
            <w:r w:rsidRPr="00E1266F">
              <w:t>5</w:t>
            </w:r>
            <w:r w:rsidR="00332E8B">
              <w:t xml:space="preserve"> </w:t>
            </w:r>
            <w:r w:rsidRPr="00E1266F">
              <w:t>312</w:t>
            </w:r>
          </w:p>
        </w:tc>
        <w:tc>
          <w:tcPr>
            <w:tcW w:w="964" w:type="dxa"/>
            <w:shd w:val="clear" w:color="auto" w:fill="auto"/>
            <w:noWrap/>
          </w:tcPr>
          <w:p w:rsidR="009441E5" w:rsidRPr="00E1266F" w:rsidRDefault="009441E5" w:rsidP="00E4607E">
            <w:pPr>
              <w:pStyle w:val="Tabletext"/>
              <w:ind w:right="198"/>
              <w:jc w:val="right"/>
            </w:pPr>
            <w:r w:rsidRPr="00E1266F">
              <w:t>5</w:t>
            </w:r>
            <w:r w:rsidR="00332E8B">
              <w:t xml:space="preserve"> </w:t>
            </w:r>
            <w:r w:rsidRPr="00E1266F">
              <w:t>518</w:t>
            </w:r>
          </w:p>
        </w:tc>
        <w:tc>
          <w:tcPr>
            <w:tcW w:w="964" w:type="dxa"/>
            <w:shd w:val="clear" w:color="auto" w:fill="auto"/>
            <w:noWrap/>
          </w:tcPr>
          <w:p w:rsidR="009441E5" w:rsidRPr="00E1266F" w:rsidRDefault="00332E8B" w:rsidP="00E4607E">
            <w:pPr>
              <w:pStyle w:val="Tabletext"/>
              <w:tabs>
                <w:tab w:val="decimal" w:pos="454"/>
              </w:tabs>
            </w:pPr>
            <w:r>
              <w:t>20.5</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E4607E">
            <w:pPr>
              <w:pStyle w:val="Tabletext"/>
              <w:spacing w:before="160"/>
              <w:rPr>
                <w:b/>
              </w:rPr>
            </w:pPr>
            <w:r w:rsidRPr="00E1266F">
              <w:rPr>
                <w:b/>
              </w:rPr>
              <w:t>Disability</w:t>
            </w:r>
            <w:r>
              <w:rPr>
                <w:b/>
              </w:rPr>
              <w:t xml:space="preserve"> </w:t>
            </w:r>
            <w:r w:rsidR="000876B5">
              <w:rPr>
                <w:b/>
              </w:rPr>
              <w:t>f</w:t>
            </w:r>
            <w:r w:rsidRPr="00E1266F">
              <w:rPr>
                <w:b/>
              </w:rPr>
              <w:t>lag</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Y</w:t>
            </w:r>
          </w:p>
        </w:tc>
        <w:tc>
          <w:tcPr>
            <w:tcW w:w="963" w:type="dxa"/>
            <w:shd w:val="clear" w:color="auto" w:fill="auto"/>
            <w:noWrap/>
          </w:tcPr>
          <w:p w:rsidR="009441E5" w:rsidRPr="00E1266F" w:rsidRDefault="009441E5" w:rsidP="00E4607E">
            <w:pPr>
              <w:pStyle w:val="Tabletext"/>
              <w:ind w:right="198"/>
              <w:jc w:val="right"/>
            </w:pPr>
            <w:r w:rsidRPr="00E1266F">
              <w:t>630</w:t>
            </w:r>
          </w:p>
        </w:tc>
        <w:tc>
          <w:tcPr>
            <w:tcW w:w="964" w:type="dxa"/>
            <w:shd w:val="clear" w:color="auto" w:fill="auto"/>
            <w:noWrap/>
          </w:tcPr>
          <w:p w:rsidR="009441E5" w:rsidRPr="00E1266F" w:rsidRDefault="009441E5" w:rsidP="00E4607E">
            <w:pPr>
              <w:pStyle w:val="Tabletext"/>
              <w:ind w:right="198"/>
              <w:jc w:val="right"/>
            </w:pPr>
            <w:r w:rsidRPr="00E1266F">
              <w:t>858</w:t>
            </w:r>
          </w:p>
        </w:tc>
        <w:tc>
          <w:tcPr>
            <w:tcW w:w="964" w:type="dxa"/>
            <w:shd w:val="clear" w:color="auto" w:fill="auto"/>
            <w:noWrap/>
          </w:tcPr>
          <w:p w:rsidR="009441E5" w:rsidRPr="00E1266F" w:rsidRDefault="009441E5" w:rsidP="00E4607E">
            <w:pPr>
              <w:pStyle w:val="Tabletext"/>
              <w:ind w:right="198"/>
              <w:jc w:val="right"/>
            </w:pPr>
            <w:r w:rsidRPr="00E1266F">
              <w:t>887</w:t>
            </w:r>
          </w:p>
        </w:tc>
        <w:tc>
          <w:tcPr>
            <w:tcW w:w="964" w:type="dxa"/>
            <w:shd w:val="clear" w:color="auto" w:fill="auto"/>
            <w:noWrap/>
          </w:tcPr>
          <w:p w:rsidR="009441E5" w:rsidRPr="00E1266F" w:rsidRDefault="00332E8B" w:rsidP="00E4607E">
            <w:pPr>
              <w:pStyle w:val="Tabletext"/>
              <w:tabs>
                <w:tab w:val="decimal" w:pos="454"/>
              </w:tabs>
            </w:pPr>
            <w:r>
              <w:t>3.3</w:t>
            </w:r>
          </w:p>
        </w:tc>
        <w:tc>
          <w:tcPr>
            <w:tcW w:w="964" w:type="dxa"/>
            <w:shd w:val="clear" w:color="auto" w:fill="auto"/>
            <w:noWrap/>
          </w:tcPr>
          <w:p w:rsidR="009441E5" w:rsidRPr="00E1266F" w:rsidRDefault="00332E8B" w:rsidP="00E4607E">
            <w:pPr>
              <w:pStyle w:val="Tabletext"/>
              <w:tabs>
                <w:tab w:val="decimal" w:pos="454"/>
              </w:tabs>
            </w:pPr>
            <w:r>
              <w:t>3.8</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N</w:t>
            </w:r>
          </w:p>
        </w:tc>
        <w:tc>
          <w:tcPr>
            <w:tcW w:w="963" w:type="dxa"/>
            <w:shd w:val="clear" w:color="auto" w:fill="auto"/>
            <w:noWrap/>
          </w:tcPr>
          <w:p w:rsidR="009441E5" w:rsidRPr="00E1266F" w:rsidRDefault="009441E5" w:rsidP="00E4607E">
            <w:pPr>
              <w:pStyle w:val="Tabletext"/>
              <w:ind w:right="198"/>
              <w:jc w:val="right"/>
            </w:pPr>
            <w:r w:rsidRPr="00E1266F">
              <w:t>13</w:t>
            </w:r>
            <w:r w:rsidR="00332E8B">
              <w:t xml:space="preserve"> </w:t>
            </w:r>
            <w:r w:rsidRPr="00E1266F">
              <w:t>374</w:t>
            </w:r>
          </w:p>
        </w:tc>
        <w:tc>
          <w:tcPr>
            <w:tcW w:w="964" w:type="dxa"/>
            <w:shd w:val="clear" w:color="auto" w:fill="auto"/>
            <w:noWrap/>
          </w:tcPr>
          <w:p w:rsidR="009441E5" w:rsidRPr="00E1266F" w:rsidRDefault="009441E5" w:rsidP="00E4607E">
            <w:pPr>
              <w:pStyle w:val="Tabletext"/>
              <w:ind w:right="198"/>
              <w:jc w:val="right"/>
            </w:pPr>
            <w:r w:rsidRPr="00E1266F">
              <w:t>20</w:t>
            </w:r>
            <w:r w:rsidR="00332E8B">
              <w:t xml:space="preserve"> </w:t>
            </w:r>
            <w:r w:rsidRPr="00E1266F">
              <w:t>642</w:t>
            </w:r>
          </w:p>
        </w:tc>
        <w:tc>
          <w:tcPr>
            <w:tcW w:w="964" w:type="dxa"/>
            <w:shd w:val="clear" w:color="auto" w:fill="auto"/>
            <w:noWrap/>
          </w:tcPr>
          <w:p w:rsidR="009441E5" w:rsidRPr="00E1266F" w:rsidRDefault="009441E5" w:rsidP="00E4607E">
            <w:pPr>
              <w:pStyle w:val="Tabletext"/>
              <w:ind w:right="198"/>
              <w:jc w:val="right"/>
            </w:pPr>
            <w:r w:rsidRPr="00E1266F">
              <w:t>22</w:t>
            </w:r>
            <w:r w:rsidR="00332E8B">
              <w:t xml:space="preserve"> </w:t>
            </w:r>
            <w:r w:rsidRPr="00E1266F">
              <w:t>443</w:t>
            </w:r>
          </w:p>
        </w:tc>
        <w:tc>
          <w:tcPr>
            <w:tcW w:w="964" w:type="dxa"/>
            <w:shd w:val="clear" w:color="auto" w:fill="auto"/>
            <w:noWrap/>
          </w:tcPr>
          <w:p w:rsidR="009441E5" w:rsidRPr="00E1266F" w:rsidRDefault="00332E8B" w:rsidP="00E4607E">
            <w:pPr>
              <w:pStyle w:val="Tabletext"/>
              <w:tabs>
                <w:tab w:val="decimal" w:pos="454"/>
              </w:tabs>
            </w:pPr>
            <w:r>
              <w:t>83.2</w:t>
            </w:r>
          </w:p>
        </w:tc>
        <w:tc>
          <w:tcPr>
            <w:tcW w:w="964" w:type="dxa"/>
            <w:shd w:val="clear" w:color="auto" w:fill="auto"/>
            <w:noWrap/>
          </w:tcPr>
          <w:p w:rsidR="009441E5" w:rsidRPr="00E1266F" w:rsidRDefault="00332E8B" w:rsidP="00E4607E">
            <w:pPr>
              <w:pStyle w:val="Tabletext"/>
              <w:tabs>
                <w:tab w:val="decimal" w:pos="454"/>
              </w:tabs>
            </w:pPr>
            <w:r>
              <w:t>96.2</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w:t>
            </w:r>
          </w:p>
        </w:tc>
        <w:tc>
          <w:tcPr>
            <w:tcW w:w="963"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171</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734</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652</w:t>
            </w:r>
          </w:p>
        </w:tc>
        <w:tc>
          <w:tcPr>
            <w:tcW w:w="964" w:type="dxa"/>
            <w:shd w:val="clear" w:color="auto" w:fill="auto"/>
            <w:noWrap/>
          </w:tcPr>
          <w:p w:rsidR="009441E5" w:rsidRPr="00E1266F" w:rsidRDefault="00332E8B" w:rsidP="00E4607E">
            <w:pPr>
              <w:pStyle w:val="Tabletext"/>
              <w:tabs>
                <w:tab w:val="decimal" w:pos="454"/>
              </w:tabs>
            </w:pPr>
            <w:r>
              <w:t>13.5</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E4607E">
            <w:pPr>
              <w:pStyle w:val="Tabletext"/>
              <w:spacing w:before="160"/>
              <w:rPr>
                <w:b/>
              </w:rPr>
            </w:pPr>
            <w:proofErr w:type="spellStart"/>
            <w:r w:rsidRPr="00E1266F">
              <w:rPr>
                <w:b/>
              </w:rPr>
              <w:t>Priored</w:t>
            </w:r>
            <w:proofErr w:type="spellEnd"/>
            <w:r>
              <w:rPr>
                <w:b/>
              </w:rPr>
              <w:t xml:space="preserve"> </w:t>
            </w:r>
            <w:r w:rsidR="000876B5">
              <w:rPr>
                <w:b/>
              </w:rPr>
              <w:t>e</w:t>
            </w:r>
            <w:r w:rsidRPr="00E1266F">
              <w:rPr>
                <w:b/>
              </w:rPr>
              <w:t>ducation</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Y</w:t>
            </w:r>
          </w:p>
        </w:tc>
        <w:tc>
          <w:tcPr>
            <w:tcW w:w="963" w:type="dxa"/>
            <w:shd w:val="clear" w:color="auto" w:fill="auto"/>
            <w:noWrap/>
          </w:tcPr>
          <w:p w:rsidR="009441E5" w:rsidRPr="00E1266F" w:rsidRDefault="009441E5" w:rsidP="00E4607E">
            <w:pPr>
              <w:pStyle w:val="Tabletext"/>
              <w:ind w:right="198"/>
              <w:jc w:val="right"/>
            </w:pPr>
            <w:r w:rsidRPr="00E1266F">
              <w:t>10</w:t>
            </w:r>
            <w:r w:rsidR="00332E8B">
              <w:t xml:space="preserve"> </w:t>
            </w:r>
            <w:r w:rsidRPr="00E1266F">
              <w:t>396</w:t>
            </w:r>
          </w:p>
        </w:tc>
        <w:tc>
          <w:tcPr>
            <w:tcW w:w="964" w:type="dxa"/>
            <w:shd w:val="clear" w:color="auto" w:fill="auto"/>
            <w:noWrap/>
          </w:tcPr>
          <w:p w:rsidR="009441E5" w:rsidRPr="00E1266F" w:rsidRDefault="009441E5" w:rsidP="00E4607E">
            <w:pPr>
              <w:pStyle w:val="Tabletext"/>
              <w:ind w:right="198"/>
              <w:jc w:val="right"/>
            </w:pPr>
            <w:r w:rsidRPr="00E1266F">
              <w:t>15</w:t>
            </w:r>
            <w:r w:rsidR="00332E8B">
              <w:t xml:space="preserve"> </w:t>
            </w:r>
            <w:r w:rsidRPr="00E1266F">
              <w:t>450</w:t>
            </w:r>
          </w:p>
        </w:tc>
        <w:tc>
          <w:tcPr>
            <w:tcW w:w="964" w:type="dxa"/>
            <w:shd w:val="clear" w:color="auto" w:fill="auto"/>
            <w:noWrap/>
          </w:tcPr>
          <w:p w:rsidR="009441E5" w:rsidRPr="00E1266F" w:rsidRDefault="009441E5" w:rsidP="00E4607E">
            <w:pPr>
              <w:pStyle w:val="Tabletext"/>
              <w:ind w:right="198"/>
              <w:jc w:val="right"/>
            </w:pPr>
            <w:r w:rsidRPr="00E1266F">
              <w:t>16</w:t>
            </w:r>
            <w:r w:rsidR="00332E8B">
              <w:t xml:space="preserve"> </w:t>
            </w:r>
            <w:r w:rsidRPr="00E1266F">
              <w:t>591</w:t>
            </w:r>
          </w:p>
        </w:tc>
        <w:tc>
          <w:tcPr>
            <w:tcW w:w="964" w:type="dxa"/>
            <w:shd w:val="clear" w:color="auto" w:fill="auto"/>
            <w:noWrap/>
          </w:tcPr>
          <w:p w:rsidR="009441E5" w:rsidRPr="00E1266F" w:rsidRDefault="00332E8B" w:rsidP="00E4607E">
            <w:pPr>
              <w:pStyle w:val="Tabletext"/>
              <w:tabs>
                <w:tab w:val="decimal" w:pos="454"/>
              </w:tabs>
            </w:pPr>
            <w:r>
              <w:t>61.5</w:t>
            </w:r>
          </w:p>
        </w:tc>
        <w:tc>
          <w:tcPr>
            <w:tcW w:w="964" w:type="dxa"/>
            <w:shd w:val="clear" w:color="auto" w:fill="auto"/>
            <w:noWrap/>
          </w:tcPr>
          <w:p w:rsidR="009441E5" w:rsidRPr="00E1266F" w:rsidRDefault="00332E8B" w:rsidP="00E4607E">
            <w:pPr>
              <w:pStyle w:val="Tabletext"/>
              <w:tabs>
                <w:tab w:val="decimal" w:pos="454"/>
              </w:tabs>
            </w:pPr>
            <w:r>
              <w:t>72.5</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N</w:t>
            </w:r>
          </w:p>
        </w:tc>
        <w:tc>
          <w:tcPr>
            <w:tcW w:w="963"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465</w:t>
            </w:r>
          </w:p>
        </w:tc>
        <w:tc>
          <w:tcPr>
            <w:tcW w:w="964" w:type="dxa"/>
            <w:shd w:val="clear" w:color="auto" w:fill="auto"/>
            <w:noWrap/>
          </w:tcPr>
          <w:p w:rsidR="009441E5" w:rsidRPr="00E1266F" w:rsidRDefault="009441E5" w:rsidP="00E4607E">
            <w:pPr>
              <w:pStyle w:val="Tabletext"/>
              <w:ind w:right="198"/>
              <w:jc w:val="right"/>
            </w:pPr>
            <w:r w:rsidRPr="00E1266F">
              <w:t>5</w:t>
            </w:r>
            <w:r w:rsidR="00332E8B">
              <w:t xml:space="preserve"> </w:t>
            </w:r>
            <w:r w:rsidRPr="00E1266F">
              <w:t>370</w:t>
            </w:r>
          </w:p>
        </w:tc>
        <w:tc>
          <w:tcPr>
            <w:tcW w:w="964" w:type="dxa"/>
            <w:shd w:val="clear" w:color="auto" w:fill="auto"/>
            <w:noWrap/>
          </w:tcPr>
          <w:p w:rsidR="009441E5" w:rsidRPr="00E1266F" w:rsidRDefault="009441E5" w:rsidP="00E4607E">
            <w:pPr>
              <w:pStyle w:val="Tabletext"/>
              <w:ind w:right="198"/>
              <w:jc w:val="right"/>
            </w:pPr>
            <w:r w:rsidRPr="00E1266F">
              <w:t>6</w:t>
            </w:r>
            <w:r w:rsidR="00332E8B">
              <w:t xml:space="preserve"> </w:t>
            </w:r>
            <w:r w:rsidRPr="00E1266F">
              <w:t>295</w:t>
            </w:r>
          </w:p>
        </w:tc>
        <w:tc>
          <w:tcPr>
            <w:tcW w:w="964" w:type="dxa"/>
            <w:shd w:val="clear" w:color="auto" w:fill="auto"/>
            <w:noWrap/>
          </w:tcPr>
          <w:p w:rsidR="009441E5" w:rsidRPr="00E1266F" w:rsidRDefault="00332E8B" w:rsidP="00E4607E">
            <w:pPr>
              <w:pStyle w:val="Tabletext"/>
              <w:tabs>
                <w:tab w:val="decimal" w:pos="454"/>
              </w:tabs>
            </w:pPr>
            <w:r>
              <w:t>23.3</w:t>
            </w:r>
          </w:p>
        </w:tc>
        <w:tc>
          <w:tcPr>
            <w:tcW w:w="964" w:type="dxa"/>
            <w:shd w:val="clear" w:color="auto" w:fill="auto"/>
            <w:noWrap/>
          </w:tcPr>
          <w:p w:rsidR="009441E5" w:rsidRPr="00E1266F" w:rsidRDefault="00332E8B" w:rsidP="00E4607E">
            <w:pPr>
              <w:pStyle w:val="Tabletext"/>
              <w:tabs>
                <w:tab w:val="decimal" w:pos="454"/>
              </w:tabs>
            </w:pPr>
            <w:r>
              <w:t>27.5</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w:t>
            </w:r>
          </w:p>
        </w:tc>
        <w:tc>
          <w:tcPr>
            <w:tcW w:w="963"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314</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414</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096</w:t>
            </w:r>
          </w:p>
        </w:tc>
        <w:tc>
          <w:tcPr>
            <w:tcW w:w="964" w:type="dxa"/>
            <w:shd w:val="clear" w:color="auto" w:fill="auto"/>
            <w:noWrap/>
          </w:tcPr>
          <w:p w:rsidR="009441E5" w:rsidRPr="00E1266F" w:rsidRDefault="00332E8B" w:rsidP="00E4607E">
            <w:pPr>
              <w:pStyle w:val="Tabletext"/>
              <w:tabs>
                <w:tab w:val="decimal" w:pos="454"/>
              </w:tabs>
            </w:pPr>
            <w:r>
              <w:t>15.2</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A51B8D" w:rsidRDefault="009441E5" w:rsidP="00E4607E">
            <w:pPr>
              <w:pStyle w:val="Tabletext"/>
              <w:spacing w:before="160"/>
              <w:rPr>
                <w:b/>
              </w:rPr>
            </w:pPr>
            <w:proofErr w:type="spellStart"/>
            <w:r w:rsidRPr="00A51B8D">
              <w:rPr>
                <w:b/>
              </w:rPr>
              <w:t>Priored</w:t>
            </w:r>
            <w:proofErr w:type="spellEnd"/>
            <w:r>
              <w:rPr>
                <w:b/>
              </w:rPr>
              <w:t xml:space="preserve"> </w:t>
            </w:r>
            <w:r w:rsidR="000876B5">
              <w:rPr>
                <w:b/>
              </w:rPr>
              <w:t>e</w:t>
            </w:r>
            <w:r w:rsidRPr="00A51B8D">
              <w:rPr>
                <w:b/>
              </w:rPr>
              <w:t>ducation = Y</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A51B8D" w:rsidRDefault="009441E5" w:rsidP="00E4607E">
            <w:pPr>
              <w:pStyle w:val="Tabletext"/>
              <w:rPr>
                <w:b/>
              </w:rPr>
            </w:pPr>
            <w:proofErr w:type="spellStart"/>
            <w:r w:rsidRPr="00A51B8D">
              <w:rPr>
                <w:b/>
              </w:rPr>
              <w:t>Priored</w:t>
            </w:r>
            <w:proofErr w:type="spellEnd"/>
            <w:r>
              <w:rPr>
                <w:b/>
              </w:rPr>
              <w:t xml:space="preserve"> </w:t>
            </w:r>
            <w:r w:rsidR="000876B5" w:rsidRPr="00A51B8D">
              <w:rPr>
                <w:b/>
              </w:rPr>
              <w:t>education</w:t>
            </w:r>
            <w:r w:rsidR="000876B5">
              <w:rPr>
                <w:b/>
              </w:rPr>
              <w:t xml:space="preserve"> </w:t>
            </w:r>
            <w:r w:rsidR="000876B5" w:rsidRPr="00A51B8D">
              <w:rPr>
                <w:b/>
              </w:rPr>
              <w:t>description</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Certificate I</w:t>
            </w:r>
          </w:p>
        </w:tc>
        <w:tc>
          <w:tcPr>
            <w:tcW w:w="963" w:type="dxa"/>
            <w:shd w:val="clear" w:color="auto" w:fill="auto"/>
            <w:noWrap/>
          </w:tcPr>
          <w:p w:rsidR="009441E5" w:rsidRPr="00E1266F" w:rsidRDefault="009441E5" w:rsidP="00E4607E">
            <w:pPr>
              <w:pStyle w:val="Tabletext"/>
              <w:ind w:right="198"/>
              <w:jc w:val="right"/>
            </w:pPr>
            <w:r w:rsidRPr="00E1266F">
              <w:t>427</w:t>
            </w:r>
          </w:p>
        </w:tc>
        <w:tc>
          <w:tcPr>
            <w:tcW w:w="964" w:type="dxa"/>
            <w:shd w:val="clear" w:color="auto" w:fill="auto"/>
            <w:noWrap/>
          </w:tcPr>
          <w:p w:rsidR="009441E5" w:rsidRPr="00E1266F" w:rsidRDefault="009441E5" w:rsidP="00E4607E">
            <w:pPr>
              <w:pStyle w:val="Tabletext"/>
              <w:ind w:right="198"/>
              <w:jc w:val="right"/>
            </w:pPr>
            <w:r w:rsidRPr="00E1266F">
              <w:t>625</w:t>
            </w:r>
          </w:p>
        </w:tc>
        <w:tc>
          <w:tcPr>
            <w:tcW w:w="964" w:type="dxa"/>
            <w:shd w:val="clear" w:color="auto" w:fill="auto"/>
            <w:noWrap/>
          </w:tcPr>
          <w:p w:rsidR="009441E5" w:rsidRPr="00E1266F" w:rsidRDefault="009441E5" w:rsidP="00E4607E">
            <w:pPr>
              <w:pStyle w:val="Tabletext"/>
              <w:ind w:right="198"/>
              <w:jc w:val="right"/>
            </w:pPr>
            <w:r w:rsidRPr="00E1266F">
              <w:t>745</w:t>
            </w:r>
          </w:p>
        </w:tc>
        <w:tc>
          <w:tcPr>
            <w:tcW w:w="964" w:type="dxa"/>
            <w:shd w:val="clear" w:color="auto" w:fill="auto"/>
            <w:noWrap/>
          </w:tcPr>
          <w:p w:rsidR="009441E5" w:rsidRPr="00E1266F" w:rsidRDefault="00332E8B" w:rsidP="00E4607E">
            <w:pPr>
              <w:pStyle w:val="Tabletext"/>
              <w:tabs>
                <w:tab w:val="decimal" w:pos="454"/>
              </w:tabs>
            </w:pPr>
            <w:r>
              <w:t>4.5</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Certificate II</w:t>
            </w:r>
          </w:p>
        </w:tc>
        <w:tc>
          <w:tcPr>
            <w:tcW w:w="963" w:type="dxa"/>
            <w:shd w:val="clear" w:color="auto" w:fill="auto"/>
            <w:noWrap/>
          </w:tcPr>
          <w:p w:rsidR="009441E5" w:rsidRPr="00E1266F" w:rsidRDefault="009441E5" w:rsidP="00E4607E">
            <w:pPr>
              <w:pStyle w:val="Tabletext"/>
              <w:ind w:right="198"/>
              <w:jc w:val="right"/>
            </w:pPr>
            <w:r w:rsidRPr="00E1266F">
              <w:t>754</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080</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398</w:t>
            </w:r>
          </w:p>
        </w:tc>
        <w:tc>
          <w:tcPr>
            <w:tcW w:w="964" w:type="dxa"/>
            <w:shd w:val="clear" w:color="auto" w:fill="auto"/>
            <w:noWrap/>
          </w:tcPr>
          <w:p w:rsidR="009441E5" w:rsidRPr="00E1266F" w:rsidRDefault="00332E8B" w:rsidP="00E4607E">
            <w:pPr>
              <w:pStyle w:val="Tabletext"/>
              <w:tabs>
                <w:tab w:val="decimal" w:pos="454"/>
              </w:tabs>
            </w:pPr>
            <w:r>
              <w:t>8.4</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Certificate III</w:t>
            </w:r>
          </w:p>
        </w:tc>
        <w:tc>
          <w:tcPr>
            <w:tcW w:w="963"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833</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309</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670</w:t>
            </w:r>
          </w:p>
        </w:tc>
        <w:tc>
          <w:tcPr>
            <w:tcW w:w="964" w:type="dxa"/>
            <w:shd w:val="clear" w:color="auto" w:fill="auto"/>
            <w:noWrap/>
          </w:tcPr>
          <w:p w:rsidR="009441E5" w:rsidRPr="00E1266F" w:rsidRDefault="00332E8B" w:rsidP="00E4607E">
            <w:pPr>
              <w:pStyle w:val="Tabletext"/>
              <w:tabs>
                <w:tab w:val="decimal" w:pos="454"/>
              </w:tabs>
            </w:pPr>
            <w:r>
              <w:t>28.1</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Certificate IV</w:t>
            </w:r>
          </w:p>
        </w:tc>
        <w:tc>
          <w:tcPr>
            <w:tcW w:w="963"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868</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192</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635</w:t>
            </w:r>
          </w:p>
        </w:tc>
        <w:tc>
          <w:tcPr>
            <w:tcW w:w="964" w:type="dxa"/>
            <w:shd w:val="clear" w:color="auto" w:fill="auto"/>
            <w:noWrap/>
          </w:tcPr>
          <w:p w:rsidR="009441E5" w:rsidRPr="00E1266F" w:rsidRDefault="00332E8B" w:rsidP="00E4607E">
            <w:pPr>
              <w:pStyle w:val="Tabletext"/>
              <w:tabs>
                <w:tab w:val="decimal" w:pos="454"/>
              </w:tabs>
            </w:pPr>
            <w:r>
              <w:t>27.9</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Diploma level</w:t>
            </w:r>
          </w:p>
        </w:tc>
        <w:tc>
          <w:tcPr>
            <w:tcW w:w="963"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448</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650</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003</w:t>
            </w:r>
          </w:p>
        </w:tc>
        <w:tc>
          <w:tcPr>
            <w:tcW w:w="964" w:type="dxa"/>
            <w:shd w:val="clear" w:color="auto" w:fill="auto"/>
            <w:noWrap/>
          </w:tcPr>
          <w:p w:rsidR="009441E5" w:rsidRPr="00E1266F" w:rsidRDefault="00332E8B" w:rsidP="00E4607E">
            <w:pPr>
              <w:pStyle w:val="Tabletext"/>
              <w:tabs>
                <w:tab w:val="decimal" w:pos="454"/>
              </w:tabs>
            </w:pPr>
            <w:r>
              <w:t>24.1</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 xml:space="preserve">Advanced </w:t>
            </w:r>
            <w:r w:rsidR="000876B5" w:rsidRPr="00E1266F">
              <w:t xml:space="preserve">diploma or associate degree </w:t>
            </w:r>
            <w:r w:rsidRPr="00E1266F">
              <w:t>level</w:t>
            </w:r>
          </w:p>
        </w:tc>
        <w:tc>
          <w:tcPr>
            <w:tcW w:w="963"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040</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526</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699</w:t>
            </w:r>
          </w:p>
        </w:tc>
        <w:tc>
          <w:tcPr>
            <w:tcW w:w="964" w:type="dxa"/>
            <w:shd w:val="clear" w:color="auto" w:fill="auto"/>
            <w:noWrap/>
          </w:tcPr>
          <w:p w:rsidR="009441E5" w:rsidRPr="00E1266F" w:rsidRDefault="00332E8B" w:rsidP="00E4607E">
            <w:pPr>
              <w:pStyle w:val="Tabletext"/>
              <w:tabs>
                <w:tab w:val="decimal" w:pos="454"/>
              </w:tabs>
            </w:pPr>
            <w:r>
              <w:t>10.2</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tcBorders>
              <w:bottom w:val="nil"/>
            </w:tcBorders>
            <w:shd w:val="clear" w:color="auto" w:fill="auto"/>
            <w:noWrap/>
          </w:tcPr>
          <w:p w:rsidR="009441E5" w:rsidRPr="00E1266F" w:rsidRDefault="009441E5" w:rsidP="006F6C7E">
            <w:pPr>
              <w:pStyle w:val="Tabletext"/>
            </w:pPr>
            <w:r w:rsidRPr="00E1266F">
              <w:t xml:space="preserve">Bachelor </w:t>
            </w:r>
            <w:r w:rsidR="000876B5" w:rsidRPr="00E1266F">
              <w:t xml:space="preserve">degree or higher degree level </w:t>
            </w:r>
            <w:r w:rsidRPr="00E1266F">
              <w:t>(defined for AVETMISS use only)</w:t>
            </w:r>
          </w:p>
        </w:tc>
        <w:tc>
          <w:tcPr>
            <w:tcW w:w="963" w:type="dxa"/>
            <w:tcBorders>
              <w:bottom w:val="nil"/>
            </w:tcBorders>
            <w:shd w:val="clear" w:color="auto" w:fill="auto"/>
            <w:noWrap/>
          </w:tcPr>
          <w:p w:rsidR="009441E5" w:rsidRPr="00E1266F" w:rsidRDefault="009441E5" w:rsidP="00E4607E">
            <w:pPr>
              <w:pStyle w:val="Tabletext"/>
              <w:ind w:right="198"/>
              <w:jc w:val="right"/>
            </w:pPr>
            <w:r w:rsidRPr="00E1266F">
              <w:t>4</w:t>
            </w:r>
            <w:r w:rsidR="00332E8B">
              <w:t xml:space="preserve"> </w:t>
            </w:r>
            <w:r w:rsidRPr="00E1266F">
              <w:t>083</w:t>
            </w:r>
          </w:p>
        </w:tc>
        <w:tc>
          <w:tcPr>
            <w:tcW w:w="964" w:type="dxa"/>
            <w:tcBorders>
              <w:bottom w:val="nil"/>
            </w:tcBorders>
            <w:shd w:val="clear" w:color="auto" w:fill="auto"/>
            <w:noWrap/>
          </w:tcPr>
          <w:p w:rsidR="009441E5" w:rsidRPr="00E1266F" w:rsidRDefault="009441E5" w:rsidP="00E4607E">
            <w:pPr>
              <w:pStyle w:val="Tabletext"/>
              <w:ind w:right="198"/>
              <w:jc w:val="right"/>
            </w:pPr>
            <w:r w:rsidRPr="00E1266F">
              <w:t>6</w:t>
            </w:r>
            <w:r w:rsidR="00332E8B">
              <w:t xml:space="preserve"> </w:t>
            </w:r>
            <w:r w:rsidRPr="00E1266F">
              <w:t>249</w:t>
            </w:r>
          </w:p>
        </w:tc>
        <w:tc>
          <w:tcPr>
            <w:tcW w:w="964" w:type="dxa"/>
            <w:tcBorders>
              <w:bottom w:val="nil"/>
            </w:tcBorders>
            <w:shd w:val="clear" w:color="auto" w:fill="auto"/>
            <w:noWrap/>
          </w:tcPr>
          <w:p w:rsidR="009441E5" w:rsidRPr="00E1266F" w:rsidRDefault="009441E5" w:rsidP="00E4607E">
            <w:pPr>
              <w:pStyle w:val="Tabletext"/>
              <w:ind w:right="198"/>
              <w:jc w:val="right"/>
            </w:pPr>
            <w:r w:rsidRPr="00E1266F">
              <w:t>6</w:t>
            </w:r>
            <w:r w:rsidR="00332E8B">
              <w:t xml:space="preserve"> </w:t>
            </w:r>
            <w:r w:rsidRPr="00E1266F">
              <w:t>828</w:t>
            </w:r>
          </w:p>
        </w:tc>
        <w:tc>
          <w:tcPr>
            <w:tcW w:w="964" w:type="dxa"/>
            <w:tcBorders>
              <w:bottom w:val="nil"/>
            </w:tcBorders>
            <w:shd w:val="clear" w:color="auto" w:fill="auto"/>
            <w:noWrap/>
          </w:tcPr>
          <w:p w:rsidR="009441E5" w:rsidRPr="00E1266F" w:rsidRDefault="00332E8B" w:rsidP="00E4607E">
            <w:pPr>
              <w:pStyle w:val="Tabletext"/>
              <w:tabs>
                <w:tab w:val="decimal" w:pos="454"/>
              </w:tabs>
            </w:pPr>
            <w:r>
              <w:t>41.2</w:t>
            </w:r>
          </w:p>
        </w:tc>
        <w:tc>
          <w:tcPr>
            <w:tcW w:w="964" w:type="dxa"/>
            <w:tcBorders>
              <w:bottom w:val="nil"/>
            </w:tcBorders>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tcBorders>
              <w:top w:val="nil"/>
              <w:bottom w:val="nil"/>
            </w:tcBorders>
            <w:shd w:val="clear" w:color="auto" w:fill="auto"/>
            <w:noWrap/>
          </w:tcPr>
          <w:p w:rsidR="009441E5" w:rsidRPr="00E1266F" w:rsidRDefault="009441E5" w:rsidP="006F6C7E">
            <w:pPr>
              <w:pStyle w:val="Tabletext"/>
            </w:pPr>
            <w:r w:rsidRPr="00E1266F">
              <w:t xml:space="preserve">Miscellaneous </w:t>
            </w:r>
            <w:r w:rsidR="000876B5" w:rsidRPr="00E1266F">
              <w:t>e</w:t>
            </w:r>
            <w:r w:rsidRPr="00E1266F">
              <w:t>ducation</w:t>
            </w:r>
          </w:p>
        </w:tc>
        <w:tc>
          <w:tcPr>
            <w:tcW w:w="963" w:type="dxa"/>
            <w:tcBorders>
              <w:top w:val="nil"/>
              <w:bottom w:val="nil"/>
            </w:tcBorders>
            <w:shd w:val="clear" w:color="auto" w:fill="auto"/>
            <w:noWrap/>
          </w:tcPr>
          <w:p w:rsidR="009441E5" w:rsidRPr="00E1266F" w:rsidRDefault="009441E5" w:rsidP="00E4607E">
            <w:pPr>
              <w:pStyle w:val="Tabletext"/>
              <w:ind w:right="198"/>
              <w:jc w:val="right"/>
            </w:pPr>
            <w:r w:rsidRPr="00E1266F">
              <w:t>1</w:t>
            </w:r>
            <w:r w:rsidR="00332E8B">
              <w:t xml:space="preserve"> </w:t>
            </w:r>
            <w:r w:rsidRPr="00E1266F">
              <w:t>926</w:t>
            </w:r>
          </w:p>
        </w:tc>
        <w:tc>
          <w:tcPr>
            <w:tcW w:w="964" w:type="dxa"/>
            <w:tcBorders>
              <w:top w:val="nil"/>
              <w:bottom w:val="nil"/>
            </w:tcBorders>
            <w:shd w:val="clear" w:color="auto" w:fill="auto"/>
            <w:noWrap/>
          </w:tcPr>
          <w:p w:rsidR="009441E5" w:rsidRPr="00E1266F" w:rsidRDefault="009441E5" w:rsidP="00E4607E">
            <w:pPr>
              <w:pStyle w:val="Tabletext"/>
              <w:ind w:right="198"/>
              <w:jc w:val="right"/>
            </w:pPr>
            <w:r w:rsidRPr="00E1266F">
              <w:t>2</w:t>
            </w:r>
            <w:r w:rsidR="00332E8B">
              <w:t xml:space="preserve"> </w:t>
            </w:r>
            <w:r w:rsidRPr="00E1266F">
              <w:t>660</w:t>
            </w:r>
          </w:p>
        </w:tc>
        <w:tc>
          <w:tcPr>
            <w:tcW w:w="964" w:type="dxa"/>
            <w:tcBorders>
              <w:top w:val="nil"/>
              <w:bottom w:val="nil"/>
            </w:tcBorders>
            <w:shd w:val="clear" w:color="auto" w:fill="auto"/>
            <w:noWrap/>
          </w:tcPr>
          <w:p w:rsidR="009441E5" w:rsidRPr="00E1266F" w:rsidRDefault="009441E5" w:rsidP="00E4607E">
            <w:pPr>
              <w:pStyle w:val="Tabletext"/>
              <w:ind w:right="198"/>
              <w:jc w:val="right"/>
            </w:pPr>
            <w:r w:rsidRPr="00E1266F">
              <w:t>2</w:t>
            </w:r>
            <w:r w:rsidR="00332E8B">
              <w:t xml:space="preserve"> </w:t>
            </w:r>
            <w:r w:rsidRPr="00E1266F">
              <w:t>862</w:t>
            </w:r>
          </w:p>
        </w:tc>
        <w:tc>
          <w:tcPr>
            <w:tcW w:w="964" w:type="dxa"/>
            <w:tcBorders>
              <w:top w:val="nil"/>
              <w:bottom w:val="nil"/>
            </w:tcBorders>
            <w:shd w:val="clear" w:color="auto" w:fill="auto"/>
            <w:noWrap/>
          </w:tcPr>
          <w:p w:rsidR="009441E5" w:rsidRPr="00E1266F" w:rsidRDefault="00332E8B" w:rsidP="00E4607E">
            <w:pPr>
              <w:pStyle w:val="Tabletext"/>
              <w:tabs>
                <w:tab w:val="decimal" w:pos="454"/>
              </w:tabs>
            </w:pPr>
            <w:r>
              <w:t>17.3</w:t>
            </w:r>
          </w:p>
        </w:tc>
        <w:tc>
          <w:tcPr>
            <w:tcW w:w="964" w:type="dxa"/>
            <w:tcBorders>
              <w:top w:val="nil"/>
              <w:bottom w:val="nil"/>
            </w:tcBorders>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tcBorders>
              <w:top w:val="nil"/>
            </w:tcBorders>
            <w:shd w:val="clear" w:color="auto" w:fill="auto"/>
            <w:noWrap/>
          </w:tcPr>
          <w:p w:rsidR="009441E5" w:rsidRPr="00A51B8D" w:rsidRDefault="009441E5" w:rsidP="006F6C7E">
            <w:pPr>
              <w:pStyle w:val="Tabletext"/>
              <w:rPr>
                <w:b/>
              </w:rPr>
            </w:pPr>
            <w:proofErr w:type="spellStart"/>
            <w:r w:rsidRPr="00A51B8D">
              <w:rPr>
                <w:b/>
              </w:rPr>
              <w:t>Priored</w:t>
            </w:r>
            <w:proofErr w:type="spellEnd"/>
            <w:r>
              <w:rPr>
                <w:b/>
              </w:rPr>
              <w:t xml:space="preserve"> </w:t>
            </w:r>
            <w:r w:rsidR="00E4607E" w:rsidRPr="00A51B8D">
              <w:rPr>
                <w:b/>
              </w:rPr>
              <w:t>e</w:t>
            </w:r>
            <w:r w:rsidRPr="00A51B8D">
              <w:rPr>
                <w:b/>
              </w:rPr>
              <w:t>ducation = Y</w:t>
            </w:r>
          </w:p>
        </w:tc>
        <w:tc>
          <w:tcPr>
            <w:tcW w:w="963" w:type="dxa"/>
            <w:tcBorders>
              <w:top w:val="nil"/>
            </w:tcBorders>
            <w:shd w:val="clear" w:color="auto" w:fill="auto"/>
            <w:noWrap/>
          </w:tcPr>
          <w:p w:rsidR="009441E5" w:rsidRPr="00E1266F" w:rsidRDefault="009441E5" w:rsidP="00E4607E">
            <w:pPr>
              <w:pStyle w:val="Tabletext"/>
              <w:ind w:right="198"/>
              <w:jc w:val="right"/>
            </w:pPr>
          </w:p>
        </w:tc>
        <w:tc>
          <w:tcPr>
            <w:tcW w:w="964" w:type="dxa"/>
            <w:tcBorders>
              <w:top w:val="nil"/>
            </w:tcBorders>
            <w:shd w:val="clear" w:color="auto" w:fill="auto"/>
            <w:noWrap/>
          </w:tcPr>
          <w:p w:rsidR="009441E5" w:rsidRPr="00E1266F" w:rsidRDefault="009441E5" w:rsidP="00E4607E">
            <w:pPr>
              <w:pStyle w:val="Tabletext"/>
              <w:ind w:right="198"/>
              <w:jc w:val="right"/>
            </w:pPr>
          </w:p>
        </w:tc>
        <w:tc>
          <w:tcPr>
            <w:tcW w:w="964" w:type="dxa"/>
            <w:tcBorders>
              <w:top w:val="nil"/>
            </w:tcBorders>
            <w:shd w:val="clear" w:color="auto" w:fill="auto"/>
            <w:noWrap/>
          </w:tcPr>
          <w:p w:rsidR="009441E5" w:rsidRPr="00E1266F" w:rsidRDefault="009441E5" w:rsidP="00E4607E">
            <w:pPr>
              <w:pStyle w:val="Tabletext"/>
              <w:ind w:right="198"/>
              <w:jc w:val="right"/>
            </w:pPr>
          </w:p>
        </w:tc>
        <w:tc>
          <w:tcPr>
            <w:tcW w:w="964" w:type="dxa"/>
            <w:tcBorders>
              <w:top w:val="nil"/>
            </w:tcBorders>
            <w:shd w:val="clear" w:color="auto" w:fill="auto"/>
            <w:noWrap/>
          </w:tcPr>
          <w:p w:rsidR="009441E5" w:rsidRPr="00E1266F" w:rsidRDefault="009441E5" w:rsidP="00E4607E">
            <w:pPr>
              <w:pStyle w:val="Tabletext"/>
              <w:tabs>
                <w:tab w:val="decimal" w:pos="454"/>
              </w:tabs>
            </w:pPr>
          </w:p>
        </w:tc>
        <w:tc>
          <w:tcPr>
            <w:tcW w:w="964" w:type="dxa"/>
            <w:tcBorders>
              <w:top w:val="nil"/>
            </w:tcBorders>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A51B8D" w:rsidRDefault="009441E5" w:rsidP="006F6C7E">
            <w:pPr>
              <w:pStyle w:val="Tabletext"/>
              <w:rPr>
                <w:b/>
              </w:rPr>
            </w:pPr>
            <w:r w:rsidRPr="00A51B8D">
              <w:rPr>
                <w:b/>
              </w:rPr>
              <w:t>Highest</w:t>
            </w:r>
            <w:r>
              <w:rPr>
                <w:b/>
              </w:rPr>
              <w:t xml:space="preserve"> </w:t>
            </w:r>
            <w:proofErr w:type="spellStart"/>
            <w:r w:rsidR="000876B5" w:rsidRPr="00A51B8D">
              <w:rPr>
                <w:b/>
              </w:rPr>
              <w:t>priored</w:t>
            </w:r>
            <w:proofErr w:type="spellEnd"/>
            <w:r w:rsidR="000876B5">
              <w:rPr>
                <w:b/>
              </w:rPr>
              <w:t xml:space="preserve"> </w:t>
            </w:r>
            <w:r w:rsidR="000876B5" w:rsidRPr="00A51B8D">
              <w:rPr>
                <w:b/>
              </w:rPr>
              <w:t>education</w:t>
            </w:r>
            <w:r w:rsidR="000876B5">
              <w:rPr>
                <w:b/>
              </w:rPr>
              <w:t xml:space="preserve"> </w:t>
            </w:r>
            <w:r w:rsidR="000876B5" w:rsidRPr="00A51B8D">
              <w:rPr>
                <w:b/>
              </w:rPr>
              <w:t>description</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Certificate I</w:t>
            </w:r>
          </w:p>
        </w:tc>
        <w:tc>
          <w:tcPr>
            <w:tcW w:w="963" w:type="dxa"/>
            <w:shd w:val="clear" w:color="auto" w:fill="auto"/>
            <w:noWrap/>
          </w:tcPr>
          <w:p w:rsidR="009441E5" w:rsidRPr="00E1266F" w:rsidRDefault="009441E5" w:rsidP="00E4607E">
            <w:pPr>
              <w:pStyle w:val="Tabletext"/>
              <w:ind w:right="198"/>
              <w:jc w:val="right"/>
            </w:pPr>
            <w:r w:rsidRPr="00E1266F">
              <w:t>67</w:t>
            </w:r>
          </w:p>
        </w:tc>
        <w:tc>
          <w:tcPr>
            <w:tcW w:w="964" w:type="dxa"/>
            <w:shd w:val="clear" w:color="auto" w:fill="auto"/>
            <w:noWrap/>
          </w:tcPr>
          <w:p w:rsidR="009441E5" w:rsidRPr="00E1266F" w:rsidRDefault="009441E5" w:rsidP="00E4607E">
            <w:pPr>
              <w:pStyle w:val="Tabletext"/>
              <w:ind w:right="198"/>
              <w:jc w:val="right"/>
            </w:pPr>
            <w:r w:rsidRPr="00E1266F">
              <w:t>109</w:t>
            </w:r>
          </w:p>
        </w:tc>
        <w:tc>
          <w:tcPr>
            <w:tcW w:w="964" w:type="dxa"/>
            <w:shd w:val="clear" w:color="auto" w:fill="auto"/>
            <w:noWrap/>
          </w:tcPr>
          <w:p w:rsidR="009441E5" w:rsidRPr="00E1266F" w:rsidRDefault="009441E5" w:rsidP="00E4607E">
            <w:pPr>
              <w:pStyle w:val="Tabletext"/>
              <w:ind w:right="198"/>
              <w:jc w:val="right"/>
            </w:pPr>
            <w:r w:rsidRPr="00E1266F">
              <w:t>108</w:t>
            </w:r>
          </w:p>
        </w:tc>
        <w:tc>
          <w:tcPr>
            <w:tcW w:w="964" w:type="dxa"/>
            <w:shd w:val="clear" w:color="auto" w:fill="auto"/>
            <w:noWrap/>
          </w:tcPr>
          <w:p w:rsidR="009441E5" w:rsidRPr="00E1266F" w:rsidRDefault="00332E8B" w:rsidP="00E4607E">
            <w:pPr>
              <w:pStyle w:val="Tabletext"/>
              <w:tabs>
                <w:tab w:val="decimal" w:pos="454"/>
              </w:tabs>
            </w:pPr>
            <w:r>
              <w:t>0.7</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Certificate II</w:t>
            </w:r>
          </w:p>
        </w:tc>
        <w:tc>
          <w:tcPr>
            <w:tcW w:w="963" w:type="dxa"/>
            <w:shd w:val="clear" w:color="auto" w:fill="auto"/>
            <w:noWrap/>
          </w:tcPr>
          <w:p w:rsidR="009441E5" w:rsidRPr="00E1266F" w:rsidRDefault="009441E5" w:rsidP="00E4607E">
            <w:pPr>
              <w:pStyle w:val="Tabletext"/>
              <w:ind w:right="198"/>
              <w:jc w:val="right"/>
            </w:pPr>
            <w:r w:rsidRPr="00E1266F">
              <w:t>195</w:t>
            </w:r>
          </w:p>
        </w:tc>
        <w:tc>
          <w:tcPr>
            <w:tcW w:w="964" w:type="dxa"/>
            <w:shd w:val="clear" w:color="auto" w:fill="auto"/>
            <w:noWrap/>
          </w:tcPr>
          <w:p w:rsidR="009441E5" w:rsidRPr="00E1266F" w:rsidRDefault="009441E5" w:rsidP="00E4607E">
            <w:pPr>
              <w:pStyle w:val="Tabletext"/>
              <w:ind w:right="198"/>
              <w:jc w:val="right"/>
            </w:pPr>
            <w:r w:rsidRPr="00E1266F">
              <w:t>266</w:t>
            </w:r>
          </w:p>
        </w:tc>
        <w:tc>
          <w:tcPr>
            <w:tcW w:w="964" w:type="dxa"/>
            <w:shd w:val="clear" w:color="auto" w:fill="auto"/>
            <w:noWrap/>
          </w:tcPr>
          <w:p w:rsidR="009441E5" w:rsidRPr="00E1266F" w:rsidRDefault="009441E5" w:rsidP="00E4607E">
            <w:pPr>
              <w:pStyle w:val="Tabletext"/>
              <w:ind w:right="198"/>
              <w:jc w:val="right"/>
            </w:pPr>
            <w:r w:rsidRPr="00E1266F">
              <w:t>355</w:t>
            </w:r>
          </w:p>
        </w:tc>
        <w:tc>
          <w:tcPr>
            <w:tcW w:w="964" w:type="dxa"/>
            <w:shd w:val="clear" w:color="auto" w:fill="auto"/>
            <w:noWrap/>
          </w:tcPr>
          <w:p w:rsidR="009441E5" w:rsidRPr="00E1266F" w:rsidRDefault="00332E8B" w:rsidP="00E4607E">
            <w:pPr>
              <w:pStyle w:val="Tabletext"/>
              <w:tabs>
                <w:tab w:val="decimal" w:pos="454"/>
              </w:tabs>
            </w:pPr>
            <w:r>
              <w:t>2.1</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Certificate III</w:t>
            </w:r>
          </w:p>
        </w:tc>
        <w:tc>
          <w:tcPr>
            <w:tcW w:w="963"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527</w:t>
            </w:r>
          </w:p>
        </w:tc>
        <w:tc>
          <w:tcPr>
            <w:tcW w:w="964"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252</w:t>
            </w:r>
          </w:p>
        </w:tc>
        <w:tc>
          <w:tcPr>
            <w:tcW w:w="964"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330</w:t>
            </w:r>
          </w:p>
        </w:tc>
        <w:tc>
          <w:tcPr>
            <w:tcW w:w="964" w:type="dxa"/>
            <w:shd w:val="clear" w:color="auto" w:fill="auto"/>
            <w:noWrap/>
          </w:tcPr>
          <w:p w:rsidR="009441E5" w:rsidRPr="00E1266F" w:rsidRDefault="00332E8B" w:rsidP="00E4607E">
            <w:pPr>
              <w:pStyle w:val="Tabletext"/>
              <w:tabs>
                <w:tab w:val="decimal" w:pos="454"/>
              </w:tabs>
            </w:pPr>
            <w:r>
              <w:t>14.0</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Certificate IV</w:t>
            </w:r>
          </w:p>
        </w:tc>
        <w:tc>
          <w:tcPr>
            <w:tcW w:w="963"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448</w:t>
            </w:r>
          </w:p>
        </w:tc>
        <w:tc>
          <w:tcPr>
            <w:tcW w:w="964"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235</w:t>
            </w:r>
          </w:p>
        </w:tc>
        <w:tc>
          <w:tcPr>
            <w:tcW w:w="964"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377</w:t>
            </w:r>
          </w:p>
        </w:tc>
        <w:tc>
          <w:tcPr>
            <w:tcW w:w="964" w:type="dxa"/>
            <w:shd w:val="clear" w:color="auto" w:fill="auto"/>
            <w:noWrap/>
          </w:tcPr>
          <w:p w:rsidR="009441E5" w:rsidRPr="00E1266F" w:rsidRDefault="00332E8B" w:rsidP="00E4607E">
            <w:pPr>
              <w:pStyle w:val="Tabletext"/>
              <w:tabs>
                <w:tab w:val="decimal" w:pos="454"/>
              </w:tabs>
            </w:pPr>
            <w:r>
              <w:t>14.3</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Diploma level</w:t>
            </w:r>
          </w:p>
        </w:tc>
        <w:tc>
          <w:tcPr>
            <w:tcW w:w="963"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528</w:t>
            </w:r>
          </w:p>
        </w:tc>
        <w:tc>
          <w:tcPr>
            <w:tcW w:w="964"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195</w:t>
            </w:r>
          </w:p>
        </w:tc>
        <w:tc>
          <w:tcPr>
            <w:tcW w:w="964"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380</w:t>
            </w:r>
          </w:p>
        </w:tc>
        <w:tc>
          <w:tcPr>
            <w:tcW w:w="964" w:type="dxa"/>
            <w:shd w:val="clear" w:color="auto" w:fill="auto"/>
            <w:noWrap/>
          </w:tcPr>
          <w:p w:rsidR="009441E5" w:rsidRPr="00E1266F" w:rsidRDefault="00332E8B" w:rsidP="00E4607E">
            <w:pPr>
              <w:pStyle w:val="Tabletext"/>
              <w:tabs>
                <w:tab w:val="decimal" w:pos="454"/>
              </w:tabs>
            </w:pPr>
            <w:r>
              <w:t>14.3</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 xml:space="preserve">Advanced </w:t>
            </w:r>
            <w:r w:rsidR="000876B5" w:rsidRPr="00E1266F">
              <w:t>diploma or associate degree level</w:t>
            </w:r>
          </w:p>
        </w:tc>
        <w:tc>
          <w:tcPr>
            <w:tcW w:w="963" w:type="dxa"/>
            <w:shd w:val="clear" w:color="auto" w:fill="auto"/>
            <w:noWrap/>
          </w:tcPr>
          <w:p w:rsidR="009441E5" w:rsidRPr="00E1266F" w:rsidRDefault="009441E5" w:rsidP="00E4607E">
            <w:pPr>
              <w:pStyle w:val="Tabletext"/>
              <w:ind w:right="198"/>
              <w:jc w:val="right"/>
            </w:pPr>
            <w:r w:rsidRPr="00E1266F">
              <w:t>627</w:t>
            </w:r>
          </w:p>
        </w:tc>
        <w:tc>
          <w:tcPr>
            <w:tcW w:w="964" w:type="dxa"/>
            <w:shd w:val="clear" w:color="auto" w:fill="auto"/>
            <w:noWrap/>
          </w:tcPr>
          <w:p w:rsidR="009441E5" w:rsidRPr="00E1266F" w:rsidRDefault="009441E5" w:rsidP="00E4607E">
            <w:pPr>
              <w:pStyle w:val="Tabletext"/>
              <w:ind w:right="198"/>
              <w:jc w:val="right"/>
            </w:pPr>
            <w:r w:rsidRPr="00E1266F">
              <w:t>914</w:t>
            </w:r>
          </w:p>
        </w:tc>
        <w:tc>
          <w:tcPr>
            <w:tcW w:w="964" w:type="dxa"/>
            <w:shd w:val="clear" w:color="auto" w:fill="auto"/>
            <w:noWrap/>
          </w:tcPr>
          <w:p w:rsidR="009441E5" w:rsidRPr="00E1266F" w:rsidRDefault="009441E5" w:rsidP="00E4607E">
            <w:pPr>
              <w:pStyle w:val="Tabletext"/>
              <w:ind w:right="198"/>
              <w:jc w:val="right"/>
            </w:pPr>
            <w:r w:rsidRPr="00E1266F">
              <w:t>975</w:t>
            </w:r>
          </w:p>
        </w:tc>
        <w:tc>
          <w:tcPr>
            <w:tcW w:w="964" w:type="dxa"/>
            <w:shd w:val="clear" w:color="auto" w:fill="auto"/>
            <w:noWrap/>
          </w:tcPr>
          <w:p w:rsidR="009441E5" w:rsidRPr="00E1266F" w:rsidRDefault="00332E8B" w:rsidP="00E4607E">
            <w:pPr>
              <w:pStyle w:val="Tabletext"/>
              <w:tabs>
                <w:tab w:val="decimal" w:pos="454"/>
              </w:tabs>
            </w:pPr>
            <w:r>
              <w:t>5.9</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 xml:space="preserve">Bachelor </w:t>
            </w:r>
            <w:r w:rsidR="000876B5" w:rsidRPr="00E1266F">
              <w:t xml:space="preserve">degree or higher degree </w:t>
            </w:r>
            <w:r w:rsidRPr="00E1266F">
              <w:t>level (defined for AVETMISS use only)</w:t>
            </w:r>
          </w:p>
        </w:tc>
        <w:tc>
          <w:tcPr>
            <w:tcW w:w="963"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083</w:t>
            </w:r>
          </w:p>
        </w:tc>
        <w:tc>
          <w:tcPr>
            <w:tcW w:w="964" w:type="dxa"/>
            <w:shd w:val="clear" w:color="auto" w:fill="auto"/>
            <w:noWrap/>
          </w:tcPr>
          <w:p w:rsidR="009441E5" w:rsidRPr="00E1266F" w:rsidRDefault="009441E5" w:rsidP="00E4607E">
            <w:pPr>
              <w:pStyle w:val="Tabletext"/>
              <w:ind w:right="198"/>
              <w:jc w:val="right"/>
            </w:pPr>
            <w:r w:rsidRPr="00E1266F">
              <w:t>6</w:t>
            </w:r>
            <w:r w:rsidR="00332E8B">
              <w:t xml:space="preserve"> </w:t>
            </w:r>
            <w:r w:rsidRPr="00E1266F">
              <w:t>249</w:t>
            </w:r>
          </w:p>
        </w:tc>
        <w:tc>
          <w:tcPr>
            <w:tcW w:w="964" w:type="dxa"/>
            <w:shd w:val="clear" w:color="auto" w:fill="auto"/>
            <w:noWrap/>
          </w:tcPr>
          <w:p w:rsidR="009441E5" w:rsidRPr="00E1266F" w:rsidRDefault="009441E5" w:rsidP="00E4607E">
            <w:pPr>
              <w:pStyle w:val="Tabletext"/>
              <w:ind w:right="198"/>
              <w:jc w:val="right"/>
            </w:pPr>
            <w:r w:rsidRPr="00E1266F">
              <w:t>6</w:t>
            </w:r>
            <w:r w:rsidR="00332E8B">
              <w:t xml:space="preserve"> </w:t>
            </w:r>
            <w:r w:rsidRPr="00E1266F">
              <w:t>828</w:t>
            </w:r>
          </w:p>
        </w:tc>
        <w:tc>
          <w:tcPr>
            <w:tcW w:w="964" w:type="dxa"/>
            <w:shd w:val="clear" w:color="auto" w:fill="auto"/>
            <w:noWrap/>
          </w:tcPr>
          <w:p w:rsidR="009441E5" w:rsidRPr="00E1266F" w:rsidRDefault="00332E8B" w:rsidP="00E4607E">
            <w:pPr>
              <w:pStyle w:val="Tabletext"/>
              <w:tabs>
                <w:tab w:val="decimal" w:pos="454"/>
              </w:tabs>
            </w:pPr>
            <w:r>
              <w:t>41.2</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 xml:space="preserve">Miscellaneous </w:t>
            </w:r>
            <w:r w:rsidR="006E5C41" w:rsidRPr="00E1266F">
              <w:t>e</w:t>
            </w:r>
            <w:r w:rsidRPr="00E1266F">
              <w:t>ducation</w:t>
            </w:r>
          </w:p>
        </w:tc>
        <w:tc>
          <w:tcPr>
            <w:tcW w:w="963" w:type="dxa"/>
            <w:shd w:val="clear" w:color="auto" w:fill="auto"/>
            <w:noWrap/>
          </w:tcPr>
          <w:p w:rsidR="009441E5" w:rsidRPr="00E1266F" w:rsidRDefault="009441E5" w:rsidP="00E4607E">
            <w:pPr>
              <w:pStyle w:val="Tabletext"/>
              <w:ind w:right="198"/>
              <w:jc w:val="right"/>
            </w:pPr>
            <w:r w:rsidRPr="00E1266F">
              <w:t>921</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230</w:t>
            </w:r>
          </w:p>
        </w:tc>
        <w:tc>
          <w:tcPr>
            <w:tcW w:w="964"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238</w:t>
            </w:r>
          </w:p>
        </w:tc>
        <w:tc>
          <w:tcPr>
            <w:tcW w:w="964" w:type="dxa"/>
            <w:shd w:val="clear" w:color="auto" w:fill="auto"/>
            <w:noWrap/>
          </w:tcPr>
          <w:p w:rsidR="009441E5" w:rsidRPr="00E1266F" w:rsidRDefault="00332E8B" w:rsidP="00E4607E">
            <w:pPr>
              <w:pStyle w:val="Tabletext"/>
              <w:tabs>
                <w:tab w:val="decimal" w:pos="454"/>
              </w:tabs>
            </w:pPr>
            <w:r>
              <w:t>7.5</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A51B8D" w:rsidRDefault="009441E5" w:rsidP="006F6C7E">
            <w:pPr>
              <w:pStyle w:val="Tabletext"/>
              <w:rPr>
                <w:b/>
              </w:rPr>
            </w:pPr>
            <w:r w:rsidRPr="00A51B8D">
              <w:rPr>
                <w:b/>
              </w:rPr>
              <w:t>Total</w:t>
            </w:r>
          </w:p>
        </w:tc>
        <w:tc>
          <w:tcPr>
            <w:tcW w:w="963" w:type="dxa"/>
            <w:shd w:val="clear" w:color="auto" w:fill="auto"/>
            <w:noWrap/>
          </w:tcPr>
          <w:p w:rsidR="009441E5" w:rsidRPr="00A51B8D" w:rsidRDefault="009441E5" w:rsidP="00E4607E">
            <w:pPr>
              <w:pStyle w:val="Tabletext"/>
              <w:ind w:right="198"/>
              <w:jc w:val="right"/>
              <w:rPr>
                <w:b/>
              </w:rPr>
            </w:pPr>
            <w:r w:rsidRPr="00A51B8D">
              <w:rPr>
                <w:b/>
              </w:rPr>
              <w:t>10</w:t>
            </w:r>
            <w:r w:rsidR="00332E8B">
              <w:rPr>
                <w:b/>
              </w:rPr>
              <w:t xml:space="preserve"> </w:t>
            </w:r>
            <w:r w:rsidRPr="00A51B8D">
              <w:rPr>
                <w:b/>
              </w:rPr>
              <w:t>396</w:t>
            </w:r>
          </w:p>
        </w:tc>
        <w:tc>
          <w:tcPr>
            <w:tcW w:w="964" w:type="dxa"/>
            <w:shd w:val="clear" w:color="auto" w:fill="auto"/>
            <w:noWrap/>
          </w:tcPr>
          <w:p w:rsidR="009441E5" w:rsidRPr="00A51B8D" w:rsidRDefault="009441E5" w:rsidP="00E4607E">
            <w:pPr>
              <w:pStyle w:val="Tabletext"/>
              <w:ind w:right="198"/>
              <w:jc w:val="right"/>
              <w:rPr>
                <w:b/>
              </w:rPr>
            </w:pPr>
            <w:r w:rsidRPr="00A51B8D">
              <w:rPr>
                <w:b/>
              </w:rPr>
              <w:t>15</w:t>
            </w:r>
            <w:r w:rsidR="00332E8B">
              <w:rPr>
                <w:b/>
              </w:rPr>
              <w:t xml:space="preserve"> </w:t>
            </w:r>
            <w:r w:rsidRPr="00A51B8D">
              <w:rPr>
                <w:b/>
              </w:rPr>
              <w:t>450</w:t>
            </w:r>
          </w:p>
        </w:tc>
        <w:tc>
          <w:tcPr>
            <w:tcW w:w="964" w:type="dxa"/>
            <w:shd w:val="clear" w:color="auto" w:fill="auto"/>
            <w:noWrap/>
          </w:tcPr>
          <w:p w:rsidR="009441E5" w:rsidRPr="00A51B8D" w:rsidRDefault="009441E5" w:rsidP="00E4607E">
            <w:pPr>
              <w:pStyle w:val="Tabletext"/>
              <w:ind w:right="198"/>
              <w:jc w:val="right"/>
              <w:rPr>
                <w:b/>
              </w:rPr>
            </w:pPr>
            <w:r w:rsidRPr="00A51B8D">
              <w:rPr>
                <w:b/>
              </w:rPr>
              <w:t>16</w:t>
            </w:r>
            <w:r w:rsidR="00332E8B">
              <w:rPr>
                <w:b/>
              </w:rPr>
              <w:t xml:space="preserve"> </w:t>
            </w:r>
            <w:r w:rsidRPr="00A51B8D">
              <w:rPr>
                <w:b/>
              </w:rPr>
              <w:t>591</w:t>
            </w:r>
          </w:p>
        </w:tc>
        <w:tc>
          <w:tcPr>
            <w:tcW w:w="964" w:type="dxa"/>
            <w:shd w:val="clear" w:color="auto" w:fill="auto"/>
            <w:noWrap/>
          </w:tcPr>
          <w:p w:rsidR="009441E5" w:rsidRPr="00A51B8D" w:rsidRDefault="00332E8B" w:rsidP="00E4607E">
            <w:pPr>
              <w:pStyle w:val="Tabletext"/>
              <w:tabs>
                <w:tab w:val="decimal" w:pos="454"/>
              </w:tabs>
              <w:rPr>
                <w:b/>
              </w:rPr>
            </w:pPr>
            <w:r>
              <w:rPr>
                <w:b/>
              </w:rPr>
              <w:t>100.0</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A51B8D" w:rsidRDefault="009441E5" w:rsidP="00E4607E">
            <w:pPr>
              <w:pStyle w:val="Tabletext"/>
              <w:spacing w:before="160"/>
              <w:rPr>
                <w:b/>
              </w:rPr>
            </w:pPr>
            <w:r w:rsidRPr="00A51B8D">
              <w:rPr>
                <w:b/>
              </w:rPr>
              <w:t>HSL</w:t>
            </w:r>
            <w:r>
              <w:rPr>
                <w:b/>
              </w:rPr>
              <w:t xml:space="preserve"> </w:t>
            </w:r>
            <w:r w:rsidRPr="00A51B8D">
              <w:rPr>
                <w:b/>
              </w:rPr>
              <w:t>description</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Did not go to school</w:t>
            </w:r>
          </w:p>
        </w:tc>
        <w:tc>
          <w:tcPr>
            <w:tcW w:w="963" w:type="dxa"/>
            <w:shd w:val="clear" w:color="auto" w:fill="auto"/>
            <w:noWrap/>
          </w:tcPr>
          <w:p w:rsidR="009441E5" w:rsidRPr="00E1266F" w:rsidRDefault="009441E5" w:rsidP="00E4607E">
            <w:pPr>
              <w:pStyle w:val="Tabletext"/>
              <w:ind w:right="198"/>
              <w:jc w:val="right"/>
            </w:pPr>
            <w:r w:rsidRPr="00E1266F">
              <w:t>4</w:t>
            </w:r>
          </w:p>
        </w:tc>
        <w:tc>
          <w:tcPr>
            <w:tcW w:w="964" w:type="dxa"/>
            <w:shd w:val="clear" w:color="auto" w:fill="auto"/>
            <w:noWrap/>
          </w:tcPr>
          <w:p w:rsidR="009441E5" w:rsidRPr="00E1266F" w:rsidRDefault="009441E5" w:rsidP="00E4607E">
            <w:pPr>
              <w:pStyle w:val="Tabletext"/>
              <w:ind w:right="198"/>
              <w:jc w:val="right"/>
            </w:pPr>
            <w:r w:rsidRPr="00E1266F">
              <w:t>4</w:t>
            </w:r>
          </w:p>
        </w:tc>
        <w:tc>
          <w:tcPr>
            <w:tcW w:w="964" w:type="dxa"/>
            <w:shd w:val="clear" w:color="auto" w:fill="auto"/>
            <w:noWrap/>
          </w:tcPr>
          <w:p w:rsidR="009441E5" w:rsidRPr="00E1266F" w:rsidRDefault="009441E5" w:rsidP="00E4607E">
            <w:pPr>
              <w:pStyle w:val="Tabletext"/>
              <w:ind w:right="198"/>
              <w:jc w:val="right"/>
            </w:pPr>
            <w:r w:rsidRPr="00E1266F">
              <w:t>13</w:t>
            </w:r>
          </w:p>
        </w:tc>
        <w:tc>
          <w:tcPr>
            <w:tcW w:w="964" w:type="dxa"/>
            <w:shd w:val="clear" w:color="auto" w:fill="auto"/>
            <w:noWrap/>
          </w:tcPr>
          <w:p w:rsidR="009441E5" w:rsidRPr="00E1266F" w:rsidRDefault="00332E8B" w:rsidP="00E4607E">
            <w:pPr>
              <w:pStyle w:val="Tabletext"/>
              <w:tabs>
                <w:tab w:val="decimal" w:pos="454"/>
              </w:tabs>
            </w:pPr>
            <w:r>
              <w:t>0.0</w:t>
            </w:r>
          </w:p>
        </w:tc>
        <w:tc>
          <w:tcPr>
            <w:tcW w:w="964" w:type="dxa"/>
            <w:shd w:val="clear" w:color="auto" w:fill="auto"/>
            <w:noWrap/>
          </w:tcPr>
          <w:p w:rsidR="009441E5" w:rsidRPr="00E1266F" w:rsidRDefault="00332E8B" w:rsidP="00E4607E">
            <w:pPr>
              <w:pStyle w:val="Tabletext"/>
              <w:tabs>
                <w:tab w:val="decimal" w:pos="454"/>
              </w:tabs>
            </w:pPr>
            <w:r>
              <w:t>0.1</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Year 9 or below</w:t>
            </w:r>
          </w:p>
        </w:tc>
        <w:tc>
          <w:tcPr>
            <w:tcW w:w="963" w:type="dxa"/>
            <w:shd w:val="clear" w:color="auto" w:fill="auto"/>
            <w:noWrap/>
          </w:tcPr>
          <w:p w:rsidR="009441E5" w:rsidRPr="00E1266F" w:rsidRDefault="009441E5" w:rsidP="00E4607E">
            <w:pPr>
              <w:pStyle w:val="Tabletext"/>
              <w:ind w:right="198"/>
              <w:jc w:val="right"/>
            </w:pPr>
            <w:r w:rsidRPr="00E1266F">
              <w:t>484</w:t>
            </w:r>
          </w:p>
        </w:tc>
        <w:tc>
          <w:tcPr>
            <w:tcW w:w="964" w:type="dxa"/>
            <w:shd w:val="clear" w:color="auto" w:fill="auto"/>
            <w:noWrap/>
          </w:tcPr>
          <w:p w:rsidR="009441E5" w:rsidRPr="00E1266F" w:rsidRDefault="009441E5" w:rsidP="00E4607E">
            <w:pPr>
              <w:pStyle w:val="Tabletext"/>
              <w:ind w:right="198"/>
              <w:jc w:val="right"/>
            </w:pPr>
            <w:r w:rsidRPr="00E1266F">
              <w:t>615</w:t>
            </w:r>
          </w:p>
        </w:tc>
        <w:tc>
          <w:tcPr>
            <w:tcW w:w="964" w:type="dxa"/>
            <w:shd w:val="clear" w:color="auto" w:fill="auto"/>
            <w:noWrap/>
          </w:tcPr>
          <w:p w:rsidR="009441E5" w:rsidRPr="00E1266F" w:rsidRDefault="009441E5" w:rsidP="00E4607E">
            <w:pPr>
              <w:pStyle w:val="Tabletext"/>
              <w:ind w:right="198"/>
              <w:jc w:val="right"/>
            </w:pPr>
            <w:r w:rsidRPr="00E1266F">
              <w:t>607</w:t>
            </w:r>
          </w:p>
        </w:tc>
        <w:tc>
          <w:tcPr>
            <w:tcW w:w="964" w:type="dxa"/>
            <w:shd w:val="clear" w:color="auto" w:fill="auto"/>
            <w:noWrap/>
          </w:tcPr>
          <w:p w:rsidR="009441E5" w:rsidRPr="00E1266F" w:rsidRDefault="00332E8B" w:rsidP="00E4607E">
            <w:pPr>
              <w:pStyle w:val="Tabletext"/>
              <w:tabs>
                <w:tab w:val="decimal" w:pos="454"/>
              </w:tabs>
            </w:pPr>
            <w:r>
              <w:t>2.2</w:t>
            </w:r>
          </w:p>
        </w:tc>
        <w:tc>
          <w:tcPr>
            <w:tcW w:w="964" w:type="dxa"/>
            <w:shd w:val="clear" w:color="auto" w:fill="auto"/>
            <w:noWrap/>
          </w:tcPr>
          <w:p w:rsidR="009441E5" w:rsidRPr="00E1266F" w:rsidRDefault="00332E8B" w:rsidP="00E4607E">
            <w:pPr>
              <w:pStyle w:val="Tabletext"/>
              <w:tabs>
                <w:tab w:val="decimal" w:pos="454"/>
              </w:tabs>
            </w:pPr>
            <w:r>
              <w:t>2.9</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Completed Year 10</w:t>
            </w:r>
          </w:p>
        </w:tc>
        <w:tc>
          <w:tcPr>
            <w:tcW w:w="963"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878</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992</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973</w:t>
            </w:r>
          </w:p>
        </w:tc>
        <w:tc>
          <w:tcPr>
            <w:tcW w:w="964" w:type="dxa"/>
            <w:shd w:val="clear" w:color="auto" w:fill="auto"/>
            <w:noWrap/>
          </w:tcPr>
          <w:p w:rsidR="009441E5" w:rsidRPr="00E1266F" w:rsidRDefault="00332E8B" w:rsidP="00E4607E">
            <w:pPr>
              <w:pStyle w:val="Tabletext"/>
              <w:tabs>
                <w:tab w:val="decimal" w:pos="454"/>
              </w:tabs>
            </w:pPr>
            <w:r>
              <w:t>14.7</w:t>
            </w:r>
          </w:p>
        </w:tc>
        <w:tc>
          <w:tcPr>
            <w:tcW w:w="964" w:type="dxa"/>
            <w:shd w:val="clear" w:color="auto" w:fill="auto"/>
            <w:noWrap/>
          </w:tcPr>
          <w:p w:rsidR="009441E5" w:rsidRPr="00E1266F" w:rsidRDefault="00332E8B" w:rsidP="00E4607E">
            <w:pPr>
              <w:pStyle w:val="Tabletext"/>
              <w:tabs>
                <w:tab w:val="decimal" w:pos="454"/>
              </w:tabs>
            </w:pPr>
            <w:r>
              <w:t>19.2</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Completed Year 11</w:t>
            </w:r>
          </w:p>
        </w:tc>
        <w:tc>
          <w:tcPr>
            <w:tcW w:w="963" w:type="dxa"/>
            <w:shd w:val="clear" w:color="auto" w:fill="auto"/>
            <w:noWrap/>
          </w:tcPr>
          <w:p w:rsidR="009441E5" w:rsidRPr="00E1266F" w:rsidRDefault="009441E5" w:rsidP="00E4607E">
            <w:pPr>
              <w:pStyle w:val="Tabletext"/>
              <w:ind w:right="198"/>
              <w:jc w:val="right"/>
            </w:pPr>
            <w:r w:rsidRPr="00E1266F">
              <w:t>1</w:t>
            </w:r>
            <w:r w:rsidR="00332E8B">
              <w:t xml:space="preserve"> </w:t>
            </w:r>
            <w:r w:rsidRPr="00E1266F">
              <w:t>825</w:t>
            </w:r>
          </w:p>
        </w:tc>
        <w:tc>
          <w:tcPr>
            <w:tcW w:w="964"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719</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001</w:t>
            </w:r>
          </w:p>
        </w:tc>
        <w:tc>
          <w:tcPr>
            <w:tcW w:w="964" w:type="dxa"/>
            <w:shd w:val="clear" w:color="auto" w:fill="auto"/>
            <w:noWrap/>
          </w:tcPr>
          <w:p w:rsidR="009441E5" w:rsidRPr="00E1266F" w:rsidRDefault="009441E5" w:rsidP="00E4607E">
            <w:pPr>
              <w:pStyle w:val="Tabletext"/>
              <w:tabs>
                <w:tab w:val="decimal" w:pos="454"/>
              </w:tabs>
            </w:pPr>
            <w:r w:rsidRPr="00E1266F">
              <w:t>11.1</w:t>
            </w:r>
          </w:p>
        </w:tc>
        <w:tc>
          <w:tcPr>
            <w:tcW w:w="964" w:type="dxa"/>
            <w:shd w:val="clear" w:color="auto" w:fill="auto"/>
            <w:noWrap/>
          </w:tcPr>
          <w:p w:rsidR="009441E5" w:rsidRPr="00E1266F" w:rsidRDefault="00332E8B" w:rsidP="00E4607E">
            <w:pPr>
              <w:pStyle w:val="Tabletext"/>
              <w:tabs>
                <w:tab w:val="decimal" w:pos="454"/>
              </w:tabs>
            </w:pPr>
            <w:r>
              <w:t>14.5</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Completed Year 12</w:t>
            </w:r>
          </w:p>
        </w:tc>
        <w:tc>
          <w:tcPr>
            <w:tcW w:w="963" w:type="dxa"/>
            <w:shd w:val="clear" w:color="auto" w:fill="auto"/>
            <w:noWrap/>
          </w:tcPr>
          <w:p w:rsidR="009441E5" w:rsidRPr="00E1266F" w:rsidRDefault="009441E5" w:rsidP="00E4607E">
            <w:pPr>
              <w:pStyle w:val="Tabletext"/>
              <w:ind w:right="198"/>
              <w:jc w:val="right"/>
            </w:pPr>
            <w:r w:rsidRPr="00E1266F">
              <w:t>7</w:t>
            </w:r>
            <w:r w:rsidR="00332E8B">
              <w:t xml:space="preserve"> </w:t>
            </w:r>
            <w:r w:rsidRPr="00E1266F">
              <w:t>725</w:t>
            </w:r>
          </w:p>
        </w:tc>
        <w:tc>
          <w:tcPr>
            <w:tcW w:w="964" w:type="dxa"/>
            <w:shd w:val="clear" w:color="auto" w:fill="auto"/>
            <w:noWrap/>
          </w:tcPr>
          <w:p w:rsidR="009441E5" w:rsidRPr="00E1266F" w:rsidRDefault="009441E5" w:rsidP="00E4607E">
            <w:pPr>
              <w:pStyle w:val="Tabletext"/>
              <w:ind w:right="198"/>
              <w:jc w:val="right"/>
            </w:pPr>
            <w:r w:rsidRPr="00E1266F">
              <w:t>11</w:t>
            </w:r>
            <w:r w:rsidR="00332E8B">
              <w:t xml:space="preserve"> </w:t>
            </w:r>
            <w:r w:rsidRPr="00E1266F">
              <w:t>856</w:t>
            </w:r>
          </w:p>
        </w:tc>
        <w:tc>
          <w:tcPr>
            <w:tcW w:w="964" w:type="dxa"/>
            <w:shd w:val="clear" w:color="auto" w:fill="auto"/>
            <w:noWrap/>
          </w:tcPr>
          <w:p w:rsidR="009441E5" w:rsidRPr="00E1266F" w:rsidRDefault="009441E5" w:rsidP="00E4607E">
            <w:pPr>
              <w:pStyle w:val="Tabletext"/>
              <w:ind w:right="198"/>
              <w:jc w:val="right"/>
            </w:pPr>
            <w:r w:rsidRPr="00E1266F">
              <w:t>13</w:t>
            </w:r>
            <w:r w:rsidR="00332E8B">
              <w:t xml:space="preserve"> </w:t>
            </w:r>
            <w:r w:rsidRPr="00E1266F">
              <w:t>103</w:t>
            </w:r>
          </w:p>
        </w:tc>
        <w:tc>
          <w:tcPr>
            <w:tcW w:w="964" w:type="dxa"/>
            <w:shd w:val="clear" w:color="auto" w:fill="auto"/>
            <w:noWrap/>
          </w:tcPr>
          <w:p w:rsidR="009441E5" w:rsidRPr="00E1266F" w:rsidRDefault="00332E8B" w:rsidP="00E4607E">
            <w:pPr>
              <w:pStyle w:val="Tabletext"/>
              <w:tabs>
                <w:tab w:val="decimal" w:pos="454"/>
              </w:tabs>
            </w:pPr>
            <w:r>
              <w:t>48.6</w:t>
            </w:r>
          </w:p>
        </w:tc>
        <w:tc>
          <w:tcPr>
            <w:tcW w:w="964" w:type="dxa"/>
            <w:shd w:val="clear" w:color="auto" w:fill="auto"/>
            <w:noWrap/>
          </w:tcPr>
          <w:p w:rsidR="009441E5" w:rsidRPr="00E1266F" w:rsidRDefault="00332E8B" w:rsidP="00E4607E">
            <w:pPr>
              <w:pStyle w:val="Tabletext"/>
              <w:tabs>
                <w:tab w:val="decimal" w:pos="454"/>
              </w:tabs>
            </w:pPr>
            <w:r>
              <w:t>63.3</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Not stated</w:t>
            </w:r>
          </w:p>
        </w:tc>
        <w:tc>
          <w:tcPr>
            <w:tcW w:w="963"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259</w:t>
            </w:r>
          </w:p>
        </w:tc>
        <w:tc>
          <w:tcPr>
            <w:tcW w:w="964" w:type="dxa"/>
            <w:shd w:val="clear" w:color="auto" w:fill="auto"/>
            <w:noWrap/>
          </w:tcPr>
          <w:p w:rsidR="009441E5" w:rsidRPr="00E1266F" w:rsidRDefault="009441E5" w:rsidP="00E4607E">
            <w:pPr>
              <w:pStyle w:val="Tabletext"/>
              <w:ind w:right="198"/>
              <w:jc w:val="right"/>
            </w:pPr>
            <w:r w:rsidRPr="00E1266F">
              <w:t>6</w:t>
            </w:r>
            <w:r w:rsidR="00332E8B">
              <w:t xml:space="preserve"> </w:t>
            </w:r>
            <w:r w:rsidRPr="00E1266F">
              <w:t>048</w:t>
            </w:r>
          </w:p>
        </w:tc>
        <w:tc>
          <w:tcPr>
            <w:tcW w:w="964" w:type="dxa"/>
            <w:shd w:val="clear" w:color="auto" w:fill="auto"/>
            <w:noWrap/>
          </w:tcPr>
          <w:p w:rsidR="009441E5" w:rsidRPr="00E1266F" w:rsidRDefault="009441E5" w:rsidP="00E4607E">
            <w:pPr>
              <w:pStyle w:val="Tabletext"/>
              <w:ind w:right="198"/>
              <w:jc w:val="right"/>
            </w:pPr>
            <w:r w:rsidRPr="00E1266F">
              <w:t>6</w:t>
            </w:r>
            <w:r w:rsidR="00332E8B">
              <w:t xml:space="preserve"> </w:t>
            </w:r>
            <w:r w:rsidRPr="00E1266F">
              <w:t>285</w:t>
            </w:r>
          </w:p>
        </w:tc>
        <w:tc>
          <w:tcPr>
            <w:tcW w:w="964" w:type="dxa"/>
            <w:shd w:val="clear" w:color="auto" w:fill="auto"/>
            <w:noWrap/>
          </w:tcPr>
          <w:p w:rsidR="009441E5" w:rsidRPr="00E1266F" w:rsidRDefault="00332E8B" w:rsidP="00E4607E">
            <w:pPr>
              <w:pStyle w:val="Tabletext"/>
              <w:tabs>
                <w:tab w:val="decimal" w:pos="454"/>
              </w:tabs>
            </w:pPr>
            <w:r>
              <w:t>23.3</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A51B8D" w:rsidRDefault="009441E5" w:rsidP="00E4607E">
            <w:pPr>
              <w:pStyle w:val="Tabletext"/>
              <w:spacing w:before="160"/>
              <w:rPr>
                <w:b/>
              </w:rPr>
            </w:pPr>
            <w:r>
              <w:rPr>
                <w:b/>
              </w:rPr>
              <w:t xml:space="preserve">At </w:t>
            </w:r>
            <w:r w:rsidR="000876B5" w:rsidRPr="00A51B8D">
              <w:rPr>
                <w:b/>
              </w:rPr>
              <w:t>school</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Y</w:t>
            </w:r>
          </w:p>
        </w:tc>
        <w:tc>
          <w:tcPr>
            <w:tcW w:w="963" w:type="dxa"/>
            <w:shd w:val="clear" w:color="auto" w:fill="auto"/>
            <w:noWrap/>
          </w:tcPr>
          <w:p w:rsidR="009441E5" w:rsidRPr="00E1266F" w:rsidRDefault="009441E5" w:rsidP="00E4607E">
            <w:pPr>
              <w:pStyle w:val="Tabletext"/>
              <w:ind w:right="198"/>
              <w:jc w:val="right"/>
            </w:pPr>
            <w:r w:rsidRPr="00E1266F">
              <w:t>38</w:t>
            </w:r>
          </w:p>
        </w:tc>
        <w:tc>
          <w:tcPr>
            <w:tcW w:w="964" w:type="dxa"/>
            <w:shd w:val="clear" w:color="auto" w:fill="auto"/>
            <w:noWrap/>
          </w:tcPr>
          <w:p w:rsidR="009441E5" w:rsidRPr="00E1266F" w:rsidRDefault="009441E5" w:rsidP="00E4607E">
            <w:pPr>
              <w:pStyle w:val="Tabletext"/>
              <w:ind w:right="198"/>
              <w:jc w:val="right"/>
            </w:pPr>
            <w:r w:rsidRPr="00E1266F">
              <w:t>49</w:t>
            </w:r>
          </w:p>
        </w:tc>
        <w:tc>
          <w:tcPr>
            <w:tcW w:w="964" w:type="dxa"/>
            <w:shd w:val="clear" w:color="auto" w:fill="auto"/>
            <w:noWrap/>
          </w:tcPr>
          <w:p w:rsidR="009441E5" w:rsidRPr="00E1266F" w:rsidRDefault="009441E5" w:rsidP="00E4607E">
            <w:pPr>
              <w:pStyle w:val="Tabletext"/>
              <w:ind w:right="198"/>
              <w:jc w:val="right"/>
            </w:pPr>
            <w:r w:rsidRPr="00E1266F">
              <w:t>97</w:t>
            </w:r>
          </w:p>
        </w:tc>
        <w:tc>
          <w:tcPr>
            <w:tcW w:w="964" w:type="dxa"/>
            <w:shd w:val="clear" w:color="auto" w:fill="auto"/>
            <w:noWrap/>
          </w:tcPr>
          <w:p w:rsidR="009441E5" w:rsidRPr="00E1266F" w:rsidRDefault="00332E8B" w:rsidP="00E4607E">
            <w:pPr>
              <w:pStyle w:val="Tabletext"/>
              <w:tabs>
                <w:tab w:val="decimal" w:pos="454"/>
              </w:tabs>
            </w:pPr>
            <w:r>
              <w:t>0.4</w:t>
            </w:r>
          </w:p>
        </w:tc>
        <w:tc>
          <w:tcPr>
            <w:tcW w:w="964" w:type="dxa"/>
            <w:shd w:val="clear" w:color="auto" w:fill="auto"/>
            <w:noWrap/>
          </w:tcPr>
          <w:p w:rsidR="009441E5" w:rsidRPr="00E1266F" w:rsidRDefault="00332E8B" w:rsidP="00E4607E">
            <w:pPr>
              <w:pStyle w:val="Tabletext"/>
              <w:tabs>
                <w:tab w:val="decimal" w:pos="454"/>
              </w:tabs>
            </w:pPr>
            <w:r>
              <w:t>0.4</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N</w:t>
            </w:r>
          </w:p>
        </w:tc>
        <w:tc>
          <w:tcPr>
            <w:tcW w:w="963" w:type="dxa"/>
            <w:shd w:val="clear" w:color="auto" w:fill="auto"/>
            <w:noWrap/>
          </w:tcPr>
          <w:p w:rsidR="009441E5" w:rsidRPr="00E1266F" w:rsidRDefault="009441E5" w:rsidP="00E4607E">
            <w:pPr>
              <w:pStyle w:val="Tabletext"/>
              <w:ind w:right="198"/>
              <w:jc w:val="right"/>
            </w:pPr>
            <w:r w:rsidRPr="00E1266F">
              <w:t>13</w:t>
            </w:r>
            <w:r w:rsidR="00332E8B">
              <w:t xml:space="preserve"> </w:t>
            </w:r>
            <w:r w:rsidRPr="00E1266F">
              <w:t>763</w:t>
            </w:r>
          </w:p>
        </w:tc>
        <w:tc>
          <w:tcPr>
            <w:tcW w:w="964" w:type="dxa"/>
            <w:shd w:val="clear" w:color="auto" w:fill="auto"/>
            <w:noWrap/>
          </w:tcPr>
          <w:p w:rsidR="009441E5" w:rsidRPr="00E1266F" w:rsidRDefault="009441E5" w:rsidP="00E4607E">
            <w:pPr>
              <w:pStyle w:val="Tabletext"/>
              <w:ind w:right="198"/>
              <w:jc w:val="right"/>
            </w:pPr>
            <w:r w:rsidRPr="00E1266F">
              <w:t>20</w:t>
            </w:r>
            <w:r w:rsidR="00332E8B">
              <w:t xml:space="preserve"> </w:t>
            </w:r>
            <w:r w:rsidRPr="00E1266F">
              <w:t>754</w:t>
            </w:r>
          </w:p>
        </w:tc>
        <w:tc>
          <w:tcPr>
            <w:tcW w:w="964" w:type="dxa"/>
            <w:shd w:val="clear" w:color="auto" w:fill="auto"/>
            <w:noWrap/>
          </w:tcPr>
          <w:p w:rsidR="009441E5" w:rsidRPr="00E1266F" w:rsidRDefault="009441E5" w:rsidP="00E4607E">
            <w:pPr>
              <w:pStyle w:val="Tabletext"/>
              <w:ind w:right="198"/>
              <w:jc w:val="right"/>
            </w:pPr>
            <w:r w:rsidRPr="00E1266F">
              <w:t>22</w:t>
            </w:r>
            <w:r w:rsidR="00332E8B">
              <w:t xml:space="preserve"> </w:t>
            </w:r>
            <w:r w:rsidRPr="00E1266F">
              <w:t>894</w:t>
            </w:r>
          </w:p>
        </w:tc>
        <w:tc>
          <w:tcPr>
            <w:tcW w:w="964" w:type="dxa"/>
            <w:shd w:val="clear" w:color="auto" w:fill="auto"/>
            <w:noWrap/>
          </w:tcPr>
          <w:p w:rsidR="009441E5" w:rsidRPr="00E1266F" w:rsidRDefault="00332E8B" w:rsidP="00E4607E">
            <w:pPr>
              <w:pStyle w:val="Tabletext"/>
              <w:tabs>
                <w:tab w:val="decimal" w:pos="454"/>
              </w:tabs>
            </w:pPr>
            <w:r>
              <w:t>84.8</w:t>
            </w:r>
          </w:p>
        </w:tc>
        <w:tc>
          <w:tcPr>
            <w:tcW w:w="964" w:type="dxa"/>
            <w:shd w:val="clear" w:color="auto" w:fill="auto"/>
            <w:noWrap/>
          </w:tcPr>
          <w:p w:rsidR="009441E5" w:rsidRPr="00E1266F" w:rsidRDefault="00332E8B" w:rsidP="00E4607E">
            <w:pPr>
              <w:pStyle w:val="Tabletext"/>
              <w:tabs>
                <w:tab w:val="decimal" w:pos="454"/>
              </w:tabs>
            </w:pPr>
            <w:r>
              <w:t>99.6</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w:t>
            </w:r>
          </w:p>
        </w:tc>
        <w:tc>
          <w:tcPr>
            <w:tcW w:w="963"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374</w:t>
            </w:r>
          </w:p>
        </w:tc>
        <w:tc>
          <w:tcPr>
            <w:tcW w:w="964"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431</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991</w:t>
            </w:r>
          </w:p>
        </w:tc>
        <w:tc>
          <w:tcPr>
            <w:tcW w:w="964" w:type="dxa"/>
            <w:shd w:val="clear" w:color="auto" w:fill="auto"/>
            <w:noWrap/>
          </w:tcPr>
          <w:p w:rsidR="009441E5" w:rsidRPr="00E1266F" w:rsidRDefault="00332E8B" w:rsidP="00E4607E">
            <w:pPr>
              <w:pStyle w:val="Tabletext"/>
              <w:tabs>
                <w:tab w:val="decimal" w:pos="454"/>
              </w:tabs>
            </w:pPr>
            <w:r>
              <w:t>14.8</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A51B8D" w:rsidRDefault="009441E5" w:rsidP="00E4607E">
            <w:pPr>
              <w:pStyle w:val="Tabletext"/>
              <w:spacing w:before="160"/>
              <w:rPr>
                <w:b/>
              </w:rPr>
            </w:pPr>
            <w:r w:rsidRPr="00A51B8D">
              <w:rPr>
                <w:b/>
              </w:rPr>
              <w:t xml:space="preserve">ARIA </w:t>
            </w:r>
            <w:r w:rsidR="000876B5" w:rsidRPr="00A51B8D">
              <w:rPr>
                <w:b/>
              </w:rPr>
              <w:t>region</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Major cities</w:t>
            </w:r>
          </w:p>
        </w:tc>
        <w:tc>
          <w:tcPr>
            <w:tcW w:w="963" w:type="dxa"/>
            <w:shd w:val="clear" w:color="auto" w:fill="auto"/>
            <w:noWrap/>
          </w:tcPr>
          <w:p w:rsidR="009441E5" w:rsidRPr="00E1266F" w:rsidRDefault="009441E5" w:rsidP="00E4607E">
            <w:pPr>
              <w:pStyle w:val="Tabletext"/>
              <w:ind w:right="198"/>
              <w:jc w:val="right"/>
            </w:pPr>
            <w:r w:rsidRPr="00E1266F">
              <w:t>8</w:t>
            </w:r>
            <w:r w:rsidR="00332E8B">
              <w:t xml:space="preserve"> </w:t>
            </w:r>
            <w:r w:rsidRPr="00E1266F">
              <w:t>565</w:t>
            </w:r>
          </w:p>
        </w:tc>
        <w:tc>
          <w:tcPr>
            <w:tcW w:w="964" w:type="dxa"/>
            <w:shd w:val="clear" w:color="auto" w:fill="auto"/>
            <w:noWrap/>
          </w:tcPr>
          <w:p w:rsidR="009441E5" w:rsidRPr="00E1266F" w:rsidRDefault="009441E5" w:rsidP="00E4607E">
            <w:pPr>
              <w:pStyle w:val="Tabletext"/>
              <w:ind w:right="198"/>
              <w:jc w:val="right"/>
            </w:pPr>
            <w:r w:rsidRPr="00E1266F">
              <w:t>13</w:t>
            </w:r>
            <w:r w:rsidR="00332E8B">
              <w:t xml:space="preserve"> </w:t>
            </w:r>
            <w:r w:rsidRPr="00E1266F">
              <w:t>488</w:t>
            </w:r>
          </w:p>
        </w:tc>
        <w:tc>
          <w:tcPr>
            <w:tcW w:w="964" w:type="dxa"/>
            <w:shd w:val="clear" w:color="auto" w:fill="auto"/>
            <w:noWrap/>
          </w:tcPr>
          <w:p w:rsidR="009441E5" w:rsidRPr="00E1266F" w:rsidRDefault="009441E5" w:rsidP="00E4607E">
            <w:pPr>
              <w:pStyle w:val="Tabletext"/>
              <w:ind w:right="198"/>
              <w:jc w:val="right"/>
            </w:pPr>
            <w:r w:rsidRPr="00E1266F">
              <w:t>14</w:t>
            </w:r>
            <w:r w:rsidR="00332E8B">
              <w:t xml:space="preserve"> </w:t>
            </w:r>
            <w:r w:rsidRPr="00E1266F">
              <w:t>565</w:t>
            </w:r>
          </w:p>
        </w:tc>
        <w:tc>
          <w:tcPr>
            <w:tcW w:w="964" w:type="dxa"/>
            <w:shd w:val="clear" w:color="auto" w:fill="auto"/>
            <w:noWrap/>
          </w:tcPr>
          <w:p w:rsidR="009441E5" w:rsidRPr="00E1266F" w:rsidRDefault="00332E8B" w:rsidP="00E4607E">
            <w:pPr>
              <w:pStyle w:val="Tabletext"/>
              <w:tabs>
                <w:tab w:val="decimal" w:pos="454"/>
              </w:tabs>
            </w:pPr>
            <w:r>
              <w:t>54.0</w:t>
            </w:r>
          </w:p>
        </w:tc>
        <w:tc>
          <w:tcPr>
            <w:tcW w:w="964" w:type="dxa"/>
            <w:shd w:val="clear" w:color="auto" w:fill="auto"/>
            <w:noWrap/>
          </w:tcPr>
          <w:p w:rsidR="009441E5" w:rsidRPr="00E1266F" w:rsidRDefault="00332E8B" w:rsidP="00E4607E">
            <w:pPr>
              <w:pStyle w:val="Tabletext"/>
              <w:tabs>
                <w:tab w:val="decimal" w:pos="454"/>
              </w:tabs>
            </w:pPr>
            <w:r>
              <w:t>54.7</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Inner regional</w:t>
            </w:r>
          </w:p>
        </w:tc>
        <w:tc>
          <w:tcPr>
            <w:tcW w:w="963" w:type="dxa"/>
            <w:shd w:val="clear" w:color="auto" w:fill="auto"/>
            <w:noWrap/>
          </w:tcPr>
          <w:p w:rsidR="009441E5" w:rsidRPr="00E1266F" w:rsidRDefault="009441E5" w:rsidP="00E4607E">
            <w:pPr>
              <w:pStyle w:val="Tabletext"/>
              <w:ind w:right="198"/>
              <w:jc w:val="right"/>
            </w:pPr>
            <w:r w:rsidRPr="00E1266F">
              <w:t>4</w:t>
            </w:r>
            <w:r w:rsidR="00332E8B">
              <w:t xml:space="preserve"> </w:t>
            </w:r>
            <w:r w:rsidRPr="00E1266F">
              <w:t>507</w:t>
            </w:r>
          </w:p>
        </w:tc>
        <w:tc>
          <w:tcPr>
            <w:tcW w:w="964" w:type="dxa"/>
            <w:shd w:val="clear" w:color="auto" w:fill="auto"/>
            <w:noWrap/>
          </w:tcPr>
          <w:p w:rsidR="009441E5" w:rsidRPr="00E1266F" w:rsidRDefault="009441E5" w:rsidP="00E4607E">
            <w:pPr>
              <w:pStyle w:val="Tabletext"/>
              <w:ind w:right="198"/>
              <w:jc w:val="right"/>
            </w:pPr>
            <w:r w:rsidRPr="00E1266F">
              <w:t>5</w:t>
            </w:r>
            <w:r w:rsidR="00332E8B">
              <w:t xml:space="preserve"> </w:t>
            </w:r>
            <w:r w:rsidRPr="00E1266F">
              <w:t>951</w:t>
            </w:r>
          </w:p>
        </w:tc>
        <w:tc>
          <w:tcPr>
            <w:tcW w:w="964" w:type="dxa"/>
            <w:shd w:val="clear" w:color="auto" w:fill="auto"/>
            <w:noWrap/>
          </w:tcPr>
          <w:p w:rsidR="009441E5" w:rsidRPr="00E1266F" w:rsidRDefault="009441E5" w:rsidP="00E4607E">
            <w:pPr>
              <w:pStyle w:val="Tabletext"/>
              <w:ind w:right="198"/>
              <w:jc w:val="right"/>
            </w:pPr>
            <w:r w:rsidRPr="00E1266F">
              <w:t>6</w:t>
            </w:r>
            <w:r w:rsidR="00332E8B">
              <w:t xml:space="preserve"> </w:t>
            </w:r>
            <w:r w:rsidRPr="00E1266F">
              <w:t>280</w:t>
            </w:r>
          </w:p>
        </w:tc>
        <w:tc>
          <w:tcPr>
            <w:tcW w:w="964" w:type="dxa"/>
            <w:shd w:val="clear" w:color="auto" w:fill="auto"/>
            <w:noWrap/>
          </w:tcPr>
          <w:p w:rsidR="009441E5" w:rsidRPr="00E1266F" w:rsidRDefault="00332E8B" w:rsidP="00E4607E">
            <w:pPr>
              <w:pStyle w:val="Tabletext"/>
              <w:tabs>
                <w:tab w:val="decimal" w:pos="454"/>
              </w:tabs>
            </w:pPr>
            <w:r>
              <w:t>23.3</w:t>
            </w:r>
          </w:p>
        </w:tc>
        <w:tc>
          <w:tcPr>
            <w:tcW w:w="964" w:type="dxa"/>
            <w:shd w:val="clear" w:color="auto" w:fill="auto"/>
            <w:noWrap/>
          </w:tcPr>
          <w:p w:rsidR="009441E5" w:rsidRPr="00E1266F" w:rsidRDefault="00332E8B" w:rsidP="00E4607E">
            <w:pPr>
              <w:pStyle w:val="Tabletext"/>
              <w:tabs>
                <w:tab w:val="decimal" w:pos="454"/>
              </w:tabs>
            </w:pPr>
            <w:r>
              <w:t>23.6</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Outer regional</w:t>
            </w:r>
          </w:p>
        </w:tc>
        <w:tc>
          <w:tcPr>
            <w:tcW w:w="963" w:type="dxa"/>
            <w:shd w:val="clear" w:color="auto" w:fill="auto"/>
            <w:noWrap/>
          </w:tcPr>
          <w:p w:rsidR="009441E5" w:rsidRPr="00E1266F" w:rsidRDefault="009441E5" w:rsidP="00E4607E">
            <w:pPr>
              <w:pStyle w:val="Tabletext"/>
              <w:ind w:right="198"/>
              <w:jc w:val="right"/>
            </w:pPr>
            <w:r w:rsidRPr="00E1266F">
              <w:t>2</w:t>
            </w:r>
            <w:r w:rsidR="00332E8B">
              <w:t xml:space="preserve"> </w:t>
            </w:r>
            <w:r w:rsidRPr="00E1266F">
              <w:t>565</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649</w:t>
            </w:r>
          </w:p>
        </w:tc>
        <w:tc>
          <w:tcPr>
            <w:tcW w:w="964" w:type="dxa"/>
            <w:shd w:val="clear" w:color="auto" w:fill="auto"/>
            <w:noWrap/>
          </w:tcPr>
          <w:p w:rsidR="009441E5" w:rsidRPr="00E1266F" w:rsidRDefault="009441E5" w:rsidP="00E4607E">
            <w:pPr>
              <w:pStyle w:val="Tabletext"/>
              <w:ind w:right="198"/>
              <w:jc w:val="right"/>
            </w:pPr>
            <w:r w:rsidRPr="00E1266F">
              <w:t>3</w:t>
            </w:r>
            <w:r w:rsidR="00332E8B">
              <w:t xml:space="preserve"> </w:t>
            </w:r>
            <w:r w:rsidRPr="00E1266F">
              <w:t>741</w:t>
            </w:r>
          </w:p>
        </w:tc>
        <w:tc>
          <w:tcPr>
            <w:tcW w:w="964" w:type="dxa"/>
            <w:shd w:val="clear" w:color="auto" w:fill="auto"/>
            <w:noWrap/>
          </w:tcPr>
          <w:p w:rsidR="009441E5" w:rsidRPr="00E1266F" w:rsidRDefault="00332E8B" w:rsidP="00E4607E">
            <w:pPr>
              <w:pStyle w:val="Tabletext"/>
              <w:tabs>
                <w:tab w:val="decimal" w:pos="454"/>
              </w:tabs>
            </w:pPr>
            <w:r>
              <w:t>13.9</w:t>
            </w:r>
          </w:p>
        </w:tc>
        <w:tc>
          <w:tcPr>
            <w:tcW w:w="964" w:type="dxa"/>
            <w:shd w:val="clear" w:color="auto" w:fill="auto"/>
            <w:noWrap/>
          </w:tcPr>
          <w:p w:rsidR="009441E5" w:rsidRPr="00E1266F" w:rsidRDefault="00332E8B" w:rsidP="00E4607E">
            <w:pPr>
              <w:pStyle w:val="Tabletext"/>
              <w:tabs>
                <w:tab w:val="decimal" w:pos="454"/>
              </w:tabs>
            </w:pPr>
            <w:r>
              <w:t>14.1</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Remote</w:t>
            </w:r>
          </w:p>
        </w:tc>
        <w:tc>
          <w:tcPr>
            <w:tcW w:w="963" w:type="dxa"/>
            <w:shd w:val="clear" w:color="auto" w:fill="auto"/>
            <w:noWrap/>
          </w:tcPr>
          <w:p w:rsidR="009441E5" w:rsidRPr="00E1266F" w:rsidRDefault="009441E5" w:rsidP="00E4607E">
            <w:pPr>
              <w:pStyle w:val="Tabletext"/>
              <w:ind w:right="198"/>
              <w:jc w:val="right"/>
            </w:pPr>
            <w:r w:rsidRPr="00E1266F">
              <w:t>670</w:t>
            </w:r>
          </w:p>
        </w:tc>
        <w:tc>
          <w:tcPr>
            <w:tcW w:w="964" w:type="dxa"/>
            <w:shd w:val="clear" w:color="auto" w:fill="auto"/>
            <w:noWrap/>
          </w:tcPr>
          <w:p w:rsidR="009441E5" w:rsidRPr="00E1266F" w:rsidRDefault="009441E5" w:rsidP="00E4607E">
            <w:pPr>
              <w:pStyle w:val="Tabletext"/>
              <w:ind w:right="198"/>
              <w:jc w:val="right"/>
            </w:pPr>
            <w:r w:rsidRPr="00E1266F">
              <w:t>745</w:t>
            </w:r>
          </w:p>
        </w:tc>
        <w:tc>
          <w:tcPr>
            <w:tcW w:w="964" w:type="dxa"/>
            <w:shd w:val="clear" w:color="auto" w:fill="auto"/>
            <w:noWrap/>
          </w:tcPr>
          <w:p w:rsidR="009441E5" w:rsidRPr="00E1266F" w:rsidRDefault="009441E5" w:rsidP="00E4607E">
            <w:pPr>
              <w:pStyle w:val="Tabletext"/>
              <w:ind w:right="198"/>
              <w:jc w:val="right"/>
            </w:pPr>
            <w:r w:rsidRPr="00E1266F">
              <w:t>713</w:t>
            </w:r>
          </w:p>
        </w:tc>
        <w:tc>
          <w:tcPr>
            <w:tcW w:w="964" w:type="dxa"/>
            <w:shd w:val="clear" w:color="auto" w:fill="auto"/>
            <w:noWrap/>
          </w:tcPr>
          <w:p w:rsidR="009441E5" w:rsidRPr="00E1266F" w:rsidRDefault="00332E8B" w:rsidP="00E4607E">
            <w:pPr>
              <w:pStyle w:val="Tabletext"/>
              <w:tabs>
                <w:tab w:val="decimal" w:pos="454"/>
              </w:tabs>
            </w:pPr>
            <w:r>
              <w:t>2.6</w:t>
            </w:r>
          </w:p>
        </w:tc>
        <w:tc>
          <w:tcPr>
            <w:tcW w:w="964" w:type="dxa"/>
            <w:shd w:val="clear" w:color="auto" w:fill="auto"/>
            <w:noWrap/>
          </w:tcPr>
          <w:p w:rsidR="009441E5" w:rsidRPr="00E1266F" w:rsidRDefault="00332E8B" w:rsidP="00E4607E">
            <w:pPr>
              <w:pStyle w:val="Tabletext"/>
              <w:tabs>
                <w:tab w:val="decimal" w:pos="454"/>
              </w:tabs>
            </w:pPr>
            <w:r>
              <w:t>2.7</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Very remote</w:t>
            </w:r>
          </w:p>
        </w:tc>
        <w:tc>
          <w:tcPr>
            <w:tcW w:w="963" w:type="dxa"/>
            <w:shd w:val="clear" w:color="auto" w:fill="auto"/>
            <w:noWrap/>
          </w:tcPr>
          <w:p w:rsidR="009441E5" w:rsidRPr="00E1266F" w:rsidRDefault="009441E5" w:rsidP="00E4607E">
            <w:pPr>
              <w:pStyle w:val="Tabletext"/>
              <w:ind w:right="198"/>
              <w:jc w:val="right"/>
            </w:pPr>
            <w:r w:rsidRPr="00E1266F">
              <w:t>393</w:t>
            </w:r>
          </w:p>
        </w:tc>
        <w:tc>
          <w:tcPr>
            <w:tcW w:w="964" w:type="dxa"/>
            <w:shd w:val="clear" w:color="auto" w:fill="auto"/>
            <w:noWrap/>
          </w:tcPr>
          <w:p w:rsidR="009441E5" w:rsidRPr="00E1266F" w:rsidRDefault="009441E5" w:rsidP="00E4607E">
            <w:pPr>
              <w:pStyle w:val="Tabletext"/>
              <w:ind w:right="198"/>
              <w:jc w:val="right"/>
            </w:pPr>
            <w:r w:rsidRPr="00E1266F">
              <w:t>520</w:t>
            </w:r>
          </w:p>
        </w:tc>
        <w:tc>
          <w:tcPr>
            <w:tcW w:w="964" w:type="dxa"/>
            <w:shd w:val="clear" w:color="auto" w:fill="auto"/>
            <w:noWrap/>
          </w:tcPr>
          <w:p w:rsidR="009441E5" w:rsidRPr="00E1266F" w:rsidRDefault="009441E5" w:rsidP="00E4607E">
            <w:pPr>
              <w:pStyle w:val="Tabletext"/>
              <w:ind w:right="198"/>
              <w:jc w:val="right"/>
            </w:pPr>
            <w:r w:rsidRPr="00E1266F">
              <w:t>582</w:t>
            </w:r>
          </w:p>
        </w:tc>
        <w:tc>
          <w:tcPr>
            <w:tcW w:w="964" w:type="dxa"/>
            <w:shd w:val="clear" w:color="auto" w:fill="auto"/>
            <w:noWrap/>
          </w:tcPr>
          <w:p w:rsidR="009441E5" w:rsidRPr="00E1266F" w:rsidRDefault="00332E8B" w:rsidP="00E4607E">
            <w:pPr>
              <w:pStyle w:val="Tabletext"/>
              <w:tabs>
                <w:tab w:val="decimal" w:pos="454"/>
              </w:tabs>
            </w:pPr>
            <w:r>
              <w:t>2.2</w:t>
            </w:r>
          </w:p>
        </w:tc>
        <w:tc>
          <w:tcPr>
            <w:tcW w:w="964" w:type="dxa"/>
            <w:shd w:val="clear" w:color="auto" w:fill="auto"/>
            <w:noWrap/>
          </w:tcPr>
          <w:p w:rsidR="009441E5" w:rsidRPr="00E1266F" w:rsidRDefault="00332E8B" w:rsidP="00E4607E">
            <w:pPr>
              <w:pStyle w:val="Tabletext"/>
              <w:tabs>
                <w:tab w:val="decimal" w:pos="454"/>
              </w:tabs>
            </w:pPr>
            <w:r>
              <w:t>2.2</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 xml:space="preserve">Outside </w:t>
            </w:r>
            <w:smartTag w:uri="urn:schemas-microsoft-com:office:smarttags" w:element="place">
              <w:smartTag w:uri="urn:schemas-microsoft-com:office:smarttags" w:element="country-region">
                <w:r w:rsidRPr="00E1266F">
                  <w:t>Australia</w:t>
                </w:r>
              </w:smartTag>
            </w:smartTag>
          </w:p>
        </w:tc>
        <w:tc>
          <w:tcPr>
            <w:tcW w:w="963" w:type="dxa"/>
            <w:shd w:val="clear" w:color="auto" w:fill="auto"/>
            <w:noWrap/>
          </w:tcPr>
          <w:p w:rsidR="009441E5" w:rsidRPr="00E1266F" w:rsidRDefault="009441E5" w:rsidP="00E4607E">
            <w:pPr>
              <w:pStyle w:val="Tabletext"/>
              <w:ind w:right="198"/>
              <w:jc w:val="right"/>
            </w:pPr>
            <w:r w:rsidRPr="00E1266F">
              <w:t>173</w:t>
            </w:r>
          </w:p>
        </w:tc>
        <w:tc>
          <w:tcPr>
            <w:tcW w:w="964" w:type="dxa"/>
            <w:shd w:val="clear" w:color="auto" w:fill="auto"/>
            <w:noWrap/>
          </w:tcPr>
          <w:p w:rsidR="009441E5" w:rsidRPr="00E1266F" w:rsidRDefault="009441E5" w:rsidP="00E4607E">
            <w:pPr>
              <w:pStyle w:val="Tabletext"/>
              <w:ind w:right="198"/>
              <w:jc w:val="right"/>
            </w:pPr>
            <w:r w:rsidRPr="00E1266F">
              <w:t>691</w:t>
            </w:r>
          </w:p>
        </w:tc>
        <w:tc>
          <w:tcPr>
            <w:tcW w:w="964" w:type="dxa"/>
            <w:shd w:val="clear" w:color="auto" w:fill="auto"/>
            <w:noWrap/>
          </w:tcPr>
          <w:p w:rsidR="009441E5" w:rsidRPr="00E1266F" w:rsidRDefault="009441E5" w:rsidP="00E4607E">
            <w:pPr>
              <w:pStyle w:val="Tabletext"/>
              <w:ind w:right="198"/>
              <w:jc w:val="right"/>
            </w:pPr>
            <w:r w:rsidRPr="00E1266F">
              <w:t>735</w:t>
            </w:r>
          </w:p>
        </w:tc>
        <w:tc>
          <w:tcPr>
            <w:tcW w:w="964" w:type="dxa"/>
            <w:shd w:val="clear" w:color="auto" w:fill="auto"/>
            <w:noWrap/>
          </w:tcPr>
          <w:p w:rsidR="009441E5" w:rsidRPr="00E1266F" w:rsidRDefault="00332E8B" w:rsidP="00E4607E">
            <w:pPr>
              <w:pStyle w:val="Tabletext"/>
              <w:tabs>
                <w:tab w:val="decimal" w:pos="454"/>
              </w:tabs>
            </w:pPr>
            <w:r>
              <w:t>2.7</w:t>
            </w:r>
          </w:p>
        </w:tc>
        <w:tc>
          <w:tcPr>
            <w:tcW w:w="964" w:type="dxa"/>
            <w:shd w:val="clear" w:color="auto" w:fill="auto"/>
            <w:noWrap/>
          </w:tcPr>
          <w:p w:rsidR="009441E5" w:rsidRPr="00E1266F" w:rsidRDefault="00332E8B" w:rsidP="00E4607E">
            <w:pPr>
              <w:pStyle w:val="Tabletext"/>
              <w:tabs>
                <w:tab w:val="decimal" w:pos="454"/>
              </w:tabs>
            </w:pPr>
            <w:r>
              <w:t>2.8</w:t>
            </w:r>
          </w:p>
        </w:tc>
      </w:tr>
      <w:tr w:rsidR="009441E5" w:rsidRPr="00E1266F" w:rsidTr="00E4607E">
        <w:trPr>
          <w:cantSplit/>
        </w:trPr>
        <w:tc>
          <w:tcPr>
            <w:tcW w:w="3686" w:type="dxa"/>
            <w:shd w:val="clear" w:color="auto" w:fill="auto"/>
            <w:noWrap/>
          </w:tcPr>
          <w:p w:rsidR="009441E5" w:rsidRPr="00E1266F" w:rsidRDefault="009441E5" w:rsidP="006F6C7E">
            <w:pPr>
              <w:pStyle w:val="Tabletext"/>
            </w:pPr>
            <w:r w:rsidRPr="00E1266F">
              <w:t>Unknown</w:t>
            </w:r>
          </w:p>
        </w:tc>
        <w:tc>
          <w:tcPr>
            <w:tcW w:w="963" w:type="dxa"/>
            <w:shd w:val="clear" w:color="auto" w:fill="auto"/>
            <w:noWrap/>
          </w:tcPr>
          <w:p w:rsidR="009441E5" w:rsidRPr="00E1266F" w:rsidRDefault="009441E5" w:rsidP="00E4607E">
            <w:pPr>
              <w:pStyle w:val="Tabletext"/>
              <w:ind w:right="198"/>
              <w:jc w:val="right"/>
            </w:pPr>
            <w:r w:rsidRPr="00E1266F">
              <w:t>302</w:t>
            </w:r>
          </w:p>
        </w:tc>
        <w:tc>
          <w:tcPr>
            <w:tcW w:w="964" w:type="dxa"/>
            <w:shd w:val="clear" w:color="auto" w:fill="auto"/>
            <w:noWrap/>
          </w:tcPr>
          <w:p w:rsidR="009441E5" w:rsidRPr="00E1266F" w:rsidRDefault="009441E5" w:rsidP="00E4607E">
            <w:pPr>
              <w:pStyle w:val="Tabletext"/>
              <w:ind w:right="198"/>
              <w:jc w:val="right"/>
            </w:pPr>
            <w:r w:rsidRPr="00E1266F">
              <w:t>190</w:t>
            </w:r>
          </w:p>
        </w:tc>
        <w:tc>
          <w:tcPr>
            <w:tcW w:w="964" w:type="dxa"/>
            <w:shd w:val="clear" w:color="auto" w:fill="auto"/>
            <w:noWrap/>
          </w:tcPr>
          <w:p w:rsidR="009441E5" w:rsidRPr="00E1266F" w:rsidRDefault="009441E5" w:rsidP="00E4607E">
            <w:pPr>
              <w:pStyle w:val="Tabletext"/>
              <w:ind w:right="198"/>
              <w:jc w:val="right"/>
            </w:pPr>
            <w:r w:rsidRPr="00E1266F">
              <w:t>366</w:t>
            </w:r>
          </w:p>
        </w:tc>
        <w:tc>
          <w:tcPr>
            <w:tcW w:w="964" w:type="dxa"/>
            <w:shd w:val="clear" w:color="auto" w:fill="auto"/>
            <w:noWrap/>
          </w:tcPr>
          <w:p w:rsidR="009441E5" w:rsidRPr="00E1266F" w:rsidRDefault="00332E8B" w:rsidP="00E4607E">
            <w:pPr>
              <w:pStyle w:val="Tabletext"/>
              <w:tabs>
                <w:tab w:val="decimal" w:pos="454"/>
              </w:tabs>
            </w:pPr>
            <w:r>
              <w:t>1.4</w:t>
            </w: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noWrap/>
          </w:tcPr>
          <w:p w:rsidR="009441E5" w:rsidRPr="00A51B8D" w:rsidRDefault="009441E5" w:rsidP="006E5C41">
            <w:pPr>
              <w:pStyle w:val="Tabletext"/>
              <w:spacing w:before="160"/>
              <w:rPr>
                <w:b/>
              </w:rPr>
            </w:pPr>
            <w:r w:rsidRPr="00A51B8D">
              <w:rPr>
                <w:b/>
              </w:rPr>
              <w:t xml:space="preserve">Apprenticeship </w:t>
            </w:r>
            <w:r w:rsidR="006E5C41">
              <w:rPr>
                <w:b/>
              </w:rPr>
              <w:t>f</w:t>
            </w:r>
            <w:r w:rsidRPr="00A51B8D">
              <w:rPr>
                <w:b/>
              </w:rPr>
              <w:t>lag</w:t>
            </w:r>
          </w:p>
        </w:tc>
        <w:tc>
          <w:tcPr>
            <w:tcW w:w="963"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ind w:right="198"/>
              <w:jc w:val="right"/>
            </w:pPr>
          </w:p>
        </w:tc>
        <w:tc>
          <w:tcPr>
            <w:tcW w:w="964" w:type="dxa"/>
            <w:shd w:val="clear" w:color="auto" w:fill="auto"/>
            <w:noWrap/>
          </w:tcPr>
          <w:p w:rsidR="009441E5" w:rsidRPr="00E1266F" w:rsidRDefault="009441E5" w:rsidP="00E4607E">
            <w:pPr>
              <w:pStyle w:val="Tabletext"/>
              <w:tabs>
                <w:tab w:val="decimal" w:pos="454"/>
              </w:tabs>
            </w:pPr>
          </w:p>
        </w:tc>
        <w:tc>
          <w:tcPr>
            <w:tcW w:w="964" w:type="dxa"/>
            <w:shd w:val="clear" w:color="auto" w:fill="auto"/>
            <w:noWrap/>
          </w:tcPr>
          <w:p w:rsidR="009441E5" w:rsidRPr="00E1266F" w:rsidRDefault="009441E5" w:rsidP="00E4607E">
            <w:pPr>
              <w:pStyle w:val="Tabletext"/>
              <w:tabs>
                <w:tab w:val="decimal" w:pos="454"/>
              </w:tabs>
            </w:pPr>
          </w:p>
        </w:tc>
      </w:tr>
      <w:tr w:rsidR="009441E5" w:rsidRPr="00E1266F" w:rsidTr="00E4607E">
        <w:trPr>
          <w:cantSplit/>
        </w:trPr>
        <w:tc>
          <w:tcPr>
            <w:tcW w:w="3686" w:type="dxa"/>
            <w:shd w:val="clear" w:color="auto" w:fill="auto"/>
          </w:tcPr>
          <w:p w:rsidR="009441E5" w:rsidRPr="00E1266F" w:rsidRDefault="009441E5" w:rsidP="006F6C7E">
            <w:pPr>
              <w:pStyle w:val="Tabletext"/>
              <w:rPr>
                <w:color w:val="000000"/>
              </w:rPr>
            </w:pPr>
            <w:r w:rsidRPr="00E1266F">
              <w:rPr>
                <w:color w:val="000000"/>
              </w:rPr>
              <w:t>Y</w:t>
            </w:r>
          </w:p>
        </w:tc>
        <w:tc>
          <w:tcPr>
            <w:tcW w:w="963" w:type="dxa"/>
            <w:shd w:val="clear" w:color="auto" w:fill="auto"/>
          </w:tcPr>
          <w:p w:rsidR="009441E5" w:rsidRPr="00E1266F" w:rsidRDefault="009441E5" w:rsidP="00E4607E">
            <w:pPr>
              <w:pStyle w:val="Tabletext"/>
              <w:ind w:right="198"/>
              <w:jc w:val="right"/>
              <w:rPr>
                <w:color w:val="000000"/>
              </w:rPr>
            </w:pPr>
            <w:r w:rsidRPr="00E1266F">
              <w:rPr>
                <w:color w:val="000000"/>
              </w:rPr>
              <w:t>142</w:t>
            </w:r>
          </w:p>
        </w:tc>
        <w:tc>
          <w:tcPr>
            <w:tcW w:w="964" w:type="dxa"/>
            <w:shd w:val="clear" w:color="auto" w:fill="auto"/>
          </w:tcPr>
          <w:p w:rsidR="009441E5" w:rsidRPr="00E1266F" w:rsidRDefault="009441E5" w:rsidP="00E4607E">
            <w:pPr>
              <w:pStyle w:val="Tabletext"/>
              <w:ind w:right="198"/>
              <w:jc w:val="right"/>
              <w:rPr>
                <w:color w:val="000000"/>
              </w:rPr>
            </w:pPr>
            <w:r w:rsidRPr="00E1266F">
              <w:rPr>
                <w:color w:val="000000"/>
              </w:rPr>
              <w:t>232</w:t>
            </w:r>
          </w:p>
        </w:tc>
        <w:tc>
          <w:tcPr>
            <w:tcW w:w="964" w:type="dxa"/>
            <w:shd w:val="clear" w:color="auto" w:fill="auto"/>
          </w:tcPr>
          <w:p w:rsidR="009441E5" w:rsidRPr="00E1266F" w:rsidRDefault="009441E5" w:rsidP="00E4607E">
            <w:pPr>
              <w:pStyle w:val="Tabletext"/>
              <w:ind w:right="198"/>
              <w:jc w:val="right"/>
              <w:rPr>
                <w:color w:val="000000"/>
              </w:rPr>
            </w:pPr>
            <w:r w:rsidRPr="00E1266F">
              <w:rPr>
                <w:color w:val="000000"/>
              </w:rPr>
              <w:t>197</w:t>
            </w:r>
          </w:p>
        </w:tc>
        <w:tc>
          <w:tcPr>
            <w:tcW w:w="964" w:type="dxa"/>
            <w:shd w:val="clear" w:color="auto" w:fill="auto"/>
            <w:noWrap/>
          </w:tcPr>
          <w:p w:rsidR="009441E5" w:rsidRPr="00E1266F" w:rsidRDefault="00332E8B" w:rsidP="00E4607E">
            <w:pPr>
              <w:pStyle w:val="Tabletext"/>
              <w:tabs>
                <w:tab w:val="decimal" w:pos="454"/>
              </w:tabs>
            </w:pPr>
            <w:r>
              <w:t>0.7</w:t>
            </w:r>
          </w:p>
        </w:tc>
        <w:tc>
          <w:tcPr>
            <w:tcW w:w="964" w:type="dxa"/>
            <w:shd w:val="clear" w:color="auto" w:fill="auto"/>
            <w:noWrap/>
          </w:tcPr>
          <w:p w:rsidR="009441E5" w:rsidRPr="00E1266F" w:rsidRDefault="009441E5" w:rsidP="00E4607E">
            <w:pPr>
              <w:pStyle w:val="Tabletext"/>
              <w:tabs>
                <w:tab w:val="decimal" w:pos="454"/>
              </w:tabs>
            </w:pPr>
            <w:r w:rsidRPr="00E1266F">
              <w:t>0</w:t>
            </w:r>
            <w:r w:rsidR="00332E8B">
              <w:t>.7</w:t>
            </w:r>
          </w:p>
        </w:tc>
      </w:tr>
      <w:tr w:rsidR="009441E5" w:rsidRPr="00E1266F" w:rsidTr="00E4607E">
        <w:trPr>
          <w:cantSplit/>
        </w:trPr>
        <w:tc>
          <w:tcPr>
            <w:tcW w:w="3686" w:type="dxa"/>
            <w:shd w:val="clear" w:color="auto" w:fill="auto"/>
          </w:tcPr>
          <w:p w:rsidR="009441E5" w:rsidRPr="00E1266F" w:rsidRDefault="009441E5" w:rsidP="006F6C7E">
            <w:pPr>
              <w:pStyle w:val="Tabletext"/>
              <w:rPr>
                <w:color w:val="000000"/>
              </w:rPr>
            </w:pPr>
            <w:r w:rsidRPr="00E1266F">
              <w:rPr>
                <w:color w:val="000000"/>
              </w:rPr>
              <w:t>N</w:t>
            </w:r>
          </w:p>
        </w:tc>
        <w:tc>
          <w:tcPr>
            <w:tcW w:w="963" w:type="dxa"/>
            <w:shd w:val="clear" w:color="auto" w:fill="auto"/>
          </w:tcPr>
          <w:p w:rsidR="009441E5" w:rsidRPr="00E1266F" w:rsidRDefault="009441E5" w:rsidP="00E4607E">
            <w:pPr>
              <w:pStyle w:val="Tabletext"/>
              <w:ind w:right="198"/>
              <w:jc w:val="right"/>
              <w:rPr>
                <w:color w:val="000000"/>
              </w:rPr>
            </w:pPr>
            <w:r w:rsidRPr="00E1266F">
              <w:rPr>
                <w:color w:val="000000"/>
              </w:rPr>
              <w:t>17</w:t>
            </w:r>
            <w:r w:rsidR="00332E8B">
              <w:rPr>
                <w:color w:val="000000"/>
              </w:rPr>
              <w:t xml:space="preserve"> </w:t>
            </w:r>
            <w:r w:rsidRPr="00E1266F">
              <w:rPr>
                <w:color w:val="000000"/>
              </w:rPr>
              <w:t>015</w:t>
            </w:r>
          </w:p>
        </w:tc>
        <w:tc>
          <w:tcPr>
            <w:tcW w:w="964" w:type="dxa"/>
            <w:shd w:val="clear" w:color="auto" w:fill="auto"/>
          </w:tcPr>
          <w:p w:rsidR="009441E5" w:rsidRPr="00E1266F" w:rsidRDefault="009441E5" w:rsidP="00E4607E">
            <w:pPr>
              <w:pStyle w:val="Tabletext"/>
              <w:ind w:right="198"/>
              <w:jc w:val="right"/>
              <w:rPr>
                <w:color w:val="000000"/>
              </w:rPr>
            </w:pPr>
            <w:r w:rsidRPr="00E1266F">
              <w:rPr>
                <w:color w:val="000000"/>
              </w:rPr>
              <w:t>24</w:t>
            </w:r>
            <w:r w:rsidR="00332E8B">
              <w:rPr>
                <w:color w:val="000000"/>
              </w:rPr>
              <w:t xml:space="preserve"> </w:t>
            </w:r>
            <w:r w:rsidRPr="00E1266F">
              <w:rPr>
                <w:color w:val="000000"/>
              </w:rPr>
              <w:t>999</w:t>
            </w:r>
          </w:p>
        </w:tc>
        <w:tc>
          <w:tcPr>
            <w:tcW w:w="964" w:type="dxa"/>
            <w:shd w:val="clear" w:color="auto" w:fill="auto"/>
          </w:tcPr>
          <w:p w:rsidR="009441E5" w:rsidRPr="00E1266F" w:rsidRDefault="009441E5" w:rsidP="00E4607E">
            <w:pPr>
              <w:pStyle w:val="Tabletext"/>
              <w:ind w:right="198"/>
              <w:jc w:val="right"/>
              <w:rPr>
                <w:color w:val="000000"/>
              </w:rPr>
            </w:pPr>
            <w:r w:rsidRPr="00E1266F">
              <w:rPr>
                <w:color w:val="000000"/>
              </w:rPr>
              <w:t>26</w:t>
            </w:r>
            <w:r w:rsidR="00332E8B">
              <w:rPr>
                <w:color w:val="000000"/>
              </w:rPr>
              <w:t xml:space="preserve"> </w:t>
            </w:r>
            <w:r w:rsidRPr="00E1266F">
              <w:rPr>
                <w:color w:val="000000"/>
              </w:rPr>
              <w:t>782</w:t>
            </w:r>
          </w:p>
        </w:tc>
        <w:tc>
          <w:tcPr>
            <w:tcW w:w="964" w:type="dxa"/>
            <w:shd w:val="clear" w:color="auto" w:fill="auto"/>
            <w:noWrap/>
          </w:tcPr>
          <w:p w:rsidR="009441E5" w:rsidRPr="00E1266F" w:rsidRDefault="00332E8B" w:rsidP="00E4607E">
            <w:pPr>
              <w:pStyle w:val="Tabletext"/>
              <w:tabs>
                <w:tab w:val="decimal" w:pos="454"/>
              </w:tabs>
            </w:pPr>
            <w:r>
              <w:t>99.3</w:t>
            </w:r>
          </w:p>
        </w:tc>
        <w:tc>
          <w:tcPr>
            <w:tcW w:w="964" w:type="dxa"/>
            <w:shd w:val="clear" w:color="auto" w:fill="auto"/>
            <w:noWrap/>
          </w:tcPr>
          <w:p w:rsidR="009441E5" w:rsidRPr="00E1266F" w:rsidRDefault="00332E8B" w:rsidP="00E4607E">
            <w:pPr>
              <w:pStyle w:val="Tabletext"/>
              <w:tabs>
                <w:tab w:val="decimal" w:pos="454"/>
              </w:tabs>
            </w:pPr>
            <w:r>
              <w:t>99.3</w:t>
            </w:r>
          </w:p>
        </w:tc>
      </w:tr>
      <w:tr w:rsidR="009441E5" w:rsidRPr="00E1266F" w:rsidTr="00E4607E">
        <w:trPr>
          <w:cantSplit/>
        </w:trPr>
        <w:tc>
          <w:tcPr>
            <w:tcW w:w="3686" w:type="dxa"/>
            <w:shd w:val="clear" w:color="auto" w:fill="auto"/>
          </w:tcPr>
          <w:p w:rsidR="009441E5" w:rsidRPr="00E1266F" w:rsidRDefault="009441E5" w:rsidP="00E4607E">
            <w:pPr>
              <w:pStyle w:val="Tabletext"/>
              <w:spacing w:after="40"/>
              <w:rPr>
                <w:color w:val="000000"/>
              </w:rPr>
            </w:pPr>
            <w:r w:rsidRPr="00E1266F">
              <w:rPr>
                <w:color w:val="000000"/>
              </w:rPr>
              <w:t>@</w:t>
            </w:r>
          </w:p>
        </w:tc>
        <w:tc>
          <w:tcPr>
            <w:tcW w:w="963" w:type="dxa"/>
            <w:shd w:val="clear" w:color="auto" w:fill="auto"/>
          </w:tcPr>
          <w:p w:rsidR="009441E5" w:rsidRPr="00E1266F" w:rsidRDefault="009441E5" w:rsidP="00E4607E">
            <w:pPr>
              <w:pStyle w:val="Tabletext"/>
              <w:spacing w:after="40"/>
              <w:ind w:right="198"/>
              <w:jc w:val="right"/>
              <w:rPr>
                <w:color w:val="000000"/>
              </w:rPr>
            </w:pPr>
            <w:r w:rsidRPr="00E1266F">
              <w:rPr>
                <w:color w:val="000000"/>
              </w:rPr>
              <w:t>18</w:t>
            </w:r>
          </w:p>
        </w:tc>
        <w:tc>
          <w:tcPr>
            <w:tcW w:w="964" w:type="dxa"/>
            <w:shd w:val="clear" w:color="auto" w:fill="auto"/>
          </w:tcPr>
          <w:p w:rsidR="009441E5" w:rsidRPr="00E1266F" w:rsidRDefault="009441E5" w:rsidP="00E4607E">
            <w:pPr>
              <w:pStyle w:val="Tabletext"/>
              <w:spacing w:after="40"/>
              <w:ind w:right="198"/>
              <w:jc w:val="right"/>
              <w:rPr>
                <w:color w:val="000000"/>
              </w:rPr>
            </w:pPr>
            <w:r w:rsidRPr="00E1266F">
              <w:rPr>
                <w:color w:val="000000"/>
              </w:rPr>
              <w:t>3</w:t>
            </w:r>
          </w:p>
        </w:tc>
        <w:tc>
          <w:tcPr>
            <w:tcW w:w="964" w:type="dxa"/>
            <w:shd w:val="clear" w:color="auto" w:fill="auto"/>
          </w:tcPr>
          <w:p w:rsidR="009441E5" w:rsidRPr="00E1266F" w:rsidRDefault="009441E5" w:rsidP="00E4607E">
            <w:pPr>
              <w:pStyle w:val="Tabletext"/>
              <w:spacing w:after="40"/>
              <w:ind w:right="198"/>
              <w:jc w:val="right"/>
              <w:rPr>
                <w:color w:val="000000"/>
              </w:rPr>
            </w:pPr>
            <w:r w:rsidRPr="00E1266F">
              <w:rPr>
                <w:color w:val="000000"/>
              </w:rPr>
              <w:t>3</w:t>
            </w:r>
          </w:p>
        </w:tc>
        <w:tc>
          <w:tcPr>
            <w:tcW w:w="964" w:type="dxa"/>
            <w:shd w:val="clear" w:color="auto" w:fill="auto"/>
            <w:noWrap/>
          </w:tcPr>
          <w:p w:rsidR="009441E5" w:rsidRPr="00E1266F" w:rsidRDefault="00332E8B" w:rsidP="00E4607E">
            <w:pPr>
              <w:pStyle w:val="Tabletext"/>
              <w:tabs>
                <w:tab w:val="decimal" w:pos="454"/>
              </w:tabs>
              <w:spacing w:after="40"/>
            </w:pPr>
            <w:r>
              <w:t>0.0</w:t>
            </w:r>
          </w:p>
        </w:tc>
        <w:tc>
          <w:tcPr>
            <w:tcW w:w="964" w:type="dxa"/>
            <w:shd w:val="clear" w:color="auto" w:fill="auto"/>
            <w:noWrap/>
          </w:tcPr>
          <w:p w:rsidR="009441E5" w:rsidRPr="00E1266F" w:rsidRDefault="009441E5" w:rsidP="00E4607E">
            <w:pPr>
              <w:pStyle w:val="Tabletext"/>
              <w:tabs>
                <w:tab w:val="decimal" w:pos="454"/>
              </w:tabs>
              <w:spacing w:after="40"/>
            </w:pPr>
          </w:p>
        </w:tc>
      </w:tr>
    </w:tbl>
    <w:p w:rsidR="00BC4861" w:rsidRDefault="009441E5" w:rsidP="009A4011">
      <w:pPr>
        <w:pStyle w:val="Source"/>
      </w:pPr>
      <w:r w:rsidRPr="007A0C3F">
        <w:t>Source:</w:t>
      </w:r>
      <w:r w:rsidR="009A4011">
        <w:tab/>
      </w:r>
      <w:r w:rsidRPr="007A0C3F">
        <w:t xml:space="preserve">NCVER, 2006, 2007 &amp; 2008 AVETMISS </w:t>
      </w:r>
      <w:r w:rsidR="000876B5">
        <w:t>data collection</w:t>
      </w:r>
      <w:r>
        <w:t>:</w:t>
      </w:r>
      <w:r w:rsidRPr="007A0C3F">
        <w:t xml:space="preserve"> Client</w:t>
      </w:r>
      <w:r>
        <w:t xml:space="preserve"> and associated</w:t>
      </w:r>
      <w:r w:rsidRPr="007A0C3F">
        <w:t xml:space="preserve"> </w:t>
      </w:r>
      <w:r>
        <w:t xml:space="preserve">profile description </w:t>
      </w:r>
      <w:r w:rsidRPr="007A0C3F">
        <w:t>files</w:t>
      </w:r>
      <w:r w:rsidR="00332E8B">
        <w:t>.</w:t>
      </w:r>
    </w:p>
    <w:p w:rsidR="00332E8B" w:rsidRDefault="00332E8B" w:rsidP="009A4011">
      <w:pPr>
        <w:pStyle w:val="Source"/>
      </w:pPr>
    </w:p>
    <w:p w:rsidR="00872D7B" w:rsidRPr="00F301CE" w:rsidRDefault="00872D7B" w:rsidP="00F301CE">
      <w:pPr>
        <w:spacing w:before="0"/>
        <w:rPr>
          <w:rFonts w:ascii="Garamond" w:hAnsi="Garamond"/>
          <w:sz w:val="22"/>
        </w:rPr>
        <w:sectPr w:rsidR="00872D7B" w:rsidRPr="00F301CE" w:rsidSect="002B52F2">
          <w:footerReference w:type="even" r:id="rId18"/>
          <w:footerReference w:type="default" r:id="rId19"/>
          <w:pgSz w:w="11899" w:h="16838" w:code="9"/>
          <w:pgMar w:top="1418" w:right="1985" w:bottom="567" w:left="1418" w:header="720" w:footer="720" w:gutter="0"/>
          <w:cols w:space="720"/>
          <w:docGrid w:linePitch="360"/>
        </w:sectPr>
      </w:pPr>
    </w:p>
    <w:p w:rsidR="00872D7B" w:rsidRDefault="00695841" w:rsidP="00E4607E">
      <w:pPr>
        <w:pStyle w:val="tabletitle"/>
        <w:spacing w:before="0"/>
      </w:pPr>
      <w:bookmarkStart w:id="78" w:name="_Toc263020370"/>
      <w:bookmarkStart w:id="79" w:name="_Toc296356963"/>
      <w:r>
        <w:t xml:space="preserve">Table </w:t>
      </w:r>
      <w:r w:rsidR="00445F63">
        <w:t>A</w:t>
      </w:r>
      <w:r>
        <w:t>5</w:t>
      </w:r>
      <w:r w:rsidR="00872D7B">
        <w:tab/>
      </w:r>
      <w:r w:rsidR="00872D7B" w:rsidRPr="00E4607E">
        <w:t>Commencing</w:t>
      </w:r>
      <w:r w:rsidR="00872D7B">
        <w:t xml:space="preserve"> </w:t>
      </w:r>
      <w:r w:rsidR="000876B5">
        <w:t>client profile in selected courses</w:t>
      </w:r>
      <w:bookmarkEnd w:id="78"/>
      <w:r w:rsidR="000876B5">
        <w:t>, 2008</w:t>
      </w:r>
      <w:bookmarkEnd w:id="79"/>
    </w:p>
    <w:tbl>
      <w:tblPr>
        <w:tblW w:w="14005" w:type="dxa"/>
        <w:tblInd w:w="108" w:type="dxa"/>
        <w:tblBorders>
          <w:top w:val="single" w:sz="4" w:space="0" w:color="auto"/>
          <w:bottom w:val="single" w:sz="4" w:space="0" w:color="auto"/>
        </w:tblBorders>
        <w:tblLayout w:type="fixed"/>
        <w:tblLook w:val="0000"/>
      </w:tblPr>
      <w:tblGrid>
        <w:gridCol w:w="3686"/>
        <w:gridCol w:w="1146"/>
        <w:gridCol w:w="1147"/>
        <w:gridCol w:w="1146"/>
        <w:gridCol w:w="1147"/>
        <w:gridCol w:w="1146"/>
        <w:gridCol w:w="1147"/>
        <w:gridCol w:w="1146"/>
        <w:gridCol w:w="1147"/>
        <w:gridCol w:w="1147"/>
      </w:tblGrid>
      <w:tr w:rsidR="000D3808" w:rsidRPr="0040591B" w:rsidTr="000D3808">
        <w:trPr>
          <w:cantSplit/>
          <w:tblHeader/>
        </w:trPr>
        <w:tc>
          <w:tcPr>
            <w:tcW w:w="3686" w:type="dxa"/>
            <w:vMerge w:val="restart"/>
            <w:tcBorders>
              <w:top w:val="single" w:sz="4" w:space="0" w:color="auto"/>
              <w:bottom w:val="nil"/>
            </w:tcBorders>
            <w:shd w:val="clear" w:color="auto" w:fill="auto"/>
            <w:noWrap/>
          </w:tcPr>
          <w:p w:rsidR="000D3808" w:rsidRPr="0040591B" w:rsidRDefault="000D3808" w:rsidP="00872D7B">
            <w:pPr>
              <w:pStyle w:val="Tabletext"/>
            </w:pPr>
          </w:p>
        </w:tc>
        <w:tc>
          <w:tcPr>
            <w:tcW w:w="3439" w:type="dxa"/>
            <w:gridSpan w:val="3"/>
            <w:tcBorders>
              <w:top w:val="single" w:sz="4" w:space="0" w:color="auto"/>
              <w:bottom w:val="nil"/>
            </w:tcBorders>
            <w:shd w:val="clear" w:color="auto" w:fill="auto"/>
            <w:noWrap/>
          </w:tcPr>
          <w:p w:rsidR="000D3808" w:rsidRPr="0040591B" w:rsidRDefault="000D3808" w:rsidP="000D3808">
            <w:pPr>
              <w:pStyle w:val="Tablehead1"/>
              <w:jc w:val="center"/>
            </w:pPr>
            <w:r w:rsidRPr="0040591B">
              <w:t>Cert IV in Training &amp; Assessment</w:t>
            </w:r>
          </w:p>
        </w:tc>
        <w:tc>
          <w:tcPr>
            <w:tcW w:w="3440" w:type="dxa"/>
            <w:gridSpan w:val="3"/>
            <w:tcBorders>
              <w:top w:val="single" w:sz="4" w:space="0" w:color="auto"/>
              <w:bottom w:val="nil"/>
            </w:tcBorders>
            <w:shd w:val="clear" w:color="auto" w:fill="auto"/>
            <w:noWrap/>
          </w:tcPr>
          <w:p w:rsidR="000D3808" w:rsidRPr="0040591B" w:rsidRDefault="000D3808" w:rsidP="000D3808">
            <w:pPr>
              <w:pStyle w:val="Tablehead1"/>
              <w:jc w:val="center"/>
            </w:pPr>
            <w:r w:rsidRPr="0040591B">
              <w:t>Diploma of Training &amp; Assessment</w:t>
            </w:r>
          </w:p>
        </w:tc>
        <w:tc>
          <w:tcPr>
            <w:tcW w:w="3440" w:type="dxa"/>
            <w:gridSpan w:val="3"/>
            <w:tcBorders>
              <w:top w:val="single" w:sz="4" w:space="0" w:color="auto"/>
              <w:bottom w:val="nil"/>
            </w:tcBorders>
            <w:shd w:val="clear" w:color="auto" w:fill="auto"/>
            <w:noWrap/>
          </w:tcPr>
          <w:p w:rsidR="000D3808" w:rsidRPr="0040591B" w:rsidRDefault="000D3808" w:rsidP="000D3808">
            <w:pPr>
              <w:pStyle w:val="Tablehead1"/>
              <w:jc w:val="center"/>
            </w:pPr>
            <w:r w:rsidRPr="0040591B">
              <w:t>Diploma in/of VET Practice</w:t>
            </w:r>
          </w:p>
        </w:tc>
      </w:tr>
      <w:tr w:rsidR="000D3808" w:rsidRPr="0040591B" w:rsidTr="000D3808">
        <w:trPr>
          <w:cantSplit/>
          <w:tblHeader/>
        </w:trPr>
        <w:tc>
          <w:tcPr>
            <w:tcW w:w="3686" w:type="dxa"/>
            <w:vMerge/>
            <w:tcBorders>
              <w:top w:val="nil"/>
              <w:bottom w:val="single" w:sz="4" w:space="0" w:color="auto"/>
            </w:tcBorders>
            <w:shd w:val="clear" w:color="auto" w:fill="auto"/>
            <w:noWrap/>
          </w:tcPr>
          <w:p w:rsidR="000D3808" w:rsidRPr="0040591B" w:rsidRDefault="000D3808" w:rsidP="00872D7B">
            <w:pPr>
              <w:pStyle w:val="Tabletext"/>
              <w:rPr>
                <w:b/>
                <w:bCs/>
              </w:rPr>
            </w:pPr>
          </w:p>
        </w:tc>
        <w:tc>
          <w:tcPr>
            <w:tcW w:w="1146" w:type="dxa"/>
            <w:tcBorders>
              <w:top w:val="nil"/>
              <w:bottom w:val="single" w:sz="4" w:space="0" w:color="auto"/>
            </w:tcBorders>
            <w:shd w:val="clear" w:color="auto" w:fill="auto"/>
            <w:noWrap/>
          </w:tcPr>
          <w:p w:rsidR="000D3808" w:rsidRPr="0040591B" w:rsidRDefault="000D3808" w:rsidP="000D3808">
            <w:pPr>
              <w:pStyle w:val="Tablehead2"/>
              <w:jc w:val="center"/>
            </w:pPr>
            <w:r w:rsidRPr="0040591B">
              <w:t>2008</w:t>
            </w:r>
          </w:p>
        </w:tc>
        <w:tc>
          <w:tcPr>
            <w:tcW w:w="1147" w:type="dxa"/>
            <w:tcBorders>
              <w:top w:val="nil"/>
              <w:bottom w:val="single" w:sz="4" w:space="0" w:color="auto"/>
            </w:tcBorders>
            <w:shd w:val="clear" w:color="auto" w:fill="auto"/>
          </w:tcPr>
          <w:p w:rsidR="000D3808" w:rsidRPr="0040591B" w:rsidRDefault="000D3808" w:rsidP="000D3808">
            <w:pPr>
              <w:pStyle w:val="Tablehead2"/>
              <w:jc w:val="center"/>
            </w:pPr>
            <w:r w:rsidRPr="0040591B">
              <w:t>% of total 2008</w:t>
            </w:r>
          </w:p>
        </w:tc>
        <w:tc>
          <w:tcPr>
            <w:tcW w:w="1146" w:type="dxa"/>
            <w:tcBorders>
              <w:top w:val="nil"/>
              <w:bottom w:val="single" w:sz="4" w:space="0" w:color="auto"/>
            </w:tcBorders>
            <w:shd w:val="clear" w:color="auto" w:fill="auto"/>
          </w:tcPr>
          <w:p w:rsidR="000D3808" w:rsidRPr="0040591B" w:rsidRDefault="000D3808" w:rsidP="000D3808">
            <w:pPr>
              <w:pStyle w:val="Tablehead2"/>
              <w:jc w:val="center"/>
            </w:pPr>
            <w:r w:rsidRPr="0040591B">
              <w:t>% of valid total 2008</w:t>
            </w:r>
          </w:p>
        </w:tc>
        <w:tc>
          <w:tcPr>
            <w:tcW w:w="1147" w:type="dxa"/>
            <w:tcBorders>
              <w:top w:val="nil"/>
              <w:bottom w:val="single" w:sz="4" w:space="0" w:color="auto"/>
            </w:tcBorders>
            <w:shd w:val="clear" w:color="auto" w:fill="auto"/>
            <w:noWrap/>
          </w:tcPr>
          <w:p w:rsidR="000D3808" w:rsidRPr="0040591B" w:rsidRDefault="000D3808" w:rsidP="000D3808">
            <w:pPr>
              <w:pStyle w:val="Tablehead2"/>
              <w:jc w:val="center"/>
            </w:pPr>
            <w:r w:rsidRPr="0040591B">
              <w:t>2008</w:t>
            </w:r>
          </w:p>
        </w:tc>
        <w:tc>
          <w:tcPr>
            <w:tcW w:w="1146" w:type="dxa"/>
            <w:tcBorders>
              <w:top w:val="nil"/>
              <w:bottom w:val="single" w:sz="4" w:space="0" w:color="auto"/>
            </w:tcBorders>
            <w:shd w:val="clear" w:color="auto" w:fill="auto"/>
          </w:tcPr>
          <w:p w:rsidR="000D3808" w:rsidRPr="0040591B" w:rsidRDefault="000D3808" w:rsidP="000D3808">
            <w:pPr>
              <w:pStyle w:val="Tablehead2"/>
              <w:jc w:val="center"/>
            </w:pPr>
            <w:r w:rsidRPr="0040591B">
              <w:t>% of total 2008</w:t>
            </w:r>
          </w:p>
        </w:tc>
        <w:tc>
          <w:tcPr>
            <w:tcW w:w="1147" w:type="dxa"/>
            <w:tcBorders>
              <w:top w:val="nil"/>
              <w:bottom w:val="single" w:sz="4" w:space="0" w:color="auto"/>
            </w:tcBorders>
            <w:shd w:val="clear" w:color="auto" w:fill="auto"/>
          </w:tcPr>
          <w:p w:rsidR="000D3808" w:rsidRPr="0040591B" w:rsidRDefault="000D3808" w:rsidP="000D3808">
            <w:pPr>
              <w:pStyle w:val="Tablehead2"/>
              <w:jc w:val="center"/>
            </w:pPr>
            <w:r w:rsidRPr="0040591B">
              <w:t>% of valid total 2008</w:t>
            </w:r>
          </w:p>
        </w:tc>
        <w:tc>
          <w:tcPr>
            <w:tcW w:w="1146" w:type="dxa"/>
            <w:tcBorders>
              <w:top w:val="nil"/>
              <w:bottom w:val="single" w:sz="4" w:space="0" w:color="auto"/>
            </w:tcBorders>
            <w:shd w:val="clear" w:color="auto" w:fill="auto"/>
            <w:noWrap/>
          </w:tcPr>
          <w:p w:rsidR="000D3808" w:rsidRPr="0040591B" w:rsidRDefault="000D3808" w:rsidP="000D3808">
            <w:pPr>
              <w:pStyle w:val="Tablehead2"/>
              <w:jc w:val="center"/>
            </w:pPr>
            <w:r w:rsidRPr="0040591B">
              <w:t>2008</w:t>
            </w:r>
          </w:p>
        </w:tc>
        <w:tc>
          <w:tcPr>
            <w:tcW w:w="1147" w:type="dxa"/>
            <w:tcBorders>
              <w:top w:val="nil"/>
              <w:bottom w:val="single" w:sz="4" w:space="0" w:color="auto"/>
            </w:tcBorders>
            <w:shd w:val="clear" w:color="auto" w:fill="auto"/>
          </w:tcPr>
          <w:p w:rsidR="000D3808" w:rsidRPr="0040591B" w:rsidRDefault="000D3808" w:rsidP="000D3808">
            <w:pPr>
              <w:pStyle w:val="Tablehead2"/>
              <w:jc w:val="center"/>
            </w:pPr>
            <w:r w:rsidRPr="0040591B">
              <w:t>% of total 2008</w:t>
            </w:r>
          </w:p>
        </w:tc>
        <w:tc>
          <w:tcPr>
            <w:tcW w:w="1147" w:type="dxa"/>
            <w:tcBorders>
              <w:top w:val="nil"/>
              <w:bottom w:val="single" w:sz="4" w:space="0" w:color="auto"/>
            </w:tcBorders>
            <w:shd w:val="clear" w:color="auto" w:fill="auto"/>
          </w:tcPr>
          <w:p w:rsidR="000D3808" w:rsidRPr="0040591B" w:rsidRDefault="000D3808" w:rsidP="000D3808">
            <w:pPr>
              <w:pStyle w:val="Tablehead2"/>
              <w:jc w:val="center"/>
            </w:pPr>
            <w:r w:rsidRPr="0040591B">
              <w:t>% of valid total 2008</w:t>
            </w:r>
          </w:p>
        </w:tc>
      </w:tr>
      <w:tr w:rsidR="000D3808" w:rsidRPr="0040591B" w:rsidTr="000D3808">
        <w:trPr>
          <w:cantSplit/>
          <w:tblHeader/>
        </w:trPr>
        <w:tc>
          <w:tcPr>
            <w:tcW w:w="3686" w:type="dxa"/>
            <w:shd w:val="clear" w:color="auto" w:fill="auto"/>
            <w:noWrap/>
          </w:tcPr>
          <w:p w:rsidR="000D3808" w:rsidRPr="004A568C" w:rsidRDefault="000D3808" w:rsidP="00872D7B">
            <w:pPr>
              <w:pStyle w:val="Tabletext"/>
              <w:rPr>
                <w:b/>
              </w:rPr>
            </w:pPr>
            <w:r w:rsidRPr="004A568C">
              <w:rPr>
                <w:b/>
              </w:rPr>
              <w:t>Total</w:t>
            </w:r>
          </w:p>
        </w:tc>
        <w:tc>
          <w:tcPr>
            <w:tcW w:w="1146" w:type="dxa"/>
            <w:shd w:val="clear" w:color="auto" w:fill="auto"/>
            <w:noWrap/>
          </w:tcPr>
          <w:p w:rsidR="000D3808" w:rsidRPr="004A568C" w:rsidRDefault="000D3808" w:rsidP="003429EF">
            <w:pPr>
              <w:pStyle w:val="Tabletext"/>
              <w:ind w:right="227"/>
              <w:jc w:val="right"/>
              <w:rPr>
                <w:b/>
              </w:rPr>
            </w:pPr>
            <w:r w:rsidRPr="004A568C">
              <w:rPr>
                <w:b/>
              </w:rPr>
              <w:t>25</w:t>
            </w:r>
            <w:r w:rsidR="003429EF">
              <w:rPr>
                <w:b/>
              </w:rPr>
              <w:t xml:space="preserve"> </w:t>
            </w:r>
            <w:r w:rsidRPr="004A568C">
              <w:rPr>
                <w:b/>
              </w:rPr>
              <w:t>991</w:t>
            </w:r>
          </w:p>
        </w:tc>
        <w:tc>
          <w:tcPr>
            <w:tcW w:w="1147" w:type="dxa"/>
            <w:shd w:val="clear" w:color="auto" w:fill="auto"/>
            <w:noWrap/>
          </w:tcPr>
          <w:p w:rsidR="000D3808" w:rsidRPr="004A568C" w:rsidRDefault="003429EF" w:rsidP="003E41AC">
            <w:pPr>
              <w:pStyle w:val="Tabletext"/>
              <w:tabs>
                <w:tab w:val="decimal" w:pos="539"/>
              </w:tabs>
              <w:rPr>
                <w:b/>
              </w:rPr>
            </w:pPr>
            <w:r>
              <w:rPr>
                <w:b/>
              </w:rPr>
              <w:t>100.0</w:t>
            </w:r>
          </w:p>
        </w:tc>
        <w:tc>
          <w:tcPr>
            <w:tcW w:w="1146" w:type="dxa"/>
            <w:shd w:val="clear" w:color="auto" w:fill="auto"/>
            <w:noWrap/>
          </w:tcPr>
          <w:p w:rsidR="000D3808" w:rsidRPr="004A568C" w:rsidRDefault="003429EF" w:rsidP="003E41AC">
            <w:pPr>
              <w:pStyle w:val="Tabletext"/>
              <w:tabs>
                <w:tab w:val="decimal" w:pos="539"/>
              </w:tabs>
              <w:rPr>
                <w:b/>
              </w:rPr>
            </w:pPr>
            <w:r>
              <w:rPr>
                <w:b/>
              </w:rPr>
              <w:t>100.0</w:t>
            </w:r>
          </w:p>
        </w:tc>
        <w:tc>
          <w:tcPr>
            <w:tcW w:w="1147" w:type="dxa"/>
            <w:shd w:val="clear" w:color="auto" w:fill="auto"/>
            <w:noWrap/>
          </w:tcPr>
          <w:p w:rsidR="000D3808" w:rsidRPr="004A568C" w:rsidRDefault="000D3808" w:rsidP="003E41AC">
            <w:pPr>
              <w:pStyle w:val="Tabletext"/>
              <w:ind w:right="312"/>
              <w:jc w:val="right"/>
              <w:rPr>
                <w:b/>
              </w:rPr>
            </w:pPr>
            <w:r w:rsidRPr="004A568C">
              <w:rPr>
                <w:b/>
              </w:rPr>
              <w:t>779</w:t>
            </w:r>
          </w:p>
        </w:tc>
        <w:tc>
          <w:tcPr>
            <w:tcW w:w="1146" w:type="dxa"/>
            <w:shd w:val="clear" w:color="auto" w:fill="auto"/>
            <w:noWrap/>
          </w:tcPr>
          <w:p w:rsidR="000D3808" w:rsidRPr="004A568C" w:rsidRDefault="000D3808" w:rsidP="003E41AC">
            <w:pPr>
              <w:pStyle w:val="Tabletext"/>
              <w:tabs>
                <w:tab w:val="decimal" w:pos="539"/>
              </w:tabs>
              <w:rPr>
                <w:b/>
              </w:rPr>
            </w:pPr>
            <w:r w:rsidRPr="004A568C">
              <w:rPr>
                <w:b/>
              </w:rPr>
              <w:t>100.0</w:t>
            </w:r>
          </w:p>
        </w:tc>
        <w:tc>
          <w:tcPr>
            <w:tcW w:w="1147" w:type="dxa"/>
            <w:shd w:val="clear" w:color="auto" w:fill="auto"/>
            <w:noWrap/>
          </w:tcPr>
          <w:p w:rsidR="000D3808" w:rsidRPr="004A568C" w:rsidRDefault="003429EF" w:rsidP="003E41AC">
            <w:pPr>
              <w:pStyle w:val="Tabletext"/>
              <w:tabs>
                <w:tab w:val="decimal" w:pos="539"/>
              </w:tabs>
              <w:rPr>
                <w:b/>
              </w:rPr>
            </w:pPr>
            <w:r>
              <w:rPr>
                <w:b/>
              </w:rPr>
              <w:t>100.0</w:t>
            </w:r>
          </w:p>
        </w:tc>
        <w:tc>
          <w:tcPr>
            <w:tcW w:w="1146" w:type="dxa"/>
            <w:shd w:val="clear" w:color="auto" w:fill="auto"/>
            <w:noWrap/>
          </w:tcPr>
          <w:p w:rsidR="000D3808" w:rsidRPr="004A568C" w:rsidRDefault="000D3808" w:rsidP="003E41AC">
            <w:pPr>
              <w:pStyle w:val="Tabletext"/>
              <w:ind w:right="312"/>
              <w:jc w:val="right"/>
              <w:rPr>
                <w:b/>
              </w:rPr>
            </w:pPr>
            <w:r w:rsidRPr="004A568C">
              <w:rPr>
                <w:b/>
              </w:rPr>
              <w:t>384</w:t>
            </w:r>
          </w:p>
        </w:tc>
        <w:tc>
          <w:tcPr>
            <w:tcW w:w="1147" w:type="dxa"/>
            <w:shd w:val="clear" w:color="auto" w:fill="auto"/>
            <w:noWrap/>
          </w:tcPr>
          <w:p w:rsidR="000D3808" w:rsidRPr="004A568C" w:rsidRDefault="003429EF" w:rsidP="003E41AC">
            <w:pPr>
              <w:pStyle w:val="Tabletext"/>
              <w:tabs>
                <w:tab w:val="decimal" w:pos="539"/>
              </w:tabs>
              <w:rPr>
                <w:b/>
              </w:rPr>
            </w:pPr>
            <w:r>
              <w:rPr>
                <w:b/>
              </w:rPr>
              <w:t>100.0</w:t>
            </w:r>
          </w:p>
        </w:tc>
        <w:tc>
          <w:tcPr>
            <w:tcW w:w="1147" w:type="dxa"/>
            <w:shd w:val="clear" w:color="auto" w:fill="auto"/>
            <w:noWrap/>
          </w:tcPr>
          <w:p w:rsidR="000D3808" w:rsidRPr="004A568C" w:rsidRDefault="003429EF" w:rsidP="003E41AC">
            <w:pPr>
              <w:pStyle w:val="Tabletext"/>
              <w:tabs>
                <w:tab w:val="decimal" w:pos="539"/>
              </w:tabs>
              <w:rPr>
                <w:b/>
              </w:rPr>
            </w:pPr>
            <w:r>
              <w:rPr>
                <w:b/>
              </w:rPr>
              <w:t>100.0</w:t>
            </w: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r w:rsidRPr="0040591B">
              <w:rPr>
                <w:b/>
                <w:bCs/>
              </w:rPr>
              <w:t>Sex</w:t>
            </w:r>
          </w:p>
        </w:tc>
        <w:tc>
          <w:tcPr>
            <w:tcW w:w="1146" w:type="dxa"/>
            <w:shd w:val="clear" w:color="auto" w:fill="auto"/>
            <w:noWrap/>
          </w:tcPr>
          <w:p w:rsidR="000D3808" w:rsidRPr="0040591B" w:rsidRDefault="000D3808" w:rsidP="003429EF">
            <w:pPr>
              <w:pStyle w:val="Tabletext"/>
              <w:ind w:right="227"/>
              <w:jc w:val="right"/>
              <w:rPr>
                <w:b/>
                <w:bCs/>
              </w:rPr>
            </w:pPr>
          </w:p>
        </w:tc>
        <w:tc>
          <w:tcPr>
            <w:tcW w:w="1147" w:type="dxa"/>
            <w:shd w:val="clear" w:color="auto" w:fill="auto"/>
            <w:noWrap/>
          </w:tcPr>
          <w:p w:rsidR="000D3808" w:rsidRPr="0040591B" w:rsidRDefault="000D3808" w:rsidP="003E41AC">
            <w:pPr>
              <w:pStyle w:val="Tabletext"/>
              <w:tabs>
                <w:tab w:val="decimal" w:pos="539"/>
              </w:tabs>
              <w:rPr>
                <w:b/>
                <w:bCs/>
              </w:rPr>
            </w:pPr>
          </w:p>
        </w:tc>
        <w:tc>
          <w:tcPr>
            <w:tcW w:w="1146" w:type="dxa"/>
            <w:shd w:val="clear" w:color="auto" w:fill="auto"/>
            <w:noWrap/>
          </w:tcPr>
          <w:p w:rsidR="000D3808" w:rsidRPr="0040591B" w:rsidRDefault="000D3808" w:rsidP="003E41AC">
            <w:pPr>
              <w:pStyle w:val="Tabletext"/>
              <w:tabs>
                <w:tab w:val="decimal" w:pos="539"/>
              </w:tabs>
              <w:rPr>
                <w:b/>
                <w:bCs/>
              </w:rPr>
            </w:pPr>
          </w:p>
        </w:tc>
        <w:tc>
          <w:tcPr>
            <w:tcW w:w="1147" w:type="dxa"/>
            <w:shd w:val="clear" w:color="auto" w:fill="auto"/>
            <w:noWrap/>
          </w:tcPr>
          <w:p w:rsidR="000D3808" w:rsidRPr="0040591B" w:rsidRDefault="000D3808" w:rsidP="003E41AC">
            <w:pPr>
              <w:pStyle w:val="Tabletext"/>
              <w:ind w:right="312"/>
              <w:jc w:val="right"/>
              <w:rPr>
                <w:b/>
                <w:bCs/>
              </w:rPr>
            </w:pPr>
          </w:p>
        </w:tc>
        <w:tc>
          <w:tcPr>
            <w:tcW w:w="1146" w:type="dxa"/>
            <w:shd w:val="clear" w:color="auto" w:fill="auto"/>
            <w:noWrap/>
          </w:tcPr>
          <w:p w:rsidR="000D3808" w:rsidRPr="0040591B" w:rsidRDefault="000D3808" w:rsidP="003E41AC">
            <w:pPr>
              <w:pStyle w:val="Tabletext"/>
              <w:tabs>
                <w:tab w:val="decimal" w:pos="539"/>
              </w:tabs>
              <w:rPr>
                <w:b/>
                <w:bCs/>
              </w:rPr>
            </w:pPr>
          </w:p>
        </w:tc>
        <w:tc>
          <w:tcPr>
            <w:tcW w:w="1147" w:type="dxa"/>
            <w:shd w:val="clear" w:color="auto" w:fill="auto"/>
            <w:noWrap/>
          </w:tcPr>
          <w:p w:rsidR="000D3808" w:rsidRPr="0040591B" w:rsidRDefault="000D3808" w:rsidP="003E41AC">
            <w:pPr>
              <w:pStyle w:val="Tabletext"/>
              <w:tabs>
                <w:tab w:val="decimal" w:pos="539"/>
              </w:tabs>
              <w:rPr>
                <w:b/>
                <w:bCs/>
              </w:rPr>
            </w:pPr>
          </w:p>
        </w:tc>
        <w:tc>
          <w:tcPr>
            <w:tcW w:w="1146" w:type="dxa"/>
            <w:shd w:val="clear" w:color="auto" w:fill="auto"/>
            <w:noWrap/>
          </w:tcPr>
          <w:p w:rsidR="000D3808" w:rsidRPr="0040591B" w:rsidRDefault="000D3808" w:rsidP="003E41AC">
            <w:pPr>
              <w:pStyle w:val="Tabletext"/>
              <w:ind w:right="312"/>
              <w:jc w:val="right"/>
              <w:rPr>
                <w:b/>
                <w:bCs/>
              </w:rPr>
            </w:pPr>
          </w:p>
        </w:tc>
        <w:tc>
          <w:tcPr>
            <w:tcW w:w="1147" w:type="dxa"/>
            <w:shd w:val="clear" w:color="auto" w:fill="auto"/>
            <w:noWrap/>
          </w:tcPr>
          <w:p w:rsidR="000D3808" w:rsidRPr="0040591B" w:rsidRDefault="000D3808" w:rsidP="003E41AC">
            <w:pPr>
              <w:pStyle w:val="Tabletext"/>
              <w:tabs>
                <w:tab w:val="decimal" w:pos="539"/>
              </w:tabs>
              <w:rPr>
                <w:b/>
                <w:bCs/>
              </w:rPr>
            </w:pPr>
          </w:p>
        </w:tc>
        <w:tc>
          <w:tcPr>
            <w:tcW w:w="1147" w:type="dxa"/>
            <w:shd w:val="clear" w:color="auto" w:fill="auto"/>
            <w:noWrap/>
          </w:tcPr>
          <w:p w:rsidR="000D3808" w:rsidRPr="0040591B" w:rsidRDefault="000D3808" w:rsidP="003E41AC">
            <w:pPr>
              <w:pStyle w:val="Tabletext"/>
              <w:tabs>
                <w:tab w:val="decimal" w:pos="539"/>
              </w:tabs>
              <w:rPr>
                <w:b/>
                <w:bCs/>
              </w:rPr>
            </w:pP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F</w:t>
            </w:r>
          </w:p>
        </w:tc>
        <w:tc>
          <w:tcPr>
            <w:tcW w:w="1146" w:type="dxa"/>
            <w:shd w:val="clear" w:color="auto" w:fill="auto"/>
            <w:noWrap/>
          </w:tcPr>
          <w:p w:rsidR="000D3808" w:rsidRPr="0040591B" w:rsidRDefault="000D3808" w:rsidP="003429EF">
            <w:pPr>
              <w:pStyle w:val="Tabletext"/>
              <w:ind w:right="227"/>
              <w:jc w:val="right"/>
            </w:pPr>
            <w:r w:rsidRPr="0040591B">
              <w:t>13</w:t>
            </w:r>
            <w:r w:rsidR="003429EF">
              <w:t xml:space="preserve"> </w:t>
            </w:r>
            <w:r w:rsidRPr="0040591B">
              <w:t>878</w:t>
            </w:r>
          </w:p>
        </w:tc>
        <w:tc>
          <w:tcPr>
            <w:tcW w:w="1147" w:type="dxa"/>
            <w:shd w:val="clear" w:color="auto" w:fill="auto"/>
            <w:noWrap/>
          </w:tcPr>
          <w:p w:rsidR="000D3808" w:rsidRPr="0040591B" w:rsidRDefault="000D3808" w:rsidP="003E41AC">
            <w:pPr>
              <w:pStyle w:val="Tabletext"/>
              <w:tabs>
                <w:tab w:val="decimal" w:pos="539"/>
              </w:tabs>
            </w:pPr>
            <w:r w:rsidRPr="0040591B">
              <w:t>53.4</w:t>
            </w:r>
          </w:p>
        </w:tc>
        <w:tc>
          <w:tcPr>
            <w:tcW w:w="1146" w:type="dxa"/>
            <w:shd w:val="clear" w:color="auto" w:fill="auto"/>
            <w:noWrap/>
          </w:tcPr>
          <w:p w:rsidR="000D3808" w:rsidRPr="0040591B" w:rsidRDefault="000D3808" w:rsidP="003E41AC">
            <w:pPr>
              <w:pStyle w:val="Tabletext"/>
              <w:tabs>
                <w:tab w:val="decimal" w:pos="539"/>
              </w:tabs>
            </w:pPr>
            <w:r w:rsidRPr="0040591B">
              <w:t>53.7</w:t>
            </w:r>
          </w:p>
        </w:tc>
        <w:tc>
          <w:tcPr>
            <w:tcW w:w="1147" w:type="dxa"/>
            <w:shd w:val="clear" w:color="auto" w:fill="auto"/>
            <w:noWrap/>
          </w:tcPr>
          <w:p w:rsidR="000D3808" w:rsidRPr="0040591B" w:rsidRDefault="000D3808" w:rsidP="003E41AC">
            <w:pPr>
              <w:pStyle w:val="Tabletext"/>
              <w:ind w:right="312"/>
              <w:jc w:val="right"/>
            </w:pPr>
            <w:r w:rsidRPr="0040591B">
              <w:t>469</w:t>
            </w:r>
          </w:p>
        </w:tc>
        <w:tc>
          <w:tcPr>
            <w:tcW w:w="1146" w:type="dxa"/>
            <w:shd w:val="clear" w:color="auto" w:fill="auto"/>
            <w:noWrap/>
          </w:tcPr>
          <w:p w:rsidR="000D3808" w:rsidRPr="0040591B" w:rsidRDefault="000D3808" w:rsidP="003E41AC">
            <w:pPr>
              <w:pStyle w:val="Tabletext"/>
              <w:tabs>
                <w:tab w:val="decimal" w:pos="539"/>
              </w:tabs>
            </w:pPr>
            <w:r w:rsidRPr="0040591B">
              <w:t>60.2</w:t>
            </w:r>
          </w:p>
        </w:tc>
        <w:tc>
          <w:tcPr>
            <w:tcW w:w="1147" w:type="dxa"/>
            <w:shd w:val="clear" w:color="auto" w:fill="auto"/>
            <w:noWrap/>
          </w:tcPr>
          <w:p w:rsidR="000D3808" w:rsidRPr="0040591B" w:rsidRDefault="000D3808" w:rsidP="003E41AC">
            <w:pPr>
              <w:pStyle w:val="Tabletext"/>
              <w:tabs>
                <w:tab w:val="decimal" w:pos="539"/>
              </w:tabs>
            </w:pPr>
            <w:r w:rsidRPr="0040591B">
              <w:t>60.6</w:t>
            </w:r>
          </w:p>
        </w:tc>
        <w:tc>
          <w:tcPr>
            <w:tcW w:w="1146" w:type="dxa"/>
            <w:shd w:val="clear" w:color="auto" w:fill="auto"/>
            <w:noWrap/>
          </w:tcPr>
          <w:p w:rsidR="000D3808" w:rsidRPr="0040591B" w:rsidRDefault="000D3808" w:rsidP="003E41AC">
            <w:pPr>
              <w:pStyle w:val="Tabletext"/>
              <w:ind w:right="312"/>
              <w:jc w:val="right"/>
            </w:pPr>
            <w:r w:rsidRPr="0040591B">
              <w:t>156</w:t>
            </w:r>
          </w:p>
        </w:tc>
        <w:tc>
          <w:tcPr>
            <w:tcW w:w="1147" w:type="dxa"/>
            <w:shd w:val="clear" w:color="auto" w:fill="auto"/>
            <w:noWrap/>
          </w:tcPr>
          <w:p w:rsidR="000D3808" w:rsidRPr="0040591B" w:rsidRDefault="000D3808" w:rsidP="003E41AC">
            <w:pPr>
              <w:pStyle w:val="Tabletext"/>
              <w:tabs>
                <w:tab w:val="decimal" w:pos="539"/>
              </w:tabs>
            </w:pPr>
            <w:r w:rsidRPr="0040591B">
              <w:t>40.6</w:t>
            </w:r>
          </w:p>
        </w:tc>
        <w:tc>
          <w:tcPr>
            <w:tcW w:w="1147" w:type="dxa"/>
            <w:shd w:val="clear" w:color="auto" w:fill="auto"/>
            <w:noWrap/>
          </w:tcPr>
          <w:p w:rsidR="000D3808" w:rsidRPr="0040591B" w:rsidRDefault="000D3808" w:rsidP="003E41AC">
            <w:pPr>
              <w:pStyle w:val="Tabletext"/>
              <w:tabs>
                <w:tab w:val="decimal" w:pos="539"/>
              </w:tabs>
            </w:pPr>
            <w:r w:rsidRPr="0040591B">
              <w:t>40.6</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M</w:t>
            </w:r>
          </w:p>
        </w:tc>
        <w:tc>
          <w:tcPr>
            <w:tcW w:w="1146" w:type="dxa"/>
            <w:shd w:val="clear" w:color="auto" w:fill="auto"/>
            <w:noWrap/>
          </w:tcPr>
          <w:p w:rsidR="000D3808" w:rsidRPr="0040591B" w:rsidRDefault="000D3808" w:rsidP="003429EF">
            <w:pPr>
              <w:pStyle w:val="Tabletext"/>
              <w:ind w:right="227"/>
              <w:jc w:val="right"/>
            </w:pPr>
            <w:r w:rsidRPr="0040591B">
              <w:t>11</w:t>
            </w:r>
            <w:r w:rsidR="003429EF">
              <w:t xml:space="preserve"> </w:t>
            </w:r>
            <w:r w:rsidRPr="0040591B">
              <w:t>960</w:t>
            </w:r>
          </w:p>
        </w:tc>
        <w:tc>
          <w:tcPr>
            <w:tcW w:w="1147" w:type="dxa"/>
            <w:shd w:val="clear" w:color="auto" w:fill="auto"/>
            <w:noWrap/>
          </w:tcPr>
          <w:p w:rsidR="000D3808" w:rsidRPr="0040591B" w:rsidRDefault="000D3808" w:rsidP="003E41AC">
            <w:pPr>
              <w:pStyle w:val="Tabletext"/>
              <w:tabs>
                <w:tab w:val="decimal" w:pos="539"/>
              </w:tabs>
            </w:pPr>
            <w:r w:rsidRPr="0040591B">
              <w:t>46.0</w:t>
            </w:r>
          </w:p>
        </w:tc>
        <w:tc>
          <w:tcPr>
            <w:tcW w:w="1146" w:type="dxa"/>
            <w:shd w:val="clear" w:color="auto" w:fill="auto"/>
            <w:noWrap/>
          </w:tcPr>
          <w:p w:rsidR="000D3808" w:rsidRPr="0040591B" w:rsidRDefault="000D3808" w:rsidP="003E41AC">
            <w:pPr>
              <w:pStyle w:val="Tabletext"/>
              <w:tabs>
                <w:tab w:val="decimal" w:pos="539"/>
              </w:tabs>
            </w:pPr>
            <w:r w:rsidRPr="0040591B">
              <w:t>46.3</w:t>
            </w:r>
          </w:p>
        </w:tc>
        <w:tc>
          <w:tcPr>
            <w:tcW w:w="1147" w:type="dxa"/>
            <w:shd w:val="clear" w:color="auto" w:fill="auto"/>
            <w:noWrap/>
          </w:tcPr>
          <w:p w:rsidR="000D3808" w:rsidRPr="0040591B" w:rsidRDefault="000D3808" w:rsidP="003E41AC">
            <w:pPr>
              <w:pStyle w:val="Tabletext"/>
              <w:ind w:right="312"/>
              <w:jc w:val="right"/>
            </w:pPr>
            <w:r w:rsidRPr="0040591B">
              <w:t>305</w:t>
            </w:r>
          </w:p>
        </w:tc>
        <w:tc>
          <w:tcPr>
            <w:tcW w:w="1146" w:type="dxa"/>
            <w:shd w:val="clear" w:color="auto" w:fill="auto"/>
            <w:noWrap/>
          </w:tcPr>
          <w:p w:rsidR="000D3808" w:rsidRPr="0040591B" w:rsidRDefault="000D3808" w:rsidP="003E41AC">
            <w:pPr>
              <w:pStyle w:val="Tabletext"/>
              <w:tabs>
                <w:tab w:val="decimal" w:pos="539"/>
              </w:tabs>
            </w:pPr>
            <w:r w:rsidRPr="0040591B">
              <w:t>39.2</w:t>
            </w:r>
          </w:p>
        </w:tc>
        <w:tc>
          <w:tcPr>
            <w:tcW w:w="1147" w:type="dxa"/>
            <w:shd w:val="clear" w:color="auto" w:fill="auto"/>
            <w:noWrap/>
          </w:tcPr>
          <w:p w:rsidR="000D3808" w:rsidRPr="0040591B" w:rsidRDefault="000D3808" w:rsidP="003E41AC">
            <w:pPr>
              <w:pStyle w:val="Tabletext"/>
              <w:tabs>
                <w:tab w:val="decimal" w:pos="539"/>
              </w:tabs>
            </w:pPr>
            <w:r w:rsidRPr="0040591B">
              <w:t>39.4</w:t>
            </w:r>
          </w:p>
        </w:tc>
        <w:tc>
          <w:tcPr>
            <w:tcW w:w="1146" w:type="dxa"/>
            <w:shd w:val="clear" w:color="auto" w:fill="auto"/>
            <w:noWrap/>
          </w:tcPr>
          <w:p w:rsidR="000D3808" w:rsidRPr="0040591B" w:rsidRDefault="000D3808" w:rsidP="003E41AC">
            <w:pPr>
              <w:pStyle w:val="Tabletext"/>
              <w:ind w:right="312"/>
              <w:jc w:val="right"/>
            </w:pPr>
            <w:r w:rsidRPr="0040591B">
              <w:t>228</w:t>
            </w:r>
          </w:p>
        </w:tc>
        <w:tc>
          <w:tcPr>
            <w:tcW w:w="1147" w:type="dxa"/>
            <w:shd w:val="clear" w:color="auto" w:fill="auto"/>
            <w:noWrap/>
          </w:tcPr>
          <w:p w:rsidR="000D3808" w:rsidRPr="0040591B" w:rsidRDefault="000D3808" w:rsidP="003E41AC">
            <w:pPr>
              <w:pStyle w:val="Tabletext"/>
              <w:tabs>
                <w:tab w:val="decimal" w:pos="539"/>
              </w:tabs>
            </w:pPr>
            <w:r w:rsidRPr="0040591B">
              <w:t>59.4</w:t>
            </w:r>
          </w:p>
        </w:tc>
        <w:tc>
          <w:tcPr>
            <w:tcW w:w="1147" w:type="dxa"/>
            <w:shd w:val="clear" w:color="auto" w:fill="auto"/>
            <w:noWrap/>
          </w:tcPr>
          <w:p w:rsidR="000D3808" w:rsidRPr="0040591B" w:rsidRDefault="000D3808" w:rsidP="003E41AC">
            <w:pPr>
              <w:pStyle w:val="Tabletext"/>
              <w:tabs>
                <w:tab w:val="decimal" w:pos="539"/>
              </w:tabs>
            </w:pPr>
            <w:r w:rsidRPr="0040591B">
              <w:t>59.4</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w:t>
            </w:r>
          </w:p>
        </w:tc>
        <w:tc>
          <w:tcPr>
            <w:tcW w:w="1146" w:type="dxa"/>
            <w:shd w:val="clear" w:color="auto" w:fill="auto"/>
            <w:noWrap/>
          </w:tcPr>
          <w:p w:rsidR="000D3808" w:rsidRPr="0040591B" w:rsidRDefault="000D3808" w:rsidP="003429EF">
            <w:pPr>
              <w:pStyle w:val="Tabletext"/>
              <w:ind w:right="227"/>
              <w:jc w:val="right"/>
            </w:pPr>
            <w:r w:rsidRPr="0040591B">
              <w:t>153</w:t>
            </w:r>
          </w:p>
        </w:tc>
        <w:tc>
          <w:tcPr>
            <w:tcW w:w="1147" w:type="dxa"/>
            <w:shd w:val="clear" w:color="auto" w:fill="auto"/>
            <w:noWrap/>
          </w:tcPr>
          <w:p w:rsidR="000D3808" w:rsidRPr="0040591B" w:rsidRDefault="000D3808" w:rsidP="003E41AC">
            <w:pPr>
              <w:pStyle w:val="Tabletext"/>
              <w:tabs>
                <w:tab w:val="decimal" w:pos="539"/>
              </w:tabs>
            </w:pPr>
            <w:r w:rsidRPr="0040591B">
              <w:t>0.6</w:t>
            </w: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r w:rsidRPr="0040591B">
              <w:t>5</w:t>
            </w:r>
          </w:p>
        </w:tc>
        <w:tc>
          <w:tcPr>
            <w:tcW w:w="1146" w:type="dxa"/>
            <w:shd w:val="clear" w:color="auto" w:fill="auto"/>
            <w:noWrap/>
          </w:tcPr>
          <w:p w:rsidR="000D3808" w:rsidRPr="0040591B" w:rsidRDefault="000D3808" w:rsidP="003E41AC">
            <w:pPr>
              <w:pStyle w:val="Tabletext"/>
              <w:tabs>
                <w:tab w:val="decimal" w:pos="539"/>
              </w:tabs>
            </w:pPr>
            <w:r w:rsidRPr="0040591B">
              <w:t>0.6</w:t>
            </w: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r w:rsidRPr="0040591B">
              <w:t>0</w:t>
            </w:r>
          </w:p>
        </w:tc>
        <w:tc>
          <w:tcPr>
            <w:tcW w:w="1147" w:type="dxa"/>
            <w:shd w:val="clear" w:color="auto" w:fill="auto"/>
            <w:noWrap/>
          </w:tcPr>
          <w:p w:rsidR="000D3808" w:rsidRPr="0040591B" w:rsidRDefault="000D3808" w:rsidP="003E41AC">
            <w:pPr>
              <w:pStyle w:val="Tabletext"/>
              <w:tabs>
                <w:tab w:val="decimal" w:pos="539"/>
              </w:tabs>
            </w:pPr>
            <w:r w:rsidRPr="0040591B">
              <w:t>0.0</w:t>
            </w: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r w:rsidRPr="0040591B">
              <w:rPr>
                <w:b/>
                <w:bCs/>
              </w:rPr>
              <w:t>Age</w:t>
            </w:r>
          </w:p>
        </w:tc>
        <w:tc>
          <w:tcPr>
            <w:tcW w:w="1146" w:type="dxa"/>
            <w:shd w:val="clear" w:color="auto" w:fill="auto"/>
            <w:noWrap/>
          </w:tcPr>
          <w:p w:rsidR="000D3808" w:rsidRPr="0040591B" w:rsidRDefault="000D3808" w:rsidP="003429EF">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Less than 30 years</w:t>
            </w:r>
          </w:p>
        </w:tc>
        <w:tc>
          <w:tcPr>
            <w:tcW w:w="1146" w:type="dxa"/>
            <w:shd w:val="clear" w:color="auto" w:fill="auto"/>
            <w:noWrap/>
          </w:tcPr>
          <w:p w:rsidR="000D3808" w:rsidRPr="0040591B" w:rsidRDefault="000D3808" w:rsidP="003429EF">
            <w:pPr>
              <w:pStyle w:val="Tabletext"/>
              <w:ind w:right="227"/>
              <w:jc w:val="right"/>
            </w:pPr>
            <w:r w:rsidRPr="0040591B">
              <w:t>3</w:t>
            </w:r>
            <w:r w:rsidR="003429EF">
              <w:t xml:space="preserve"> </w:t>
            </w:r>
            <w:r w:rsidRPr="0040591B">
              <w:t>776</w:t>
            </w:r>
          </w:p>
        </w:tc>
        <w:tc>
          <w:tcPr>
            <w:tcW w:w="1147" w:type="dxa"/>
            <w:shd w:val="clear" w:color="auto" w:fill="auto"/>
            <w:noWrap/>
          </w:tcPr>
          <w:p w:rsidR="000D3808" w:rsidRPr="0040591B" w:rsidRDefault="000D3808" w:rsidP="003E41AC">
            <w:pPr>
              <w:pStyle w:val="Tabletext"/>
              <w:tabs>
                <w:tab w:val="decimal" w:pos="539"/>
              </w:tabs>
            </w:pPr>
            <w:r w:rsidRPr="0040591B">
              <w:t>14.5</w:t>
            </w:r>
          </w:p>
        </w:tc>
        <w:tc>
          <w:tcPr>
            <w:tcW w:w="1146" w:type="dxa"/>
            <w:shd w:val="clear" w:color="auto" w:fill="auto"/>
            <w:noWrap/>
          </w:tcPr>
          <w:p w:rsidR="000D3808" w:rsidRPr="0040591B" w:rsidRDefault="000D3808" w:rsidP="003E41AC">
            <w:pPr>
              <w:pStyle w:val="Tabletext"/>
              <w:tabs>
                <w:tab w:val="decimal" w:pos="539"/>
              </w:tabs>
            </w:pPr>
            <w:r w:rsidRPr="0040591B">
              <w:t>15.2</w:t>
            </w:r>
          </w:p>
        </w:tc>
        <w:tc>
          <w:tcPr>
            <w:tcW w:w="1147" w:type="dxa"/>
            <w:shd w:val="clear" w:color="auto" w:fill="auto"/>
            <w:noWrap/>
          </w:tcPr>
          <w:p w:rsidR="000D3808" w:rsidRPr="0040591B" w:rsidRDefault="000D3808" w:rsidP="003E41AC">
            <w:pPr>
              <w:pStyle w:val="Tabletext"/>
              <w:ind w:right="312"/>
              <w:jc w:val="right"/>
            </w:pPr>
            <w:r w:rsidRPr="0040591B">
              <w:t>71</w:t>
            </w:r>
          </w:p>
        </w:tc>
        <w:tc>
          <w:tcPr>
            <w:tcW w:w="1146" w:type="dxa"/>
            <w:shd w:val="clear" w:color="auto" w:fill="auto"/>
            <w:noWrap/>
          </w:tcPr>
          <w:p w:rsidR="000D3808" w:rsidRPr="0040591B" w:rsidRDefault="000D3808" w:rsidP="003E41AC">
            <w:pPr>
              <w:pStyle w:val="Tabletext"/>
              <w:tabs>
                <w:tab w:val="decimal" w:pos="539"/>
              </w:tabs>
            </w:pPr>
            <w:r w:rsidRPr="0040591B">
              <w:t>9.1</w:t>
            </w:r>
          </w:p>
        </w:tc>
        <w:tc>
          <w:tcPr>
            <w:tcW w:w="1147" w:type="dxa"/>
            <w:shd w:val="clear" w:color="auto" w:fill="auto"/>
            <w:noWrap/>
          </w:tcPr>
          <w:p w:rsidR="000D3808" w:rsidRPr="0040591B" w:rsidRDefault="000D3808" w:rsidP="003E41AC">
            <w:pPr>
              <w:pStyle w:val="Tabletext"/>
              <w:tabs>
                <w:tab w:val="decimal" w:pos="539"/>
              </w:tabs>
            </w:pPr>
            <w:r w:rsidRPr="0040591B">
              <w:t>9.4</w:t>
            </w:r>
          </w:p>
        </w:tc>
        <w:tc>
          <w:tcPr>
            <w:tcW w:w="1146" w:type="dxa"/>
            <w:shd w:val="clear" w:color="auto" w:fill="auto"/>
            <w:noWrap/>
          </w:tcPr>
          <w:p w:rsidR="000D3808" w:rsidRPr="0040591B" w:rsidRDefault="000D3808" w:rsidP="003E41AC">
            <w:pPr>
              <w:pStyle w:val="Tabletext"/>
              <w:ind w:right="312"/>
              <w:jc w:val="right"/>
            </w:pPr>
            <w:r w:rsidRPr="0040591B">
              <w:t>15</w:t>
            </w:r>
          </w:p>
        </w:tc>
        <w:tc>
          <w:tcPr>
            <w:tcW w:w="1147" w:type="dxa"/>
            <w:shd w:val="clear" w:color="auto" w:fill="auto"/>
            <w:noWrap/>
          </w:tcPr>
          <w:p w:rsidR="000D3808" w:rsidRPr="0040591B" w:rsidRDefault="000D3808" w:rsidP="003E41AC">
            <w:pPr>
              <w:pStyle w:val="Tabletext"/>
              <w:tabs>
                <w:tab w:val="decimal" w:pos="539"/>
              </w:tabs>
            </w:pPr>
            <w:r w:rsidRPr="0040591B">
              <w:t>3.9</w:t>
            </w:r>
          </w:p>
        </w:tc>
        <w:tc>
          <w:tcPr>
            <w:tcW w:w="1147" w:type="dxa"/>
            <w:shd w:val="clear" w:color="auto" w:fill="auto"/>
            <w:noWrap/>
          </w:tcPr>
          <w:p w:rsidR="000D3808" w:rsidRPr="0040591B" w:rsidRDefault="000D3808" w:rsidP="003E41AC">
            <w:pPr>
              <w:pStyle w:val="Tabletext"/>
              <w:tabs>
                <w:tab w:val="decimal" w:pos="539"/>
              </w:tabs>
            </w:pPr>
            <w:r w:rsidRPr="0040591B">
              <w:t>3.9</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t>30–</w:t>
            </w:r>
            <w:r w:rsidRPr="0040591B">
              <w:t>39 years</w:t>
            </w:r>
          </w:p>
        </w:tc>
        <w:tc>
          <w:tcPr>
            <w:tcW w:w="1146" w:type="dxa"/>
            <w:shd w:val="clear" w:color="auto" w:fill="auto"/>
            <w:noWrap/>
          </w:tcPr>
          <w:p w:rsidR="000D3808" w:rsidRPr="0040591B" w:rsidRDefault="000D3808" w:rsidP="003429EF">
            <w:pPr>
              <w:pStyle w:val="Tabletext"/>
              <w:ind w:right="227"/>
              <w:jc w:val="right"/>
            </w:pPr>
            <w:r w:rsidRPr="0040591B">
              <w:t>6</w:t>
            </w:r>
            <w:r w:rsidR="003429EF">
              <w:t xml:space="preserve"> </w:t>
            </w:r>
            <w:r w:rsidRPr="0040591B">
              <w:t>806</w:t>
            </w:r>
          </w:p>
        </w:tc>
        <w:tc>
          <w:tcPr>
            <w:tcW w:w="1147" w:type="dxa"/>
            <w:shd w:val="clear" w:color="auto" w:fill="auto"/>
            <w:noWrap/>
          </w:tcPr>
          <w:p w:rsidR="000D3808" w:rsidRPr="0040591B" w:rsidRDefault="000D3808" w:rsidP="003E41AC">
            <w:pPr>
              <w:pStyle w:val="Tabletext"/>
              <w:tabs>
                <w:tab w:val="decimal" w:pos="539"/>
              </w:tabs>
            </w:pPr>
            <w:r w:rsidRPr="0040591B">
              <w:t>26.2</w:t>
            </w:r>
          </w:p>
        </w:tc>
        <w:tc>
          <w:tcPr>
            <w:tcW w:w="1146" w:type="dxa"/>
            <w:shd w:val="clear" w:color="auto" w:fill="auto"/>
            <w:noWrap/>
          </w:tcPr>
          <w:p w:rsidR="000D3808" w:rsidRPr="0040591B" w:rsidRDefault="000D3808" w:rsidP="003E41AC">
            <w:pPr>
              <w:pStyle w:val="Tabletext"/>
              <w:tabs>
                <w:tab w:val="decimal" w:pos="539"/>
              </w:tabs>
            </w:pPr>
            <w:r w:rsidRPr="0040591B">
              <w:t>27.3</w:t>
            </w:r>
          </w:p>
        </w:tc>
        <w:tc>
          <w:tcPr>
            <w:tcW w:w="1147" w:type="dxa"/>
            <w:shd w:val="clear" w:color="auto" w:fill="auto"/>
            <w:noWrap/>
          </w:tcPr>
          <w:p w:rsidR="000D3808" w:rsidRPr="0040591B" w:rsidRDefault="000D3808" w:rsidP="003E41AC">
            <w:pPr>
              <w:pStyle w:val="Tabletext"/>
              <w:ind w:right="312"/>
              <w:jc w:val="right"/>
            </w:pPr>
            <w:r w:rsidRPr="0040591B">
              <w:t>195</w:t>
            </w:r>
          </w:p>
        </w:tc>
        <w:tc>
          <w:tcPr>
            <w:tcW w:w="1146" w:type="dxa"/>
            <w:shd w:val="clear" w:color="auto" w:fill="auto"/>
            <w:noWrap/>
          </w:tcPr>
          <w:p w:rsidR="000D3808" w:rsidRPr="0040591B" w:rsidRDefault="000D3808" w:rsidP="003E41AC">
            <w:pPr>
              <w:pStyle w:val="Tabletext"/>
              <w:tabs>
                <w:tab w:val="decimal" w:pos="539"/>
              </w:tabs>
            </w:pPr>
            <w:r w:rsidRPr="0040591B">
              <w:t>25.0</w:t>
            </w:r>
          </w:p>
        </w:tc>
        <w:tc>
          <w:tcPr>
            <w:tcW w:w="1147" w:type="dxa"/>
            <w:shd w:val="clear" w:color="auto" w:fill="auto"/>
            <w:noWrap/>
          </w:tcPr>
          <w:p w:rsidR="000D3808" w:rsidRPr="0040591B" w:rsidRDefault="000D3808" w:rsidP="003E41AC">
            <w:pPr>
              <w:pStyle w:val="Tabletext"/>
              <w:tabs>
                <w:tab w:val="decimal" w:pos="539"/>
              </w:tabs>
            </w:pPr>
            <w:r w:rsidRPr="0040591B">
              <w:t>25.7</w:t>
            </w:r>
          </w:p>
        </w:tc>
        <w:tc>
          <w:tcPr>
            <w:tcW w:w="1146" w:type="dxa"/>
            <w:shd w:val="clear" w:color="auto" w:fill="auto"/>
            <w:noWrap/>
          </w:tcPr>
          <w:p w:rsidR="000D3808" w:rsidRPr="0040591B" w:rsidRDefault="000D3808" w:rsidP="003E41AC">
            <w:pPr>
              <w:pStyle w:val="Tabletext"/>
              <w:ind w:right="312"/>
              <w:jc w:val="right"/>
            </w:pPr>
            <w:r w:rsidRPr="0040591B">
              <w:t>102</w:t>
            </w:r>
          </w:p>
        </w:tc>
        <w:tc>
          <w:tcPr>
            <w:tcW w:w="1147" w:type="dxa"/>
            <w:shd w:val="clear" w:color="auto" w:fill="auto"/>
            <w:noWrap/>
          </w:tcPr>
          <w:p w:rsidR="000D3808" w:rsidRPr="0040591B" w:rsidRDefault="000D3808" w:rsidP="003E41AC">
            <w:pPr>
              <w:pStyle w:val="Tabletext"/>
              <w:tabs>
                <w:tab w:val="decimal" w:pos="539"/>
              </w:tabs>
            </w:pPr>
            <w:r w:rsidRPr="0040591B">
              <w:t>26.6</w:t>
            </w:r>
          </w:p>
        </w:tc>
        <w:tc>
          <w:tcPr>
            <w:tcW w:w="1147" w:type="dxa"/>
            <w:shd w:val="clear" w:color="auto" w:fill="auto"/>
            <w:noWrap/>
          </w:tcPr>
          <w:p w:rsidR="000D3808" w:rsidRPr="0040591B" w:rsidRDefault="000D3808" w:rsidP="003E41AC">
            <w:pPr>
              <w:pStyle w:val="Tabletext"/>
              <w:tabs>
                <w:tab w:val="decimal" w:pos="539"/>
              </w:tabs>
            </w:pPr>
            <w:r w:rsidRPr="0040591B">
              <w:t>26.7</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t>40–</w:t>
            </w:r>
            <w:r w:rsidRPr="0040591B">
              <w:t>49 years</w:t>
            </w:r>
          </w:p>
        </w:tc>
        <w:tc>
          <w:tcPr>
            <w:tcW w:w="1146" w:type="dxa"/>
            <w:shd w:val="clear" w:color="auto" w:fill="auto"/>
            <w:noWrap/>
          </w:tcPr>
          <w:p w:rsidR="000D3808" w:rsidRPr="0040591B" w:rsidRDefault="000D3808" w:rsidP="003429EF">
            <w:pPr>
              <w:pStyle w:val="Tabletext"/>
              <w:ind w:right="227"/>
              <w:jc w:val="right"/>
            </w:pPr>
            <w:r w:rsidRPr="0040591B">
              <w:t>7</w:t>
            </w:r>
            <w:r w:rsidR="003429EF">
              <w:t xml:space="preserve"> </w:t>
            </w:r>
            <w:r w:rsidRPr="0040591B">
              <w:t>908</w:t>
            </w:r>
          </w:p>
        </w:tc>
        <w:tc>
          <w:tcPr>
            <w:tcW w:w="1147" w:type="dxa"/>
            <w:shd w:val="clear" w:color="auto" w:fill="auto"/>
            <w:noWrap/>
          </w:tcPr>
          <w:p w:rsidR="000D3808" w:rsidRPr="0040591B" w:rsidRDefault="000D3808" w:rsidP="003E41AC">
            <w:pPr>
              <w:pStyle w:val="Tabletext"/>
              <w:tabs>
                <w:tab w:val="decimal" w:pos="539"/>
              </w:tabs>
            </w:pPr>
            <w:r w:rsidRPr="0040591B">
              <w:t>30.4</w:t>
            </w:r>
          </w:p>
        </w:tc>
        <w:tc>
          <w:tcPr>
            <w:tcW w:w="1146" w:type="dxa"/>
            <w:shd w:val="clear" w:color="auto" w:fill="auto"/>
            <w:noWrap/>
          </w:tcPr>
          <w:p w:rsidR="000D3808" w:rsidRPr="0040591B" w:rsidRDefault="000D3808" w:rsidP="003E41AC">
            <w:pPr>
              <w:pStyle w:val="Tabletext"/>
              <w:tabs>
                <w:tab w:val="decimal" w:pos="539"/>
              </w:tabs>
            </w:pPr>
            <w:r w:rsidRPr="0040591B">
              <w:t>31.7</w:t>
            </w:r>
          </w:p>
        </w:tc>
        <w:tc>
          <w:tcPr>
            <w:tcW w:w="1147" w:type="dxa"/>
            <w:shd w:val="clear" w:color="auto" w:fill="auto"/>
            <w:noWrap/>
          </w:tcPr>
          <w:p w:rsidR="000D3808" w:rsidRPr="0040591B" w:rsidRDefault="000D3808" w:rsidP="003E41AC">
            <w:pPr>
              <w:pStyle w:val="Tabletext"/>
              <w:ind w:right="312"/>
              <w:jc w:val="right"/>
            </w:pPr>
            <w:r w:rsidRPr="0040591B">
              <w:t>295</w:t>
            </w:r>
          </w:p>
        </w:tc>
        <w:tc>
          <w:tcPr>
            <w:tcW w:w="1146" w:type="dxa"/>
            <w:shd w:val="clear" w:color="auto" w:fill="auto"/>
            <w:noWrap/>
          </w:tcPr>
          <w:p w:rsidR="000D3808" w:rsidRPr="0040591B" w:rsidRDefault="000D3808" w:rsidP="003E41AC">
            <w:pPr>
              <w:pStyle w:val="Tabletext"/>
              <w:tabs>
                <w:tab w:val="decimal" w:pos="539"/>
              </w:tabs>
            </w:pPr>
            <w:r w:rsidRPr="0040591B">
              <w:t>37.9</w:t>
            </w:r>
          </w:p>
        </w:tc>
        <w:tc>
          <w:tcPr>
            <w:tcW w:w="1147" w:type="dxa"/>
            <w:shd w:val="clear" w:color="auto" w:fill="auto"/>
            <w:noWrap/>
          </w:tcPr>
          <w:p w:rsidR="000D3808" w:rsidRPr="0040591B" w:rsidRDefault="000D3808" w:rsidP="003E41AC">
            <w:pPr>
              <w:pStyle w:val="Tabletext"/>
              <w:tabs>
                <w:tab w:val="decimal" w:pos="539"/>
              </w:tabs>
            </w:pPr>
            <w:r w:rsidRPr="0040591B">
              <w:t>38.9</w:t>
            </w:r>
          </w:p>
        </w:tc>
        <w:tc>
          <w:tcPr>
            <w:tcW w:w="1146" w:type="dxa"/>
            <w:shd w:val="clear" w:color="auto" w:fill="auto"/>
            <w:noWrap/>
          </w:tcPr>
          <w:p w:rsidR="000D3808" w:rsidRPr="0040591B" w:rsidRDefault="000D3808" w:rsidP="003E41AC">
            <w:pPr>
              <w:pStyle w:val="Tabletext"/>
              <w:ind w:right="312"/>
              <w:jc w:val="right"/>
            </w:pPr>
            <w:r w:rsidRPr="0040591B">
              <w:t>180</w:t>
            </w:r>
          </w:p>
        </w:tc>
        <w:tc>
          <w:tcPr>
            <w:tcW w:w="1147" w:type="dxa"/>
            <w:shd w:val="clear" w:color="auto" w:fill="auto"/>
            <w:noWrap/>
          </w:tcPr>
          <w:p w:rsidR="000D3808" w:rsidRPr="0040591B" w:rsidRDefault="000D3808" w:rsidP="003E41AC">
            <w:pPr>
              <w:pStyle w:val="Tabletext"/>
              <w:tabs>
                <w:tab w:val="decimal" w:pos="539"/>
              </w:tabs>
            </w:pPr>
            <w:r w:rsidRPr="0040591B">
              <w:t>46.9</w:t>
            </w:r>
          </w:p>
        </w:tc>
        <w:tc>
          <w:tcPr>
            <w:tcW w:w="1147" w:type="dxa"/>
            <w:shd w:val="clear" w:color="auto" w:fill="auto"/>
            <w:noWrap/>
          </w:tcPr>
          <w:p w:rsidR="000D3808" w:rsidRPr="0040591B" w:rsidRDefault="000D3808" w:rsidP="003E41AC">
            <w:pPr>
              <w:pStyle w:val="Tabletext"/>
              <w:tabs>
                <w:tab w:val="decimal" w:pos="539"/>
              </w:tabs>
            </w:pPr>
            <w:r w:rsidRPr="0040591B">
              <w:t>47.1</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t>50–</w:t>
            </w:r>
            <w:r w:rsidRPr="0040591B">
              <w:t>59 years</w:t>
            </w:r>
          </w:p>
        </w:tc>
        <w:tc>
          <w:tcPr>
            <w:tcW w:w="1146" w:type="dxa"/>
            <w:shd w:val="clear" w:color="auto" w:fill="auto"/>
            <w:noWrap/>
          </w:tcPr>
          <w:p w:rsidR="000D3808" w:rsidRPr="0040591B" w:rsidRDefault="000D3808" w:rsidP="003429EF">
            <w:pPr>
              <w:pStyle w:val="Tabletext"/>
              <w:ind w:right="227"/>
              <w:jc w:val="right"/>
            </w:pPr>
            <w:r w:rsidRPr="0040591B">
              <w:t>5</w:t>
            </w:r>
            <w:r w:rsidR="003429EF">
              <w:t xml:space="preserve"> </w:t>
            </w:r>
            <w:r w:rsidRPr="0040591B">
              <w:t>346</w:t>
            </w:r>
          </w:p>
        </w:tc>
        <w:tc>
          <w:tcPr>
            <w:tcW w:w="1147" w:type="dxa"/>
            <w:shd w:val="clear" w:color="auto" w:fill="auto"/>
            <w:noWrap/>
          </w:tcPr>
          <w:p w:rsidR="000D3808" w:rsidRPr="0040591B" w:rsidRDefault="000D3808" w:rsidP="003E41AC">
            <w:pPr>
              <w:pStyle w:val="Tabletext"/>
              <w:tabs>
                <w:tab w:val="decimal" w:pos="539"/>
              </w:tabs>
            </w:pPr>
            <w:r w:rsidRPr="0040591B">
              <w:t>20.6</w:t>
            </w:r>
          </w:p>
        </w:tc>
        <w:tc>
          <w:tcPr>
            <w:tcW w:w="1146" w:type="dxa"/>
            <w:shd w:val="clear" w:color="auto" w:fill="auto"/>
            <w:noWrap/>
          </w:tcPr>
          <w:p w:rsidR="000D3808" w:rsidRPr="0040591B" w:rsidRDefault="000D3808" w:rsidP="003E41AC">
            <w:pPr>
              <w:pStyle w:val="Tabletext"/>
              <w:tabs>
                <w:tab w:val="decimal" w:pos="539"/>
              </w:tabs>
            </w:pPr>
            <w:r w:rsidRPr="0040591B">
              <w:t>21.5</w:t>
            </w:r>
          </w:p>
        </w:tc>
        <w:tc>
          <w:tcPr>
            <w:tcW w:w="1147" w:type="dxa"/>
            <w:shd w:val="clear" w:color="auto" w:fill="auto"/>
            <w:noWrap/>
          </w:tcPr>
          <w:p w:rsidR="000D3808" w:rsidRPr="0040591B" w:rsidRDefault="000D3808" w:rsidP="003E41AC">
            <w:pPr>
              <w:pStyle w:val="Tabletext"/>
              <w:ind w:right="312"/>
              <w:jc w:val="right"/>
            </w:pPr>
            <w:r w:rsidRPr="0040591B">
              <w:t>178</w:t>
            </w:r>
          </w:p>
        </w:tc>
        <w:tc>
          <w:tcPr>
            <w:tcW w:w="1146" w:type="dxa"/>
            <w:shd w:val="clear" w:color="auto" w:fill="auto"/>
            <w:noWrap/>
          </w:tcPr>
          <w:p w:rsidR="000D3808" w:rsidRPr="0040591B" w:rsidRDefault="000D3808" w:rsidP="003E41AC">
            <w:pPr>
              <w:pStyle w:val="Tabletext"/>
              <w:tabs>
                <w:tab w:val="decimal" w:pos="539"/>
              </w:tabs>
            </w:pPr>
            <w:r w:rsidRPr="0040591B">
              <w:t>22.8</w:t>
            </w:r>
          </w:p>
        </w:tc>
        <w:tc>
          <w:tcPr>
            <w:tcW w:w="1147" w:type="dxa"/>
            <w:shd w:val="clear" w:color="auto" w:fill="auto"/>
            <w:noWrap/>
          </w:tcPr>
          <w:p w:rsidR="000D3808" w:rsidRPr="0040591B" w:rsidRDefault="000D3808" w:rsidP="003E41AC">
            <w:pPr>
              <w:pStyle w:val="Tabletext"/>
              <w:tabs>
                <w:tab w:val="decimal" w:pos="539"/>
              </w:tabs>
            </w:pPr>
            <w:r w:rsidRPr="0040591B">
              <w:t>23.5</w:t>
            </w:r>
          </w:p>
        </w:tc>
        <w:tc>
          <w:tcPr>
            <w:tcW w:w="1146" w:type="dxa"/>
            <w:shd w:val="clear" w:color="auto" w:fill="auto"/>
            <w:noWrap/>
          </w:tcPr>
          <w:p w:rsidR="000D3808" w:rsidRPr="0040591B" w:rsidRDefault="000D3808" w:rsidP="003E41AC">
            <w:pPr>
              <w:pStyle w:val="Tabletext"/>
              <w:ind w:right="312"/>
              <w:jc w:val="right"/>
            </w:pPr>
            <w:r w:rsidRPr="0040591B">
              <w:t>77</w:t>
            </w:r>
          </w:p>
        </w:tc>
        <w:tc>
          <w:tcPr>
            <w:tcW w:w="1147" w:type="dxa"/>
            <w:shd w:val="clear" w:color="auto" w:fill="auto"/>
            <w:noWrap/>
          </w:tcPr>
          <w:p w:rsidR="000D3808" w:rsidRPr="0040591B" w:rsidRDefault="000D3808" w:rsidP="003E41AC">
            <w:pPr>
              <w:pStyle w:val="Tabletext"/>
              <w:tabs>
                <w:tab w:val="decimal" w:pos="539"/>
              </w:tabs>
            </w:pPr>
            <w:r w:rsidRPr="0040591B">
              <w:t>20.1</w:t>
            </w:r>
          </w:p>
        </w:tc>
        <w:tc>
          <w:tcPr>
            <w:tcW w:w="1147" w:type="dxa"/>
            <w:shd w:val="clear" w:color="auto" w:fill="auto"/>
            <w:noWrap/>
          </w:tcPr>
          <w:p w:rsidR="000D3808" w:rsidRPr="0040591B" w:rsidRDefault="000D3808" w:rsidP="003E41AC">
            <w:pPr>
              <w:pStyle w:val="Tabletext"/>
              <w:tabs>
                <w:tab w:val="decimal" w:pos="539"/>
              </w:tabs>
            </w:pPr>
            <w:r w:rsidRPr="0040591B">
              <w:t>20.2</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60 years and above</w:t>
            </w:r>
          </w:p>
        </w:tc>
        <w:tc>
          <w:tcPr>
            <w:tcW w:w="1146" w:type="dxa"/>
            <w:shd w:val="clear" w:color="auto" w:fill="auto"/>
            <w:noWrap/>
          </w:tcPr>
          <w:p w:rsidR="000D3808" w:rsidRPr="0040591B" w:rsidRDefault="000D3808" w:rsidP="003429EF">
            <w:pPr>
              <w:pStyle w:val="Tabletext"/>
              <w:ind w:right="227"/>
              <w:jc w:val="right"/>
            </w:pPr>
            <w:r w:rsidRPr="0040591B">
              <w:t>1</w:t>
            </w:r>
            <w:r w:rsidR="003429EF">
              <w:t xml:space="preserve"> </w:t>
            </w:r>
            <w:r w:rsidRPr="0040591B">
              <w:t>085</w:t>
            </w:r>
          </w:p>
        </w:tc>
        <w:tc>
          <w:tcPr>
            <w:tcW w:w="1147" w:type="dxa"/>
            <w:shd w:val="clear" w:color="auto" w:fill="auto"/>
            <w:noWrap/>
          </w:tcPr>
          <w:p w:rsidR="000D3808" w:rsidRPr="0040591B" w:rsidRDefault="000D3808" w:rsidP="003E41AC">
            <w:pPr>
              <w:pStyle w:val="Tabletext"/>
              <w:tabs>
                <w:tab w:val="decimal" w:pos="539"/>
              </w:tabs>
            </w:pPr>
            <w:r w:rsidRPr="0040591B">
              <w:t>4.2</w:t>
            </w:r>
          </w:p>
        </w:tc>
        <w:tc>
          <w:tcPr>
            <w:tcW w:w="1146" w:type="dxa"/>
            <w:shd w:val="clear" w:color="auto" w:fill="auto"/>
            <w:noWrap/>
          </w:tcPr>
          <w:p w:rsidR="000D3808" w:rsidRPr="0040591B" w:rsidRDefault="000D3808" w:rsidP="003E41AC">
            <w:pPr>
              <w:pStyle w:val="Tabletext"/>
              <w:tabs>
                <w:tab w:val="decimal" w:pos="539"/>
              </w:tabs>
            </w:pPr>
            <w:r w:rsidRPr="0040591B">
              <w:t>4.4</w:t>
            </w:r>
          </w:p>
        </w:tc>
        <w:tc>
          <w:tcPr>
            <w:tcW w:w="1147" w:type="dxa"/>
            <w:shd w:val="clear" w:color="auto" w:fill="auto"/>
            <w:noWrap/>
          </w:tcPr>
          <w:p w:rsidR="000D3808" w:rsidRPr="0040591B" w:rsidRDefault="000D3808" w:rsidP="003E41AC">
            <w:pPr>
              <w:pStyle w:val="Tabletext"/>
              <w:ind w:right="312"/>
              <w:jc w:val="right"/>
            </w:pPr>
            <w:r w:rsidRPr="0040591B">
              <w:t>19</w:t>
            </w:r>
          </w:p>
        </w:tc>
        <w:tc>
          <w:tcPr>
            <w:tcW w:w="1146" w:type="dxa"/>
            <w:shd w:val="clear" w:color="auto" w:fill="auto"/>
            <w:noWrap/>
          </w:tcPr>
          <w:p w:rsidR="000D3808" w:rsidRPr="0040591B" w:rsidRDefault="000D3808" w:rsidP="003E41AC">
            <w:pPr>
              <w:pStyle w:val="Tabletext"/>
              <w:tabs>
                <w:tab w:val="decimal" w:pos="539"/>
              </w:tabs>
            </w:pPr>
            <w:r w:rsidRPr="0040591B">
              <w:t>2.4</w:t>
            </w:r>
          </w:p>
        </w:tc>
        <w:tc>
          <w:tcPr>
            <w:tcW w:w="1147" w:type="dxa"/>
            <w:shd w:val="clear" w:color="auto" w:fill="auto"/>
            <w:noWrap/>
          </w:tcPr>
          <w:p w:rsidR="000D3808" w:rsidRPr="0040591B" w:rsidRDefault="000D3808" w:rsidP="003E41AC">
            <w:pPr>
              <w:pStyle w:val="Tabletext"/>
              <w:tabs>
                <w:tab w:val="decimal" w:pos="539"/>
              </w:tabs>
            </w:pPr>
            <w:r w:rsidRPr="0040591B">
              <w:t>2.5</w:t>
            </w:r>
          </w:p>
        </w:tc>
        <w:tc>
          <w:tcPr>
            <w:tcW w:w="1146" w:type="dxa"/>
            <w:shd w:val="clear" w:color="auto" w:fill="auto"/>
            <w:noWrap/>
          </w:tcPr>
          <w:p w:rsidR="000D3808" w:rsidRPr="0040591B" w:rsidRDefault="000D3808" w:rsidP="003E41AC">
            <w:pPr>
              <w:pStyle w:val="Tabletext"/>
              <w:ind w:right="312"/>
              <w:jc w:val="right"/>
            </w:pPr>
            <w:r w:rsidRPr="0040591B">
              <w:t>8</w:t>
            </w:r>
          </w:p>
        </w:tc>
        <w:tc>
          <w:tcPr>
            <w:tcW w:w="1147" w:type="dxa"/>
            <w:shd w:val="clear" w:color="auto" w:fill="auto"/>
            <w:noWrap/>
          </w:tcPr>
          <w:p w:rsidR="000D3808" w:rsidRPr="0040591B" w:rsidRDefault="000D3808" w:rsidP="003E41AC">
            <w:pPr>
              <w:pStyle w:val="Tabletext"/>
              <w:tabs>
                <w:tab w:val="decimal" w:pos="539"/>
              </w:tabs>
            </w:pPr>
            <w:r w:rsidRPr="0040591B">
              <w:t>2.1</w:t>
            </w:r>
          </w:p>
        </w:tc>
        <w:tc>
          <w:tcPr>
            <w:tcW w:w="1147" w:type="dxa"/>
            <w:shd w:val="clear" w:color="auto" w:fill="auto"/>
            <w:noWrap/>
          </w:tcPr>
          <w:p w:rsidR="000D3808" w:rsidRPr="0040591B" w:rsidRDefault="000D3808" w:rsidP="003E41AC">
            <w:pPr>
              <w:pStyle w:val="Tabletext"/>
              <w:tabs>
                <w:tab w:val="decimal" w:pos="539"/>
              </w:tabs>
            </w:pPr>
            <w:r w:rsidRPr="0040591B">
              <w:t>2.1</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Unknown (0 years)</w:t>
            </w:r>
          </w:p>
        </w:tc>
        <w:tc>
          <w:tcPr>
            <w:tcW w:w="1146" w:type="dxa"/>
            <w:shd w:val="clear" w:color="auto" w:fill="auto"/>
            <w:noWrap/>
          </w:tcPr>
          <w:p w:rsidR="000D3808" w:rsidRPr="0040591B" w:rsidRDefault="000D3808" w:rsidP="003429EF">
            <w:pPr>
              <w:pStyle w:val="Tabletext"/>
              <w:ind w:right="227"/>
              <w:jc w:val="right"/>
            </w:pPr>
            <w:r w:rsidRPr="0040591B">
              <w:t>1</w:t>
            </w:r>
            <w:r w:rsidR="003429EF">
              <w:t xml:space="preserve"> </w:t>
            </w:r>
            <w:r w:rsidRPr="0040591B">
              <w:t>070</w:t>
            </w:r>
          </w:p>
        </w:tc>
        <w:tc>
          <w:tcPr>
            <w:tcW w:w="1147" w:type="dxa"/>
            <w:shd w:val="clear" w:color="auto" w:fill="auto"/>
            <w:noWrap/>
          </w:tcPr>
          <w:p w:rsidR="000D3808" w:rsidRPr="0040591B" w:rsidRDefault="000D3808" w:rsidP="003E41AC">
            <w:pPr>
              <w:pStyle w:val="Tabletext"/>
              <w:tabs>
                <w:tab w:val="decimal" w:pos="539"/>
              </w:tabs>
            </w:pPr>
            <w:r w:rsidRPr="0040591B">
              <w:t>4.1</w:t>
            </w: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r w:rsidRPr="0040591B">
              <w:t>21</w:t>
            </w:r>
          </w:p>
        </w:tc>
        <w:tc>
          <w:tcPr>
            <w:tcW w:w="1146" w:type="dxa"/>
            <w:shd w:val="clear" w:color="auto" w:fill="auto"/>
            <w:noWrap/>
          </w:tcPr>
          <w:p w:rsidR="000D3808" w:rsidRPr="0040591B" w:rsidRDefault="000D3808" w:rsidP="003E41AC">
            <w:pPr>
              <w:pStyle w:val="Tabletext"/>
              <w:tabs>
                <w:tab w:val="decimal" w:pos="539"/>
              </w:tabs>
            </w:pPr>
            <w:r w:rsidRPr="0040591B">
              <w:t>2.7</w:t>
            </w: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r w:rsidRPr="0040591B">
              <w:t>2</w:t>
            </w:r>
          </w:p>
        </w:tc>
        <w:tc>
          <w:tcPr>
            <w:tcW w:w="1147" w:type="dxa"/>
            <w:shd w:val="clear" w:color="auto" w:fill="auto"/>
            <w:noWrap/>
          </w:tcPr>
          <w:p w:rsidR="000D3808" w:rsidRPr="0040591B" w:rsidRDefault="000D3808" w:rsidP="003E41AC">
            <w:pPr>
              <w:pStyle w:val="Tabletext"/>
              <w:tabs>
                <w:tab w:val="decimal" w:pos="539"/>
              </w:tabs>
            </w:pPr>
            <w:r w:rsidRPr="0040591B">
              <w:t>0.5</w:t>
            </w: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872D7B">
            <w:pPr>
              <w:pStyle w:val="Tabletext"/>
              <w:rPr>
                <w:b/>
                <w:bCs/>
              </w:rPr>
            </w:pPr>
            <w:r>
              <w:rPr>
                <w:b/>
                <w:bCs/>
              </w:rPr>
              <w:t>Average a</w:t>
            </w:r>
            <w:r w:rsidRPr="0040591B">
              <w:rPr>
                <w:b/>
                <w:bCs/>
              </w:rPr>
              <w:t>ge</w:t>
            </w:r>
          </w:p>
        </w:tc>
        <w:tc>
          <w:tcPr>
            <w:tcW w:w="1146" w:type="dxa"/>
            <w:shd w:val="clear" w:color="auto" w:fill="auto"/>
            <w:noWrap/>
          </w:tcPr>
          <w:p w:rsidR="000D3808" w:rsidRPr="0040591B" w:rsidRDefault="000D3808" w:rsidP="003429EF">
            <w:pPr>
              <w:pStyle w:val="Tabletext"/>
              <w:ind w:right="227"/>
              <w:jc w:val="right"/>
            </w:pPr>
            <w:r w:rsidRPr="0040591B">
              <w:t>41.8</w:t>
            </w: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r w:rsidRPr="0040591B">
              <w:t>42.9</w:t>
            </w: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r w:rsidRPr="0040591B">
              <w:t>43.4</w:t>
            </w: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r>
              <w:rPr>
                <w:b/>
                <w:bCs/>
              </w:rPr>
              <w:t>Indigenous s</w:t>
            </w:r>
            <w:r w:rsidRPr="0040591B">
              <w:rPr>
                <w:b/>
                <w:bCs/>
              </w:rPr>
              <w:t>tatus</w:t>
            </w:r>
          </w:p>
        </w:tc>
        <w:tc>
          <w:tcPr>
            <w:tcW w:w="1146" w:type="dxa"/>
            <w:shd w:val="clear" w:color="auto" w:fill="auto"/>
            <w:noWrap/>
          </w:tcPr>
          <w:p w:rsidR="000D3808" w:rsidRPr="0040591B" w:rsidRDefault="000D3808" w:rsidP="003429EF">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N</w:t>
            </w:r>
          </w:p>
        </w:tc>
        <w:tc>
          <w:tcPr>
            <w:tcW w:w="1146" w:type="dxa"/>
            <w:shd w:val="clear" w:color="auto" w:fill="auto"/>
            <w:noWrap/>
          </w:tcPr>
          <w:p w:rsidR="000D3808" w:rsidRPr="0040591B" w:rsidRDefault="000D3808" w:rsidP="003429EF">
            <w:pPr>
              <w:pStyle w:val="Tabletext"/>
              <w:ind w:right="227"/>
              <w:jc w:val="right"/>
            </w:pPr>
            <w:r w:rsidRPr="0040591B">
              <w:t>21</w:t>
            </w:r>
            <w:r w:rsidR="003429EF">
              <w:t xml:space="preserve"> </w:t>
            </w:r>
            <w:r w:rsidRPr="0040591B">
              <w:t>067</w:t>
            </w:r>
          </w:p>
        </w:tc>
        <w:tc>
          <w:tcPr>
            <w:tcW w:w="1147" w:type="dxa"/>
            <w:shd w:val="clear" w:color="auto" w:fill="auto"/>
            <w:noWrap/>
          </w:tcPr>
          <w:p w:rsidR="000D3808" w:rsidRPr="0040591B" w:rsidRDefault="000D3808" w:rsidP="003E41AC">
            <w:pPr>
              <w:pStyle w:val="Tabletext"/>
              <w:tabs>
                <w:tab w:val="decimal" w:pos="539"/>
              </w:tabs>
            </w:pPr>
            <w:r w:rsidRPr="0040591B">
              <w:t>81.1</w:t>
            </w:r>
          </w:p>
        </w:tc>
        <w:tc>
          <w:tcPr>
            <w:tcW w:w="1146" w:type="dxa"/>
            <w:shd w:val="clear" w:color="auto" w:fill="auto"/>
            <w:noWrap/>
          </w:tcPr>
          <w:p w:rsidR="000D3808" w:rsidRPr="0040591B" w:rsidRDefault="000D3808" w:rsidP="003E41AC">
            <w:pPr>
              <w:pStyle w:val="Tabletext"/>
              <w:tabs>
                <w:tab w:val="decimal" w:pos="539"/>
              </w:tabs>
            </w:pPr>
            <w:r w:rsidRPr="0040591B">
              <w:t>96.1</w:t>
            </w:r>
          </w:p>
        </w:tc>
        <w:tc>
          <w:tcPr>
            <w:tcW w:w="1147" w:type="dxa"/>
            <w:shd w:val="clear" w:color="auto" w:fill="auto"/>
            <w:noWrap/>
          </w:tcPr>
          <w:p w:rsidR="000D3808" w:rsidRPr="0040591B" w:rsidRDefault="000D3808" w:rsidP="003E41AC">
            <w:pPr>
              <w:pStyle w:val="Tabletext"/>
              <w:ind w:right="312"/>
              <w:jc w:val="right"/>
            </w:pPr>
            <w:r w:rsidRPr="0040591B">
              <w:t>643</w:t>
            </w:r>
          </w:p>
        </w:tc>
        <w:tc>
          <w:tcPr>
            <w:tcW w:w="1146" w:type="dxa"/>
            <w:shd w:val="clear" w:color="auto" w:fill="auto"/>
            <w:noWrap/>
          </w:tcPr>
          <w:p w:rsidR="000D3808" w:rsidRPr="0040591B" w:rsidRDefault="000D3808" w:rsidP="003E41AC">
            <w:pPr>
              <w:pStyle w:val="Tabletext"/>
              <w:tabs>
                <w:tab w:val="decimal" w:pos="539"/>
              </w:tabs>
            </w:pPr>
            <w:r w:rsidRPr="0040591B">
              <w:t>82.5</w:t>
            </w:r>
          </w:p>
        </w:tc>
        <w:tc>
          <w:tcPr>
            <w:tcW w:w="1147" w:type="dxa"/>
            <w:shd w:val="clear" w:color="auto" w:fill="auto"/>
            <w:noWrap/>
          </w:tcPr>
          <w:p w:rsidR="000D3808" w:rsidRPr="0040591B" w:rsidRDefault="000D3808" w:rsidP="003E41AC">
            <w:pPr>
              <w:pStyle w:val="Tabletext"/>
              <w:tabs>
                <w:tab w:val="decimal" w:pos="539"/>
              </w:tabs>
            </w:pPr>
            <w:r w:rsidRPr="0040591B">
              <w:t>97.9</w:t>
            </w:r>
          </w:p>
        </w:tc>
        <w:tc>
          <w:tcPr>
            <w:tcW w:w="1146" w:type="dxa"/>
            <w:shd w:val="clear" w:color="auto" w:fill="auto"/>
            <w:noWrap/>
          </w:tcPr>
          <w:p w:rsidR="000D3808" w:rsidRPr="0040591B" w:rsidRDefault="000D3808" w:rsidP="003E41AC">
            <w:pPr>
              <w:pStyle w:val="Tabletext"/>
              <w:ind w:right="312"/>
              <w:jc w:val="right"/>
            </w:pPr>
            <w:r w:rsidRPr="0040591B">
              <w:t>355</w:t>
            </w:r>
          </w:p>
        </w:tc>
        <w:tc>
          <w:tcPr>
            <w:tcW w:w="1147" w:type="dxa"/>
            <w:shd w:val="clear" w:color="auto" w:fill="auto"/>
            <w:noWrap/>
          </w:tcPr>
          <w:p w:rsidR="000D3808" w:rsidRPr="0040591B" w:rsidRDefault="000D3808" w:rsidP="003E41AC">
            <w:pPr>
              <w:pStyle w:val="Tabletext"/>
              <w:tabs>
                <w:tab w:val="decimal" w:pos="539"/>
              </w:tabs>
            </w:pPr>
            <w:r w:rsidRPr="0040591B">
              <w:t>92.4</w:t>
            </w:r>
          </w:p>
        </w:tc>
        <w:tc>
          <w:tcPr>
            <w:tcW w:w="1147" w:type="dxa"/>
            <w:shd w:val="clear" w:color="auto" w:fill="auto"/>
            <w:noWrap/>
          </w:tcPr>
          <w:p w:rsidR="000D3808" w:rsidRPr="0040591B" w:rsidRDefault="000D3808" w:rsidP="003E41AC">
            <w:pPr>
              <w:pStyle w:val="Tabletext"/>
              <w:tabs>
                <w:tab w:val="decimal" w:pos="539"/>
              </w:tabs>
            </w:pPr>
            <w:r w:rsidRPr="0040591B">
              <w:t>99.4</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Y</w:t>
            </w:r>
          </w:p>
        </w:tc>
        <w:tc>
          <w:tcPr>
            <w:tcW w:w="1146" w:type="dxa"/>
            <w:shd w:val="clear" w:color="auto" w:fill="auto"/>
            <w:noWrap/>
          </w:tcPr>
          <w:p w:rsidR="000D3808" w:rsidRPr="0040591B" w:rsidRDefault="000D3808" w:rsidP="003429EF">
            <w:pPr>
              <w:pStyle w:val="Tabletext"/>
              <w:ind w:right="227"/>
              <w:jc w:val="right"/>
            </w:pPr>
            <w:r w:rsidRPr="0040591B">
              <w:t>864</w:t>
            </w:r>
          </w:p>
        </w:tc>
        <w:tc>
          <w:tcPr>
            <w:tcW w:w="1147" w:type="dxa"/>
            <w:shd w:val="clear" w:color="auto" w:fill="auto"/>
            <w:noWrap/>
          </w:tcPr>
          <w:p w:rsidR="000D3808" w:rsidRPr="0040591B" w:rsidRDefault="000D3808" w:rsidP="003E41AC">
            <w:pPr>
              <w:pStyle w:val="Tabletext"/>
              <w:tabs>
                <w:tab w:val="decimal" w:pos="539"/>
              </w:tabs>
            </w:pPr>
            <w:r w:rsidRPr="0040591B">
              <w:t>3.3</w:t>
            </w:r>
          </w:p>
        </w:tc>
        <w:tc>
          <w:tcPr>
            <w:tcW w:w="1146" w:type="dxa"/>
            <w:shd w:val="clear" w:color="auto" w:fill="auto"/>
            <w:noWrap/>
          </w:tcPr>
          <w:p w:rsidR="000D3808" w:rsidRPr="0040591B" w:rsidRDefault="000D3808" w:rsidP="003E41AC">
            <w:pPr>
              <w:pStyle w:val="Tabletext"/>
              <w:tabs>
                <w:tab w:val="decimal" w:pos="539"/>
              </w:tabs>
            </w:pPr>
            <w:r w:rsidRPr="0040591B">
              <w:t>3.9</w:t>
            </w:r>
          </w:p>
        </w:tc>
        <w:tc>
          <w:tcPr>
            <w:tcW w:w="1147" w:type="dxa"/>
            <w:shd w:val="clear" w:color="auto" w:fill="auto"/>
            <w:noWrap/>
          </w:tcPr>
          <w:p w:rsidR="000D3808" w:rsidRPr="0040591B" w:rsidRDefault="000D3808" w:rsidP="003E41AC">
            <w:pPr>
              <w:pStyle w:val="Tabletext"/>
              <w:ind w:right="312"/>
              <w:jc w:val="right"/>
            </w:pPr>
            <w:r w:rsidRPr="0040591B">
              <w:t>14</w:t>
            </w:r>
          </w:p>
        </w:tc>
        <w:tc>
          <w:tcPr>
            <w:tcW w:w="1146" w:type="dxa"/>
            <w:shd w:val="clear" w:color="auto" w:fill="auto"/>
            <w:noWrap/>
          </w:tcPr>
          <w:p w:rsidR="000D3808" w:rsidRPr="0040591B" w:rsidRDefault="000D3808" w:rsidP="003E41AC">
            <w:pPr>
              <w:pStyle w:val="Tabletext"/>
              <w:tabs>
                <w:tab w:val="decimal" w:pos="539"/>
              </w:tabs>
            </w:pPr>
            <w:r w:rsidRPr="0040591B">
              <w:t>1.8</w:t>
            </w:r>
          </w:p>
        </w:tc>
        <w:tc>
          <w:tcPr>
            <w:tcW w:w="1147" w:type="dxa"/>
            <w:shd w:val="clear" w:color="auto" w:fill="auto"/>
            <w:noWrap/>
          </w:tcPr>
          <w:p w:rsidR="000D3808" w:rsidRPr="0040591B" w:rsidRDefault="000D3808" w:rsidP="003E41AC">
            <w:pPr>
              <w:pStyle w:val="Tabletext"/>
              <w:tabs>
                <w:tab w:val="decimal" w:pos="539"/>
              </w:tabs>
            </w:pPr>
            <w:r w:rsidRPr="0040591B">
              <w:t>2.1</w:t>
            </w:r>
          </w:p>
        </w:tc>
        <w:tc>
          <w:tcPr>
            <w:tcW w:w="1146" w:type="dxa"/>
            <w:shd w:val="clear" w:color="auto" w:fill="auto"/>
            <w:noWrap/>
          </w:tcPr>
          <w:p w:rsidR="000D3808" w:rsidRPr="0040591B" w:rsidRDefault="000D3808" w:rsidP="003E41AC">
            <w:pPr>
              <w:pStyle w:val="Tabletext"/>
              <w:ind w:right="312"/>
              <w:jc w:val="right"/>
            </w:pPr>
            <w:r w:rsidRPr="0040591B">
              <w:t>2</w:t>
            </w:r>
          </w:p>
        </w:tc>
        <w:tc>
          <w:tcPr>
            <w:tcW w:w="1147" w:type="dxa"/>
            <w:shd w:val="clear" w:color="auto" w:fill="auto"/>
            <w:noWrap/>
          </w:tcPr>
          <w:p w:rsidR="000D3808" w:rsidRPr="0040591B" w:rsidRDefault="000D3808" w:rsidP="003E41AC">
            <w:pPr>
              <w:pStyle w:val="Tabletext"/>
              <w:tabs>
                <w:tab w:val="decimal" w:pos="539"/>
              </w:tabs>
            </w:pPr>
            <w:r w:rsidRPr="0040591B">
              <w:t>0.5</w:t>
            </w:r>
          </w:p>
        </w:tc>
        <w:tc>
          <w:tcPr>
            <w:tcW w:w="1147" w:type="dxa"/>
            <w:shd w:val="clear" w:color="auto" w:fill="auto"/>
            <w:noWrap/>
          </w:tcPr>
          <w:p w:rsidR="000D3808" w:rsidRPr="0040591B" w:rsidRDefault="000D3808" w:rsidP="003E41AC">
            <w:pPr>
              <w:pStyle w:val="Tabletext"/>
              <w:tabs>
                <w:tab w:val="decimal" w:pos="539"/>
              </w:tabs>
            </w:pPr>
            <w:r w:rsidRPr="0040591B">
              <w:t>0.6</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w:t>
            </w:r>
          </w:p>
        </w:tc>
        <w:tc>
          <w:tcPr>
            <w:tcW w:w="1146" w:type="dxa"/>
            <w:shd w:val="clear" w:color="auto" w:fill="auto"/>
            <w:noWrap/>
          </w:tcPr>
          <w:p w:rsidR="000D3808" w:rsidRPr="0040591B" w:rsidRDefault="000D3808" w:rsidP="003429EF">
            <w:pPr>
              <w:pStyle w:val="Tabletext"/>
              <w:ind w:right="227"/>
              <w:jc w:val="right"/>
            </w:pPr>
            <w:r w:rsidRPr="0040591B">
              <w:t>4</w:t>
            </w:r>
            <w:r w:rsidR="003429EF">
              <w:t xml:space="preserve"> </w:t>
            </w:r>
            <w:r w:rsidRPr="0040591B">
              <w:t>060</w:t>
            </w:r>
          </w:p>
        </w:tc>
        <w:tc>
          <w:tcPr>
            <w:tcW w:w="1147" w:type="dxa"/>
            <w:shd w:val="clear" w:color="auto" w:fill="auto"/>
            <w:noWrap/>
          </w:tcPr>
          <w:p w:rsidR="000D3808" w:rsidRPr="0040591B" w:rsidRDefault="000D3808" w:rsidP="003E41AC">
            <w:pPr>
              <w:pStyle w:val="Tabletext"/>
              <w:tabs>
                <w:tab w:val="decimal" w:pos="539"/>
              </w:tabs>
            </w:pPr>
            <w:r w:rsidRPr="0040591B">
              <w:t>15.6</w:t>
            </w: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r w:rsidRPr="0040591B">
              <w:t>122</w:t>
            </w:r>
          </w:p>
        </w:tc>
        <w:tc>
          <w:tcPr>
            <w:tcW w:w="1146" w:type="dxa"/>
            <w:shd w:val="clear" w:color="auto" w:fill="auto"/>
            <w:noWrap/>
          </w:tcPr>
          <w:p w:rsidR="000D3808" w:rsidRPr="0040591B" w:rsidRDefault="000D3808" w:rsidP="003E41AC">
            <w:pPr>
              <w:pStyle w:val="Tabletext"/>
              <w:tabs>
                <w:tab w:val="decimal" w:pos="539"/>
              </w:tabs>
            </w:pPr>
            <w:r w:rsidRPr="0040591B">
              <w:t>15.7</w:t>
            </w: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r w:rsidRPr="0040591B">
              <w:t>27</w:t>
            </w:r>
          </w:p>
        </w:tc>
        <w:tc>
          <w:tcPr>
            <w:tcW w:w="1147" w:type="dxa"/>
            <w:shd w:val="clear" w:color="auto" w:fill="auto"/>
            <w:noWrap/>
          </w:tcPr>
          <w:p w:rsidR="000D3808" w:rsidRPr="0040591B" w:rsidRDefault="000D3808" w:rsidP="003E41AC">
            <w:pPr>
              <w:pStyle w:val="Tabletext"/>
              <w:tabs>
                <w:tab w:val="decimal" w:pos="539"/>
              </w:tabs>
            </w:pPr>
            <w:r w:rsidRPr="0040591B">
              <w:t>7.0</w:t>
            </w: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r w:rsidRPr="0040591B">
              <w:rPr>
                <w:b/>
                <w:bCs/>
              </w:rPr>
              <w:t>Labour force status</w:t>
            </w:r>
          </w:p>
        </w:tc>
        <w:tc>
          <w:tcPr>
            <w:tcW w:w="1146" w:type="dxa"/>
            <w:shd w:val="clear" w:color="auto" w:fill="auto"/>
            <w:noWrap/>
          </w:tcPr>
          <w:p w:rsidR="000D3808" w:rsidRPr="0040591B" w:rsidRDefault="000D3808" w:rsidP="003429EF">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Full-time employee</w:t>
            </w:r>
          </w:p>
        </w:tc>
        <w:tc>
          <w:tcPr>
            <w:tcW w:w="1146" w:type="dxa"/>
            <w:shd w:val="clear" w:color="auto" w:fill="auto"/>
            <w:noWrap/>
          </w:tcPr>
          <w:p w:rsidR="000D3808" w:rsidRPr="0040591B" w:rsidRDefault="000D3808" w:rsidP="003429EF">
            <w:pPr>
              <w:pStyle w:val="Tabletext"/>
              <w:ind w:right="227"/>
              <w:jc w:val="right"/>
            </w:pPr>
            <w:r w:rsidRPr="0040591B">
              <w:t>13</w:t>
            </w:r>
            <w:r w:rsidR="003429EF">
              <w:t xml:space="preserve"> </w:t>
            </w:r>
            <w:r w:rsidRPr="0040591B">
              <w:t>167</w:t>
            </w:r>
          </w:p>
        </w:tc>
        <w:tc>
          <w:tcPr>
            <w:tcW w:w="1147" w:type="dxa"/>
            <w:shd w:val="clear" w:color="auto" w:fill="auto"/>
            <w:noWrap/>
          </w:tcPr>
          <w:p w:rsidR="000D3808" w:rsidRPr="0040591B" w:rsidRDefault="000D3808" w:rsidP="003E41AC">
            <w:pPr>
              <w:pStyle w:val="Tabletext"/>
              <w:tabs>
                <w:tab w:val="decimal" w:pos="539"/>
              </w:tabs>
            </w:pPr>
            <w:r w:rsidRPr="0040591B">
              <w:t>50.7</w:t>
            </w:r>
          </w:p>
        </w:tc>
        <w:tc>
          <w:tcPr>
            <w:tcW w:w="1146" w:type="dxa"/>
            <w:shd w:val="clear" w:color="auto" w:fill="auto"/>
            <w:noWrap/>
          </w:tcPr>
          <w:p w:rsidR="000D3808" w:rsidRPr="0040591B" w:rsidRDefault="000D3808" w:rsidP="003E41AC">
            <w:pPr>
              <w:pStyle w:val="Tabletext"/>
              <w:tabs>
                <w:tab w:val="decimal" w:pos="539"/>
              </w:tabs>
            </w:pPr>
            <w:r w:rsidRPr="0040591B">
              <w:t>63.8</w:t>
            </w:r>
          </w:p>
        </w:tc>
        <w:tc>
          <w:tcPr>
            <w:tcW w:w="1147" w:type="dxa"/>
            <w:shd w:val="clear" w:color="auto" w:fill="auto"/>
            <w:noWrap/>
          </w:tcPr>
          <w:p w:rsidR="000D3808" w:rsidRPr="0040591B" w:rsidRDefault="000D3808" w:rsidP="003E41AC">
            <w:pPr>
              <w:pStyle w:val="Tabletext"/>
              <w:ind w:right="312"/>
              <w:jc w:val="right"/>
            </w:pPr>
            <w:r w:rsidRPr="0040591B">
              <w:t>396</w:t>
            </w:r>
          </w:p>
        </w:tc>
        <w:tc>
          <w:tcPr>
            <w:tcW w:w="1146" w:type="dxa"/>
            <w:shd w:val="clear" w:color="auto" w:fill="auto"/>
            <w:noWrap/>
          </w:tcPr>
          <w:p w:rsidR="000D3808" w:rsidRPr="0040591B" w:rsidRDefault="000D3808" w:rsidP="003E41AC">
            <w:pPr>
              <w:pStyle w:val="Tabletext"/>
              <w:tabs>
                <w:tab w:val="decimal" w:pos="539"/>
              </w:tabs>
            </w:pPr>
            <w:r w:rsidRPr="0040591B">
              <w:t>50.8</w:t>
            </w:r>
          </w:p>
        </w:tc>
        <w:tc>
          <w:tcPr>
            <w:tcW w:w="1147" w:type="dxa"/>
            <w:shd w:val="clear" w:color="auto" w:fill="auto"/>
            <w:noWrap/>
          </w:tcPr>
          <w:p w:rsidR="000D3808" w:rsidRPr="0040591B" w:rsidRDefault="000D3808" w:rsidP="003E41AC">
            <w:pPr>
              <w:pStyle w:val="Tabletext"/>
              <w:tabs>
                <w:tab w:val="decimal" w:pos="539"/>
              </w:tabs>
            </w:pPr>
            <w:r w:rsidRPr="0040591B">
              <w:t>64.8</w:t>
            </w:r>
          </w:p>
        </w:tc>
        <w:tc>
          <w:tcPr>
            <w:tcW w:w="1146" w:type="dxa"/>
            <w:shd w:val="clear" w:color="auto" w:fill="auto"/>
            <w:noWrap/>
          </w:tcPr>
          <w:p w:rsidR="000D3808" w:rsidRPr="0040591B" w:rsidRDefault="000D3808" w:rsidP="003E41AC">
            <w:pPr>
              <w:pStyle w:val="Tabletext"/>
              <w:ind w:right="312"/>
              <w:jc w:val="right"/>
            </w:pPr>
            <w:r w:rsidRPr="0040591B">
              <w:t>254</w:t>
            </w:r>
          </w:p>
        </w:tc>
        <w:tc>
          <w:tcPr>
            <w:tcW w:w="1147" w:type="dxa"/>
            <w:shd w:val="clear" w:color="auto" w:fill="auto"/>
            <w:noWrap/>
          </w:tcPr>
          <w:p w:rsidR="000D3808" w:rsidRPr="0040591B" w:rsidRDefault="000D3808" w:rsidP="003E41AC">
            <w:pPr>
              <w:pStyle w:val="Tabletext"/>
              <w:tabs>
                <w:tab w:val="decimal" w:pos="539"/>
              </w:tabs>
            </w:pPr>
            <w:r w:rsidRPr="0040591B">
              <w:t>66.1</w:t>
            </w:r>
          </w:p>
        </w:tc>
        <w:tc>
          <w:tcPr>
            <w:tcW w:w="1147" w:type="dxa"/>
            <w:shd w:val="clear" w:color="auto" w:fill="auto"/>
            <w:noWrap/>
          </w:tcPr>
          <w:p w:rsidR="000D3808" w:rsidRPr="0040591B" w:rsidRDefault="000D3808" w:rsidP="003E41AC">
            <w:pPr>
              <w:pStyle w:val="Tabletext"/>
              <w:tabs>
                <w:tab w:val="decimal" w:pos="539"/>
              </w:tabs>
            </w:pPr>
            <w:r w:rsidRPr="0040591B">
              <w:t>70.4</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Part-time employee</w:t>
            </w:r>
          </w:p>
        </w:tc>
        <w:tc>
          <w:tcPr>
            <w:tcW w:w="1146" w:type="dxa"/>
            <w:shd w:val="clear" w:color="auto" w:fill="auto"/>
            <w:noWrap/>
          </w:tcPr>
          <w:p w:rsidR="000D3808" w:rsidRPr="0040591B" w:rsidRDefault="000D3808" w:rsidP="003429EF">
            <w:pPr>
              <w:pStyle w:val="Tabletext"/>
              <w:ind w:right="227"/>
              <w:jc w:val="right"/>
            </w:pPr>
            <w:r w:rsidRPr="0040591B">
              <w:t>4</w:t>
            </w:r>
            <w:r w:rsidR="003429EF">
              <w:t xml:space="preserve"> </w:t>
            </w:r>
            <w:r w:rsidRPr="0040591B">
              <w:t>244</w:t>
            </w:r>
          </w:p>
        </w:tc>
        <w:tc>
          <w:tcPr>
            <w:tcW w:w="1147" w:type="dxa"/>
            <w:shd w:val="clear" w:color="auto" w:fill="auto"/>
            <w:noWrap/>
          </w:tcPr>
          <w:p w:rsidR="000D3808" w:rsidRPr="0040591B" w:rsidRDefault="000D3808" w:rsidP="003E41AC">
            <w:pPr>
              <w:pStyle w:val="Tabletext"/>
              <w:tabs>
                <w:tab w:val="decimal" w:pos="539"/>
              </w:tabs>
            </w:pPr>
            <w:r w:rsidRPr="0040591B">
              <w:t>16.3</w:t>
            </w:r>
          </w:p>
        </w:tc>
        <w:tc>
          <w:tcPr>
            <w:tcW w:w="1146" w:type="dxa"/>
            <w:shd w:val="clear" w:color="auto" w:fill="auto"/>
            <w:noWrap/>
          </w:tcPr>
          <w:p w:rsidR="000D3808" w:rsidRPr="0040591B" w:rsidRDefault="000D3808" w:rsidP="003E41AC">
            <w:pPr>
              <w:pStyle w:val="Tabletext"/>
              <w:tabs>
                <w:tab w:val="decimal" w:pos="539"/>
              </w:tabs>
            </w:pPr>
            <w:r w:rsidRPr="0040591B">
              <w:t>20.6</w:t>
            </w:r>
          </w:p>
        </w:tc>
        <w:tc>
          <w:tcPr>
            <w:tcW w:w="1147" w:type="dxa"/>
            <w:shd w:val="clear" w:color="auto" w:fill="auto"/>
            <w:noWrap/>
          </w:tcPr>
          <w:p w:rsidR="000D3808" w:rsidRPr="0040591B" w:rsidRDefault="000D3808" w:rsidP="003E41AC">
            <w:pPr>
              <w:pStyle w:val="Tabletext"/>
              <w:ind w:right="312"/>
              <w:jc w:val="right"/>
            </w:pPr>
            <w:r w:rsidRPr="0040591B">
              <w:t>150</w:t>
            </w:r>
          </w:p>
        </w:tc>
        <w:tc>
          <w:tcPr>
            <w:tcW w:w="1146" w:type="dxa"/>
            <w:shd w:val="clear" w:color="auto" w:fill="auto"/>
            <w:noWrap/>
          </w:tcPr>
          <w:p w:rsidR="000D3808" w:rsidRPr="0040591B" w:rsidRDefault="000D3808" w:rsidP="003E41AC">
            <w:pPr>
              <w:pStyle w:val="Tabletext"/>
              <w:tabs>
                <w:tab w:val="decimal" w:pos="539"/>
              </w:tabs>
            </w:pPr>
            <w:r w:rsidRPr="0040591B">
              <w:t>19.3</w:t>
            </w:r>
          </w:p>
        </w:tc>
        <w:tc>
          <w:tcPr>
            <w:tcW w:w="1147" w:type="dxa"/>
            <w:shd w:val="clear" w:color="auto" w:fill="auto"/>
            <w:noWrap/>
          </w:tcPr>
          <w:p w:rsidR="000D3808" w:rsidRPr="0040591B" w:rsidRDefault="000D3808" w:rsidP="003E41AC">
            <w:pPr>
              <w:pStyle w:val="Tabletext"/>
              <w:tabs>
                <w:tab w:val="decimal" w:pos="539"/>
              </w:tabs>
            </w:pPr>
            <w:r w:rsidRPr="0040591B">
              <w:t>24.5</w:t>
            </w:r>
          </w:p>
        </w:tc>
        <w:tc>
          <w:tcPr>
            <w:tcW w:w="1146" w:type="dxa"/>
            <w:shd w:val="clear" w:color="auto" w:fill="auto"/>
            <w:noWrap/>
          </w:tcPr>
          <w:p w:rsidR="000D3808" w:rsidRPr="0040591B" w:rsidRDefault="000D3808" w:rsidP="003E41AC">
            <w:pPr>
              <w:pStyle w:val="Tabletext"/>
              <w:ind w:right="312"/>
              <w:jc w:val="right"/>
            </w:pPr>
            <w:r w:rsidRPr="0040591B">
              <w:t>95</w:t>
            </w:r>
          </w:p>
        </w:tc>
        <w:tc>
          <w:tcPr>
            <w:tcW w:w="1147" w:type="dxa"/>
            <w:shd w:val="clear" w:color="auto" w:fill="auto"/>
            <w:noWrap/>
          </w:tcPr>
          <w:p w:rsidR="000D3808" w:rsidRPr="0040591B" w:rsidRDefault="000D3808" w:rsidP="003E41AC">
            <w:pPr>
              <w:pStyle w:val="Tabletext"/>
              <w:tabs>
                <w:tab w:val="decimal" w:pos="539"/>
              </w:tabs>
            </w:pPr>
            <w:r w:rsidRPr="0040591B">
              <w:t>24.7</w:t>
            </w:r>
          </w:p>
        </w:tc>
        <w:tc>
          <w:tcPr>
            <w:tcW w:w="1147" w:type="dxa"/>
            <w:shd w:val="clear" w:color="auto" w:fill="auto"/>
            <w:noWrap/>
          </w:tcPr>
          <w:p w:rsidR="000D3808" w:rsidRPr="0040591B" w:rsidRDefault="000D3808" w:rsidP="003E41AC">
            <w:pPr>
              <w:pStyle w:val="Tabletext"/>
              <w:tabs>
                <w:tab w:val="decimal" w:pos="539"/>
              </w:tabs>
            </w:pPr>
            <w:r w:rsidRPr="0040591B">
              <w:t>26.3</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Employer</w:t>
            </w:r>
          </w:p>
        </w:tc>
        <w:tc>
          <w:tcPr>
            <w:tcW w:w="1146" w:type="dxa"/>
            <w:shd w:val="clear" w:color="auto" w:fill="auto"/>
            <w:noWrap/>
          </w:tcPr>
          <w:p w:rsidR="000D3808" w:rsidRPr="0040591B" w:rsidRDefault="000D3808" w:rsidP="003429EF">
            <w:pPr>
              <w:pStyle w:val="Tabletext"/>
              <w:ind w:right="227"/>
              <w:jc w:val="right"/>
            </w:pPr>
            <w:r w:rsidRPr="0040591B">
              <w:t>380</w:t>
            </w:r>
          </w:p>
        </w:tc>
        <w:tc>
          <w:tcPr>
            <w:tcW w:w="1147" w:type="dxa"/>
            <w:shd w:val="clear" w:color="auto" w:fill="auto"/>
            <w:noWrap/>
          </w:tcPr>
          <w:p w:rsidR="000D3808" w:rsidRPr="0040591B" w:rsidRDefault="000D3808" w:rsidP="003E41AC">
            <w:pPr>
              <w:pStyle w:val="Tabletext"/>
              <w:tabs>
                <w:tab w:val="decimal" w:pos="539"/>
              </w:tabs>
            </w:pPr>
            <w:r w:rsidRPr="0040591B">
              <w:t>1.5</w:t>
            </w:r>
          </w:p>
        </w:tc>
        <w:tc>
          <w:tcPr>
            <w:tcW w:w="1146" w:type="dxa"/>
            <w:shd w:val="clear" w:color="auto" w:fill="auto"/>
            <w:noWrap/>
          </w:tcPr>
          <w:p w:rsidR="000D3808" w:rsidRPr="0040591B" w:rsidRDefault="000D3808" w:rsidP="003E41AC">
            <w:pPr>
              <w:pStyle w:val="Tabletext"/>
              <w:tabs>
                <w:tab w:val="decimal" w:pos="539"/>
              </w:tabs>
            </w:pPr>
            <w:r w:rsidRPr="0040591B">
              <w:t>1.8</w:t>
            </w:r>
          </w:p>
        </w:tc>
        <w:tc>
          <w:tcPr>
            <w:tcW w:w="1147" w:type="dxa"/>
            <w:shd w:val="clear" w:color="auto" w:fill="auto"/>
            <w:noWrap/>
          </w:tcPr>
          <w:p w:rsidR="000D3808" w:rsidRPr="0040591B" w:rsidRDefault="000D3808" w:rsidP="003E41AC">
            <w:pPr>
              <w:pStyle w:val="Tabletext"/>
              <w:ind w:right="312"/>
              <w:jc w:val="right"/>
            </w:pPr>
            <w:r w:rsidRPr="0040591B">
              <w:t>3</w:t>
            </w:r>
          </w:p>
        </w:tc>
        <w:tc>
          <w:tcPr>
            <w:tcW w:w="1146" w:type="dxa"/>
            <w:shd w:val="clear" w:color="auto" w:fill="auto"/>
            <w:noWrap/>
          </w:tcPr>
          <w:p w:rsidR="000D3808" w:rsidRPr="0040591B" w:rsidRDefault="000D3808" w:rsidP="003E41AC">
            <w:pPr>
              <w:pStyle w:val="Tabletext"/>
              <w:tabs>
                <w:tab w:val="decimal" w:pos="539"/>
              </w:tabs>
            </w:pPr>
            <w:r w:rsidRPr="0040591B">
              <w:t>0.4</w:t>
            </w:r>
          </w:p>
        </w:tc>
        <w:tc>
          <w:tcPr>
            <w:tcW w:w="1147" w:type="dxa"/>
            <w:shd w:val="clear" w:color="auto" w:fill="auto"/>
            <w:noWrap/>
          </w:tcPr>
          <w:p w:rsidR="000D3808" w:rsidRPr="0040591B" w:rsidRDefault="000D3808" w:rsidP="003E41AC">
            <w:pPr>
              <w:pStyle w:val="Tabletext"/>
              <w:tabs>
                <w:tab w:val="decimal" w:pos="539"/>
              </w:tabs>
            </w:pPr>
            <w:r w:rsidRPr="0040591B">
              <w:t>0.5</w:t>
            </w:r>
          </w:p>
        </w:tc>
        <w:tc>
          <w:tcPr>
            <w:tcW w:w="1146" w:type="dxa"/>
            <w:shd w:val="clear" w:color="auto" w:fill="auto"/>
            <w:noWrap/>
          </w:tcPr>
          <w:p w:rsidR="000D3808" w:rsidRPr="0040591B" w:rsidRDefault="000D3808" w:rsidP="003E41AC">
            <w:pPr>
              <w:pStyle w:val="Tabletext"/>
              <w:ind w:right="312"/>
              <w:jc w:val="right"/>
            </w:pPr>
            <w:r w:rsidRPr="0040591B">
              <w:t>0</w:t>
            </w:r>
          </w:p>
        </w:tc>
        <w:tc>
          <w:tcPr>
            <w:tcW w:w="1147" w:type="dxa"/>
            <w:shd w:val="clear" w:color="auto" w:fill="auto"/>
            <w:noWrap/>
          </w:tcPr>
          <w:p w:rsidR="000D3808" w:rsidRPr="0040591B" w:rsidRDefault="000D3808" w:rsidP="003E41AC">
            <w:pPr>
              <w:pStyle w:val="Tabletext"/>
              <w:tabs>
                <w:tab w:val="decimal" w:pos="539"/>
              </w:tabs>
            </w:pPr>
            <w:r w:rsidRPr="0040591B">
              <w:t>0.0</w:t>
            </w:r>
          </w:p>
        </w:tc>
        <w:tc>
          <w:tcPr>
            <w:tcW w:w="1147" w:type="dxa"/>
            <w:shd w:val="clear" w:color="auto" w:fill="auto"/>
            <w:noWrap/>
          </w:tcPr>
          <w:p w:rsidR="000D3808" w:rsidRPr="0040591B" w:rsidRDefault="000D3808" w:rsidP="003E41AC">
            <w:pPr>
              <w:pStyle w:val="Tabletext"/>
              <w:tabs>
                <w:tab w:val="decimal" w:pos="539"/>
              </w:tabs>
            </w:pPr>
            <w:r w:rsidRPr="0040591B">
              <w:t>0.0</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t>Self-employed:</w:t>
            </w:r>
            <w:r w:rsidRPr="0040591B">
              <w:t xml:space="preserve"> not employing others</w:t>
            </w:r>
          </w:p>
        </w:tc>
        <w:tc>
          <w:tcPr>
            <w:tcW w:w="1146" w:type="dxa"/>
            <w:shd w:val="clear" w:color="auto" w:fill="auto"/>
            <w:noWrap/>
          </w:tcPr>
          <w:p w:rsidR="000D3808" w:rsidRPr="0040591B" w:rsidRDefault="000D3808" w:rsidP="003429EF">
            <w:pPr>
              <w:pStyle w:val="Tabletext"/>
              <w:ind w:right="227"/>
              <w:jc w:val="right"/>
            </w:pPr>
            <w:r w:rsidRPr="0040591B">
              <w:t>1</w:t>
            </w:r>
            <w:r w:rsidR="003429EF">
              <w:t xml:space="preserve"> </w:t>
            </w:r>
            <w:r w:rsidRPr="0040591B">
              <w:t>059</w:t>
            </w:r>
          </w:p>
        </w:tc>
        <w:tc>
          <w:tcPr>
            <w:tcW w:w="1147" w:type="dxa"/>
            <w:shd w:val="clear" w:color="auto" w:fill="auto"/>
            <w:noWrap/>
          </w:tcPr>
          <w:p w:rsidR="000D3808" w:rsidRPr="0040591B" w:rsidRDefault="000D3808" w:rsidP="003E41AC">
            <w:pPr>
              <w:pStyle w:val="Tabletext"/>
              <w:tabs>
                <w:tab w:val="decimal" w:pos="539"/>
              </w:tabs>
            </w:pPr>
            <w:r w:rsidRPr="0040591B">
              <w:t>4.1</w:t>
            </w:r>
          </w:p>
        </w:tc>
        <w:tc>
          <w:tcPr>
            <w:tcW w:w="1146" w:type="dxa"/>
            <w:shd w:val="clear" w:color="auto" w:fill="auto"/>
            <w:noWrap/>
          </w:tcPr>
          <w:p w:rsidR="000D3808" w:rsidRPr="0040591B" w:rsidRDefault="000D3808" w:rsidP="003E41AC">
            <w:pPr>
              <w:pStyle w:val="Tabletext"/>
              <w:tabs>
                <w:tab w:val="decimal" w:pos="539"/>
              </w:tabs>
            </w:pPr>
            <w:r w:rsidRPr="0040591B">
              <w:t>5.1</w:t>
            </w:r>
          </w:p>
        </w:tc>
        <w:tc>
          <w:tcPr>
            <w:tcW w:w="1147" w:type="dxa"/>
            <w:shd w:val="clear" w:color="auto" w:fill="auto"/>
            <w:noWrap/>
          </w:tcPr>
          <w:p w:rsidR="000D3808" w:rsidRPr="0040591B" w:rsidRDefault="000D3808" w:rsidP="003E41AC">
            <w:pPr>
              <w:pStyle w:val="Tabletext"/>
              <w:ind w:right="312"/>
              <w:jc w:val="right"/>
            </w:pPr>
            <w:r w:rsidRPr="0040591B">
              <w:t>30</w:t>
            </w:r>
          </w:p>
        </w:tc>
        <w:tc>
          <w:tcPr>
            <w:tcW w:w="1146" w:type="dxa"/>
            <w:shd w:val="clear" w:color="auto" w:fill="auto"/>
            <w:noWrap/>
          </w:tcPr>
          <w:p w:rsidR="000D3808" w:rsidRPr="0040591B" w:rsidRDefault="000D3808" w:rsidP="003E41AC">
            <w:pPr>
              <w:pStyle w:val="Tabletext"/>
              <w:tabs>
                <w:tab w:val="decimal" w:pos="539"/>
              </w:tabs>
            </w:pPr>
            <w:r w:rsidRPr="0040591B">
              <w:t>3.9</w:t>
            </w:r>
          </w:p>
        </w:tc>
        <w:tc>
          <w:tcPr>
            <w:tcW w:w="1147" w:type="dxa"/>
            <w:shd w:val="clear" w:color="auto" w:fill="auto"/>
            <w:noWrap/>
          </w:tcPr>
          <w:p w:rsidR="000D3808" w:rsidRPr="0040591B" w:rsidRDefault="000D3808" w:rsidP="003E41AC">
            <w:pPr>
              <w:pStyle w:val="Tabletext"/>
              <w:tabs>
                <w:tab w:val="decimal" w:pos="539"/>
              </w:tabs>
            </w:pPr>
            <w:r w:rsidRPr="0040591B">
              <w:t>4.9</w:t>
            </w:r>
          </w:p>
        </w:tc>
        <w:tc>
          <w:tcPr>
            <w:tcW w:w="1146" w:type="dxa"/>
            <w:shd w:val="clear" w:color="auto" w:fill="auto"/>
            <w:noWrap/>
          </w:tcPr>
          <w:p w:rsidR="000D3808" w:rsidRPr="0040591B" w:rsidRDefault="000D3808" w:rsidP="003E41AC">
            <w:pPr>
              <w:pStyle w:val="Tabletext"/>
              <w:ind w:right="312"/>
              <w:jc w:val="right"/>
            </w:pPr>
            <w:r w:rsidRPr="0040591B">
              <w:t>6</w:t>
            </w:r>
          </w:p>
        </w:tc>
        <w:tc>
          <w:tcPr>
            <w:tcW w:w="1147" w:type="dxa"/>
            <w:shd w:val="clear" w:color="auto" w:fill="auto"/>
            <w:noWrap/>
          </w:tcPr>
          <w:p w:rsidR="000D3808" w:rsidRPr="0040591B" w:rsidRDefault="000D3808" w:rsidP="003E41AC">
            <w:pPr>
              <w:pStyle w:val="Tabletext"/>
              <w:tabs>
                <w:tab w:val="decimal" w:pos="539"/>
              </w:tabs>
            </w:pPr>
            <w:r w:rsidRPr="0040591B">
              <w:t>1.6</w:t>
            </w:r>
          </w:p>
        </w:tc>
        <w:tc>
          <w:tcPr>
            <w:tcW w:w="1147" w:type="dxa"/>
            <w:shd w:val="clear" w:color="auto" w:fill="auto"/>
            <w:noWrap/>
          </w:tcPr>
          <w:p w:rsidR="000D3808" w:rsidRPr="0040591B" w:rsidRDefault="000D3808" w:rsidP="003E41AC">
            <w:pPr>
              <w:pStyle w:val="Tabletext"/>
              <w:tabs>
                <w:tab w:val="decimal" w:pos="539"/>
              </w:tabs>
            </w:pPr>
            <w:r w:rsidRPr="0040591B">
              <w:t>1.7</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t>Employed:</w:t>
            </w:r>
            <w:r w:rsidRPr="0040591B">
              <w:t xml:space="preserve"> unpaid worker in a family business</w:t>
            </w:r>
          </w:p>
        </w:tc>
        <w:tc>
          <w:tcPr>
            <w:tcW w:w="1146" w:type="dxa"/>
            <w:shd w:val="clear" w:color="auto" w:fill="auto"/>
            <w:noWrap/>
          </w:tcPr>
          <w:p w:rsidR="000D3808" w:rsidRPr="0040591B" w:rsidRDefault="000D3808" w:rsidP="003429EF">
            <w:pPr>
              <w:pStyle w:val="Tabletext"/>
              <w:ind w:right="227"/>
              <w:jc w:val="right"/>
            </w:pPr>
            <w:r w:rsidRPr="0040591B">
              <w:t>88</w:t>
            </w:r>
          </w:p>
        </w:tc>
        <w:tc>
          <w:tcPr>
            <w:tcW w:w="1147" w:type="dxa"/>
            <w:shd w:val="clear" w:color="auto" w:fill="auto"/>
            <w:noWrap/>
          </w:tcPr>
          <w:p w:rsidR="000D3808" w:rsidRPr="0040591B" w:rsidRDefault="000D3808" w:rsidP="003E41AC">
            <w:pPr>
              <w:pStyle w:val="Tabletext"/>
              <w:tabs>
                <w:tab w:val="decimal" w:pos="539"/>
              </w:tabs>
            </w:pPr>
            <w:r w:rsidRPr="0040591B">
              <w:t>0.3</w:t>
            </w:r>
          </w:p>
        </w:tc>
        <w:tc>
          <w:tcPr>
            <w:tcW w:w="1146" w:type="dxa"/>
            <w:shd w:val="clear" w:color="auto" w:fill="auto"/>
            <w:noWrap/>
          </w:tcPr>
          <w:p w:rsidR="000D3808" w:rsidRPr="0040591B" w:rsidRDefault="000D3808" w:rsidP="003E41AC">
            <w:pPr>
              <w:pStyle w:val="Tabletext"/>
              <w:tabs>
                <w:tab w:val="decimal" w:pos="539"/>
              </w:tabs>
            </w:pPr>
            <w:r w:rsidRPr="0040591B">
              <w:t>0.4</w:t>
            </w:r>
          </w:p>
        </w:tc>
        <w:tc>
          <w:tcPr>
            <w:tcW w:w="1147" w:type="dxa"/>
            <w:shd w:val="clear" w:color="auto" w:fill="auto"/>
            <w:noWrap/>
          </w:tcPr>
          <w:p w:rsidR="000D3808" w:rsidRPr="0040591B" w:rsidRDefault="000D3808" w:rsidP="003E41AC">
            <w:pPr>
              <w:pStyle w:val="Tabletext"/>
              <w:ind w:right="312"/>
              <w:jc w:val="right"/>
            </w:pPr>
            <w:r w:rsidRPr="0040591B">
              <w:t>0</w:t>
            </w:r>
          </w:p>
        </w:tc>
        <w:tc>
          <w:tcPr>
            <w:tcW w:w="1146" w:type="dxa"/>
            <w:shd w:val="clear" w:color="auto" w:fill="auto"/>
            <w:noWrap/>
          </w:tcPr>
          <w:p w:rsidR="000D3808" w:rsidRPr="0040591B" w:rsidRDefault="000D3808" w:rsidP="003E41AC">
            <w:pPr>
              <w:pStyle w:val="Tabletext"/>
              <w:tabs>
                <w:tab w:val="decimal" w:pos="539"/>
              </w:tabs>
            </w:pPr>
            <w:r w:rsidRPr="0040591B">
              <w:t>0.0</w:t>
            </w:r>
          </w:p>
        </w:tc>
        <w:tc>
          <w:tcPr>
            <w:tcW w:w="1147" w:type="dxa"/>
            <w:shd w:val="clear" w:color="auto" w:fill="auto"/>
            <w:noWrap/>
          </w:tcPr>
          <w:p w:rsidR="000D3808" w:rsidRPr="0040591B" w:rsidRDefault="000D3808" w:rsidP="003E41AC">
            <w:pPr>
              <w:pStyle w:val="Tabletext"/>
              <w:tabs>
                <w:tab w:val="decimal" w:pos="539"/>
              </w:tabs>
            </w:pPr>
            <w:r w:rsidRPr="0040591B">
              <w:t>0.0</w:t>
            </w:r>
          </w:p>
        </w:tc>
        <w:tc>
          <w:tcPr>
            <w:tcW w:w="1146" w:type="dxa"/>
            <w:shd w:val="clear" w:color="auto" w:fill="auto"/>
            <w:noWrap/>
          </w:tcPr>
          <w:p w:rsidR="000D3808" w:rsidRPr="0040591B" w:rsidRDefault="000D3808" w:rsidP="003E41AC">
            <w:pPr>
              <w:pStyle w:val="Tabletext"/>
              <w:ind w:right="312"/>
              <w:jc w:val="right"/>
            </w:pPr>
            <w:r w:rsidRPr="0040591B">
              <w:t>0</w:t>
            </w:r>
          </w:p>
        </w:tc>
        <w:tc>
          <w:tcPr>
            <w:tcW w:w="1147" w:type="dxa"/>
            <w:shd w:val="clear" w:color="auto" w:fill="auto"/>
            <w:noWrap/>
          </w:tcPr>
          <w:p w:rsidR="000D3808" w:rsidRPr="0040591B" w:rsidRDefault="000D3808" w:rsidP="003E41AC">
            <w:pPr>
              <w:pStyle w:val="Tabletext"/>
              <w:tabs>
                <w:tab w:val="decimal" w:pos="539"/>
              </w:tabs>
            </w:pPr>
            <w:r w:rsidRPr="0040591B">
              <w:t>0.0</w:t>
            </w:r>
          </w:p>
        </w:tc>
        <w:tc>
          <w:tcPr>
            <w:tcW w:w="1147" w:type="dxa"/>
            <w:shd w:val="clear" w:color="auto" w:fill="auto"/>
            <w:noWrap/>
          </w:tcPr>
          <w:p w:rsidR="000D3808" w:rsidRPr="0040591B" w:rsidRDefault="000D3808" w:rsidP="003E41AC">
            <w:pPr>
              <w:pStyle w:val="Tabletext"/>
              <w:tabs>
                <w:tab w:val="decimal" w:pos="539"/>
              </w:tabs>
            </w:pPr>
            <w:r w:rsidRPr="0040591B">
              <w:t>0.0</w:t>
            </w:r>
          </w:p>
        </w:tc>
      </w:tr>
      <w:tr w:rsidR="000D3808" w:rsidRPr="0040591B" w:rsidTr="000D3808">
        <w:trPr>
          <w:cantSplit/>
        </w:trPr>
        <w:tc>
          <w:tcPr>
            <w:tcW w:w="3686" w:type="dxa"/>
            <w:shd w:val="clear" w:color="auto" w:fill="auto"/>
            <w:noWrap/>
          </w:tcPr>
          <w:p w:rsidR="000D3808" w:rsidRPr="0040591B" w:rsidRDefault="000D3808" w:rsidP="006E5C41">
            <w:pPr>
              <w:pStyle w:val="Tabletext"/>
            </w:pPr>
            <w:r>
              <w:t>Unemployed:</w:t>
            </w:r>
            <w:r w:rsidRPr="0040591B">
              <w:t xml:space="preserve"> seeking full-time work</w:t>
            </w:r>
          </w:p>
        </w:tc>
        <w:tc>
          <w:tcPr>
            <w:tcW w:w="1146" w:type="dxa"/>
            <w:shd w:val="clear" w:color="auto" w:fill="auto"/>
            <w:noWrap/>
          </w:tcPr>
          <w:p w:rsidR="000D3808" w:rsidRPr="0040591B" w:rsidRDefault="000D3808" w:rsidP="003429EF">
            <w:pPr>
              <w:pStyle w:val="Tabletext"/>
              <w:ind w:right="227"/>
              <w:jc w:val="right"/>
            </w:pPr>
            <w:r w:rsidRPr="0040591B">
              <w:t>698</w:t>
            </w:r>
          </w:p>
        </w:tc>
        <w:tc>
          <w:tcPr>
            <w:tcW w:w="1147" w:type="dxa"/>
            <w:shd w:val="clear" w:color="auto" w:fill="auto"/>
            <w:noWrap/>
          </w:tcPr>
          <w:p w:rsidR="000D3808" w:rsidRPr="0040591B" w:rsidRDefault="000D3808" w:rsidP="003E41AC">
            <w:pPr>
              <w:pStyle w:val="Tabletext"/>
              <w:tabs>
                <w:tab w:val="decimal" w:pos="539"/>
              </w:tabs>
            </w:pPr>
            <w:r w:rsidRPr="0040591B">
              <w:t>2.7</w:t>
            </w:r>
          </w:p>
        </w:tc>
        <w:tc>
          <w:tcPr>
            <w:tcW w:w="1146" w:type="dxa"/>
            <w:shd w:val="clear" w:color="auto" w:fill="auto"/>
            <w:noWrap/>
          </w:tcPr>
          <w:p w:rsidR="000D3808" w:rsidRPr="0040591B" w:rsidRDefault="000D3808" w:rsidP="003E41AC">
            <w:pPr>
              <w:pStyle w:val="Tabletext"/>
              <w:tabs>
                <w:tab w:val="decimal" w:pos="539"/>
              </w:tabs>
            </w:pPr>
            <w:r w:rsidRPr="0040591B">
              <w:t>3.4</w:t>
            </w:r>
          </w:p>
        </w:tc>
        <w:tc>
          <w:tcPr>
            <w:tcW w:w="1147" w:type="dxa"/>
            <w:shd w:val="clear" w:color="auto" w:fill="auto"/>
            <w:noWrap/>
          </w:tcPr>
          <w:p w:rsidR="000D3808" w:rsidRPr="0040591B" w:rsidRDefault="000D3808" w:rsidP="003E41AC">
            <w:pPr>
              <w:pStyle w:val="Tabletext"/>
              <w:ind w:right="312"/>
              <w:jc w:val="right"/>
            </w:pPr>
            <w:r w:rsidRPr="0040591B">
              <w:t>10</w:t>
            </w:r>
          </w:p>
        </w:tc>
        <w:tc>
          <w:tcPr>
            <w:tcW w:w="1146" w:type="dxa"/>
            <w:shd w:val="clear" w:color="auto" w:fill="auto"/>
            <w:noWrap/>
          </w:tcPr>
          <w:p w:rsidR="000D3808" w:rsidRPr="0040591B" w:rsidRDefault="000D3808" w:rsidP="003E41AC">
            <w:pPr>
              <w:pStyle w:val="Tabletext"/>
              <w:tabs>
                <w:tab w:val="decimal" w:pos="539"/>
              </w:tabs>
            </w:pPr>
            <w:r w:rsidRPr="0040591B">
              <w:t>1.3</w:t>
            </w:r>
          </w:p>
        </w:tc>
        <w:tc>
          <w:tcPr>
            <w:tcW w:w="1147" w:type="dxa"/>
            <w:shd w:val="clear" w:color="auto" w:fill="auto"/>
            <w:noWrap/>
          </w:tcPr>
          <w:p w:rsidR="000D3808" w:rsidRPr="0040591B" w:rsidRDefault="000D3808" w:rsidP="003E41AC">
            <w:pPr>
              <w:pStyle w:val="Tabletext"/>
              <w:tabs>
                <w:tab w:val="decimal" w:pos="539"/>
              </w:tabs>
            </w:pPr>
            <w:r w:rsidRPr="0040591B">
              <w:t>1.6</w:t>
            </w:r>
          </w:p>
        </w:tc>
        <w:tc>
          <w:tcPr>
            <w:tcW w:w="1146" w:type="dxa"/>
            <w:shd w:val="clear" w:color="auto" w:fill="auto"/>
            <w:noWrap/>
          </w:tcPr>
          <w:p w:rsidR="000D3808" w:rsidRPr="0040591B" w:rsidRDefault="000D3808" w:rsidP="003E41AC">
            <w:pPr>
              <w:pStyle w:val="Tabletext"/>
              <w:ind w:right="312"/>
              <w:jc w:val="right"/>
            </w:pPr>
            <w:r w:rsidRPr="0040591B">
              <w:t>2</w:t>
            </w:r>
          </w:p>
        </w:tc>
        <w:tc>
          <w:tcPr>
            <w:tcW w:w="1147" w:type="dxa"/>
            <w:shd w:val="clear" w:color="auto" w:fill="auto"/>
            <w:noWrap/>
          </w:tcPr>
          <w:p w:rsidR="000D3808" w:rsidRPr="0040591B" w:rsidRDefault="000D3808" w:rsidP="003E41AC">
            <w:pPr>
              <w:pStyle w:val="Tabletext"/>
              <w:tabs>
                <w:tab w:val="decimal" w:pos="539"/>
              </w:tabs>
            </w:pPr>
            <w:r w:rsidRPr="0040591B">
              <w:t>0.5</w:t>
            </w:r>
          </w:p>
        </w:tc>
        <w:tc>
          <w:tcPr>
            <w:tcW w:w="1147" w:type="dxa"/>
            <w:shd w:val="clear" w:color="auto" w:fill="auto"/>
            <w:noWrap/>
          </w:tcPr>
          <w:p w:rsidR="000D3808" w:rsidRPr="0040591B" w:rsidRDefault="000D3808" w:rsidP="003E41AC">
            <w:pPr>
              <w:pStyle w:val="Tabletext"/>
              <w:tabs>
                <w:tab w:val="decimal" w:pos="539"/>
              </w:tabs>
            </w:pPr>
            <w:r w:rsidRPr="0040591B">
              <w:t>0.6</w:t>
            </w:r>
          </w:p>
        </w:tc>
      </w:tr>
      <w:tr w:rsidR="000D3808" w:rsidRPr="0040591B" w:rsidTr="000D3808">
        <w:trPr>
          <w:cantSplit/>
        </w:trPr>
        <w:tc>
          <w:tcPr>
            <w:tcW w:w="3686" w:type="dxa"/>
            <w:shd w:val="clear" w:color="auto" w:fill="auto"/>
            <w:noWrap/>
          </w:tcPr>
          <w:p w:rsidR="000D3808" w:rsidRPr="0040591B" w:rsidRDefault="000D3808" w:rsidP="006E5C41">
            <w:pPr>
              <w:pStyle w:val="Tabletext"/>
            </w:pPr>
            <w:r>
              <w:t>Unemployed:</w:t>
            </w:r>
            <w:r w:rsidRPr="0040591B">
              <w:t xml:space="preserve"> seeking part-time work</w:t>
            </w:r>
          </w:p>
        </w:tc>
        <w:tc>
          <w:tcPr>
            <w:tcW w:w="1146" w:type="dxa"/>
            <w:shd w:val="clear" w:color="auto" w:fill="auto"/>
            <w:noWrap/>
          </w:tcPr>
          <w:p w:rsidR="000D3808" w:rsidRPr="0040591B" w:rsidRDefault="000D3808" w:rsidP="003429EF">
            <w:pPr>
              <w:pStyle w:val="Tabletext"/>
              <w:ind w:right="227"/>
              <w:jc w:val="right"/>
            </w:pPr>
            <w:r w:rsidRPr="0040591B">
              <w:t>476</w:t>
            </w:r>
          </w:p>
        </w:tc>
        <w:tc>
          <w:tcPr>
            <w:tcW w:w="1147" w:type="dxa"/>
            <w:shd w:val="clear" w:color="auto" w:fill="auto"/>
            <w:noWrap/>
          </w:tcPr>
          <w:p w:rsidR="000D3808" w:rsidRPr="0040591B" w:rsidRDefault="000D3808" w:rsidP="003E41AC">
            <w:pPr>
              <w:pStyle w:val="Tabletext"/>
              <w:tabs>
                <w:tab w:val="decimal" w:pos="539"/>
              </w:tabs>
            </w:pPr>
            <w:r w:rsidRPr="0040591B">
              <w:t>1.8</w:t>
            </w:r>
          </w:p>
        </w:tc>
        <w:tc>
          <w:tcPr>
            <w:tcW w:w="1146" w:type="dxa"/>
            <w:shd w:val="clear" w:color="auto" w:fill="auto"/>
            <w:noWrap/>
          </w:tcPr>
          <w:p w:rsidR="000D3808" w:rsidRPr="0040591B" w:rsidRDefault="000D3808" w:rsidP="003E41AC">
            <w:pPr>
              <w:pStyle w:val="Tabletext"/>
              <w:tabs>
                <w:tab w:val="decimal" w:pos="539"/>
              </w:tabs>
            </w:pPr>
            <w:r w:rsidRPr="0040591B">
              <w:t>2.3</w:t>
            </w:r>
          </w:p>
        </w:tc>
        <w:tc>
          <w:tcPr>
            <w:tcW w:w="1147" w:type="dxa"/>
            <w:shd w:val="clear" w:color="auto" w:fill="auto"/>
            <w:noWrap/>
          </w:tcPr>
          <w:p w:rsidR="000D3808" w:rsidRPr="0040591B" w:rsidRDefault="000D3808" w:rsidP="003E41AC">
            <w:pPr>
              <w:pStyle w:val="Tabletext"/>
              <w:ind w:right="312"/>
              <w:jc w:val="right"/>
            </w:pPr>
            <w:r w:rsidRPr="0040591B">
              <w:t>8</w:t>
            </w:r>
          </w:p>
        </w:tc>
        <w:tc>
          <w:tcPr>
            <w:tcW w:w="1146" w:type="dxa"/>
            <w:shd w:val="clear" w:color="auto" w:fill="auto"/>
            <w:noWrap/>
          </w:tcPr>
          <w:p w:rsidR="000D3808" w:rsidRPr="0040591B" w:rsidRDefault="000D3808" w:rsidP="003E41AC">
            <w:pPr>
              <w:pStyle w:val="Tabletext"/>
              <w:tabs>
                <w:tab w:val="decimal" w:pos="539"/>
              </w:tabs>
            </w:pPr>
            <w:r w:rsidRPr="0040591B">
              <w:t>1.0</w:t>
            </w:r>
          </w:p>
        </w:tc>
        <w:tc>
          <w:tcPr>
            <w:tcW w:w="1147" w:type="dxa"/>
            <w:shd w:val="clear" w:color="auto" w:fill="auto"/>
            <w:noWrap/>
          </w:tcPr>
          <w:p w:rsidR="000D3808" w:rsidRPr="0040591B" w:rsidRDefault="000D3808" w:rsidP="003E41AC">
            <w:pPr>
              <w:pStyle w:val="Tabletext"/>
              <w:tabs>
                <w:tab w:val="decimal" w:pos="539"/>
              </w:tabs>
            </w:pPr>
            <w:r w:rsidRPr="0040591B">
              <w:t>1.3</w:t>
            </w:r>
          </w:p>
        </w:tc>
        <w:tc>
          <w:tcPr>
            <w:tcW w:w="1146" w:type="dxa"/>
            <w:shd w:val="clear" w:color="auto" w:fill="auto"/>
            <w:noWrap/>
          </w:tcPr>
          <w:p w:rsidR="000D3808" w:rsidRPr="0040591B" w:rsidRDefault="000D3808" w:rsidP="003E41AC">
            <w:pPr>
              <w:pStyle w:val="Tabletext"/>
              <w:ind w:right="312"/>
              <w:jc w:val="right"/>
            </w:pPr>
            <w:r w:rsidRPr="0040591B">
              <w:t>2</w:t>
            </w:r>
          </w:p>
        </w:tc>
        <w:tc>
          <w:tcPr>
            <w:tcW w:w="1147" w:type="dxa"/>
            <w:shd w:val="clear" w:color="auto" w:fill="auto"/>
            <w:noWrap/>
          </w:tcPr>
          <w:p w:rsidR="000D3808" w:rsidRPr="0040591B" w:rsidRDefault="000D3808" w:rsidP="003E41AC">
            <w:pPr>
              <w:pStyle w:val="Tabletext"/>
              <w:tabs>
                <w:tab w:val="decimal" w:pos="539"/>
              </w:tabs>
            </w:pPr>
            <w:r w:rsidRPr="0040591B">
              <w:t>0.5</w:t>
            </w:r>
          </w:p>
        </w:tc>
        <w:tc>
          <w:tcPr>
            <w:tcW w:w="1147" w:type="dxa"/>
            <w:shd w:val="clear" w:color="auto" w:fill="auto"/>
            <w:noWrap/>
          </w:tcPr>
          <w:p w:rsidR="000D3808" w:rsidRPr="0040591B" w:rsidRDefault="000D3808" w:rsidP="003E41AC">
            <w:pPr>
              <w:pStyle w:val="Tabletext"/>
              <w:tabs>
                <w:tab w:val="decimal" w:pos="539"/>
              </w:tabs>
            </w:pPr>
            <w:r w:rsidRPr="0040591B">
              <w:t>0.6</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t>Not employed:</w:t>
            </w:r>
            <w:r w:rsidRPr="0040591B">
              <w:t xml:space="preserve"> not seeking employment</w:t>
            </w:r>
          </w:p>
        </w:tc>
        <w:tc>
          <w:tcPr>
            <w:tcW w:w="1146" w:type="dxa"/>
            <w:shd w:val="clear" w:color="auto" w:fill="auto"/>
            <w:noWrap/>
          </w:tcPr>
          <w:p w:rsidR="000D3808" w:rsidRPr="0040591B" w:rsidRDefault="000D3808" w:rsidP="003429EF">
            <w:pPr>
              <w:pStyle w:val="Tabletext"/>
              <w:ind w:right="227"/>
              <w:jc w:val="right"/>
            </w:pPr>
            <w:r w:rsidRPr="0040591B">
              <w:t>511</w:t>
            </w:r>
          </w:p>
        </w:tc>
        <w:tc>
          <w:tcPr>
            <w:tcW w:w="1147" w:type="dxa"/>
            <w:shd w:val="clear" w:color="auto" w:fill="auto"/>
            <w:noWrap/>
          </w:tcPr>
          <w:p w:rsidR="000D3808" w:rsidRPr="0040591B" w:rsidRDefault="000D3808" w:rsidP="003E41AC">
            <w:pPr>
              <w:pStyle w:val="Tabletext"/>
              <w:tabs>
                <w:tab w:val="decimal" w:pos="539"/>
              </w:tabs>
            </w:pPr>
            <w:r w:rsidRPr="0040591B">
              <w:t>2.0</w:t>
            </w:r>
          </w:p>
        </w:tc>
        <w:tc>
          <w:tcPr>
            <w:tcW w:w="1146" w:type="dxa"/>
            <w:shd w:val="clear" w:color="auto" w:fill="auto"/>
            <w:noWrap/>
          </w:tcPr>
          <w:p w:rsidR="000D3808" w:rsidRPr="0040591B" w:rsidRDefault="000D3808" w:rsidP="003E41AC">
            <w:pPr>
              <w:pStyle w:val="Tabletext"/>
              <w:tabs>
                <w:tab w:val="decimal" w:pos="539"/>
              </w:tabs>
            </w:pPr>
            <w:r w:rsidRPr="0040591B">
              <w:t>2.5</w:t>
            </w:r>
          </w:p>
        </w:tc>
        <w:tc>
          <w:tcPr>
            <w:tcW w:w="1147" w:type="dxa"/>
            <w:shd w:val="clear" w:color="auto" w:fill="auto"/>
            <w:noWrap/>
          </w:tcPr>
          <w:p w:rsidR="000D3808" w:rsidRPr="0040591B" w:rsidRDefault="000D3808" w:rsidP="003E41AC">
            <w:pPr>
              <w:pStyle w:val="Tabletext"/>
              <w:ind w:right="312"/>
              <w:jc w:val="right"/>
            </w:pPr>
            <w:r w:rsidRPr="0040591B">
              <w:t>14</w:t>
            </w:r>
          </w:p>
        </w:tc>
        <w:tc>
          <w:tcPr>
            <w:tcW w:w="1146" w:type="dxa"/>
            <w:shd w:val="clear" w:color="auto" w:fill="auto"/>
            <w:noWrap/>
          </w:tcPr>
          <w:p w:rsidR="000D3808" w:rsidRPr="0040591B" w:rsidRDefault="000D3808" w:rsidP="003E41AC">
            <w:pPr>
              <w:pStyle w:val="Tabletext"/>
              <w:tabs>
                <w:tab w:val="decimal" w:pos="539"/>
              </w:tabs>
            </w:pPr>
            <w:r w:rsidRPr="0040591B">
              <w:t>1.8</w:t>
            </w:r>
          </w:p>
        </w:tc>
        <w:tc>
          <w:tcPr>
            <w:tcW w:w="1147" w:type="dxa"/>
            <w:shd w:val="clear" w:color="auto" w:fill="auto"/>
            <w:noWrap/>
          </w:tcPr>
          <w:p w:rsidR="000D3808" w:rsidRPr="0040591B" w:rsidRDefault="000D3808" w:rsidP="003E41AC">
            <w:pPr>
              <w:pStyle w:val="Tabletext"/>
              <w:tabs>
                <w:tab w:val="decimal" w:pos="539"/>
              </w:tabs>
            </w:pPr>
            <w:r w:rsidRPr="0040591B">
              <w:t>2.3</w:t>
            </w:r>
          </w:p>
        </w:tc>
        <w:tc>
          <w:tcPr>
            <w:tcW w:w="1146" w:type="dxa"/>
            <w:shd w:val="clear" w:color="auto" w:fill="auto"/>
            <w:noWrap/>
          </w:tcPr>
          <w:p w:rsidR="000D3808" w:rsidRPr="0040591B" w:rsidRDefault="000D3808" w:rsidP="003E41AC">
            <w:pPr>
              <w:pStyle w:val="Tabletext"/>
              <w:ind w:right="312"/>
              <w:jc w:val="right"/>
            </w:pPr>
            <w:r w:rsidRPr="0040591B">
              <w:t>2</w:t>
            </w:r>
          </w:p>
        </w:tc>
        <w:tc>
          <w:tcPr>
            <w:tcW w:w="1147" w:type="dxa"/>
            <w:shd w:val="clear" w:color="auto" w:fill="auto"/>
            <w:noWrap/>
          </w:tcPr>
          <w:p w:rsidR="000D3808" w:rsidRPr="0040591B" w:rsidRDefault="000D3808" w:rsidP="003E41AC">
            <w:pPr>
              <w:pStyle w:val="Tabletext"/>
              <w:tabs>
                <w:tab w:val="decimal" w:pos="539"/>
              </w:tabs>
            </w:pPr>
            <w:r w:rsidRPr="0040591B">
              <w:t>0.5</w:t>
            </w:r>
          </w:p>
        </w:tc>
        <w:tc>
          <w:tcPr>
            <w:tcW w:w="1147" w:type="dxa"/>
            <w:shd w:val="clear" w:color="auto" w:fill="auto"/>
            <w:noWrap/>
          </w:tcPr>
          <w:p w:rsidR="000D3808" w:rsidRPr="0040591B" w:rsidRDefault="000D3808" w:rsidP="003E41AC">
            <w:pPr>
              <w:pStyle w:val="Tabletext"/>
              <w:tabs>
                <w:tab w:val="decimal" w:pos="539"/>
              </w:tabs>
            </w:pPr>
            <w:r w:rsidRPr="0040591B">
              <w:t>0.6</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Not stated</w:t>
            </w:r>
          </w:p>
        </w:tc>
        <w:tc>
          <w:tcPr>
            <w:tcW w:w="1146" w:type="dxa"/>
            <w:shd w:val="clear" w:color="auto" w:fill="auto"/>
            <w:noWrap/>
          </w:tcPr>
          <w:p w:rsidR="000D3808" w:rsidRPr="0040591B" w:rsidRDefault="000D3808" w:rsidP="003429EF">
            <w:pPr>
              <w:pStyle w:val="Tabletext"/>
              <w:ind w:right="227"/>
              <w:jc w:val="right"/>
            </w:pPr>
            <w:r w:rsidRPr="0040591B">
              <w:t>5</w:t>
            </w:r>
            <w:r w:rsidR="003429EF">
              <w:t xml:space="preserve"> </w:t>
            </w:r>
            <w:r w:rsidRPr="0040591B">
              <w:t>368</w:t>
            </w:r>
          </w:p>
        </w:tc>
        <w:tc>
          <w:tcPr>
            <w:tcW w:w="1147" w:type="dxa"/>
            <w:shd w:val="clear" w:color="auto" w:fill="auto"/>
            <w:noWrap/>
          </w:tcPr>
          <w:p w:rsidR="000D3808" w:rsidRPr="0040591B" w:rsidRDefault="000D3808" w:rsidP="003E41AC">
            <w:pPr>
              <w:pStyle w:val="Tabletext"/>
              <w:tabs>
                <w:tab w:val="decimal" w:pos="539"/>
              </w:tabs>
            </w:pPr>
            <w:r w:rsidRPr="0040591B">
              <w:t>20.7</w:t>
            </w: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r w:rsidRPr="0040591B">
              <w:t>168</w:t>
            </w:r>
          </w:p>
        </w:tc>
        <w:tc>
          <w:tcPr>
            <w:tcW w:w="1146" w:type="dxa"/>
            <w:shd w:val="clear" w:color="auto" w:fill="auto"/>
            <w:noWrap/>
          </w:tcPr>
          <w:p w:rsidR="000D3808" w:rsidRPr="0040591B" w:rsidRDefault="000D3808" w:rsidP="003E41AC">
            <w:pPr>
              <w:pStyle w:val="Tabletext"/>
              <w:tabs>
                <w:tab w:val="decimal" w:pos="539"/>
              </w:tabs>
            </w:pPr>
            <w:r w:rsidRPr="0040591B">
              <w:t>21.6</w:t>
            </w: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r w:rsidRPr="0040591B">
              <w:t>23</w:t>
            </w:r>
          </w:p>
        </w:tc>
        <w:tc>
          <w:tcPr>
            <w:tcW w:w="1147" w:type="dxa"/>
            <w:shd w:val="clear" w:color="auto" w:fill="auto"/>
            <w:noWrap/>
          </w:tcPr>
          <w:p w:rsidR="000D3808" w:rsidRPr="0040591B" w:rsidRDefault="000D3808" w:rsidP="003E41AC">
            <w:pPr>
              <w:pStyle w:val="Tabletext"/>
              <w:tabs>
                <w:tab w:val="decimal" w:pos="539"/>
              </w:tabs>
            </w:pPr>
            <w:r w:rsidRPr="0040591B">
              <w:t>6.0</w:t>
            </w:r>
          </w:p>
        </w:tc>
        <w:tc>
          <w:tcPr>
            <w:tcW w:w="1147" w:type="dxa"/>
            <w:shd w:val="clear" w:color="auto" w:fill="auto"/>
            <w:noWrap/>
          </w:tcPr>
          <w:p w:rsidR="000D3808" w:rsidRPr="0040591B" w:rsidRDefault="000D3808" w:rsidP="003E41AC">
            <w:pPr>
              <w:pStyle w:val="Tabletext"/>
              <w:tabs>
                <w:tab w:val="decimal" w:pos="539"/>
              </w:tabs>
            </w:pPr>
          </w:p>
        </w:tc>
      </w:tr>
      <w:tr w:rsidR="003E41AC" w:rsidRPr="0040591B" w:rsidTr="003E41AC">
        <w:trPr>
          <w:cantSplit/>
        </w:trPr>
        <w:tc>
          <w:tcPr>
            <w:tcW w:w="3686" w:type="dxa"/>
            <w:tcBorders>
              <w:bottom w:val="nil"/>
            </w:tcBorders>
            <w:shd w:val="clear" w:color="auto" w:fill="auto"/>
            <w:noWrap/>
          </w:tcPr>
          <w:p w:rsidR="003E41AC" w:rsidRDefault="003E41AC" w:rsidP="003429EF">
            <w:pPr>
              <w:pStyle w:val="Tabletext"/>
              <w:spacing w:before="160"/>
              <w:rPr>
                <w:b/>
                <w:bCs/>
              </w:rPr>
            </w:pPr>
          </w:p>
        </w:tc>
        <w:tc>
          <w:tcPr>
            <w:tcW w:w="1146" w:type="dxa"/>
            <w:tcBorders>
              <w:bottom w:val="nil"/>
            </w:tcBorders>
            <w:shd w:val="clear" w:color="auto" w:fill="auto"/>
            <w:noWrap/>
          </w:tcPr>
          <w:p w:rsidR="003E41AC" w:rsidRPr="0040591B" w:rsidRDefault="003E41AC" w:rsidP="003429EF">
            <w:pPr>
              <w:pStyle w:val="Tabletext"/>
              <w:ind w:right="227"/>
              <w:jc w:val="right"/>
            </w:pPr>
          </w:p>
        </w:tc>
        <w:tc>
          <w:tcPr>
            <w:tcW w:w="1147" w:type="dxa"/>
            <w:tcBorders>
              <w:bottom w:val="nil"/>
            </w:tcBorders>
            <w:shd w:val="clear" w:color="auto" w:fill="auto"/>
            <w:noWrap/>
          </w:tcPr>
          <w:p w:rsidR="003E41AC" w:rsidRPr="0040591B" w:rsidRDefault="003E41AC" w:rsidP="003E41AC">
            <w:pPr>
              <w:pStyle w:val="Tabletext"/>
              <w:tabs>
                <w:tab w:val="decimal" w:pos="539"/>
              </w:tabs>
            </w:pPr>
          </w:p>
        </w:tc>
        <w:tc>
          <w:tcPr>
            <w:tcW w:w="1146" w:type="dxa"/>
            <w:tcBorders>
              <w:bottom w:val="nil"/>
            </w:tcBorders>
            <w:shd w:val="clear" w:color="auto" w:fill="auto"/>
            <w:noWrap/>
          </w:tcPr>
          <w:p w:rsidR="003E41AC" w:rsidRPr="0040591B" w:rsidRDefault="003E41AC" w:rsidP="003E41AC">
            <w:pPr>
              <w:pStyle w:val="Tabletext"/>
              <w:tabs>
                <w:tab w:val="decimal" w:pos="539"/>
              </w:tabs>
            </w:pPr>
          </w:p>
        </w:tc>
        <w:tc>
          <w:tcPr>
            <w:tcW w:w="1147" w:type="dxa"/>
            <w:tcBorders>
              <w:bottom w:val="nil"/>
            </w:tcBorders>
            <w:shd w:val="clear" w:color="auto" w:fill="auto"/>
            <w:noWrap/>
          </w:tcPr>
          <w:p w:rsidR="003E41AC" w:rsidRPr="0040591B" w:rsidRDefault="003E41AC" w:rsidP="003E41AC">
            <w:pPr>
              <w:pStyle w:val="Tabletext"/>
              <w:ind w:right="312"/>
              <w:jc w:val="right"/>
            </w:pPr>
          </w:p>
        </w:tc>
        <w:tc>
          <w:tcPr>
            <w:tcW w:w="1146" w:type="dxa"/>
            <w:tcBorders>
              <w:bottom w:val="nil"/>
            </w:tcBorders>
            <w:shd w:val="clear" w:color="auto" w:fill="auto"/>
            <w:noWrap/>
          </w:tcPr>
          <w:p w:rsidR="003E41AC" w:rsidRPr="0040591B" w:rsidRDefault="003E41AC" w:rsidP="003E41AC">
            <w:pPr>
              <w:pStyle w:val="Tabletext"/>
              <w:tabs>
                <w:tab w:val="decimal" w:pos="539"/>
              </w:tabs>
            </w:pPr>
          </w:p>
        </w:tc>
        <w:tc>
          <w:tcPr>
            <w:tcW w:w="1147" w:type="dxa"/>
            <w:tcBorders>
              <w:bottom w:val="nil"/>
            </w:tcBorders>
            <w:shd w:val="clear" w:color="auto" w:fill="auto"/>
            <w:noWrap/>
          </w:tcPr>
          <w:p w:rsidR="003E41AC" w:rsidRPr="0040591B" w:rsidRDefault="003E41AC" w:rsidP="003E41AC">
            <w:pPr>
              <w:pStyle w:val="Tabletext"/>
              <w:tabs>
                <w:tab w:val="decimal" w:pos="539"/>
              </w:tabs>
            </w:pPr>
          </w:p>
        </w:tc>
        <w:tc>
          <w:tcPr>
            <w:tcW w:w="1146" w:type="dxa"/>
            <w:tcBorders>
              <w:bottom w:val="nil"/>
            </w:tcBorders>
            <w:shd w:val="clear" w:color="auto" w:fill="auto"/>
            <w:noWrap/>
          </w:tcPr>
          <w:p w:rsidR="003E41AC" w:rsidRPr="0040591B" w:rsidRDefault="003E41AC" w:rsidP="003E41AC">
            <w:pPr>
              <w:pStyle w:val="Tabletext"/>
              <w:ind w:right="312"/>
              <w:jc w:val="right"/>
            </w:pPr>
          </w:p>
        </w:tc>
        <w:tc>
          <w:tcPr>
            <w:tcW w:w="1147" w:type="dxa"/>
            <w:tcBorders>
              <w:bottom w:val="nil"/>
            </w:tcBorders>
            <w:shd w:val="clear" w:color="auto" w:fill="auto"/>
            <w:noWrap/>
          </w:tcPr>
          <w:p w:rsidR="003E41AC" w:rsidRPr="0040591B" w:rsidRDefault="003E41AC" w:rsidP="003E41AC">
            <w:pPr>
              <w:pStyle w:val="Tabletext"/>
              <w:tabs>
                <w:tab w:val="decimal" w:pos="539"/>
              </w:tabs>
            </w:pPr>
          </w:p>
        </w:tc>
        <w:tc>
          <w:tcPr>
            <w:tcW w:w="1147" w:type="dxa"/>
            <w:tcBorders>
              <w:bottom w:val="nil"/>
            </w:tcBorders>
            <w:shd w:val="clear" w:color="auto" w:fill="auto"/>
            <w:noWrap/>
          </w:tcPr>
          <w:p w:rsidR="003E41AC" w:rsidRPr="0040591B" w:rsidRDefault="003E41AC" w:rsidP="003E41AC">
            <w:pPr>
              <w:pStyle w:val="Tabletext"/>
              <w:tabs>
                <w:tab w:val="decimal" w:pos="539"/>
              </w:tabs>
            </w:pPr>
          </w:p>
        </w:tc>
      </w:tr>
      <w:tr w:rsidR="003E41AC" w:rsidRPr="0040591B" w:rsidTr="003E41AC">
        <w:trPr>
          <w:cantSplit/>
        </w:trPr>
        <w:tc>
          <w:tcPr>
            <w:tcW w:w="3686" w:type="dxa"/>
            <w:tcBorders>
              <w:top w:val="nil"/>
              <w:bottom w:val="nil"/>
            </w:tcBorders>
            <w:shd w:val="clear" w:color="auto" w:fill="auto"/>
            <w:noWrap/>
          </w:tcPr>
          <w:p w:rsidR="003E41AC" w:rsidRDefault="003E41AC" w:rsidP="003429EF">
            <w:pPr>
              <w:pStyle w:val="Tabletext"/>
              <w:spacing w:before="160"/>
              <w:rPr>
                <w:b/>
                <w:bCs/>
              </w:rPr>
            </w:pPr>
          </w:p>
        </w:tc>
        <w:tc>
          <w:tcPr>
            <w:tcW w:w="1146" w:type="dxa"/>
            <w:tcBorders>
              <w:top w:val="nil"/>
              <w:bottom w:val="nil"/>
            </w:tcBorders>
            <w:shd w:val="clear" w:color="auto" w:fill="auto"/>
            <w:noWrap/>
          </w:tcPr>
          <w:p w:rsidR="003E41AC" w:rsidRPr="0040591B" w:rsidRDefault="003E41AC" w:rsidP="003429EF">
            <w:pPr>
              <w:pStyle w:val="Tabletext"/>
              <w:ind w:right="227"/>
              <w:jc w:val="right"/>
            </w:pPr>
          </w:p>
        </w:tc>
        <w:tc>
          <w:tcPr>
            <w:tcW w:w="1147" w:type="dxa"/>
            <w:tcBorders>
              <w:top w:val="nil"/>
              <w:bottom w:val="nil"/>
            </w:tcBorders>
            <w:shd w:val="clear" w:color="auto" w:fill="auto"/>
            <w:noWrap/>
          </w:tcPr>
          <w:p w:rsidR="003E41AC" w:rsidRPr="0040591B" w:rsidRDefault="003E41AC" w:rsidP="003E41AC">
            <w:pPr>
              <w:pStyle w:val="Tabletext"/>
              <w:tabs>
                <w:tab w:val="decimal" w:pos="539"/>
              </w:tabs>
            </w:pPr>
          </w:p>
        </w:tc>
        <w:tc>
          <w:tcPr>
            <w:tcW w:w="1146" w:type="dxa"/>
            <w:tcBorders>
              <w:top w:val="nil"/>
              <w:bottom w:val="nil"/>
            </w:tcBorders>
            <w:shd w:val="clear" w:color="auto" w:fill="auto"/>
            <w:noWrap/>
          </w:tcPr>
          <w:p w:rsidR="003E41AC" w:rsidRPr="0040591B" w:rsidRDefault="003E41AC" w:rsidP="003E41AC">
            <w:pPr>
              <w:pStyle w:val="Tabletext"/>
              <w:tabs>
                <w:tab w:val="decimal" w:pos="539"/>
              </w:tabs>
            </w:pPr>
          </w:p>
        </w:tc>
        <w:tc>
          <w:tcPr>
            <w:tcW w:w="1147" w:type="dxa"/>
            <w:tcBorders>
              <w:top w:val="nil"/>
              <w:bottom w:val="nil"/>
            </w:tcBorders>
            <w:shd w:val="clear" w:color="auto" w:fill="auto"/>
            <w:noWrap/>
          </w:tcPr>
          <w:p w:rsidR="003E41AC" w:rsidRPr="0040591B" w:rsidRDefault="003E41AC" w:rsidP="003E41AC">
            <w:pPr>
              <w:pStyle w:val="Tabletext"/>
              <w:ind w:right="312"/>
              <w:jc w:val="right"/>
            </w:pPr>
          </w:p>
        </w:tc>
        <w:tc>
          <w:tcPr>
            <w:tcW w:w="1146" w:type="dxa"/>
            <w:tcBorders>
              <w:top w:val="nil"/>
              <w:bottom w:val="nil"/>
            </w:tcBorders>
            <w:shd w:val="clear" w:color="auto" w:fill="auto"/>
            <w:noWrap/>
          </w:tcPr>
          <w:p w:rsidR="003E41AC" w:rsidRPr="0040591B" w:rsidRDefault="003E41AC" w:rsidP="003E41AC">
            <w:pPr>
              <w:pStyle w:val="Tabletext"/>
              <w:tabs>
                <w:tab w:val="decimal" w:pos="539"/>
              </w:tabs>
            </w:pPr>
          </w:p>
        </w:tc>
        <w:tc>
          <w:tcPr>
            <w:tcW w:w="1147" w:type="dxa"/>
            <w:tcBorders>
              <w:top w:val="nil"/>
              <w:bottom w:val="nil"/>
            </w:tcBorders>
            <w:shd w:val="clear" w:color="auto" w:fill="auto"/>
            <w:noWrap/>
          </w:tcPr>
          <w:p w:rsidR="003E41AC" w:rsidRPr="0040591B" w:rsidRDefault="003E41AC" w:rsidP="003E41AC">
            <w:pPr>
              <w:pStyle w:val="Tabletext"/>
              <w:tabs>
                <w:tab w:val="decimal" w:pos="539"/>
              </w:tabs>
            </w:pPr>
          </w:p>
        </w:tc>
        <w:tc>
          <w:tcPr>
            <w:tcW w:w="1146" w:type="dxa"/>
            <w:tcBorders>
              <w:top w:val="nil"/>
              <w:bottom w:val="nil"/>
            </w:tcBorders>
            <w:shd w:val="clear" w:color="auto" w:fill="auto"/>
            <w:noWrap/>
          </w:tcPr>
          <w:p w:rsidR="003E41AC" w:rsidRPr="0040591B" w:rsidRDefault="003E41AC" w:rsidP="003E41AC">
            <w:pPr>
              <w:pStyle w:val="Tabletext"/>
              <w:ind w:right="312"/>
              <w:jc w:val="right"/>
            </w:pPr>
          </w:p>
        </w:tc>
        <w:tc>
          <w:tcPr>
            <w:tcW w:w="1147" w:type="dxa"/>
            <w:tcBorders>
              <w:top w:val="nil"/>
              <w:bottom w:val="nil"/>
            </w:tcBorders>
            <w:shd w:val="clear" w:color="auto" w:fill="auto"/>
            <w:noWrap/>
          </w:tcPr>
          <w:p w:rsidR="003E41AC" w:rsidRPr="0040591B" w:rsidRDefault="003E41AC" w:rsidP="003E41AC">
            <w:pPr>
              <w:pStyle w:val="Tabletext"/>
              <w:tabs>
                <w:tab w:val="decimal" w:pos="539"/>
              </w:tabs>
            </w:pPr>
          </w:p>
        </w:tc>
        <w:tc>
          <w:tcPr>
            <w:tcW w:w="1147" w:type="dxa"/>
            <w:tcBorders>
              <w:top w:val="nil"/>
              <w:bottom w:val="nil"/>
            </w:tcBorders>
            <w:shd w:val="clear" w:color="auto" w:fill="auto"/>
            <w:noWrap/>
          </w:tcPr>
          <w:p w:rsidR="003E41AC" w:rsidRPr="0040591B" w:rsidRDefault="003E41AC" w:rsidP="003E41AC">
            <w:pPr>
              <w:pStyle w:val="Tabletext"/>
              <w:tabs>
                <w:tab w:val="decimal" w:pos="539"/>
              </w:tabs>
            </w:pPr>
          </w:p>
        </w:tc>
      </w:tr>
      <w:tr w:rsidR="000D3808" w:rsidRPr="0040591B" w:rsidTr="003E41AC">
        <w:trPr>
          <w:cantSplit/>
        </w:trPr>
        <w:tc>
          <w:tcPr>
            <w:tcW w:w="3686" w:type="dxa"/>
            <w:tcBorders>
              <w:top w:val="nil"/>
            </w:tcBorders>
            <w:shd w:val="clear" w:color="auto" w:fill="auto"/>
            <w:noWrap/>
          </w:tcPr>
          <w:p w:rsidR="000D3808" w:rsidRPr="0040591B" w:rsidRDefault="000D3808" w:rsidP="003429EF">
            <w:pPr>
              <w:pStyle w:val="Tabletext"/>
              <w:spacing w:before="160"/>
              <w:rPr>
                <w:b/>
                <w:bCs/>
              </w:rPr>
            </w:pPr>
            <w:r>
              <w:rPr>
                <w:b/>
                <w:bCs/>
              </w:rPr>
              <w:t>Disability f</w:t>
            </w:r>
            <w:r w:rsidRPr="0040591B">
              <w:rPr>
                <w:b/>
                <w:bCs/>
              </w:rPr>
              <w:t>lag</w:t>
            </w:r>
          </w:p>
        </w:tc>
        <w:tc>
          <w:tcPr>
            <w:tcW w:w="1146" w:type="dxa"/>
            <w:tcBorders>
              <w:top w:val="nil"/>
            </w:tcBorders>
            <w:shd w:val="clear" w:color="auto" w:fill="auto"/>
            <w:noWrap/>
          </w:tcPr>
          <w:p w:rsidR="000D3808" w:rsidRPr="0040591B" w:rsidRDefault="000D3808" w:rsidP="003429EF">
            <w:pPr>
              <w:pStyle w:val="Tabletext"/>
              <w:ind w:right="227"/>
              <w:jc w:val="right"/>
            </w:pPr>
          </w:p>
        </w:tc>
        <w:tc>
          <w:tcPr>
            <w:tcW w:w="1147" w:type="dxa"/>
            <w:tcBorders>
              <w:top w:val="nil"/>
            </w:tcBorders>
            <w:shd w:val="clear" w:color="auto" w:fill="auto"/>
            <w:noWrap/>
          </w:tcPr>
          <w:p w:rsidR="000D3808" w:rsidRPr="0040591B" w:rsidRDefault="000D3808" w:rsidP="003E41AC">
            <w:pPr>
              <w:pStyle w:val="Tabletext"/>
              <w:tabs>
                <w:tab w:val="decimal" w:pos="539"/>
              </w:tabs>
            </w:pPr>
          </w:p>
        </w:tc>
        <w:tc>
          <w:tcPr>
            <w:tcW w:w="1146" w:type="dxa"/>
            <w:tcBorders>
              <w:top w:val="nil"/>
            </w:tcBorders>
            <w:shd w:val="clear" w:color="auto" w:fill="auto"/>
            <w:noWrap/>
          </w:tcPr>
          <w:p w:rsidR="000D3808" w:rsidRPr="0040591B" w:rsidRDefault="000D3808" w:rsidP="003E41AC">
            <w:pPr>
              <w:pStyle w:val="Tabletext"/>
              <w:tabs>
                <w:tab w:val="decimal" w:pos="539"/>
              </w:tabs>
            </w:pPr>
          </w:p>
        </w:tc>
        <w:tc>
          <w:tcPr>
            <w:tcW w:w="1147" w:type="dxa"/>
            <w:tcBorders>
              <w:top w:val="nil"/>
            </w:tcBorders>
            <w:shd w:val="clear" w:color="auto" w:fill="auto"/>
            <w:noWrap/>
          </w:tcPr>
          <w:p w:rsidR="000D3808" w:rsidRPr="0040591B" w:rsidRDefault="000D3808" w:rsidP="003E41AC">
            <w:pPr>
              <w:pStyle w:val="Tabletext"/>
              <w:ind w:right="312"/>
              <w:jc w:val="right"/>
            </w:pPr>
          </w:p>
        </w:tc>
        <w:tc>
          <w:tcPr>
            <w:tcW w:w="1146" w:type="dxa"/>
            <w:tcBorders>
              <w:top w:val="nil"/>
            </w:tcBorders>
            <w:shd w:val="clear" w:color="auto" w:fill="auto"/>
            <w:noWrap/>
          </w:tcPr>
          <w:p w:rsidR="000D3808" w:rsidRPr="0040591B" w:rsidRDefault="000D3808" w:rsidP="003E41AC">
            <w:pPr>
              <w:pStyle w:val="Tabletext"/>
              <w:tabs>
                <w:tab w:val="decimal" w:pos="539"/>
              </w:tabs>
            </w:pPr>
          </w:p>
        </w:tc>
        <w:tc>
          <w:tcPr>
            <w:tcW w:w="1147" w:type="dxa"/>
            <w:tcBorders>
              <w:top w:val="nil"/>
            </w:tcBorders>
            <w:shd w:val="clear" w:color="auto" w:fill="auto"/>
            <w:noWrap/>
          </w:tcPr>
          <w:p w:rsidR="000D3808" w:rsidRPr="0040591B" w:rsidRDefault="000D3808" w:rsidP="003E41AC">
            <w:pPr>
              <w:pStyle w:val="Tabletext"/>
              <w:tabs>
                <w:tab w:val="decimal" w:pos="539"/>
              </w:tabs>
            </w:pPr>
          </w:p>
        </w:tc>
        <w:tc>
          <w:tcPr>
            <w:tcW w:w="1146" w:type="dxa"/>
            <w:tcBorders>
              <w:top w:val="nil"/>
            </w:tcBorders>
            <w:shd w:val="clear" w:color="auto" w:fill="auto"/>
            <w:noWrap/>
          </w:tcPr>
          <w:p w:rsidR="000D3808" w:rsidRPr="0040591B" w:rsidRDefault="000D3808" w:rsidP="003E41AC">
            <w:pPr>
              <w:pStyle w:val="Tabletext"/>
              <w:ind w:right="312"/>
              <w:jc w:val="right"/>
            </w:pPr>
          </w:p>
        </w:tc>
        <w:tc>
          <w:tcPr>
            <w:tcW w:w="1147" w:type="dxa"/>
            <w:tcBorders>
              <w:top w:val="nil"/>
            </w:tcBorders>
            <w:shd w:val="clear" w:color="auto" w:fill="auto"/>
            <w:noWrap/>
          </w:tcPr>
          <w:p w:rsidR="000D3808" w:rsidRPr="0040591B" w:rsidRDefault="000D3808" w:rsidP="003E41AC">
            <w:pPr>
              <w:pStyle w:val="Tabletext"/>
              <w:tabs>
                <w:tab w:val="decimal" w:pos="539"/>
              </w:tabs>
            </w:pPr>
          </w:p>
        </w:tc>
        <w:tc>
          <w:tcPr>
            <w:tcW w:w="1147" w:type="dxa"/>
            <w:tcBorders>
              <w:top w:val="nil"/>
            </w:tcBorders>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Y</w:t>
            </w:r>
          </w:p>
        </w:tc>
        <w:tc>
          <w:tcPr>
            <w:tcW w:w="1146" w:type="dxa"/>
            <w:shd w:val="clear" w:color="auto" w:fill="auto"/>
            <w:noWrap/>
          </w:tcPr>
          <w:p w:rsidR="000D3808" w:rsidRPr="0040591B" w:rsidRDefault="000D3808" w:rsidP="003E41AC">
            <w:pPr>
              <w:pStyle w:val="Tabletext"/>
              <w:spacing w:before="70"/>
              <w:ind w:right="227"/>
              <w:jc w:val="right"/>
            </w:pPr>
            <w:r w:rsidRPr="0040591B">
              <w:t>862</w:t>
            </w:r>
          </w:p>
        </w:tc>
        <w:tc>
          <w:tcPr>
            <w:tcW w:w="1147" w:type="dxa"/>
            <w:shd w:val="clear" w:color="auto" w:fill="auto"/>
            <w:noWrap/>
          </w:tcPr>
          <w:p w:rsidR="000D3808" w:rsidRPr="0040591B" w:rsidRDefault="000D3808" w:rsidP="003E41AC">
            <w:pPr>
              <w:pStyle w:val="Tabletext"/>
              <w:tabs>
                <w:tab w:val="decimal" w:pos="539"/>
              </w:tabs>
              <w:spacing w:before="70"/>
            </w:pPr>
            <w:r w:rsidRPr="0040591B">
              <w:t>3.3</w:t>
            </w:r>
          </w:p>
        </w:tc>
        <w:tc>
          <w:tcPr>
            <w:tcW w:w="1146" w:type="dxa"/>
            <w:shd w:val="clear" w:color="auto" w:fill="auto"/>
            <w:noWrap/>
          </w:tcPr>
          <w:p w:rsidR="000D3808" w:rsidRPr="0040591B" w:rsidRDefault="000D3808" w:rsidP="003E41AC">
            <w:pPr>
              <w:pStyle w:val="Tabletext"/>
              <w:tabs>
                <w:tab w:val="decimal" w:pos="539"/>
              </w:tabs>
              <w:spacing w:before="70"/>
            </w:pPr>
            <w:r w:rsidRPr="0040591B">
              <w:t>3.8</w:t>
            </w:r>
          </w:p>
        </w:tc>
        <w:tc>
          <w:tcPr>
            <w:tcW w:w="1147" w:type="dxa"/>
            <w:shd w:val="clear" w:color="auto" w:fill="auto"/>
            <w:noWrap/>
          </w:tcPr>
          <w:p w:rsidR="000D3808" w:rsidRPr="0040591B" w:rsidRDefault="000D3808" w:rsidP="003E41AC">
            <w:pPr>
              <w:pStyle w:val="Tabletext"/>
              <w:spacing w:before="70"/>
              <w:ind w:right="312"/>
              <w:jc w:val="right"/>
            </w:pPr>
            <w:r w:rsidRPr="0040591B">
              <w:t>20</w:t>
            </w:r>
          </w:p>
        </w:tc>
        <w:tc>
          <w:tcPr>
            <w:tcW w:w="1146" w:type="dxa"/>
            <w:shd w:val="clear" w:color="auto" w:fill="auto"/>
            <w:noWrap/>
          </w:tcPr>
          <w:p w:rsidR="000D3808" w:rsidRPr="0040591B" w:rsidRDefault="000D3808" w:rsidP="003E41AC">
            <w:pPr>
              <w:pStyle w:val="Tabletext"/>
              <w:tabs>
                <w:tab w:val="decimal" w:pos="539"/>
              </w:tabs>
              <w:spacing w:before="70"/>
            </w:pPr>
            <w:r w:rsidRPr="0040591B">
              <w:t>2.6</w:t>
            </w:r>
          </w:p>
        </w:tc>
        <w:tc>
          <w:tcPr>
            <w:tcW w:w="1147" w:type="dxa"/>
            <w:shd w:val="clear" w:color="auto" w:fill="auto"/>
            <w:noWrap/>
          </w:tcPr>
          <w:p w:rsidR="000D3808" w:rsidRPr="0040591B" w:rsidRDefault="000D3808" w:rsidP="003E41AC">
            <w:pPr>
              <w:pStyle w:val="Tabletext"/>
              <w:tabs>
                <w:tab w:val="decimal" w:pos="539"/>
              </w:tabs>
              <w:spacing w:before="70"/>
            </w:pPr>
            <w:r w:rsidRPr="0040591B">
              <w:t>3.1</w:t>
            </w:r>
          </w:p>
        </w:tc>
        <w:tc>
          <w:tcPr>
            <w:tcW w:w="1146" w:type="dxa"/>
            <w:shd w:val="clear" w:color="auto" w:fill="auto"/>
            <w:noWrap/>
          </w:tcPr>
          <w:p w:rsidR="000D3808" w:rsidRPr="0040591B" w:rsidRDefault="000D3808" w:rsidP="003E41AC">
            <w:pPr>
              <w:pStyle w:val="Tabletext"/>
              <w:spacing w:before="70"/>
              <w:ind w:right="312"/>
              <w:jc w:val="right"/>
            </w:pPr>
            <w:r w:rsidRPr="0040591B">
              <w:t>8</w:t>
            </w:r>
          </w:p>
        </w:tc>
        <w:tc>
          <w:tcPr>
            <w:tcW w:w="1147" w:type="dxa"/>
            <w:shd w:val="clear" w:color="auto" w:fill="auto"/>
            <w:noWrap/>
          </w:tcPr>
          <w:p w:rsidR="000D3808" w:rsidRPr="0040591B" w:rsidRDefault="000D3808" w:rsidP="003E41AC">
            <w:pPr>
              <w:pStyle w:val="Tabletext"/>
              <w:tabs>
                <w:tab w:val="decimal" w:pos="539"/>
              </w:tabs>
              <w:spacing w:before="70"/>
            </w:pPr>
            <w:r w:rsidRPr="0040591B">
              <w:t>2.1</w:t>
            </w:r>
          </w:p>
        </w:tc>
        <w:tc>
          <w:tcPr>
            <w:tcW w:w="1147" w:type="dxa"/>
            <w:shd w:val="clear" w:color="auto" w:fill="auto"/>
            <w:noWrap/>
          </w:tcPr>
          <w:p w:rsidR="000D3808" w:rsidRPr="0040591B" w:rsidRDefault="000D3808" w:rsidP="003E41AC">
            <w:pPr>
              <w:pStyle w:val="Tabletext"/>
              <w:tabs>
                <w:tab w:val="decimal" w:pos="539"/>
              </w:tabs>
              <w:spacing w:before="70"/>
            </w:pPr>
            <w:r w:rsidRPr="0040591B">
              <w:t>2.1</w:t>
            </w: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N</w:t>
            </w:r>
          </w:p>
        </w:tc>
        <w:tc>
          <w:tcPr>
            <w:tcW w:w="1146" w:type="dxa"/>
            <w:shd w:val="clear" w:color="auto" w:fill="auto"/>
            <w:noWrap/>
          </w:tcPr>
          <w:p w:rsidR="000D3808" w:rsidRPr="0040591B" w:rsidRDefault="000D3808" w:rsidP="003E41AC">
            <w:pPr>
              <w:pStyle w:val="Tabletext"/>
              <w:spacing w:before="70"/>
              <w:ind w:right="227"/>
              <w:jc w:val="right"/>
            </w:pPr>
            <w:r w:rsidRPr="0040591B">
              <w:t>21</w:t>
            </w:r>
            <w:r w:rsidR="003429EF">
              <w:t xml:space="preserve"> </w:t>
            </w:r>
            <w:r w:rsidRPr="0040591B">
              <w:t>603</w:t>
            </w:r>
          </w:p>
        </w:tc>
        <w:tc>
          <w:tcPr>
            <w:tcW w:w="1147" w:type="dxa"/>
            <w:shd w:val="clear" w:color="auto" w:fill="auto"/>
            <w:noWrap/>
          </w:tcPr>
          <w:p w:rsidR="000D3808" w:rsidRPr="0040591B" w:rsidRDefault="000D3808" w:rsidP="003E41AC">
            <w:pPr>
              <w:pStyle w:val="Tabletext"/>
              <w:tabs>
                <w:tab w:val="decimal" w:pos="539"/>
              </w:tabs>
              <w:spacing w:before="70"/>
            </w:pPr>
            <w:r w:rsidRPr="0040591B">
              <w:t>83.1</w:t>
            </w:r>
          </w:p>
        </w:tc>
        <w:tc>
          <w:tcPr>
            <w:tcW w:w="1146" w:type="dxa"/>
            <w:shd w:val="clear" w:color="auto" w:fill="auto"/>
            <w:noWrap/>
          </w:tcPr>
          <w:p w:rsidR="000D3808" w:rsidRPr="0040591B" w:rsidRDefault="000D3808" w:rsidP="003E41AC">
            <w:pPr>
              <w:pStyle w:val="Tabletext"/>
              <w:tabs>
                <w:tab w:val="decimal" w:pos="539"/>
              </w:tabs>
              <w:spacing w:before="70"/>
            </w:pPr>
            <w:r w:rsidRPr="0040591B">
              <w:t>96.2</w:t>
            </w: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634</w:t>
            </w:r>
          </w:p>
        </w:tc>
        <w:tc>
          <w:tcPr>
            <w:tcW w:w="1146" w:type="dxa"/>
            <w:shd w:val="clear" w:color="auto" w:fill="auto"/>
            <w:noWrap/>
          </w:tcPr>
          <w:p w:rsidR="000D3808" w:rsidRPr="0040591B" w:rsidRDefault="000D3808" w:rsidP="003E41AC">
            <w:pPr>
              <w:pStyle w:val="Tabletext"/>
              <w:tabs>
                <w:tab w:val="decimal" w:pos="539"/>
              </w:tabs>
              <w:spacing w:before="70"/>
            </w:pPr>
            <w:r w:rsidRPr="0040591B">
              <w:t>81.4</w:t>
            </w:r>
          </w:p>
        </w:tc>
        <w:tc>
          <w:tcPr>
            <w:tcW w:w="1147" w:type="dxa"/>
            <w:shd w:val="clear" w:color="auto" w:fill="auto"/>
            <w:noWrap/>
          </w:tcPr>
          <w:p w:rsidR="000D3808" w:rsidRPr="0040591B" w:rsidRDefault="000D3808" w:rsidP="003E41AC">
            <w:pPr>
              <w:pStyle w:val="Tabletext"/>
              <w:tabs>
                <w:tab w:val="decimal" w:pos="539"/>
              </w:tabs>
              <w:spacing w:before="70"/>
            </w:pPr>
            <w:r w:rsidRPr="0040591B">
              <w:t>96.9</w:t>
            </w:r>
          </w:p>
        </w:tc>
        <w:tc>
          <w:tcPr>
            <w:tcW w:w="1146" w:type="dxa"/>
            <w:shd w:val="clear" w:color="auto" w:fill="auto"/>
            <w:noWrap/>
          </w:tcPr>
          <w:p w:rsidR="000D3808" w:rsidRPr="0040591B" w:rsidRDefault="000D3808" w:rsidP="003E41AC">
            <w:pPr>
              <w:pStyle w:val="Tabletext"/>
              <w:spacing w:before="70"/>
              <w:ind w:right="312"/>
              <w:jc w:val="right"/>
            </w:pPr>
            <w:r w:rsidRPr="0040591B">
              <w:t>374</w:t>
            </w:r>
          </w:p>
        </w:tc>
        <w:tc>
          <w:tcPr>
            <w:tcW w:w="1147" w:type="dxa"/>
            <w:shd w:val="clear" w:color="auto" w:fill="auto"/>
            <w:noWrap/>
          </w:tcPr>
          <w:p w:rsidR="000D3808" w:rsidRPr="0040591B" w:rsidRDefault="000D3808" w:rsidP="003E41AC">
            <w:pPr>
              <w:pStyle w:val="Tabletext"/>
              <w:tabs>
                <w:tab w:val="decimal" w:pos="539"/>
              </w:tabs>
              <w:spacing w:before="70"/>
            </w:pPr>
            <w:r w:rsidRPr="0040591B">
              <w:t>97.4</w:t>
            </w:r>
          </w:p>
        </w:tc>
        <w:tc>
          <w:tcPr>
            <w:tcW w:w="1147" w:type="dxa"/>
            <w:shd w:val="clear" w:color="auto" w:fill="auto"/>
            <w:noWrap/>
          </w:tcPr>
          <w:p w:rsidR="000D3808" w:rsidRPr="0040591B" w:rsidRDefault="000D3808" w:rsidP="003E41AC">
            <w:pPr>
              <w:pStyle w:val="Tabletext"/>
              <w:tabs>
                <w:tab w:val="decimal" w:pos="539"/>
              </w:tabs>
              <w:spacing w:before="70"/>
            </w:pPr>
            <w:r w:rsidRPr="0040591B">
              <w:t>97.9</w:t>
            </w: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w:t>
            </w:r>
          </w:p>
        </w:tc>
        <w:tc>
          <w:tcPr>
            <w:tcW w:w="1146" w:type="dxa"/>
            <w:shd w:val="clear" w:color="auto" w:fill="auto"/>
            <w:noWrap/>
          </w:tcPr>
          <w:p w:rsidR="000D3808" w:rsidRPr="0040591B" w:rsidRDefault="000D3808" w:rsidP="003E41AC">
            <w:pPr>
              <w:pStyle w:val="Tabletext"/>
              <w:spacing w:before="70"/>
              <w:ind w:right="227"/>
              <w:jc w:val="right"/>
            </w:pPr>
            <w:r w:rsidRPr="0040591B">
              <w:t>3</w:t>
            </w:r>
            <w:r w:rsidR="003429EF">
              <w:t xml:space="preserve"> </w:t>
            </w:r>
            <w:r w:rsidRPr="0040591B">
              <w:t>526</w:t>
            </w:r>
          </w:p>
        </w:tc>
        <w:tc>
          <w:tcPr>
            <w:tcW w:w="1147" w:type="dxa"/>
            <w:shd w:val="clear" w:color="auto" w:fill="auto"/>
            <w:noWrap/>
          </w:tcPr>
          <w:p w:rsidR="000D3808" w:rsidRPr="0040591B" w:rsidRDefault="000D3808" w:rsidP="003E41AC">
            <w:pPr>
              <w:pStyle w:val="Tabletext"/>
              <w:tabs>
                <w:tab w:val="decimal" w:pos="539"/>
              </w:tabs>
              <w:spacing w:before="70"/>
            </w:pPr>
            <w:r w:rsidRPr="0040591B">
              <w:t>13.6</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125</w:t>
            </w:r>
          </w:p>
        </w:tc>
        <w:tc>
          <w:tcPr>
            <w:tcW w:w="1146" w:type="dxa"/>
            <w:shd w:val="clear" w:color="auto" w:fill="auto"/>
            <w:noWrap/>
          </w:tcPr>
          <w:p w:rsidR="000D3808" w:rsidRPr="0040591B" w:rsidRDefault="000D3808" w:rsidP="003E41AC">
            <w:pPr>
              <w:pStyle w:val="Tabletext"/>
              <w:tabs>
                <w:tab w:val="decimal" w:pos="539"/>
              </w:tabs>
              <w:spacing w:before="70"/>
            </w:pPr>
            <w:r w:rsidRPr="0040591B">
              <w:t>16.0</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2</w:t>
            </w:r>
          </w:p>
        </w:tc>
        <w:tc>
          <w:tcPr>
            <w:tcW w:w="1147" w:type="dxa"/>
            <w:shd w:val="clear" w:color="auto" w:fill="auto"/>
            <w:noWrap/>
          </w:tcPr>
          <w:p w:rsidR="000D3808" w:rsidRPr="0040591B" w:rsidRDefault="000D3808" w:rsidP="003E41AC">
            <w:pPr>
              <w:pStyle w:val="Tabletext"/>
              <w:tabs>
                <w:tab w:val="decimal" w:pos="539"/>
              </w:tabs>
              <w:spacing w:before="70"/>
            </w:pPr>
            <w:r w:rsidRPr="0040591B">
              <w:t>0.5</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proofErr w:type="spellStart"/>
            <w:r>
              <w:rPr>
                <w:b/>
                <w:bCs/>
              </w:rPr>
              <w:t>Priored</w:t>
            </w:r>
            <w:proofErr w:type="spellEnd"/>
            <w:r>
              <w:rPr>
                <w:b/>
                <w:bCs/>
              </w:rPr>
              <w:t xml:space="preserve"> e</w:t>
            </w:r>
            <w:r w:rsidRPr="0040591B">
              <w:rPr>
                <w:b/>
                <w:bCs/>
              </w:rPr>
              <w:t>ducation</w:t>
            </w:r>
          </w:p>
        </w:tc>
        <w:tc>
          <w:tcPr>
            <w:tcW w:w="1146" w:type="dxa"/>
            <w:shd w:val="clear" w:color="auto" w:fill="auto"/>
            <w:noWrap/>
          </w:tcPr>
          <w:p w:rsidR="000D3808" w:rsidRPr="0040591B" w:rsidRDefault="000D3808" w:rsidP="003429EF">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Y</w:t>
            </w:r>
          </w:p>
        </w:tc>
        <w:tc>
          <w:tcPr>
            <w:tcW w:w="1146" w:type="dxa"/>
            <w:shd w:val="clear" w:color="auto" w:fill="auto"/>
            <w:noWrap/>
          </w:tcPr>
          <w:p w:rsidR="000D3808" w:rsidRPr="0040591B" w:rsidRDefault="000D3808" w:rsidP="003E41AC">
            <w:pPr>
              <w:pStyle w:val="Tabletext"/>
              <w:spacing w:before="70"/>
              <w:ind w:right="227"/>
              <w:jc w:val="right"/>
              <w:rPr>
                <w:b/>
                <w:bCs/>
              </w:rPr>
            </w:pPr>
            <w:r w:rsidRPr="0040591B">
              <w:rPr>
                <w:b/>
                <w:bCs/>
              </w:rPr>
              <w:t>15</w:t>
            </w:r>
            <w:r w:rsidR="003429EF">
              <w:rPr>
                <w:b/>
                <w:bCs/>
              </w:rPr>
              <w:t xml:space="preserve"> </w:t>
            </w:r>
            <w:r w:rsidRPr="0040591B">
              <w:rPr>
                <w:b/>
                <w:bCs/>
              </w:rPr>
              <w:t>836</w:t>
            </w:r>
          </w:p>
        </w:tc>
        <w:tc>
          <w:tcPr>
            <w:tcW w:w="1147" w:type="dxa"/>
            <w:shd w:val="clear" w:color="auto" w:fill="auto"/>
            <w:noWrap/>
          </w:tcPr>
          <w:p w:rsidR="000D3808" w:rsidRPr="0040591B" w:rsidRDefault="000D3808" w:rsidP="003E41AC">
            <w:pPr>
              <w:pStyle w:val="Tabletext"/>
              <w:tabs>
                <w:tab w:val="decimal" w:pos="539"/>
              </w:tabs>
              <w:spacing w:before="70"/>
            </w:pPr>
            <w:r w:rsidRPr="0040591B">
              <w:t>60.9</w:t>
            </w:r>
          </w:p>
        </w:tc>
        <w:tc>
          <w:tcPr>
            <w:tcW w:w="1146" w:type="dxa"/>
            <w:shd w:val="clear" w:color="auto" w:fill="auto"/>
            <w:noWrap/>
          </w:tcPr>
          <w:p w:rsidR="000D3808" w:rsidRPr="0040591B" w:rsidRDefault="000D3808" w:rsidP="003E41AC">
            <w:pPr>
              <w:pStyle w:val="Tabletext"/>
              <w:tabs>
                <w:tab w:val="decimal" w:pos="539"/>
              </w:tabs>
              <w:spacing w:before="70"/>
            </w:pPr>
            <w:r w:rsidRPr="0040591B">
              <w:t>72.1</w:t>
            </w:r>
          </w:p>
        </w:tc>
        <w:tc>
          <w:tcPr>
            <w:tcW w:w="1147" w:type="dxa"/>
            <w:shd w:val="clear" w:color="auto" w:fill="auto"/>
            <w:noWrap/>
          </w:tcPr>
          <w:p w:rsidR="000D3808" w:rsidRPr="0040591B" w:rsidRDefault="000D3808" w:rsidP="003E41AC">
            <w:pPr>
              <w:pStyle w:val="Tabletext"/>
              <w:tabs>
                <w:tab w:val="decimal" w:pos="539"/>
              </w:tabs>
              <w:spacing w:before="70"/>
              <w:ind w:right="312"/>
              <w:jc w:val="right"/>
              <w:rPr>
                <w:b/>
                <w:bCs/>
              </w:rPr>
            </w:pPr>
            <w:r w:rsidRPr="0040591B">
              <w:rPr>
                <w:b/>
                <w:bCs/>
              </w:rPr>
              <w:t>540</w:t>
            </w:r>
          </w:p>
        </w:tc>
        <w:tc>
          <w:tcPr>
            <w:tcW w:w="1146" w:type="dxa"/>
            <w:shd w:val="clear" w:color="auto" w:fill="auto"/>
            <w:noWrap/>
          </w:tcPr>
          <w:p w:rsidR="000D3808" w:rsidRPr="0040591B" w:rsidRDefault="000D3808" w:rsidP="003E41AC">
            <w:pPr>
              <w:pStyle w:val="Tabletext"/>
              <w:tabs>
                <w:tab w:val="decimal" w:pos="539"/>
              </w:tabs>
              <w:spacing w:before="70"/>
            </w:pPr>
            <w:r w:rsidRPr="0040591B">
              <w:t>69.3</w:t>
            </w:r>
          </w:p>
        </w:tc>
        <w:tc>
          <w:tcPr>
            <w:tcW w:w="1147" w:type="dxa"/>
            <w:shd w:val="clear" w:color="auto" w:fill="auto"/>
            <w:noWrap/>
          </w:tcPr>
          <w:p w:rsidR="000D3808" w:rsidRPr="0040591B" w:rsidRDefault="000D3808" w:rsidP="003E41AC">
            <w:pPr>
              <w:pStyle w:val="Tabletext"/>
              <w:tabs>
                <w:tab w:val="decimal" w:pos="539"/>
              </w:tabs>
              <w:spacing w:before="70"/>
            </w:pPr>
            <w:r w:rsidRPr="0040591B">
              <w:t>76.3</w:t>
            </w:r>
          </w:p>
        </w:tc>
        <w:tc>
          <w:tcPr>
            <w:tcW w:w="1146" w:type="dxa"/>
            <w:shd w:val="clear" w:color="auto" w:fill="auto"/>
            <w:noWrap/>
          </w:tcPr>
          <w:p w:rsidR="000D3808" w:rsidRPr="0040591B" w:rsidRDefault="000D3808" w:rsidP="003E41AC">
            <w:pPr>
              <w:pStyle w:val="Tabletext"/>
              <w:spacing w:before="70"/>
              <w:ind w:right="312"/>
              <w:jc w:val="right"/>
              <w:rPr>
                <w:b/>
                <w:bCs/>
              </w:rPr>
            </w:pPr>
            <w:r w:rsidRPr="0040591B">
              <w:rPr>
                <w:b/>
                <w:bCs/>
              </w:rPr>
              <w:t>339</w:t>
            </w:r>
          </w:p>
        </w:tc>
        <w:tc>
          <w:tcPr>
            <w:tcW w:w="1147" w:type="dxa"/>
            <w:shd w:val="clear" w:color="auto" w:fill="auto"/>
            <w:noWrap/>
          </w:tcPr>
          <w:p w:rsidR="000D3808" w:rsidRPr="0040591B" w:rsidRDefault="000D3808" w:rsidP="003E41AC">
            <w:pPr>
              <w:pStyle w:val="Tabletext"/>
              <w:tabs>
                <w:tab w:val="decimal" w:pos="539"/>
              </w:tabs>
              <w:spacing w:before="70"/>
            </w:pPr>
            <w:r w:rsidRPr="0040591B">
              <w:t>88.3</w:t>
            </w:r>
          </w:p>
        </w:tc>
        <w:tc>
          <w:tcPr>
            <w:tcW w:w="1147" w:type="dxa"/>
            <w:shd w:val="clear" w:color="auto" w:fill="auto"/>
            <w:noWrap/>
          </w:tcPr>
          <w:p w:rsidR="000D3808" w:rsidRPr="0040591B" w:rsidRDefault="000D3808" w:rsidP="003E41AC">
            <w:pPr>
              <w:pStyle w:val="Tabletext"/>
              <w:tabs>
                <w:tab w:val="decimal" w:pos="539"/>
              </w:tabs>
              <w:spacing w:before="70"/>
            </w:pPr>
            <w:r w:rsidRPr="0040591B">
              <w:t>89.2</w:t>
            </w: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N</w:t>
            </w:r>
          </w:p>
        </w:tc>
        <w:tc>
          <w:tcPr>
            <w:tcW w:w="1146" w:type="dxa"/>
            <w:shd w:val="clear" w:color="auto" w:fill="auto"/>
            <w:noWrap/>
          </w:tcPr>
          <w:p w:rsidR="000D3808" w:rsidRPr="0040591B" w:rsidRDefault="000D3808" w:rsidP="003E41AC">
            <w:pPr>
              <w:pStyle w:val="Tabletext"/>
              <w:spacing w:before="70"/>
              <w:ind w:right="227"/>
              <w:jc w:val="right"/>
            </w:pPr>
            <w:r w:rsidRPr="0040591B">
              <w:t>6</w:t>
            </w:r>
            <w:r w:rsidR="003429EF">
              <w:t xml:space="preserve"> </w:t>
            </w:r>
            <w:r w:rsidRPr="0040591B">
              <w:t>141</w:t>
            </w:r>
          </w:p>
        </w:tc>
        <w:tc>
          <w:tcPr>
            <w:tcW w:w="1147" w:type="dxa"/>
            <w:shd w:val="clear" w:color="auto" w:fill="auto"/>
            <w:noWrap/>
          </w:tcPr>
          <w:p w:rsidR="000D3808" w:rsidRPr="0040591B" w:rsidRDefault="000D3808" w:rsidP="003E41AC">
            <w:pPr>
              <w:pStyle w:val="Tabletext"/>
              <w:tabs>
                <w:tab w:val="decimal" w:pos="539"/>
              </w:tabs>
              <w:spacing w:before="70"/>
            </w:pPr>
            <w:r w:rsidRPr="0040591B">
              <w:t>23.6</w:t>
            </w:r>
          </w:p>
        </w:tc>
        <w:tc>
          <w:tcPr>
            <w:tcW w:w="1146" w:type="dxa"/>
            <w:shd w:val="clear" w:color="auto" w:fill="auto"/>
            <w:noWrap/>
          </w:tcPr>
          <w:p w:rsidR="000D3808" w:rsidRPr="0040591B" w:rsidRDefault="000D3808" w:rsidP="003E41AC">
            <w:pPr>
              <w:pStyle w:val="Tabletext"/>
              <w:tabs>
                <w:tab w:val="decimal" w:pos="539"/>
              </w:tabs>
              <w:spacing w:before="70"/>
            </w:pPr>
            <w:r w:rsidRPr="0040591B">
              <w:t>27.9</w:t>
            </w: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168</w:t>
            </w:r>
          </w:p>
        </w:tc>
        <w:tc>
          <w:tcPr>
            <w:tcW w:w="1146" w:type="dxa"/>
            <w:shd w:val="clear" w:color="auto" w:fill="auto"/>
            <w:noWrap/>
          </w:tcPr>
          <w:p w:rsidR="000D3808" w:rsidRPr="0040591B" w:rsidRDefault="000D3808" w:rsidP="003E41AC">
            <w:pPr>
              <w:pStyle w:val="Tabletext"/>
              <w:tabs>
                <w:tab w:val="decimal" w:pos="539"/>
              </w:tabs>
              <w:spacing w:before="70"/>
            </w:pPr>
            <w:r w:rsidRPr="0040591B">
              <w:t>21.6</w:t>
            </w:r>
          </w:p>
        </w:tc>
        <w:tc>
          <w:tcPr>
            <w:tcW w:w="1147" w:type="dxa"/>
            <w:shd w:val="clear" w:color="auto" w:fill="auto"/>
            <w:noWrap/>
          </w:tcPr>
          <w:p w:rsidR="000D3808" w:rsidRPr="0040591B" w:rsidRDefault="000D3808" w:rsidP="003E41AC">
            <w:pPr>
              <w:pStyle w:val="Tabletext"/>
              <w:tabs>
                <w:tab w:val="decimal" w:pos="539"/>
              </w:tabs>
              <w:spacing w:before="70"/>
            </w:pPr>
            <w:r w:rsidRPr="0040591B">
              <w:t>23.7</w:t>
            </w:r>
          </w:p>
        </w:tc>
        <w:tc>
          <w:tcPr>
            <w:tcW w:w="1146" w:type="dxa"/>
            <w:shd w:val="clear" w:color="auto" w:fill="auto"/>
            <w:noWrap/>
          </w:tcPr>
          <w:p w:rsidR="000D3808" w:rsidRPr="0040591B" w:rsidRDefault="000D3808" w:rsidP="003E41AC">
            <w:pPr>
              <w:pStyle w:val="Tabletext"/>
              <w:spacing w:before="70"/>
              <w:ind w:right="312"/>
              <w:jc w:val="right"/>
            </w:pPr>
            <w:r w:rsidRPr="0040591B">
              <w:t>41</w:t>
            </w:r>
          </w:p>
        </w:tc>
        <w:tc>
          <w:tcPr>
            <w:tcW w:w="1147" w:type="dxa"/>
            <w:shd w:val="clear" w:color="auto" w:fill="auto"/>
            <w:noWrap/>
          </w:tcPr>
          <w:p w:rsidR="000D3808" w:rsidRPr="0040591B" w:rsidRDefault="000D3808" w:rsidP="003E41AC">
            <w:pPr>
              <w:pStyle w:val="Tabletext"/>
              <w:tabs>
                <w:tab w:val="decimal" w:pos="539"/>
              </w:tabs>
              <w:spacing w:before="70"/>
            </w:pPr>
            <w:r w:rsidRPr="0040591B">
              <w:t>10.7</w:t>
            </w:r>
          </w:p>
        </w:tc>
        <w:tc>
          <w:tcPr>
            <w:tcW w:w="1147" w:type="dxa"/>
            <w:shd w:val="clear" w:color="auto" w:fill="auto"/>
            <w:noWrap/>
          </w:tcPr>
          <w:p w:rsidR="000D3808" w:rsidRPr="0040591B" w:rsidRDefault="000D3808" w:rsidP="003E41AC">
            <w:pPr>
              <w:pStyle w:val="Tabletext"/>
              <w:tabs>
                <w:tab w:val="decimal" w:pos="539"/>
              </w:tabs>
              <w:spacing w:before="70"/>
            </w:pPr>
            <w:r w:rsidRPr="0040591B">
              <w:t>10.8</w:t>
            </w: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w:t>
            </w:r>
          </w:p>
        </w:tc>
        <w:tc>
          <w:tcPr>
            <w:tcW w:w="1146" w:type="dxa"/>
            <w:shd w:val="clear" w:color="auto" w:fill="auto"/>
            <w:noWrap/>
          </w:tcPr>
          <w:p w:rsidR="000D3808" w:rsidRPr="0040591B" w:rsidRDefault="000D3808" w:rsidP="003E41AC">
            <w:pPr>
              <w:pStyle w:val="Tabletext"/>
              <w:spacing w:before="70"/>
              <w:ind w:right="227"/>
              <w:jc w:val="right"/>
            </w:pPr>
            <w:r w:rsidRPr="0040591B">
              <w:t>4</w:t>
            </w:r>
            <w:r w:rsidR="003429EF">
              <w:t xml:space="preserve"> </w:t>
            </w:r>
            <w:r w:rsidRPr="0040591B">
              <w:t>014</w:t>
            </w:r>
          </w:p>
        </w:tc>
        <w:tc>
          <w:tcPr>
            <w:tcW w:w="1147" w:type="dxa"/>
            <w:shd w:val="clear" w:color="auto" w:fill="auto"/>
            <w:noWrap/>
          </w:tcPr>
          <w:p w:rsidR="000D3808" w:rsidRPr="0040591B" w:rsidRDefault="000D3808" w:rsidP="003E41AC">
            <w:pPr>
              <w:pStyle w:val="Tabletext"/>
              <w:tabs>
                <w:tab w:val="decimal" w:pos="539"/>
              </w:tabs>
              <w:spacing w:before="70"/>
            </w:pPr>
            <w:r w:rsidRPr="0040591B">
              <w:t>15.4</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71</w:t>
            </w:r>
          </w:p>
        </w:tc>
        <w:tc>
          <w:tcPr>
            <w:tcW w:w="1146" w:type="dxa"/>
            <w:shd w:val="clear" w:color="auto" w:fill="auto"/>
            <w:noWrap/>
          </w:tcPr>
          <w:p w:rsidR="000D3808" w:rsidRPr="0040591B" w:rsidRDefault="000D3808" w:rsidP="003E41AC">
            <w:pPr>
              <w:pStyle w:val="Tabletext"/>
              <w:tabs>
                <w:tab w:val="decimal" w:pos="539"/>
              </w:tabs>
              <w:spacing w:before="70"/>
            </w:pPr>
            <w:r w:rsidRPr="0040591B">
              <w:t>9.1</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4</w:t>
            </w:r>
          </w:p>
        </w:tc>
        <w:tc>
          <w:tcPr>
            <w:tcW w:w="1147" w:type="dxa"/>
            <w:shd w:val="clear" w:color="auto" w:fill="auto"/>
            <w:noWrap/>
          </w:tcPr>
          <w:p w:rsidR="000D3808" w:rsidRPr="0040591B" w:rsidRDefault="000D3808" w:rsidP="003E41AC">
            <w:pPr>
              <w:pStyle w:val="Tabletext"/>
              <w:tabs>
                <w:tab w:val="decimal" w:pos="539"/>
              </w:tabs>
              <w:spacing w:before="70"/>
            </w:pPr>
            <w:r w:rsidRPr="0040591B">
              <w:t>1.0</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proofErr w:type="spellStart"/>
            <w:r>
              <w:rPr>
                <w:b/>
                <w:bCs/>
              </w:rPr>
              <w:t>Priored</w:t>
            </w:r>
            <w:proofErr w:type="spellEnd"/>
            <w:r>
              <w:rPr>
                <w:b/>
                <w:bCs/>
              </w:rPr>
              <w:t xml:space="preserve"> e</w:t>
            </w:r>
            <w:r w:rsidRPr="0040591B">
              <w:rPr>
                <w:b/>
                <w:bCs/>
              </w:rPr>
              <w:t>ducation = Y</w:t>
            </w:r>
          </w:p>
        </w:tc>
        <w:tc>
          <w:tcPr>
            <w:tcW w:w="1146" w:type="dxa"/>
            <w:shd w:val="clear" w:color="auto" w:fill="auto"/>
            <w:noWrap/>
          </w:tcPr>
          <w:p w:rsidR="000D3808" w:rsidRPr="0040591B" w:rsidRDefault="000D3808" w:rsidP="003429EF">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rPr>
                <w:b/>
                <w:bCs/>
              </w:rPr>
            </w:pPr>
            <w:proofErr w:type="spellStart"/>
            <w:r>
              <w:rPr>
                <w:b/>
                <w:bCs/>
              </w:rPr>
              <w:t>Priored</w:t>
            </w:r>
            <w:proofErr w:type="spellEnd"/>
            <w:r>
              <w:rPr>
                <w:b/>
                <w:bCs/>
              </w:rPr>
              <w:t xml:space="preserve"> education </w:t>
            </w:r>
            <w:r w:rsidRPr="0040591B">
              <w:rPr>
                <w:b/>
                <w:bCs/>
              </w:rPr>
              <w:t>description</w:t>
            </w:r>
          </w:p>
        </w:tc>
        <w:tc>
          <w:tcPr>
            <w:tcW w:w="1146" w:type="dxa"/>
            <w:shd w:val="clear" w:color="auto" w:fill="auto"/>
            <w:noWrap/>
          </w:tcPr>
          <w:p w:rsidR="000D3808" w:rsidRPr="0040591B" w:rsidRDefault="000D3808" w:rsidP="003E41AC">
            <w:pPr>
              <w:pStyle w:val="Tabletext"/>
              <w:spacing w:before="70"/>
              <w:ind w:right="227"/>
              <w:jc w:val="right"/>
            </w:pP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p>
        </w:tc>
        <w:tc>
          <w:tcPr>
            <w:tcW w:w="1147"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Certificate I</w:t>
            </w:r>
          </w:p>
        </w:tc>
        <w:tc>
          <w:tcPr>
            <w:tcW w:w="1146" w:type="dxa"/>
            <w:shd w:val="clear" w:color="auto" w:fill="auto"/>
            <w:noWrap/>
          </w:tcPr>
          <w:p w:rsidR="000D3808" w:rsidRPr="0040591B" w:rsidRDefault="000D3808" w:rsidP="003E41AC">
            <w:pPr>
              <w:pStyle w:val="Tabletext"/>
              <w:spacing w:before="70"/>
              <w:ind w:right="227"/>
              <w:jc w:val="right"/>
            </w:pPr>
            <w:r w:rsidRPr="0040591B">
              <w:t>707</w:t>
            </w:r>
          </w:p>
        </w:tc>
        <w:tc>
          <w:tcPr>
            <w:tcW w:w="1147" w:type="dxa"/>
            <w:shd w:val="clear" w:color="auto" w:fill="auto"/>
            <w:noWrap/>
          </w:tcPr>
          <w:p w:rsidR="000D3808" w:rsidRPr="0040591B" w:rsidRDefault="000D3808" w:rsidP="003E41AC">
            <w:pPr>
              <w:pStyle w:val="Tabletext"/>
              <w:tabs>
                <w:tab w:val="decimal" w:pos="539"/>
              </w:tabs>
              <w:spacing w:before="70"/>
            </w:pPr>
            <w:r w:rsidRPr="0040591B">
              <w:t>4.5</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36</w:t>
            </w:r>
          </w:p>
        </w:tc>
        <w:tc>
          <w:tcPr>
            <w:tcW w:w="1146" w:type="dxa"/>
            <w:shd w:val="clear" w:color="auto" w:fill="auto"/>
            <w:noWrap/>
          </w:tcPr>
          <w:p w:rsidR="000D3808" w:rsidRPr="0040591B" w:rsidRDefault="000D3808" w:rsidP="003E41AC">
            <w:pPr>
              <w:pStyle w:val="Tabletext"/>
              <w:tabs>
                <w:tab w:val="decimal" w:pos="539"/>
              </w:tabs>
              <w:spacing w:before="70"/>
            </w:pPr>
            <w:r w:rsidRPr="0040591B">
              <w:t>6.7</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12</w:t>
            </w:r>
          </w:p>
        </w:tc>
        <w:tc>
          <w:tcPr>
            <w:tcW w:w="1147" w:type="dxa"/>
            <w:shd w:val="clear" w:color="auto" w:fill="auto"/>
            <w:noWrap/>
          </w:tcPr>
          <w:p w:rsidR="000D3808" w:rsidRPr="0040591B" w:rsidRDefault="000D3808" w:rsidP="003E41AC">
            <w:pPr>
              <w:pStyle w:val="Tabletext"/>
              <w:tabs>
                <w:tab w:val="decimal" w:pos="539"/>
              </w:tabs>
              <w:spacing w:before="70"/>
            </w:pPr>
            <w:r w:rsidRPr="0040591B">
              <w:t>3.5</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Certificate II</w:t>
            </w:r>
          </w:p>
        </w:tc>
        <w:tc>
          <w:tcPr>
            <w:tcW w:w="1146" w:type="dxa"/>
            <w:shd w:val="clear" w:color="auto" w:fill="auto"/>
            <w:noWrap/>
          </w:tcPr>
          <w:p w:rsidR="000D3808" w:rsidRPr="0040591B" w:rsidRDefault="000D3808" w:rsidP="003E41AC">
            <w:pPr>
              <w:pStyle w:val="Tabletext"/>
              <w:spacing w:before="70"/>
              <w:ind w:right="227"/>
              <w:jc w:val="right"/>
            </w:pPr>
            <w:r w:rsidRPr="0040591B">
              <w:t>1</w:t>
            </w:r>
            <w:r w:rsidR="003429EF">
              <w:t xml:space="preserve"> </w:t>
            </w:r>
            <w:r w:rsidRPr="0040591B">
              <w:t>330</w:t>
            </w:r>
          </w:p>
        </w:tc>
        <w:tc>
          <w:tcPr>
            <w:tcW w:w="1147" w:type="dxa"/>
            <w:shd w:val="clear" w:color="auto" w:fill="auto"/>
            <w:noWrap/>
          </w:tcPr>
          <w:p w:rsidR="000D3808" w:rsidRPr="0040591B" w:rsidRDefault="000D3808" w:rsidP="003E41AC">
            <w:pPr>
              <w:pStyle w:val="Tabletext"/>
              <w:tabs>
                <w:tab w:val="decimal" w:pos="539"/>
              </w:tabs>
              <w:spacing w:before="70"/>
            </w:pPr>
            <w:r w:rsidRPr="0040591B">
              <w:t>8.4</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54</w:t>
            </w:r>
          </w:p>
        </w:tc>
        <w:tc>
          <w:tcPr>
            <w:tcW w:w="1146" w:type="dxa"/>
            <w:shd w:val="clear" w:color="auto" w:fill="auto"/>
            <w:noWrap/>
          </w:tcPr>
          <w:p w:rsidR="000D3808" w:rsidRPr="0040591B" w:rsidRDefault="000D3808" w:rsidP="003E41AC">
            <w:pPr>
              <w:pStyle w:val="Tabletext"/>
              <w:tabs>
                <w:tab w:val="decimal" w:pos="539"/>
              </w:tabs>
              <w:spacing w:before="70"/>
            </w:pPr>
            <w:r w:rsidRPr="0040591B">
              <w:t>10.0</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29</w:t>
            </w:r>
          </w:p>
        </w:tc>
        <w:tc>
          <w:tcPr>
            <w:tcW w:w="1147" w:type="dxa"/>
            <w:shd w:val="clear" w:color="auto" w:fill="auto"/>
            <w:noWrap/>
          </w:tcPr>
          <w:p w:rsidR="000D3808" w:rsidRPr="0040591B" w:rsidRDefault="000D3808" w:rsidP="003E41AC">
            <w:pPr>
              <w:pStyle w:val="Tabletext"/>
              <w:tabs>
                <w:tab w:val="decimal" w:pos="539"/>
              </w:tabs>
              <w:spacing w:before="70"/>
            </w:pPr>
            <w:r w:rsidRPr="0040591B">
              <w:t>8.6</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Certificate III</w:t>
            </w:r>
          </w:p>
        </w:tc>
        <w:tc>
          <w:tcPr>
            <w:tcW w:w="1146" w:type="dxa"/>
            <w:shd w:val="clear" w:color="auto" w:fill="auto"/>
            <w:noWrap/>
          </w:tcPr>
          <w:p w:rsidR="000D3808" w:rsidRPr="0040591B" w:rsidRDefault="000D3808" w:rsidP="003E41AC">
            <w:pPr>
              <w:pStyle w:val="Tabletext"/>
              <w:spacing w:before="70"/>
              <w:ind w:right="227"/>
              <w:jc w:val="right"/>
            </w:pPr>
            <w:r w:rsidRPr="0040591B">
              <w:t>4</w:t>
            </w:r>
            <w:r w:rsidR="003429EF">
              <w:t xml:space="preserve"> </w:t>
            </w:r>
            <w:r w:rsidRPr="0040591B">
              <w:t>422</w:t>
            </w:r>
          </w:p>
        </w:tc>
        <w:tc>
          <w:tcPr>
            <w:tcW w:w="1147" w:type="dxa"/>
            <w:shd w:val="clear" w:color="auto" w:fill="auto"/>
            <w:noWrap/>
          </w:tcPr>
          <w:p w:rsidR="000D3808" w:rsidRPr="0040591B" w:rsidRDefault="000D3808" w:rsidP="003E41AC">
            <w:pPr>
              <w:pStyle w:val="Tabletext"/>
              <w:tabs>
                <w:tab w:val="decimal" w:pos="539"/>
              </w:tabs>
              <w:spacing w:before="70"/>
            </w:pPr>
            <w:r w:rsidRPr="0040591B">
              <w:t>27.9</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178</w:t>
            </w:r>
          </w:p>
        </w:tc>
        <w:tc>
          <w:tcPr>
            <w:tcW w:w="1146" w:type="dxa"/>
            <w:shd w:val="clear" w:color="auto" w:fill="auto"/>
            <w:noWrap/>
          </w:tcPr>
          <w:p w:rsidR="000D3808" w:rsidRPr="0040591B" w:rsidRDefault="000D3808" w:rsidP="003E41AC">
            <w:pPr>
              <w:pStyle w:val="Tabletext"/>
              <w:tabs>
                <w:tab w:val="decimal" w:pos="539"/>
              </w:tabs>
              <w:spacing w:before="70"/>
            </w:pPr>
            <w:r w:rsidRPr="0040591B">
              <w:t>33.0</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125</w:t>
            </w:r>
          </w:p>
        </w:tc>
        <w:tc>
          <w:tcPr>
            <w:tcW w:w="1147" w:type="dxa"/>
            <w:shd w:val="clear" w:color="auto" w:fill="auto"/>
            <w:noWrap/>
          </w:tcPr>
          <w:p w:rsidR="000D3808" w:rsidRPr="0040591B" w:rsidRDefault="000D3808" w:rsidP="003E41AC">
            <w:pPr>
              <w:pStyle w:val="Tabletext"/>
              <w:tabs>
                <w:tab w:val="decimal" w:pos="539"/>
              </w:tabs>
              <w:spacing w:before="70"/>
            </w:pPr>
            <w:r w:rsidRPr="0040591B">
              <w:t>36.9</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Certificate IV</w:t>
            </w:r>
          </w:p>
        </w:tc>
        <w:tc>
          <w:tcPr>
            <w:tcW w:w="1146" w:type="dxa"/>
            <w:shd w:val="clear" w:color="auto" w:fill="auto"/>
            <w:noWrap/>
          </w:tcPr>
          <w:p w:rsidR="000D3808" w:rsidRPr="0040591B" w:rsidRDefault="000D3808" w:rsidP="003E41AC">
            <w:pPr>
              <w:pStyle w:val="Tabletext"/>
              <w:spacing w:before="70"/>
              <w:ind w:right="227"/>
              <w:jc w:val="right"/>
            </w:pPr>
            <w:r w:rsidRPr="0040591B">
              <w:t>4</w:t>
            </w:r>
            <w:r w:rsidR="003429EF">
              <w:t xml:space="preserve"> </w:t>
            </w:r>
            <w:r w:rsidRPr="0040591B">
              <w:t>216</w:t>
            </w:r>
          </w:p>
        </w:tc>
        <w:tc>
          <w:tcPr>
            <w:tcW w:w="1147" w:type="dxa"/>
            <w:shd w:val="clear" w:color="auto" w:fill="auto"/>
            <w:noWrap/>
          </w:tcPr>
          <w:p w:rsidR="000D3808" w:rsidRPr="0040591B" w:rsidRDefault="000D3808" w:rsidP="003E41AC">
            <w:pPr>
              <w:pStyle w:val="Tabletext"/>
              <w:tabs>
                <w:tab w:val="decimal" w:pos="539"/>
              </w:tabs>
              <w:spacing w:before="70"/>
            </w:pPr>
            <w:r w:rsidRPr="0040591B">
              <w:t>26.6</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293</w:t>
            </w:r>
          </w:p>
        </w:tc>
        <w:tc>
          <w:tcPr>
            <w:tcW w:w="1146" w:type="dxa"/>
            <w:shd w:val="clear" w:color="auto" w:fill="auto"/>
            <w:noWrap/>
          </w:tcPr>
          <w:p w:rsidR="000D3808" w:rsidRPr="0040591B" w:rsidRDefault="000D3808" w:rsidP="003E41AC">
            <w:pPr>
              <w:pStyle w:val="Tabletext"/>
              <w:tabs>
                <w:tab w:val="decimal" w:pos="539"/>
              </w:tabs>
              <w:spacing w:before="70"/>
            </w:pPr>
            <w:r w:rsidRPr="0040591B">
              <w:t>54.3</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202</w:t>
            </w:r>
          </w:p>
        </w:tc>
        <w:tc>
          <w:tcPr>
            <w:tcW w:w="1147" w:type="dxa"/>
            <w:shd w:val="clear" w:color="auto" w:fill="auto"/>
            <w:noWrap/>
          </w:tcPr>
          <w:p w:rsidR="000D3808" w:rsidRPr="0040591B" w:rsidRDefault="000D3808" w:rsidP="003E41AC">
            <w:pPr>
              <w:pStyle w:val="Tabletext"/>
              <w:tabs>
                <w:tab w:val="decimal" w:pos="539"/>
              </w:tabs>
              <w:spacing w:before="70"/>
            </w:pPr>
            <w:r w:rsidRPr="0040591B">
              <w:t>59.6</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Diploma level</w:t>
            </w:r>
          </w:p>
        </w:tc>
        <w:tc>
          <w:tcPr>
            <w:tcW w:w="1146" w:type="dxa"/>
            <w:shd w:val="clear" w:color="auto" w:fill="auto"/>
            <w:noWrap/>
          </w:tcPr>
          <w:p w:rsidR="000D3808" w:rsidRPr="0040591B" w:rsidRDefault="000D3808" w:rsidP="003E41AC">
            <w:pPr>
              <w:pStyle w:val="Tabletext"/>
              <w:spacing w:before="70"/>
              <w:ind w:right="227"/>
              <w:jc w:val="right"/>
            </w:pPr>
            <w:r w:rsidRPr="0040591B">
              <w:t>3</w:t>
            </w:r>
            <w:r w:rsidR="003429EF">
              <w:t xml:space="preserve"> </w:t>
            </w:r>
            <w:r w:rsidRPr="0040591B">
              <w:t>763</w:t>
            </w:r>
          </w:p>
        </w:tc>
        <w:tc>
          <w:tcPr>
            <w:tcW w:w="1147" w:type="dxa"/>
            <w:shd w:val="clear" w:color="auto" w:fill="auto"/>
            <w:noWrap/>
          </w:tcPr>
          <w:p w:rsidR="000D3808" w:rsidRPr="0040591B" w:rsidRDefault="000D3808" w:rsidP="003E41AC">
            <w:pPr>
              <w:pStyle w:val="Tabletext"/>
              <w:tabs>
                <w:tab w:val="decimal" w:pos="539"/>
              </w:tabs>
              <w:spacing w:before="70"/>
            </w:pPr>
            <w:r w:rsidRPr="0040591B">
              <w:t>23.8</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195</w:t>
            </w:r>
          </w:p>
        </w:tc>
        <w:tc>
          <w:tcPr>
            <w:tcW w:w="1146" w:type="dxa"/>
            <w:shd w:val="clear" w:color="auto" w:fill="auto"/>
            <w:noWrap/>
          </w:tcPr>
          <w:p w:rsidR="000D3808" w:rsidRPr="0040591B" w:rsidRDefault="000D3808" w:rsidP="003E41AC">
            <w:pPr>
              <w:pStyle w:val="Tabletext"/>
              <w:tabs>
                <w:tab w:val="decimal" w:pos="539"/>
              </w:tabs>
              <w:spacing w:before="70"/>
            </w:pPr>
            <w:r w:rsidRPr="0040591B">
              <w:t>36.1</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94</w:t>
            </w:r>
          </w:p>
        </w:tc>
        <w:tc>
          <w:tcPr>
            <w:tcW w:w="1147" w:type="dxa"/>
            <w:shd w:val="clear" w:color="auto" w:fill="auto"/>
            <w:noWrap/>
          </w:tcPr>
          <w:p w:rsidR="000D3808" w:rsidRPr="0040591B" w:rsidRDefault="000D3808" w:rsidP="003E41AC">
            <w:pPr>
              <w:pStyle w:val="Tabletext"/>
              <w:tabs>
                <w:tab w:val="decimal" w:pos="539"/>
              </w:tabs>
              <w:spacing w:before="70"/>
            </w:pPr>
            <w:r w:rsidRPr="0040591B">
              <w:t>27.7</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Advanced diploma or associate degree level</w:t>
            </w:r>
          </w:p>
        </w:tc>
        <w:tc>
          <w:tcPr>
            <w:tcW w:w="1146" w:type="dxa"/>
            <w:shd w:val="clear" w:color="auto" w:fill="auto"/>
            <w:noWrap/>
          </w:tcPr>
          <w:p w:rsidR="000D3808" w:rsidRPr="0040591B" w:rsidRDefault="000D3808" w:rsidP="003E41AC">
            <w:pPr>
              <w:pStyle w:val="Tabletext"/>
              <w:spacing w:before="70"/>
              <w:ind w:right="227"/>
              <w:jc w:val="right"/>
            </w:pPr>
            <w:r w:rsidRPr="0040591B">
              <w:t>1</w:t>
            </w:r>
            <w:r w:rsidR="003429EF">
              <w:t xml:space="preserve"> </w:t>
            </w:r>
            <w:r w:rsidRPr="0040591B">
              <w:t>596</w:t>
            </w:r>
          </w:p>
        </w:tc>
        <w:tc>
          <w:tcPr>
            <w:tcW w:w="1147" w:type="dxa"/>
            <w:shd w:val="clear" w:color="auto" w:fill="auto"/>
            <w:noWrap/>
          </w:tcPr>
          <w:p w:rsidR="000D3808" w:rsidRPr="0040591B" w:rsidRDefault="000D3808" w:rsidP="003E41AC">
            <w:pPr>
              <w:pStyle w:val="Tabletext"/>
              <w:tabs>
                <w:tab w:val="decimal" w:pos="539"/>
              </w:tabs>
              <w:spacing w:before="70"/>
            </w:pPr>
            <w:r w:rsidRPr="0040591B">
              <w:t>10.1</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84</w:t>
            </w:r>
          </w:p>
        </w:tc>
        <w:tc>
          <w:tcPr>
            <w:tcW w:w="1146" w:type="dxa"/>
            <w:shd w:val="clear" w:color="auto" w:fill="auto"/>
            <w:noWrap/>
          </w:tcPr>
          <w:p w:rsidR="000D3808" w:rsidRPr="0040591B" w:rsidRDefault="000D3808" w:rsidP="003E41AC">
            <w:pPr>
              <w:pStyle w:val="Tabletext"/>
              <w:tabs>
                <w:tab w:val="decimal" w:pos="539"/>
              </w:tabs>
              <w:spacing w:before="70"/>
            </w:pPr>
            <w:r w:rsidRPr="0040591B">
              <w:t>15.6</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43</w:t>
            </w:r>
          </w:p>
        </w:tc>
        <w:tc>
          <w:tcPr>
            <w:tcW w:w="1147" w:type="dxa"/>
            <w:shd w:val="clear" w:color="auto" w:fill="auto"/>
            <w:noWrap/>
          </w:tcPr>
          <w:p w:rsidR="000D3808" w:rsidRPr="0040591B" w:rsidRDefault="000D3808" w:rsidP="003E41AC">
            <w:pPr>
              <w:pStyle w:val="Tabletext"/>
              <w:tabs>
                <w:tab w:val="decimal" w:pos="539"/>
              </w:tabs>
              <w:spacing w:before="70"/>
            </w:pPr>
            <w:r w:rsidRPr="0040591B">
              <w:t>12.7</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Bachelor degree or higher degree level (defined for AVETMISS use only)</w:t>
            </w:r>
          </w:p>
        </w:tc>
        <w:tc>
          <w:tcPr>
            <w:tcW w:w="1146" w:type="dxa"/>
            <w:shd w:val="clear" w:color="auto" w:fill="auto"/>
            <w:noWrap/>
          </w:tcPr>
          <w:p w:rsidR="000D3808" w:rsidRPr="0040591B" w:rsidRDefault="000D3808" w:rsidP="003E41AC">
            <w:pPr>
              <w:pStyle w:val="Tabletext"/>
              <w:spacing w:before="70"/>
              <w:ind w:right="227"/>
              <w:jc w:val="right"/>
            </w:pPr>
            <w:r w:rsidRPr="0040591B">
              <w:t>6</w:t>
            </w:r>
            <w:r w:rsidR="003429EF">
              <w:t xml:space="preserve"> </w:t>
            </w:r>
            <w:r w:rsidRPr="0040591B">
              <w:t>533</w:t>
            </w:r>
          </w:p>
        </w:tc>
        <w:tc>
          <w:tcPr>
            <w:tcW w:w="1147" w:type="dxa"/>
            <w:shd w:val="clear" w:color="auto" w:fill="auto"/>
            <w:noWrap/>
          </w:tcPr>
          <w:p w:rsidR="000D3808" w:rsidRPr="0040591B" w:rsidRDefault="000D3808" w:rsidP="003E41AC">
            <w:pPr>
              <w:pStyle w:val="Tabletext"/>
              <w:tabs>
                <w:tab w:val="decimal" w:pos="539"/>
              </w:tabs>
              <w:spacing w:before="70"/>
            </w:pPr>
            <w:r w:rsidRPr="0040591B">
              <w:t>41.3</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236</w:t>
            </w:r>
          </w:p>
        </w:tc>
        <w:tc>
          <w:tcPr>
            <w:tcW w:w="1146" w:type="dxa"/>
            <w:shd w:val="clear" w:color="auto" w:fill="auto"/>
            <w:noWrap/>
          </w:tcPr>
          <w:p w:rsidR="000D3808" w:rsidRPr="0040591B" w:rsidRDefault="000D3808" w:rsidP="003E41AC">
            <w:pPr>
              <w:pStyle w:val="Tabletext"/>
              <w:tabs>
                <w:tab w:val="decimal" w:pos="539"/>
              </w:tabs>
              <w:spacing w:before="70"/>
            </w:pPr>
            <w:r w:rsidRPr="0040591B">
              <w:t>43.7</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102</w:t>
            </w:r>
          </w:p>
        </w:tc>
        <w:tc>
          <w:tcPr>
            <w:tcW w:w="1147" w:type="dxa"/>
            <w:shd w:val="clear" w:color="auto" w:fill="auto"/>
            <w:noWrap/>
          </w:tcPr>
          <w:p w:rsidR="000D3808" w:rsidRPr="0040591B" w:rsidRDefault="000D3808" w:rsidP="003E41AC">
            <w:pPr>
              <w:pStyle w:val="Tabletext"/>
              <w:tabs>
                <w:tab w:val="decimal" w:pos="539"/>
              </w:tabs>
              <w:spacing w:before="70"/>
            </w:pPr>
            <w:r w:rsidRPr="0040591B">
              <w:t>30.1</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Miscellaneous education</w:t>
            </w:r>
          </w:p>
        </w:tc>
        <w:tc>
          <w:tcPr>
            <w:tcW w:w="1146" w:type="dxa"/>
            <w:shd w:val="clear" w:color="auto" w:fill="auto"/>
            <w:noWrap/>
          </w:tcPr>
          <w:p w:rsidR="000D3808" w:rsidRPr="0040591B" w:rsidRDefault="000D3808" w:rsidP="003E41AC">
            <w:pPr>
              <w:pStyle w:val="Tabletext"/>
              <w:spacing w:before="70"/>
              <w:ind w:right="227"/>
              <w:jc w:val="right"/>
            </w:pPr>
            <w:r w:rsidRPr="0040591B">
              <w:t>2</w:t>
            </w:r>
            <w:r w:rsidR="003429EF">
              <w:t xml:space="preserve"> </w:t>
            </w:r>
            <w:r w:rsidRPr="0040591B">
              <w:t>735</w:t>
            </w:r>
          </w:p>
        </w:tc>
        <w:tc>
          <w:tcPr>
            <w:tcW w:w="1147" w:type="dxa"/>
            <w:shd w:val="clear" w:color="auto" w:fill="auto"/>
            <w:noWrap/>
          </w:tcPr>
          <w:p w:rsidR="000D3808" w:rsidRPr="0040591B" w:rsidRDefault="000D3808" w:rsidP="003E41AC">
            <w:pPr>
              <w:pStyle w:val="Tabletext"/>
              <w:tabs>
                <w:tab w:val="decimal" w:pos="539"/>
              </w:tabs>
              <w:spacing w:before="70"/>
            </w:pPr>
            <w:r w:rsidRPr="0040591B">
              <w:t>17.3</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89</w:t>
            </w:r>
          </w:p>
        </w:tc>
        <w:tc>
          <w:tcPr>
            <w:tcW w:w="1146" w:type="dxa"/>
            <w:shd w:val="clear" w:color="auto" w:fill="auto"/>
            <w:noWrap/>
          </w:tcPr>
          <w:p w:rsidR="000D3808" w:rsidRPr="0040591B" w:rsidRDefault="000D3808" w:rsidP="003E41AC">
            <w:pPr>
              <w:pStyle w:val="Tabletext"/>
              <w:tabs>
                <w:tab w:val="decimal" w:pos="539"/>
              </w:tabs>
              <w:spacing w:before="70"/>
            </w:pPr>
            <w:r w:rsidRPr="0040591B">
              <w:t>16.5</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55</w:t>
            </w:r>
          </w:p>
        </w:tc>
        <w:tc>
          <w:tcPr>
            <w:tcW w:w="1147" w:type="dxa"/>
            <w:shd w:val="clear" w:color="auto" w:fill="auto"/>
            <w:noWrap/>
          </w:tcPr>
          <w:p w:rsidR="000D3808" w:rsidRPr="0040591B" w:rsidRDefault="000D3808" w:rsidP="003E41AC">
            <w:pPr>
              <w:pStyle w:val="Tabletext"/>
              <w:tabs>
                <w:tab w:val="decimal" w:pos="539"/>
              </w:tabs>
              <w:spacing w:before="70"/>
            </w:pPr>
            <w:r w:rsidRPr="0040591B">
              <w:t>16.2</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proofErr w:type="spellStart"/>
            <w:r>
              <w:rPr>
                <w:b/>
                <w:bCs/>
              </w:rPr>
              <w:t>Priored</w:t>
            </w:r>
            <w:proofErr w:type="spellEnd"/>
            <w:r>
              <w:rPr>
                <w:b/>
                <w:bCs/>
              </w:rPr>
              <w:t xml:space="preserve"> e</w:t>
            </w:r>
            <w:r w:rsidRPr="0040591B">
              <w:rPr>
                <w:b/>
                <w:bCs/>
              </w:rPr>
              <w:t>ducation = Y</w:t>
            </w:r>
          </w:p>
        </w:tc>
        <w:tc>
          <w:tcPr>
            <w:tcW w:w="1146" w:type="dxa"/>
            <w:shd w:val="clear" w:color="auto" w:fill="auto"/>
            <w:noWrap/>
          </w:tcPr>
          <w:p w:rsidR="000D3808" w:rsidRPr="0040591B" w:rsidRDefault="000D3808" w:rsidP="003429EF">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rPr>
                <w:b/>
                <w:bCs/>
              </w:rPr>
            </w:pPr>
            <w:r>
              <w:rPr>
                <w:b/>
                <w:bCs/>
              </w:rPr>
              <w:t xml:space="preserve">Highest </w:t>
            </w:r>
            <w:proofErr w:type="spellStart"/>
            <w:r>
              <w:rPr>
                <w:b/>
                <w:bCs/>
              </w:rPr>
              <w:t>priored</w:t>
            </w:r>
            <w:proofErr w:type="spellEnd"/>
            <w:r>
              <w:rPr>
                <w:b/>
                <w:bCs/>
              </w:rPr>
              <w:t xml:space="preserve"> </w:t>
            </w:r>
            <w:r w:rsidRPr="0040591B">
              <w:rPr>
                <w:b/>
                <w:bCs/>
              </w:rPr>
              <w:t>education</w:t>
            </w:r>
            <w:r>
              <w:rPr>
                <w:b/>
                <w:bCs/>
              </w:rPr>
              <w:t xml:space="preserve"> </w:t>
            </w:r>
            <w:r w:rsidRPr="0040591B">
              <w:rPr>
                <w:b/>
                <w:bCs/>
              </w:rPr>
              <w:t>description</w:t>
            </w:r>
          </w:p>
        </w:tc>
        <w:tc>
          <w:tcPr>
            <w:tcW w:w="1146" w:type="dxa"/>
            <w:shd w:val="clear" w:color="auto" w:fill="auto"/>
            <w:noWrap/>
          </w:tcPr>
          <w:p w:rsidR="000D3808" w:rsidRPr="0040591B" w:rsidRDefault="000D3808" w:rsidP="003E41AC">
            <w:pPr>
              <w:pStyle w:val="Tabletext"/>
              <w:spacing w:before="70"/>
              <w:ind w:right="227"/>
              <w:jc w:val="right"/>
            </w:pP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p>
        </w:tc>
        <w:tc>
          <w:tcPr>
            <w:tcW w:w="1147"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Certificate I</w:t>
            </w:r>
          </w:p>
        </w:tc>
        <w:tc>
          <w:tcPr>
            <w:tcW w:w="1146" w:type="dxa"/>
            <w:shd w:val="clear" w:color="auto" w:fill="auto"/>
            <w:noWrap/>
          </w:tcPr>
          <w:p w:rsidR="000D3808" w:rsidRPr="0040591B" w:rsidRDefault="000D3808" w:rsidP="003E41AC">
            <w:pPr>
              <w:pStyle w:val="Tabletext"/>
              <w:spacing w:before="70"/>
              <w:ind w:right="227"/>
              <w:jc w:val="right"/>
            </w:pPr>
            <w:r w:rsidRPr="0040591B">
              <w:t>108</w:t>
            </w:r>
          </w:p>
        </w:tc>
        <w:tc>
          <w:tcPr>
            <w:tcW w:w="1147" w:type="dxa"/>
            <w:shd w:val="clear" w:color="auto" w:fill="auto"/>
            <w:noWrap/>
          </w:tcPr>
          <w:p w:rsidR="000D3808" w:rsidRPr="0040591B" w:rsidRDefault="000D3808" w:rsidP="003E41AC">
            <w:pPr>
              <w:pStyle w:val="Tabletext"/>
              <w:tabs>
                <w:tab w:val="decimal" w:pos="539"/>
              </w:tabs>
              <w:spacing w:before="70"/>
            </w:pPr>
            <w:r w:rsidRPr="0040591B">
              <w:t>0.7</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1</w:t>
            </w:r>
          </w:p>
        </w:tc>
        <w:tc>
          <w:tcPr>
            <w:tcW w:w="1146" w:type="dxa"/>
            <w:shd w:val="clear" w:color="auto" w:fill="auto"/>
            <w:noWrap/>
          </w:tcPr>
          <w:p w:rsidR="000D3808" w:rsidRPr="0040591B" w:rsidRDefault="000D3808" w:rsidP="003E41AC">
            <w:pPr>
              <w:pStyle w:val="Tabletext"/>
              <w:tabs>
                <w:tab w:val="decimal" w:pos="539"/>
              </w:tabs>
              <w:spacing w:before="70"/>
            </w:pPr>
            <w:r w:rsidRPr="0040591B">
              <w:t>0.2</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0</w:t>
            </w:r>
          </w:p>
        </w:tc>
        <w:tc>
          <w:tcPr>
            <w:tcW w:w="1147" w:type="dxa"/>
            <w:shd w:val="clear" w:color="auto" w:fill="auto"/>
            <w:noWrap/>
          </w:tcPr>
          <w:p w:rsidR="000D3808" w:rsidRPr="0040591B" w:rsidRDefault="000D3808" w:rsidP="003E41AC">
            <w:pPr>
              <w:pStyle w:val="Tabletext"/>
              <w:tabs>
                <w:tab w:val="decimal" w:pos="539"/>
              </w:tabs>
              <w:spacing w:before="70"/>
            </w:pPr>
            <w:r w:rsidRPr="0040591B">
              <w:t>0.0</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Certificate II</w:t>
            </w:r>
          </w:p>
        </w:tc>
        <w:tc>
          <w:tcPr>
            <w:tcW w:w="1146" w:type="dxa"/>
            <w:shd w:val="clear" w:color="auto" w:fill="auto"/>
            <w:noWrap/>
          </w:tcPr>
          <w:p w:rsidR="000D3808" w:rsidRPr="0040591B" w:rsidRDefault="000D3808" w:rsidP="003E41AC">
            <w:pPr>
              <w:pStyle w:val="Tabletext"/>
              <w:spacing w:before="70"/>
              <w:ind w:right="227"/>
              <w:jc w:val="right"/>
            </w:pPr>
            <w:r w:rsidRPr="0040591B">
              <w:t>350</w:t>
            </w:r>
          </w:p>
        </w:tc>
        <w:tc>
          <w:tcPr>
            <w:tcW w:w="1147" w:type="dxa"/>
            <w:shd w:val="clear" w:color="auto" w:fill="auto"/>
            <w:noWrap/>
          </w:tcPr>
          <w:p w:rsidR="000D3808" w:rsidRPr="0040591B" w:rsidRDefault="000D3808" w:rsidP="003E41AC">
            <w:pPr>
              <w:pStyle w:val="Tabletext"/>
              <w:tabs>
                <w:tab w:val="decimal" w:pos="539"/>
              </w:tabs>
              <w:spacing w:before="70"/>
            </w:pPr>
            <w:r w:rsidRPr="0040591B">
              <w:t>2.2</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4</w:t>
            </w:r>
          </w:p>
        </w:tc>
        <w:tc>
          <w:tcPr>
            <w:tcW w:w="1146" w:type="dxa"/>
            <w:shd w:val="clear" w:color="auto" w:fill="auto"/>
            <w:noWrap/>
          </w:tcPr>
          <w:p w:rsidR="000D3808" w:rsidRPr="0040591B" w:rsidRDefault="000D3808" w:rsidP="003E41AC">
            <w:pPr>
              <w:pStyle w:val="Tabletext"/>
              <w:tabs>
                <w:tab w:val="decimal" w:pos="539"/>
              </w:tabs>
              <w:spacing w:before="70"/>
            </w:pPr>
            <w:r w:rsidRPr="0040591B">
              <w:t>0.7</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1</w:t>
            </w:r>
          </w:p>
        </w:tc>
        <w:tc>
          <w:tcPr>
            <w:tcW w:w="1147" w:type="dxa"/>
            <w:shd w:val="clear" w:color="auto" w:fill="auto"/>
            <w:noWrap/>
          </w:tcPr>
          <w:p w:rsidR="000D3808" w:rsidRPr="0040591B" w:rsidRDefault="000D3808" w:rsidP="003E41AC">
            <w:pPr>
              <w:pStyle w:val="Tabletext"/>
              <w:tabs>
                <w:tab w:val="decimal" w:pos="539"/>
              </w:tabs>
              <w:spacing w:before="70"/>
            </w:pPr>
            <w:r w:rsidRPr="0040591B">
              <w:t>0.3</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Certificate III</w:t>
            </w:r>
          </w:p>
        </w:tc>
        <w:tc>
          <w:tcPr>
            <w:tcW w:w="1146" w:type="dxa"/>
            <w:shd w:val="clear" w:color="auto" w:fill="auto"/>
            <w:noWrap/>
          </w:tcPr>
          <w:p w:rsidR="000D3808" w:rsidRPr="0040591B" w:rsidRDefault="000D3808" w:rsidP="003E41AC">
            <w:pPr>
              <w:pStyle w:val="Tabletext"/>
              <w:spacing w:before="70"/>
              <w:ind w:right="227"/>
              <w:jc w:val="right"/>
            </w:pPr>
            <w:r w:rsidRPr="0040591B">
              <w:t>2</w:t>
            </w:r>
            <w:r w:rsidR="003429EF">
              <w:t xml:space="preserve"> </w:t>
            </w:r>
            <w:r w:rsidRPr="0040591B">
              <w:t>279</w:t>
            </w:r>
          </w:p>
        </w:tc>
        <w:tc>
          <w:tcPr>
            <w:tcW w:w="1147" w:type="dxa"/>
            <w:shd w:val="clear" w:color="auto" w:fill="auto"/>
            <w:noWrap/>
          </w:tcPr>
          <w:p w:rsidR="000D3808" w:rsidRPr="0040591B" w:rsidRDefault="000D3808" w:rsidP="003E41AC">
            <w:pPr>
              <w:pStyle w:val="Tabletext"/>
              <w:tabs>
                <w:tab w:val="decimal" w:pos="539"/>
              </w:tabs>
              <w:spacing w:before="70"/>
            </w:pPr>
            <w:r w:rsidRPr="0040591B">
              <w:t>14.4</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32</w:t>
            </w:r>
          </w:p>
        </w:tc>
        <w:tc>
          <w:tcPr>
            <w:tcW w:w="1146" w:type="dxa"/>
            <w:shd w:val="clear" w:color="auto" w:fill="auto"/>
            <w:noWrap/>
          </w:tcPr>
          <w:p w:rsidR="000D3808" w:rsidRPr="0040591B" w:rsidRDefault="000D3808" w:rsidP="003E41AC">
            <w:pPr>
              <w:pStyle w:val="Tabletext"/>
              <w:tabs>
                <w:tab w:val="decimal" w:pos="539"/>
              </w:tabs>
              <w:spacing w:before="70"/>
            </w:pPr>
            <w:r w:rsidRPr="0040591B">
              <w:t>5.9</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25</w:t>
            </w:r>
          </w:p>
        </w:tc>
        <w:tc>
          <w:tcPr>
            <w:tcW w:w="1147" w:type="dxa"/>
            <w:shd w:val="clear" w:color="auto" w:fill="auto"/>
            <w:noWrap/>
          </w:tcPr>
          <w:p w:rsidR="000D3808" w:rsidRPr="0040591B" w:rsidRDefault="000D3808" w:rsidP="003E41AC">
            <w:pPr>
              <w:pStyle w:val="Tabletext"/>
              <w:tabs>
                <w:tab w:val="decimal" w:pos="539"/>
              </w:tabs>
              <w:spacing w:before="70"/>
            </w:pPr>
            <w:r w:rsidRPr="0040591B">
              <w:t>7.4</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Certificate IV</w:t>
            </w:r>
          </w:p>
        </w:tc>
        <w:tc>
          <w:tcPr>
            <w:tcW w:w="1146" w:type="dxa"/>
            <w:shd w:val="clear" w:color="auto" w:fill="auto"/>
            <w:noWrap/>
          </w:tcPr>
          <w:p w:rsidR="000D3808" w:rsidRPr="0040591B" w:rsidRDefault="000D3808" w:rsidP="003E41AC">
            <w:pPr>
              <w:pStyle w:val="Tabletext"/>
              <w:spacing w:before="70"/>
              <w:ind w:right="227"/>
              <w:jc w:val="right"/>
            </w:pPr>
            <w:r w:rsidRPr="0040591B">
              <w:t>2</w:t>
            </w:r>
            <w:r w:rsidR="003429EF">
              <w:t xml:space="preserve"> </w:t>
            </w:r>
            <w:r w:rsidRPr="0040591B">
              <w:t>178</w:t>
            </w:r>
          </w:p>
        </w:tc>
        <w:tc>
          <w:tcPr>
            <w:tcW w:w="1147" w:type="dxa"/>
            <w:shd w:val="clear" w:color="auto" w:fill="auto"/>
            <w:noWrap/>
          </w:tcPr>
          <w:p w:rsidR="000D3808" w:rsidRPr="0040591B" w:rsidRDefault="000D3808" w:rsidP="003E41AC">
            <w:pPr>
              <w:pStyle w:val="Tabletext"/>
              <w:tabs>
                <w:tab w:val="decimal" w:pos="539"/>
              </w:tabs>
              <w:spacing w:before="70"/>
            </w:pPr>
            <w:r w:rsidRPr="0040591B">
              <w:t>13.8</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112</w:t>
            </w:r>
          </w:p>
        </w:tc>
        <w:tc>
          <w:tcPr>
            <w:tcW w:w="1146" w:type="dxa"/>
            <w:shd w:val="clear" w:color="auto" w:fill="auto"/>
            <w:noWrap/>
          </w:tcPr>
          <w:p w:rsidR="000D3808" w:rsidRPr="0040591B" w:rsidRDefault="000D3808" w:rsidP="003E41AC">
            <w:pPr>
              <w:pStyle w:val="Tabletext"/>
              <w:tabs>
                <w:tab w:val="decimal" w:pos="539"/>
              </w:tabs>
              <w:spacing w:before="70"/>
            </w:pPr>
            <w:r w:rsidRPr="0040591B">
              <w:t>20.7</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110</w:t>
            </w:r>
          </w:p>
        </w:tc>
        <w:tc>
          <w:tcPr>
            <w:tcW w:w="1147" w:type="dxa"/>
            <w:shd w:val="clear" w:color="auto" w:fill="auto"/>
            <w:noWrap/>
          </w:tcPr>
          <w:p w:rsidR="000D3808" w:rsidRPr="0040591B" w:rsidRDefault="000D3808" w:rsidP="003E41AC">
            <w:pPr>
              <w:pStyle w:val="Tabletext"/>
              <w:tabs>
                <w:tab w:val="decimal" w:pos="539"/>
              </w:tabs>
              <w:spacing w:before="70"/>
            </w:pPr>
            <w:r w:rsidRPr="0040591B">
              <w:t>32.4</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Diploma level</w:t>
            </w:r>
          </w:p>
        </w:tc>
        <w:tc>
          <w:tcPr>
            <w:tcW w:w="1146" w:type="dxa"/>
            <w:shd w:val="clear" w:color="auto" w:fill="auto"/>
            <w:noWrap/>
          </w:tcPr>
          <w:p w:rsidR="000D3808" w:rsidRPr="0040591B" w:rsidRDefault="000D3808" w:rsidP="003E41AC">
            <w:pPr>
              <w:pStyle w:val="Tabletext"/>
              <w:spacing w:before="70"/>
              <w:ind w:right="227"/>
              <w:jc w:val="right"/>
            </w:pPr>
            <w:r w:rsidRPr="0040591B">
              <w:t>2</w:t>
            </w:r>
            <w:r w:rsidR="003429EF">
              <w:t xml:space="preserve"> </w:t>
            </w:r>
            <w:r w:rsidRPr="0040591B">
              <w:t>258</w:t>
            </w:r>
          </w:p>
        </w:tc>
        <w:tc>
          <w:tcPr>
            <w:tcW w:w="1147" w:type="dxa"/>
            <w:shd w:val="clear" w:color="auto" w:fill="auto"/>
            <w:noWrap/>
          </w:tcPr>
          <w:p w:rsidR="000D3808" w:rsidRPr="0040591B" w:rsidRDefault="000D3808" w:rsidP="003E41AC">
            <w:pPr>
              <w:pStyle w:val="Tabletext"/>
              <w:tabs>
                <w:tab w:val="decimal" w:pos="539"/>
              </w:tabs>
              <w:spacing w:before="70"/>
            </w:pPr>
            <w:r w:rsidRPr="0040591B">
              <w:t>14.3</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94</w:t>
            </w:r>
          </w:p>
        </w:tc>
        <w:tc>
          <w:tcPr>
            <w:tcW w:w="1146" w:type="dxa"/>
            <w:shd w:val="clear" w:color="auto" w:fill="auto"/>
            <w:noWrap/>
          </w:tcPr>
          <w:p w:rsidR="000D3808" w:rsidRPr="0040591B" w:rsidRDefault="000D3808" w:rsidP="003E41AC">
            <w:pPr>
              <w:pStyle w:val="Tabletext"/>
              <w:tabs>
                <w:tab w:val="decimal" w:pos="539"/>
              </w:tabs>
              <w:spacing w:before="70"/>
            </w:pPr>
            <w:r w:rsidRPr="0040591B">
              <w:t>17.4</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58</w:t>
            </w:r>
          </w:p>
        </w:tc>
        <w:tc>
          <w:tcPr>
            <w:tcW w:w="1147" w:type="dxa"/>
          </w:tcPr>
          <w:p w:rsidR="000D3808" w:rsidRPr="0040591B" w:rsidRDefault="000D3808" w:rsidP="003E41AC">
            <w:pPr>
              <w:pStyle w:val="Tabletext"/>
              <w:tabs>
                <w:tab w:val="decimal" w:pos="539"/>
              </w:tabs>
              <w:spacing w:before="70"/>
            </w:pPr>
            <w:r w:rsidRPr="0040591B">
              <w:t>17.1</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Advanced diploma or associate degree level</w:t>
            </w:r>
          </w:p>
        </w:tc>
        <w:tc>
          <w:tcPr>
            <w:tcW w:w="1146" w:type="dxa"/>
            <w:shd w:val="clear" w:color="auto" w:fill="auto"/>
            <w:noWrap/>
          </w:tcPr>
          <w:p w:rsidR="000D3808" w:rsidRPr="0040591B" w:rsidRDefault="000D3808" w:rsidP="003E41AC">
            <w:pPr>
              <w:pStyle w:val="Tabletext"/>
              <w:spacing w:before="70"/>
              <w:ind w:right="227"/>
              <w:jc w:val="right"/>
            </w:pPr>
            <w:r w:rsidRPr="0040591B">
              <w:t>911</w:t>
            </w:r>
          </w:p>
        </w:tc>
        <w:tc>
          <w:tcPr>
            <w:tcW w:w="1147" w:type="dxa"/>
            <w:shd w:val="clear" w:color="auto" w:fill="auto"/>
            <w:noWrap/>
          </w:tcPr>
          <w:p w:rsidR="000D3808" w:rsidRPr="0040591B" w:rsidRDefault="000D3808" w:rsidP="003E41AC">
            <w:pPr>
              <w:pStyle w:val="Tabletext"/>
              <w:tabs>
                <w:tab w:val="decimal" w:pos="539"/>
              </w:tabs>
              <w:spacing w:before="70"/>
            </w:pPr>
            <w:r w:rsidRPr="0040591B">
              <w:t>5.8</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47</w:t>
            </w:r>
          </w:p>
        </w:tc>
        <w:tc>
          <w:tcPr>
            <w:tcW w:w="1146" w:type="dxa"/>
            <w:shd w:val="clear" w:color="auto" w:fill="auto"/>
            <w:noWrap/>
          </w:tcPr>
          <w:p w:rsidR="000D3808" w:rsidRPr="0040591B" w:rsidRDefault="000D3808" w:rsidP="003E41AC">
            <w:pPr>
              <w:pStyle w:val="Tabletext"/>
              <w:tabs>
                <w:tab w:val="decimal" w:pos="539"/>
              </w:tabs>
              <w:spacing w:before="70"/>
            </w:pPr>
            <w:r w:rsidRPr="0040591B">
              <w:t>8.7</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35</w:t>
            </w:r>
          </w:p>
        </w:tc>
        <w:tc>
          <w:tcPr>
            <w:tcW w:w="1147" w:type="dxa"/>
            <w:shd w:val="clear" w:color="auto" w:fill="auto"/>
            <w:noWrap/>
          </w:tcPr>
          <w:p w:rsidR="000D3808" w:rsidRPr="0040591B" w:rsidRDefault="000D3808" w:rsidP="003E41AC">
            <w:pPr>
              <w:pStyle w:val="Tabletext"/>
              <w:tabs>
                <w:tab w:val="decimal" w:pos="539"/>
              </w:tabs>
              <w:spacing w:before="70"/>
            </w:pPr>
            <w:r w:rsidRPr="0040591B">
              <w:t>10.3</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0D3808">
        <w:trPr>
          <w:cantSplit/>
        </w:trPr>
        <w:tc>
          <w:tcPr>
            <w:tcW w:w="3686" w:type="dxa"/>
            <w:shd w:val="clear" w:color="auto" w:fill="auto"/>
            <w:noWrap/>
          </w:tcPr>
          <w:p w:rsidR="000D3808" w:rsidRPr="0040591B" w:rsidRDefault="000D3808" w:rsidP="003E41AC">
            <w:pPr>
              <w:pStyle w:val="Tabletext"/>
              <w:spacing w:before="70"/>
            </w:pPr>
            <w:r w:rsidRPr="0040591B">
              <w:t>Bachelor degree or higher degree level (defined for AVETMISS use only)</w:t>
            </w:r>
          </w:p>
        </w:tc>
        <w:tc>
          <w:tcPr>
            <w:tcW w:w="1146" w:type="dxa"/>
            <w:shd w:val="clear" w:color="auto" w:fill="auto"/>
            <w:noWrap/>
          </w:tcPr>
          <w:p w:rsidR="000D3808" w:rsidRPr="0040591B" w:rsidRDefault="000D3808" w:rsidP="003E41AC">
            <w:pPr>
              <w:pStyle w:val="Tabletext"/>
              <w:spacing w:before="70"/>
              <w:ind w:right="227"/>
              <w:jc w:val="right"/>
            </w:pPr>
            <w:r w:rsidRPr="0040591B">
              <w:t>6</w:t>
            </w:r>
            <w:r w:rsidR="003429EF">
              <w:t xml:space="preserve"> </w:t>
            </w:r>
            <w:r w:rsidRPr="0040591B">
              <w:t>533</w:t>
            </w:r>
          </w:p>
        </w:tc>
        <w:tc>
          <w:tcPr>
            <w:tcW w:w="1147" w:type="dxa"/>
            <w:shd w:val="clear" w:color="auto" w:fill="auto"/>
            <w:noWrap/>
          </w:tcPr>
          <w:p w:rsidR="000D3808" w:rsidRPr="0040591B" w:rsidRDefault="000D3808" w:rsidP="003E41AC">
            <w:pPr>
              <w:pStyle w:val="Tabletext"/>
              <w:tabs>
                <w:tab w:val="decimal" w:pos="539"/>
              </w:tabs>
              <w:spacing w:before="70"/>
            </w:pPr>
            <w:r w:rsidRPr="0040591B">
              <w:t>41.3</w:t>
            </w:r>
          </w:p>
        </w:tc>
        <w:tc>
          <w:tcPr>
            <w:tcW w:w="1146" w:type="dxa"/>
            <w:shd w:val="clear" w:color="auto" w:fill="auto"/>
            <w:noWrap/>
          </w:tcPr>
          <w:p w:rsidR="000D3808" w:rsidRPr="0040591B" w:rsidRDefault="000D3808" w:rsidP="003E41AC">
            <w:pPr>
              <w:pStyle w:val="Tabletext"/>
              <w:tabs>
                <w:tab w:val="decimal" w:pos="539"/>
              </w:tabs>
              <w:spacing w:before="70"/>
            </w:pPr>
          </w:p>
        </w:tc>
        <w:tc>
          <w:tcPr>
            <w:tcW w:w="1147" w:type="dxa"/>
            <w:shd w:val="clear" w:color="auto" w:fill="auto"/>
            <w:noWrap/>
          </w:tcPr>
          <w:p w:rsidR="000D3808" w:rsidRPr="0040591B" w:rsidRDefault="000D3808" w:rsidP="003E41AC">
            <w:pPr>
              <w:pStyle w:val="Tabletext"/>
              <w:tabs>
                <w:tab w:val="decimal" w:pos="539"/>
              </w:tabs>
              <w:spacing w:before="70"/>
              <w:ind w:right="312"/>
              <w:jc w:val="right"/>
            </w:pPr>
            <w:r w:rsidRPr="0040591B">
              <w:t>236</w:t>
            </w:r>
          </w:p>
        </w:tc>
        <w:tc>
          <w:tcPr>
            <w:tcW w:w="1146" w:type="dxa"/>
            <w:shd w:val="clear" w:color="auto" w:fill="auto"/>
            <w:noWrap/>
          </w:tcPr>
          <w:p w:rsidR="000D3808" w:rsidRPr="0040591B" w:rsidRDefault="000D3808" w:rsidP="003E41AC">
            <w:pPr>
              <w:pStyle w:val="Tabletext"/>
              <w:tabs>
                <w:tab w:val="decimal" w:pos="539"/>
              </w:tabs>
              <w:spacing w:before="70"/>
            </w:pPr>
            <w:r w:rsidRPr="0040591B">
              <w:t>43.7</w:t>
            </w:r>
          </w:p>
        </w:tc>
        <w:tc>
          <w:tcPr>
            <w:tcW w:w="1147" w:type="dxa"/>
            <w:shd w:val="clear" w:color="auto" w:fill="auto"/>
            <w:noWrap/>
          </w:tcPr>
          <w:p w:rsidR="000D3808" w:rsidRPr="0040591B" w:rsidRDefault="000D3808" w:rsidP="003E41AC">
            <w:pPr>
              <w:pStyle w:val="Tabletext"/>
              <w:tabs>
                <w:tab w:val="decimal" w:pos="539"/>
              </w:tabs>
              <w:spacing w:before="70"/>
            </w:pPr>
          </w:p>
        </w:tc>
        <w:tc>
          <w:tcPr>
            <w:tcW w:w="1146" w:type="dxa"/>
            <w:shd w:val="clear" w:color="auto" w:fill="auto"/>
            <w:noWrap/>
          </w:tcPr>
          <w:p w:rsidR="000D3808" w:rsidRPr="0040591B" w:rsidRDefault="000D3808" w:rsidP="003E41AC">
            <w:pPr>
              <w:pStyle w:val="Tabletext"/>
              <w:spacing w:before="70"/>
              <w:ind w:right="312"/>
              <w:jc w:val="right"/>
            </w:pPr>
            <w:r w:rsidRPr="0040591B">
              <w:t>102</w:t>
            </w:r>
          </w:p>
        </w:tc>
        <w:tc>
          <w:tcPr>
            <w:tcW w:w="1147" w:type="dxa"/>
            <w:shd w:val="clear" w:color="auto" w:fill="auto"/>
            <w:noWrap/>
          </w:tcPr>
          <w:p w:rsidR="000D3808" w:rsidRPr="0040591B" w:rsidRDefault="000D3808" w:rsidP="003E41AC">
            <w:pPr>
              <w:pStyle w:val="Tabletext"/>
              <w:tabs>
                <w:tab w:val="decimal" w:pos="539"/>
              </w:tabs>
              <w:spacing w:before="70"/>
            </w:pPr>
            <w:r w:rsidRPr="0040591B">
              <w:t>30.1</w:t>
            </w:r>
          </w:p>
        </w:tc>
        <w:tc>
          <w:tcPr>
            <w:tcW w:w="1147" w:type="dxa"/>
            <w:shd w:val="clear" w:color="auto" w:fill="auto"/>
            <w:noWrap/>
          </w:tcPr>
          <w:p w:rsidR="000D3808" w:rsidRPr="0040591B" w:rsidRDefault="000D3808" w:rsidP="003E41AC">
            <w:pPr>
              <w:pStyle w:val="Tabletext"/>
              <w:tabs>
                <w:tab w:val="decimal" w:pos="539"/>
              </w:tabs>
              <w:spacing w:before="70"/>
            </w:pPr>
          </w:p>
        </w:tc>
      </w:tr>
      <w:tr w:rsidR="000D3808" w:rsidRPr="0040591B" w:rsidTr="003E41AC">
        <w:trPr>
          <w:cantSplit/>
        </w:trPr>
        <w:tc>
          <w:tcPr>
            <w:tcW w:w="3686" w:type="dxa"/>
            <w:tcBorders>
              <w:bottom w:val="nil"/>
            </w:tcBorders>
            <w:shd w:val="clear" w:color="auto" w:fill="auto"/>
            <w:noWrap/>
          </w:tcPr>
          <w:p w:rsidR="000D3808" w:rsidRPr="0040591B" w:rsidRDefault="000D3808" w:rsidP="003E41AC">
            <w:pPr>
              <w:pStyle w:val="Tabletext"/>
              <w:spacing w:before="70"/>
            </w:pPr>
            <w:r w:rsidRPr="0040591B">
              <w:t>Miscellaneous education</w:t>
            </w:r>
          </w:p>
        </w:tc>
        <w:tc>
          <w:tcPr>
            <w:tcW w:w="1146" w:type="dxa"/>
            <w:tcBorders>
              <w:bottom w:val="nil"/>
            </w:tcBorders>
            <w:shd w:val="clear" w:color="auto" w:fill="auto"/>
            <w:noWrap/>
          </w:tcPr>
          <w:p w:rsidR="000D3808" w:rsidRPr="0040591B" w:rsidRDefault="000D3808" w:rsidP="003E41AC">
            <w:pPr>
              <w:pStyle w:val="Tabletext"/>
              <w:spacing w:before="70"/>
              <w:ind w:right="227"/>
              <w:jc w:val="right"/>
            </w:pPr>
            <w:r w:rsidRPr="0040591B">
              <w:t>1</w:t>
            </w:r>
            <w:r w:rsidR="003429EF">
              <w:t xml:space="preserve"> </w:t>
            </w:r>
            <w:r w:rsidRPr="0040591B">
              <w:t>219</w:t>
            </w:r>
          </w:p>
        </w:tc>
        <w:tc>
          <w:tcPr>
            <w:tcW w:w="1147" w:type="dxa"/>
            <w:tcBorders>
              <w:bottom w:val="nil"/>
            </w:tcBorders>
            <w:shd w:val="clear" w:color="auto" w:fill="auto"/>
            <w:noWrap/>
          </w:tcPr>
          <w:p w:rsidR="000D3808" w:rsidRPr="0040591B" w:rsidRDefault="000D3808" w:rsidP="003E41AC">
            <w:pPr>
              <w:pStyle w:val="Tabletext"/>
              <w:tabs>
                <w:tab w:val="decimal" w:pos="539"/>
              </w:tabs>
              <w:spacing w:before="70"/>
            </w:pPr>
            <w:r w:rsidRPr="0040591B">
              <w:t>7.7</w:t>
            </w:r>
          </w:p>
        </w:tc>
        <w:tc>
          <w:tcPr>
            <w:tcW w:w="1146" w:type="dxa"/>
            <w:tcBorders>
              <w:bottom w:val="nil"/>
            </w:tcBorders>
            <w:shd w:val="clear" w:color="auto" w:fill="auto"/>
            <w:noWrap/>
          </w:tcPr>
          <w:p w:rsidR="000D3808" w:rsidRPr="0040591B" w:rsidRDefault="000D3808" w:rsidP="003E41AC">
            <w:pPr>
              <w:pStyle w:val="Tabletext"/>
              <w:tabs>
                <w:tab w:val="decimal" w:pos="539"/>
              </w:tabs>
              <w:spacing w:before="70"/>
            </w:pPr>
          </w:p>
        </w:tc>
        <w:tc>
          <w:tcPr>
            <w:tcW w:w="1147" w:type="dxa"/>
            <w:tcBorders>
              <w:bottom w:val="nil"/>
            </w:tcBorders>
            <w:shd w:val="clear" w:color="auto" w:fill="auto"/>
            <w:noWrap/>
          </w:tcPr>
          <w:p w:rsidR="000D3808" w:rsidRPr="0040591B" w:rsidRDefault="000D3808" w:rsidP="003E41AC">
            <w:pPr>
              <w:pStyle w:val="Tabletext"/>
              <w:tabs>
                <w:tab w:val="decimal" w:pos="539"/>
              </w:tabs>
              <w:spacing w:before="70"/>
              <w:ind w:right="312"/>
              <w:jc w:val="right"/>
            </w:pPr>
            <w:r w:rsidRPr="0040591B">
              <w:t>14</w:t>
            </w:r>
          </w:p>
        </w:tc>
        <w:tc>
          <w:tcPr>
            <w:tcW w:w="1146" w:type="dxa"/>
            <w:tcBorders>
              <w:bottom w:val="nil"/>
            </w:tcBorders>
            <w:shd w:val="clear" w:color="auto" w:fill="auto"/>
            <w:noWrap/>
          </w:tcPr>
          <w:p w:rsidR="000D3808" w:rsidRPr="0040591B" w:rsidRDefault="000D3808" w:rsidP="003E41AC">
            <w:pPr>
              <w:pStyle w:val="Tabletext"/>
              <w:tabs>
                <w:tab w:val="decimal" w:pos="539"/>
              </w:tabs>
              <w:spacing w:before="70"/>
            </w:pPr>
            <w:r w:rsidRPr="0040591B">
              <w:t>2.6</w:t>
            </w:r>
          </w:p>
        </w:tc>
        <w:tc>
          <w:tcPr>
            <w:tcW w:w="1147" w:type="dxa"/>
            <w:tcBorders>
              <w:bottom w:val="nil"/>
            </w:tcBorders>
            <w:shd w:val="clear" w:color="auto" w:fill="auto"/>
            <w:noWrap/>
          </w:tcPr>
          <w:p w:rsidR="000D3808" w:rsidRPr="0040591B" w:rsidRDefault="000D3808" w:rsidP="003E41AC">
            <w:pPr>
              <w:pStyle w:val="Tabletext"/>
              <w:tabs>
                <w:tab w:val="decimal" w:pos="539"/>
              </w:tabs>
              <w:spacing w:before="70"/>
            </w:pPr>
          </w:p>
        </w:tc>
        <w:tc>
          <w:tcPr>
            <w:tcW w:w="1146" w:type="dxa"/>
            <w:tcBorders>
              <w:bottom w:val="nil"/>
            </w:tcBorders>
            <w:shd w:val="clear" w:color="auto" w:fill="auto"/>
            <w:noWrap/>
          </w:tcPr>
          <w:p w:rsidR="000D3808" w:rsidRPr="0040591B" w:rsidRDefault="000D3808" w:rsidP="003E41AC">
            <w:pPr>
              <w:pStyle w:val="Tabletext"/>
              <w:spacing w:before="70"/>
              <w:ind w:right="312"/>
              <w:jc w:val="right"/>
            </w:pPr>
            <w:r w:rsidRPr="0040591B">
              <w:t>8</w:t>
            </w:r>
          </w:p>
        </w:tc>
        <w:tc>
          <w:tcPr>
            <w:tcW w:w="1147" w:type="dxa"/>
            <w:tcBorders>
              <w:bottom w:val="nil"/>
            </w:tcBorders>
            <w:shd w:val="clear" w:color="auto" w:fill="auto"/>
            <w:noWrap/>
          </w:tcPr>
          <w:p w:rsidR="000D3808" w:rsidRPr="0040591B" w:rsidRDefault="000D3808" w:rsidP="003E41AC">
            <w:pPr>
              <w:pStyle w:val="Tabletext"/>
              <w:tabs>
                <w:tab w:val="decimal" w:pos="539"/>
              </w:tabs>
              <w:spacing w:before="70"/>
            </w:pPr>
            <w:r w:rsidRPr="0040591B">
              <w:t>2.4</w:t>
            </w:r>
          </w:p>
        </w:tc>
        <w:tc>
          <w:tcPr>
            <w:tcW w:w="1147" w:type="dxa"/>
            <w:tcBorders>
              <w:bottom w:val="nil"/>
            </w:tcBorders>
            <w:shd w:val="clear" w:color="auto" w:fill="auto"/>
            <w:noWrap/>
          </w:tcPr>
          <w:p w:rsidR="000D3808" w:rsidRPr="0040591B" w:rsidRDefault="000D3808" w:rsidP="003E41AC">
            <w:pPr>
              <w:pStyle w:val="Tabletext"/>
              <w:tabs>
                <w:tab w:val="decimal" w:pos="539"/>
              </w:tabs>
              <w:spacing w:before="70"/>
            </w:pPr>
          </w:p>
        </w:tc>
      </w:tr>
      <w:tr w:rsidR="000D3808" w:rsidRPr="0040591B" w:rsidTr="003E41AC">
        <w:trPr>
          <w:cantSplit/>
        </w:trPr>
        <w:tc>
          <w:tcPr>
            <w:tcW w:w="3686" w:type="dxa"/>
            <w:tcBorders>
              <w:top w:val="nil"/>
              <w:bottom w:val="nil"/>
            </w:tcBorders>
            <w:shd w:val="clear" w:color="auto" w:fill="auto"/>
            <w:noWrap/>
          </w:tcPr>
          <w:p w:rsidR="000D3808" w:rsidRPr="0040591B" w:rsidRDefault="000D3808" w:rsidP="003E41AC">
            <w:pPr>
              <w:pStyle w:val="Tabletext"/>
              <w:spacing w:before="70"/>
            </w:pPr>
            <w:r w:rsidRPr="0040591B">
              <w:t>Total</w:t>
            </w:r>
          </w:p>
        </w:tc>
        <w:tc>
          <w:tcPr>
            <w:tcW w:w="1146" w:type="dxa"/>
            <w:tcBorders>
              <w:top w:val="nil"/>
              <w:bottom w:val="nil"/>
            </w:tcBorders>
            <w:shd w:val="clear" w:color="auto" w:fill="auto"/>
            <w:noWrap/>
          </w:tcPr>
          <w:p w:rsidR="000D3808" w:rsidRPr="0040591B" w:rsidRDefault="000D3808" w:rsidP="003E41AC">
            <w:pPr>
              <w:pStyle w:val="Tabletext"/>
              <w:spacing w:before="70"/>
              <w:ind w:right="227"/>
              <w:jc w:val="right"/>
            </w:pPr>
            <w:r w:rsidRPr="0040591B">
              <w:t>15</w:t>
            </w:r>
            <w:r w:rsidR="003429EF">
              <w:t xml:space="preserve"> </w:t>
            </w:r>
            <w:r w:rsidRPr="0040591B">
              <w:t>836</w:t>
            </w:r>
          </w:p>
        </w:tc>
        <w:tc>
          <w:tcPr>
            <w:tcW w:w="1147" w:type="dxa"/>
            <w:tcBorders>
              <w:top w:val="nil"/>
              <w:bottom w:val="nil"/>
            </w:tcBorders>
            <w:shd w:val="clear" w:color="auto" w:fill="auto"/>
            <w:noWrap/>
          </w:tcPr>
          <w:p w:rsidR="000D3808" w:rsidRPr="0040591B" w:rsidRDefault="000D3808" w:rsidP="003E41AC">
            <w:pPr>
              <w:pStyle w:val="Tabletext"/>
              <w:tabs>
                <w:tab w:val="decimal" w:pos="539"/>
              </w:tabs>
              <w:spacing w:before="70"/>
            </w:pPr>
            <w:r w:rsidRPr="0040591B">
              <w:t>100.0</w:t>
            </w:r>
          </w:p>
        </w:tc>
        <w:tc>
          <w:tcPr>
            <w:tcW w:w="1146" w:type="dxa"/>
            <w:tcBorders>
              <w:top w:val="nil"/>
              <w:bottom w:val="nil"/>
            </w:tcBorders>
            <w:shd w:val="clear" w:color="auto" w:fill="auto"/>
            <w:noWrap/>
          </w:tcPr>
          <w:p w:rsidR="000D3808" w:rsidRPr="0040591B" w:rsidRDefault="000D3808" w:rsidP="003E41AC">
            <w:pPr>
              <w:pStyle w:val="Tabletext"/>
              <w:tabs>
                <w:tab w:val="decimal" w:pos="539"/>
              </w:tabs>
              <w:spacing w:before="70"/>
            </w:pPr>
          </w:p>
        </w:tc>
        <w:tc>
          <w:tcPr>
            <w:tcW w:w="1147" w:type="dxa"/>
            <w:tcBorders>
              <w:top w:val="nil"/>
              <w:bottom w:val="nil"/>
            </w:tcBorders>
            <w:shd w:val="clear" w:color="auto" w:fill="auto"/>
            <w:noWrap/>
          </w:tcPr>
          <w:p w:rsidR="000D3808" w:rsidRPr="0040591B" w:rsidRDefault="000D3808" w:rsidP="003E41AC">
            <w:pPr>
              <w:pStyle w:val="Tabletext"/>
              <w:tabs>
                <w:tab w:val="decimal" w:pos="539"/>
              </w:tabs>
              <w:spacing w:before="70"/>
              <w:ind w:right="312"/>
              <w:jc w:val="right"/>
            </w:pPr>
            <w:r w:rsidRPr="0040591B">
              <w:t>540</w:t>
            </w:r>
          </w:p>
        </w:tc>
        <w:tc>
          <w:tcPr>
            <w:tcW w:w="1146" w:type="dxa"/>
            <w:tcBorders>
              <w:top w:val="nil"/>
              <w:bottom w:val="nil"/>
            </w:tcBorders>
            <w:shd w:val="clear" w:color="auto" w:fill="auto"/>
            <w:noWrap/>
          </w:tcPr>
          <w:p w:rsidR="000D3808" w:rsidRPr="0040591B" w:rsidRDefault="000D3808" w:rsidP="003E41AC">
            <w:pPr>
              <w:pStyle w:val="Tabletext"/>
              <w:tabs>
                <w:tab w:val="decimal" w:pos="539"/>
              </w:tabs>
              <w:spacing w:before="70"/>
            </w:pPr>
            <w:r w:rsidRPr="0040591B">
              <w:t>100.0</w:t>
            </w:r>
          </w:p>
        </w:tc>
        <w:tc>
          <w:tcPr>
            <w:tcW w:w="1147" w:type="dxa"/>
            <w:tcBorders>
              <w:top w:val="nil"/>
              <w:bottom w:val="nil"/>
            </w:tcBorders>
            <w:shd w:val="clear" w:color="auto" w:fill="auto"/>
            <w:noWrap/>
          </w:tcPr>
          <w:p w:rsidR="000D3808" w:rsidRPr="0040591B" w:rsidRDefault="000D3808" w:rsidP="003E41AC">
            <w:pPr>
              <w:pStyle w:val="Tabletext"/>
              <w:tabs>
                <w:tab w:val="decimal" w:pos="539"/>
              </w:tabs>
              <w:spacing w:before="70"/>
            </w:pPr>
          </w:p>
        </w:tc>
        <w:tc>
          <w:tcPr>
            <w:tcW w:w="1146" w:type="dxa"/>
            <w:tcBorders>
              <w:top w:val="nil"/>
              <w:bottom w:val="nil"/>
            </w:tcBorders>
            <w:shd w:val="clear" w:color="auto" w:fill="auto"/>
            <w:noWrap/>
          </w:tcPr>
          <w:p w:rsidR="000D3808" w:rsidRPr="0040591B" w:rsidRDefault="000D3808" w:rsidP="003E41AC">
            <w:pPr>
              <w:pStyle w:val="Tabletext"/>
              <w:spacing w:before="70"/>
              <w:ind w:right="312"/>
              <w:jc w:val="right"/>
            </w:pPr>
            <w:r w:rsidRPr="0040591B">
              <w:t>339</w:t>
            </w:r>
          </w:p>
        </w:tc>
        <w:tc>
          <w:tcPr>
            <w:tcW w:w="1147" w:type="dxa"/>
            <w:tcBorders>
              <w:top w:val="nil"/>
              <w:bottom w:val="nil"/>
            </w:tcBorders>
            <w:shd w:val="clear" w:color="auto" w:fill="auto"/>
            <w:noWrap/>
          </w:tcPr>
          <w:p w:rsidR="000D3808" w:rsidRPr="0040591B" w:rsidRDefault="000D3808" w:rsidP="003E41AC">
            <w:pPr>
              <w:pStyle w:val="Tabletext"/>
              <w:tabs>
                <w:tab w:val="decimal" w:pos="539"/>
              </w:tabs>
              <w:spacing w:before="70"/>
            </w:pPr>
            <w:r w:rsidRPr="0040591B">
              <w:t>100.0</w:t>
            </w:r>
          </w:p>
        </w:tc>
        <w:tc>
          <w:tcPr>
            <w:tcW w:w="1147" w:type="dxa"/>
            <w:tcBorders>
              <w:top w:val="nil"/>
              <w:bottom w:val="nil"/>
            </w:tcBorders>
            <w:shd w:val="clear" w:color="auto" w:fill="auto"/>
            <w:noWrap/>
          </w:tcPr>
          <w:p w:rsidR="000D3808" w:rsidRPr="0040591B" w:rsidRDefault="000D3808" w:rsidP="003E41AC">
            <w:pPr>
              <w:pStyle w:val="Tabletext"/>
              <w:tabs>
                <w:tab w:val="decimal" w:pos="539"/>
              </w:tabs>
              <w:spacing w:before="70"/>
            </w:pPr>
          </w:p>
        </w:tc>
      </w:tr>
      <w:tr w:rsidR="000D3808" w:rsidRPr="0040591B" w:rsidTr="003E41AC">
        <w:trPr>
          <w:cantSplit/>
        </w:trPr>
        <w:tc>
          <w:tcPr>
            <w:tcW w:w="3686" w:type="dxa"/>
            <w:tcBorders>
              <w:top w:val="nil"/>
            </w:tcBorders>
            <w:shd w:val="clear" w:color="auto" w:fill="auto"/>
            <w:noWrap/>
          </w:tcPr>
          <w:p w:rsidR="000D3808" w:rsidRPr="0040591B" w:rsidRDefault="000D3808" w:rsidP="003429EF">
            <w:pPr>
              <w:pStyle w:val="Tabletext"/>
              <w:spacing w:before="160"/>
              <w:rPr>
                <w:b/>
                <w:bCs/>
              </w:rPr>
            </w:pPr>
            <w:r w:rsidRPr="0040591B">
              <w:rPr>
                <w:b/>
                <w:bCs/>
              </w:rPr>
              <w:t>H</w:t>
            </w:r>
            <w:r>
              <w:rPr>
                <w:b/>
                <w:bCs/>
              </w:rPr>
              <w:t xml:space="preserve">ighest </w:t>
            </w:r>
            <w:r w:rsidRPr="0040591B">
              <w:rPr>
                <w:b/>
                <w:bCs/>
              </w:rPr>
              <w:t>s</w:t>
            </w:r>
            <w:r>
              <w:rPr>
                <w:b/>
                <w:bCs/>
              </w:rPr>
              <w:t xml:space="preserve">chool </w:t>
            </w:r>
            <w:r w:rsidRPr="0040591B">
              <w:rPr>
                <w:b/>
                <w:bCs/>
              </w:rPr>
              <w:t>l</w:t>
            </w:r>
            <w:r>
              <w:rPr>
                <w:b/>
                <w:bCs/>
              </w:rPr>
              <w:t>evel d</w:t>
            </w:r>
            <w:r w:rsidRPr="0040591B">
              <w:rPr>
                <w:b/>
                <w:bCs/>
              </w:rPr>
              <w:t>escription</w:t>
            </w:r>
          </w:p>
        </w:tc>
        <w:tc>
          <w:tcPr>
            <w:tcW w:w="1146" w:type="dxa"/>
            <w:tcBorders>
              <w:top w:val="nil"/>
            </w:tcBorders>
            <w:shd w:val="clear" w:color="auto" w:fill="auto"/>
            <w:noWrap/>
          </w:tcPr>
          <w:p w:rsidR="000D3808" w:rsidRPr="0040591B" w:rsidRDefault="000D3808" w:rsidP="003429EF">
            <w:pPr>
              <w:pStyle w:val="Tabletext"/>
              <w:ind w:right="227"/>
              <w:jc w:val="right"/>
            </w:pPr>
          </w:p>
        </w:tc>
        <w:tc>
          <w:tcPr>
            <w:tcW w:w="1147" w:type="dxa"/>
            <w:tcBorders>
              <w:top w:val="nil"/>
            </w:tcBorders>
            <w:shd w:val="clear" w:color="auto" w:fill="auto"/>
            <w:noWrap/>
          </w:tcPr>
          <w:p w:rsidR="000D3808" w:rsidRPr="0040591B" w:rsidRDefault="000D3808" w:rsidP="003E41AC">
            <w:pPr>
              <w:pStyle w:val="Tabletext"/>
              <w:tabs>
                <w:tab w:val="decimal" w:pos="539"/>
              </w:tabs>
            </w:pPr>
          </w:p>
        </w:tc>
        <w:tc>
          <w:tcPr>
            <w:tcW w:w="1146" w:type="dxa"/>
            <w:tcBorders>
              <w:top w:val="nil"/>
            </w:tcBorders>
            <w:shd w:val="clear" w:color="auto" w:fill="auto"/>
            <w:noWrap/>
          </w:tcPr>
          <w:p w:rsidR="000D3808" w:rsidRPr="0040591B" w:rsidRDefault="000D3808" w:rsidP="003E41AC">
            <w:pPr>
              <w:pStyle w:val="Tabletext"/>
              <w:tabs>
                <w:tab w:val="decimal" w:pos="539"/>
              </w:tabs>
            </w:pPr>
          </w:p>
        </w:tc>
        <w:tc>
          <w:tcPr>
            <w:tcW w:w="1147" w:type="dxa"/>
            <w:tcBorders>
              <w:top w:val="nil"/>
            </w:tcBorders>
            <w:shd w:val="clear" w:color="auto" w:fill="auto"/>
            <w:noWrap/>
          </w:tcPr>
          <w:p w:rsidR="000D3808" w:rsidRPr="0040591B" w:rsidRDefault="000D3808" w:rsidP="003E41AC">
            <w:pPr>
              <w:pStyle w:val="Tabletext"/>
              <w:tabs>
                <w:tab w:val="decimal" w:pos="539"/>
              </w:tabs>
              <w:ind w:right="312"/>
              <w:jc w:val="right"/>
            </w:pPr>
          </w:p>
        </w:tc>
        <w:tc>
          <w:tcPr>
            <w:tcW w:w="1146" w:type="dxa"/>
            <w:tcBorders>
              <w:top w:val="nil"/>
            </w:tcBorders>
            <w:shd w:val="clear" w:color="auto" w:fill="auto"/>
            <w:noWrap/>
          </w:tcPr>
          <w:p w:rsidR="000D3808" w:rsidRPr="0040591B" w:rsidRDefault="000D3808" w:rsidP="003E41AC">
            <w:pPr>
              <w:pStyle w:val="Tabletext"/>
              <w:tabs>
                <w:tab w:val="decimal" w:pos="539"/>
              </w:tabs>
            </w:pPr>
          </w:p>
        </w:tc>
        <w:tc>
          <w:tcPr>
            <w:tcW w:w="1147" w:type="dxa"/>
            <w:tcBorders>
              <w:top w:val="nil"/>
            </w:tcBorders>
            <w:shd w:val="clear" w:color="auto" w:fill="auto"/>
            <w:noWrap/>
          </w:tcPr>
          <w:p w:rsidR="000D3808" w:rsidRPr="0040591B" w:rsidRDefault="000D3808" w:rsidP="003E41AC">
            <w:pPr>
              <w:pStyle w:val="Tabletext"/>
              <w:tabs>
                <w:tab w:val="decimal" w:pos="539"/>
              </w:tabs>
            </w:pPr>
          </w:p>
        </w:tc>
        <w:tc>
          <w:tcPr>
            <w:tcW w:w="1146" w:type="dxa"/>
            <w:tcBorders>
              <w:top w:val="nil"/>
            </w:tcBorders>
            <w:shd w:val="clear" w:color="auto" w:fill="auto"/>
            <w:noWrap/>
          </w:tcPr>
          <w:p w:rsidR="000D3808" w:rsidRPr="0040591B" w:rsidRDefault="000D3808" w:rsidP="003E41AC">
            <w:pPr>
              <w:pStyle w:val="Tabletext"/>
              <w:ind w:right="312"/>
              <w:jc w:val="right"/>
            </w:pPr>
          </w:p>
        </w:tc>
        <w:tc>
          <w:tcPr>
            <w:tcW w:w="1147" w:type="dxa"/>
            <w:tcBorders>
              <w:top w:val="nil"/>
            </w:tcBorders>
            <w:shd w:val="clear" w:color="auto" w:fill="auto"/>
            <w:noWrap/>
          </w:tcPr>
          <w:p w:rsidR="000D3808" w:rsidRPr="0040591B" w:rsidRDefault="000D3808" w:rsidP="003E41AC">
            <w:pPr>
              <w:pStyle w:val="Tabletext"/>
              <w:tabs>
                <w:tab w:val="decimal" w:pos="539"/>
              </w:tabs>
            </w:pPr>
          </w:p>
        </w:tc>
        <w:tc>
          <w:tcPr>
            <w:tcW w:w="1147" w:type="dxa"/>
            <w:tcBorders>
              <w:top w:val="nil"/>
            </w:tcBorders>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Did not go to school</w:t>
            </w:r>
          </w:p>
        </w:tc>
        <w:tc>
          <w:tcPr>
            <w:tcW w:w="1146" w:type="dxa"/>
            <w:shd w:val="clear" w:color="auto" w:fill="auto"/>
            <w:noWrap/>
          </w:tcPr>
          <w:p w:rsidR="000D3808" w:rsidRPr="0040591B" w:rsidRDefault="000D3808" w:rsidP="003E41AC">
            <w:pPr>
              <w:pStyle w:val="Tabletext"/>
              <w:ind w:right="227"/>
              <w:jc w:val="right"/>
            </w:pPr>
            <w:r w:rsidRPr="0040591B">
              <w:t>13</w:t>
            </w:r>
          </w:p>
        </w:tc>
        <w:tc>
          <w:tcPr>
            <w:tcW w:w="1147" w:type="dxa"/>
            <w:shd w:val="clear" w:color="auto" w:fill="auto"/>
            <w:noWrap/>
          </w:tcPr>
          <w:p w:rsidR="000D3808" w:rsidRDefault="000D3808" w:rsidP="003E41AC">
            <w:pPr>
              <w:pStyle w:val="Tabletext"/>
              <w:tabs>
                <w:tab w:val="decimal" w:pos="539"/>
              </w:tabs>
            </w:pPr>
            <w:r>
              <w:t>0.1</w:t>
            </w:r>
          </w:p>
        </w:tc>
        <w:tc>
          <w:tcPr>
            <w:tcW w:w="1146" w:type="dxa"/>
            <w:shd w:val="clear" w:color="auto" w:fill="auto"/>
            <w:noWrap/>
          </w:tcPr>
          <w:p w:rsidR="000D3808" w:rsidRPr="0040591B" w:rsidRDefault="000D3808" w:rsidP="003E41AC">
            <w:pPr>
              <w:pStyle w:val="Tabletext"/>
              <w:tabs>
                <w:tab w:val="decimal" w:pos="539"/>
              </w:tabs>
            </w:pPr>
            <w:r w:rsidRPr="0040591B">
              <w:t>0.1</w:t>
            </w:r>
          </w:p>
        </w:tc>
        <w:tc>
          <w:tcPr>
            <w:tcW w:w="1147" w:type="dxa"/>
            <w:shd w:val="clear" w:color="auto" w:fill="auto"/>
            <w:noWrap/>
          </w:tcPr>
          <w:p w:rsidR="000D3808" w:rsidRPr="0040591B" w:rsidRDefault="000D3808" w:rsidP="003E41AC">
            <w:pPr>
              <w:pStyle w:val="Tabletext"/>
              <w:ind w:right="312"/>
              <w:jc w:val="right"/>
            </w:pPr>
            <w:r w:rsidRPr="0040591B">
              <w:t>0</w:t>
            </w:r>
          </w:p>
        </w:tc>
        <w:tc>
          <w:tcPr>
            <w:tcW w:w="1146" w:type="dxa"/>
            <w:shd w:val="clear" w:color="auto" w:fill="auto"/>
            <w:noWrap/>
          </w:tcPr>
          <w:p w:rsidR="000D3808" w:rsidRDefault="000D3808" w:rsidP="003E41AC">
            <w:pPr>
              <w:pStyle w:val="Tabletext"/>
              <w:tabs>
                <w:tab w:val="decimal" w:pos="539"/>
              </w:tabs>
            </w:pPr>
            <w:r>
              <w:t>0.0</w:t>
            </w:r>
          </w:p>
        </w:tc>
        <w:tc>
          <w:tcPr>
            <w:tcW w:w="1147" w:type="dxa"/>
            <w:shd w:val="clear" w:color="auto" w:fill="auto"/>
            <w:noWrap/>
          </w:tcPr>
          <w:p w:rsidR="000D3808" w:rsidRPr="0040591B" w:rsidRDefault="000D3808" w:rsidP="003E41AC">
            <w:pPr>
              <w:pStyle w:val="Tabletext"/>
              <w:tabs>
                <w:tab w:val="decimal" w:pos="539"/>
              </w:tabs>
            </w:pPr>
            <w:r w:rsidRPr="0040591B">
              <w:t>0.0</w:t>
            </w:r>
          </w:p>
        </w:tc>
        <w:tc>
          <w:tcPr>
            <w:tcW w:w="1146" w:type="dxa"/>
            <w:shd w:val="clear" w:color="auto" w:fill="auto"/>
            <w:noWrap/>
          </w:tcPr>
          <w:p w:rsidR="000D3808" w:rsidRPr="0040591B" w:rsidRDefault="000D3808" w:rsidP="003E41AC">
            <w:pPr>
              <w:pStyle w:val="Tabletext"/>
              <w:ind w:right="312"/>
              <w:jc w:val="right"/>
            </w:pPr>
            <w:r w:rsidRPr="0040591B">
              <w:t>0</w:t>
            </w:r>
          </w:p>
        </w:tc>
        <w:tc>
          <w:tcPr>
            <w:tcW w:w="1147" w:type="dxa"/>
            <w:shd w:val="clear" w:color="auto" w:fill="auto"/>
            <w:noWrap/>
          </w:tcPr>
          <w:p w:rsidR="000D3808" w:rsidRPr="0040591B" w:rsidRDefault="000D3808" w:rsidP="003E41AC">
            <w:pPr>
              <w:pStyle w:val="Tabletext"/>
              <w:tabs>
                <w:tab w:val="decimal" w:pos="539"/>
              </w:tabs>
            </w:pPr>
            <w:r w:rsidRPr="0040591B">
              <w:t>0.0</w:t>
            </w:r>
          </w:p>
        </w:tc>
        <w:tc>
          <w:tcPr>
            <w:tcW w:w="1147" w:type="dxa"/>
            <w:shd w:val="clear" w:color="auto" w:fill="auto"/>
            <w:noWrap/>
          </w:tcPr>
          <w:p w:rsidR="000D3808" w:rsidRPr="0040591B" w:rsidRDefault="000D3808" w:rsidP="003E41AC">
            <w:pPr>
              <w:pStyle w:val="Tabletext"/>
              <w:tabs>
                <w:tab w:val="decimal" w:pos="539"/>
              </w:tabs>
            </w:pPr>
            <w:r w:rsidRPr="0040591B">
              <w:t>0.0</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Year 9 or below</w:t>
            </w:r>
          </w:p>
        </w:tc>
        <w:tc>
          <w:tcPr>
            <w:tcW w:w="1146" w:type="dxa"/>
            <w:shd w:val="clear" w:color="auto" w:fill="auto"/>
            <w:noWrap/>
          </w:tcPr>
          <w:p w:rsidR="000D3808" w:rsidRPr="0040591B" w:rsidRDefault="000D3808" w:rsidP="003E41AC">
            <w:pPr>
              <w:pStyle w:val="Tabletext"/>
              <w:ind w:right="227"/>
              <w:jc w:val="right"/>
            </w:pPr>
            <w:r w:rsidRPr="0040591B">
              <w:t>590</w:t>
            </w:r>
          </w:p>
        </w:tc>
        <w:tc>
          <w:tcPr>
            <w:tcW w:w="1147" w:type="dxa"/>
            <w:shd w:val="clear" w:color="auto" w:fill="auto"/>
            <w:noWrap/>
          </w:tcPr>
          <w:p w:rsidR="000D3808" w:rsidRDefault="000D3808" w:rsidP="003E41AC">
            <w:pPr>
              <w:pStyle w:val="Tabletext"/>
              <w:tabs>
                <w:tab w:val="decimal" w:pos="539"/>
              </w:tabs>
            </w:pPr>
            <w:r>
              <w:t>2.3</w:t>
            </w:r>
          </w:p>
        </w:tc>
        <w:tc>
          <w:tcPr>
            <w:tcW w:w="1146" w:type="dxa"/>
            <w:shd w:val="clear" w:color="auto" w:fill="auto"/>
            <w:noWrap/>
          </w:tcPr>
          <w:p w:rsidR="000D3808" w:rsidRPr="0040591B" w:rsidRDefault="000D3808" w:rsidP="003E41AC">
            <w:pPr>
              <w:pStyle w:val="Tabletext"/>
              <w:tabs>
                <w:tab w:val="decimal" w:pos="539"/>
              </w:tabs>
            </w:pPr>
            <w:r w:rsidRPr="0040591B">
              <w:t>3.0</w:t>
            </w:r>
          </w:p>
        </w:tc>
        <w:tc>
          <w:tcPr>
            <w:tcW w:w="1147" w:type="dxa"/>
            <w:shd w:val="clear" w:color="auto" w:fill="auto"/>
            <w:noWrap/>
          </w:tcPr>
          <w:p w:rsidR="000D3808" w:rsidRPr="0040591B" w:rsidRDefault="000D3808" w:rsidP="003E41AC">
            <w:pPr>
              <w:pStyle w:val="Tabletext"/>
              <w:ind w:right="312"/>
              <w:jc w:val="right"/>
            </w:pPr>
            <w:r w:rsidRPr="0040591B">
              <w:t>9</w:t>
            </w:r>
          </w:p>
        </w:tc>
        <w:tc>
          <w:tcPr>
            <w:tcW w:w="1146" w:type="dxa"/>
            <w:shd w:val="clear" w:color="auto" w:fill="auto"/>
            <w:noWrap/>
          </w:tcPr>
          <w:p w:rsidR="000D3808" w:rsidRDefault="000D3808" w:rsidP="003E41AC">
            <w:pPr>
              <w:pStyle w:val="Tabletext"/>
              <w:tabs>
                <w:tab w:val="decimal" w:pos="539"/>
              </w:tabs>
            </w:pPr>
            <w:r>
              <w:t>1.2</w:t>
            </w:r>
          </w:p>
        </w:tc>
        <w:tc>
          <w:tcPr>
            <w:tcW w:w="1147" w:type="dxa"/>
            <w:shd w:val="clear" w:color="auto" w:fill="auto"/>
            <w:noWrap/>
          </w:tcPr>
          <w:p w:rsidR="000D3808" w:rsidRPr="0040591B" w:rsidRDefault="000D3808" w:rsidP="003E41AC">
            <w:pPr>
              <w:pStyle w:val="Tabletext"/>
              <w:tabs>
                <w:tab w:val="decimal" w:pos="539"/>
              </w:tabs>
            </w:pPr>
            <w:r w:rsidRPr="0040591B">
              <w:t>1.5</w:t>
            </w:r>
          </w:p>
        </w:tc>
        <w:tc>
          <w:tcPr>
            <w:tcW w:w="1146" w:type="dxa"/>
            <w:shd w:val="clear" w:color="auto" w:fill="auto"/>
            <w:noWrap/>
          </w:tcPr>
          <w:p w:rsidR="000D3808" w:rsidRPr="0040591B" w:rsidRDefault="000D3808" w:rsidP="003E41AC">
            <w:pPr>
              <w:pStyle w:val="Tabletext"/>
              <w:ind w:right="312"/>
              <w:jc w:val="right"/>
            </w:pPr>
            <w:r w:rsidRPr="0040591B">
              <w:t>10</w:t>
            </w:r>
          </w:p>
        </w:tc>
        <w:tc>
          <w:tcPr>
            <w:tcW w:w="1147" w:type="dxa"/>
            <w:shd w:val="clear" w:color="auto" w:fill="auto"/>
            <w:noWrap/>
          </w:tcPr>
          <w:p w:rsidR="000D3808" w:rsidRPr="0040591B" w:rsidRDefault="000D3808" w:rsidP="003E41AC">
            <w:pPr>
              <w:pStyle w:val="Tabletext"/>
              <w:tabs>
                <w:tab w:val="decimal" w:pos="539"/>
              </w:tabs>
            </w:pPr>
            <w:r w:rsidRPr="0040591B">
              <w:t>2.6</w:t>
            </w:r>
          </w:p>
        </w:tc>
        <w:tc>
          <w:tcPr>
            <w:tcW w:w="1147" w:type="dxa"/>
            <w:shd w:val="clear" w:color="auto" w:fill="auto"/>
            <w:noWrap/>
          </w:tcPr>
          <w:p w:rsidR="000D3808" w:rsidRPr="0040591B" w:rsidRDefault="000D3808" w:rsidP="003E41AC">
            <w:pPr>
              <w:pStyle w:val="Tabletext"/>
              <w:tabs>
                <w:tab w:val="decimal" w:pos="539"/>
              </w:tabs>
            </w:pPr>
            <w:r w:rsidRPr="0040591B">
              <w:t>2.8</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Completed Year 10</w:t>
            </w:r>
          </w:p>
        </w:tc>
        <w:tc>
          <w:tcPr>
            <w:tcW w:w="1146" w:type="dxa"/>
            <w:shd w:val="clear" w:color="auto" w:fill="auto"/>
            <w:noWrap/>
          </w:tcPr>
          <w:p w:rsidR="000D3808" w:rsidRPr="0040591B" w:rsidRDefault="000D3808" w:rsidP="003E41AC">
            <w:pPr>
              <w:pStyle w:val="Tabletext"/>
              <w:ind w:right="227"/>
              <w:jc w:val="right"/>
            </w:pPr>
            <w:r w:rsidRPr="0040591B">
              <w:t>3</w:t>
            </w:r>
            <w:r w:rsidR="003429EF">
              <w:t xml:space="preserve"> </w:t>
            </w:r>
            <w:r w:rsidRPr="0040591B">
              <w:t>825</w:t>
            </w:r>
          </w:p>
        </w:tc>
        <w:tc>
          <w:tcPr>
            <w:tcW w:w="1147" w:type="dxa"/>
            <w:shd w:val="clear" w:color="auto" w:fill="auto"/>
            <w:noWrap/>
          </w:tcPr>
          <w:p w:rsidR="000D3808" w:rsidRDefault="000D3808" w:rsidP="003E41AC">
            <w:pPr>
              <w:pStyle w:val="Tabletext"/>
              <w:tabs>
                <w:tab w:val="decimal" w:pos="539"/>
              </w:tabs>
            </w:pPr>
            <w:r>
              <w:t>14.7</w:t>
            </w:r>
          </w:p>
        </w:tc>
        <w:tc>
          <w:tcPr>
            <w:tcW w:w="1146" w:type="dxa"/>
            <w:shd w:val="clear" w:color="auto" w:fill="auto"/>
            <w:noWrap/>
          </w:tcPr>
          <w:p w:rsidR="000D3808" w:rsidRPr="0040591B" w:rsidRDefault="000D3808" w:rsidP="003E41AC">
            <w:pPr>
              <w:pStyle w:val="Tabletext"/>
              <w:tabs>
                <w:tab w:val="decimal" w:pos="539"/>
              </w:tabs>
            </w:pPr>
            <w:r w:rsidRPr="0040591B">
              <w:t>19.2</w:t>
            </w:r>
          </w:p>
        </w:tc>
        <w:tc>
          <w:tcPr>
            <w:tcW w:w="1147" w:type="dxa"/>
            <w:shd w:val="clear" w:color="auto" w:fill="auto"/>
            <w:noWrap/>
          </w:tcPr>
          <w:p w:rsidR="000D3808" w:rsidRPr="0040591B" w:rsidRDefault="000D3808" w:rsidP="003E41AC">
            <w:pPr>
              <w:pStyle w:val="Tabletext"/>
              <w:ind w:right="312"/>
              <w:jc w:val="right"/>
            </w:pPr>
            <w:r w:rsidRPr="0040591B">
              <w:t>104</w:t>
            </w:r>
          </w:p>
        </w:tc>
        <w:tc>
          <w:tcPr>
            <w:tcW w:w="1146" w:type="dxa"/>
            <w:shd w:val="clear" w:color="auto" w:fill="auto"/>
            <w:noWrap/>
          </w:tcPr>
          <w:p w:rsidR="000D3808" w:rsidRDefault="000D3808" w:rsidP="003E41AC">
            <w:pPr>
              <w:pStyle w:val="Tabletext"/>
              <w:tabs>
                <w:tab w:val="decimal" w:pos="539"/>
              </w:tabs>
            </w:pPr>
            <w:r>
              <w:t>13.4</w:t>
            </w:r>
          </w:p>
        </w:tc>
        <w:tc>
          <w:tcPr>
            <w:tcW w:w="1147" w:type="dxa"/>
            <w:shd w:val="clear" w:color="auto" w:fill="auto"/>
            <w:noWrap/>
          </w:tcPr>
          <w:p w:rsidR="000D3808" w:rsidRPr="0040591B" w:rsidRDefault="000D3808" w:rsidP="003E41AC">
            <w:pPr>
              <w:pStyle w:val="Tabletext"/>
              <w:tabs>
                <w:tab w:val="decimal" w:pos="539"/>
              </w:tabs>
            </w:pPr>
            <w:r w:rsidRPr="0040591B">
              <w:t>17.7</w:t>
            </w:r>
          </w:p>
        </w:tc>
        <w:tc>
          <w:tcPr>
            <w:tcW w:w="1146" w:type="dxa"/>
            <w:shd w:val="clear" w:color="auto" w:fill="auto"/>
            <w:noWrap/>
          </w:tcPr>
          <w:p w:rsidR="000D3808" w:rsidRPr="0040591B" w:rsidRDefault="000D3808" w:rsidP="003E41AC">
            <w:pPr>
              <w:pStyle w:val="Tabletext"/>
              <w:ind w:right="312"/>
              <w:jc w:val="right"/>
            </w:pPr>
            <w:r w:rsidRPr="0040591B">
              <w:t>67</w:t>
            </w:r>
          </w:p>
        </w:tc>
        <w:tc>
          <w:tcPr>
            <w:tcW w:w="1147" w:type="dxa"/>
            <w:shd w:val="clear" w:color="auto" w:fill="auto"/>
            <w:noWrap/>
          </w:tcPr>
          <w:p w:rsidR="000D3808" w:rsidRPr="0040591B" w:rsidRDefault="000D3808" w:rsidP="003E41AC">
            <w:pPr>
              <w:pStyle w:val="Tabletext"/>
              <w:tabs>
                <w:tab w:val="decimal" w:pos="539"/>
              </w:tabs>
            </w:pPr>
            <w:r w:rsidRPr="0040591B">
              <w:t>17.4</w:t>
            </w:r>
          </w:p>
        </w:tc>
        <w:tc>
          <w:tcPr>
            <w:tcW w:w="1147" w:type="dxa"/>
            <w:shd w:val="clear" w:color="auto" w:fill="auto"/>
            <w:noWrap/>
          </w:tcPr>
          <w:p w:rsidR="000D3808" w:rsidRPr="0040591B" w:rsidRDefault="000D3808" w:rsidP="003E41AC">
            <w:pPr>
              <w:pStyle w:val="Tabletext"/>
              <w:tabs>
                <w:tab w:val="decimal" w:pos="539"/>
              </w:tabs>
            </w:pPr>
            <w:r w:rsidRPr="0040591B">
              <w:t>19.1</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Completed Year 11</w:t>
            </w:r>
          </w:p>
        </w:tc>
        <w:tc>
          <w:tcPr>
            <w:tcW w:w="1146" w:type="dxa"/>
            <w:shd w:val="clear" w:color="auto" w:fill="auto"/>
            <w:noWrap/>
          </w:tcPr>
          <w:p w:rsidR="000D3808" w:rsidRPr="0040591B" w:rsidRDefault="000D3808" w:rsidP="003E41AC">
            <w:pPr>
              <w:pStyle w:val="Tabletext"/>
              <w:ind w:right="227"/>
              <w:jc w:val="right"/>
            </w:pPr>
            <w:r w:rsidRPr="0040591B">
              <w:t>2</w:t>
            </w:r>
            <w:r>
              <w:t xml:space="preserve"> </w:t>
            </w:r>
            <w:r w:rsidRPr="0040591B">
              <w:t>837</w:t>
            </w:r>
          </w:p>
        </w:tc>
        <w:tc>
          <w:tcPr>
            <w:tcW w:w="1147" w:type="dxa"/>
            <w:shd w:val="clear" w:color="auto" w:fill="auto"/>
            <w:noWrap/>
          </w:tcPr>
          <w:p w:rsidR="000D3808" w:rsidRDefault="000D3808" w:rsidP="003E41AC">
            <w:pPr>
              <w:pStyle w:val="Tabletext"/>
              <w:tabs>
                <w:tab w:val="decimal" w:pos="539"/>
              </w:tabs>
            </w:pPr>
            <w:r>
              <w:t>10.9</w:t>
            </w:r>
          </w:p>
        </w:tc>
        <w:tc>
          <w:tcPr>
            <w:tcW w:w="1146" w:type="dxa"/>
            <w:shd w:val="clear" w:color="auto" w:fill="auto"/>
            <w:noWrap/>
          </w:tcPr>
          <w:p w:rsidR="000D3808" w:rsidRPr="0040591B" w:rsidRDefault="000D3808" w:rsidP="003E41AC">
            <w:pPr>
              <w:pStyle w:val="Tabletext"/>
              <w:tabs>
                <w:tab w:val="decimal" w:pos="539"/>
              </w:tabs>
            </w:pPr>
            <w:r>
              <w:t>14.3</w:t>
            </w:r>
          </w:p>
        </w:tc>
        <w:tc>
          <w:tcPr>
            <w:tcW w:w="1147" w:type="dxa"/>
            <w:shd w:val="clear" w:color="auto" w:fill="auto"/>
            <w:noWrap/>
          </w:tcPr>
          <w:p w:rsidR="000D3808" w:rsidRPr="0040591B" w:rsidRDefault="000D3808" w:rsidP="003E41AC">
            <w:pPr>
              <w:pStyle w:val="Tabletext"/>
              <w:ind w:right="312"/>
              <w:jc w:val="right"/>
            </w:pPr>
            <w:r w:rsidRPr="0040591B">
              <w:t>102</w:t>
            </w:r>
          </w:p>
        </w:tc>
        <w:tc>
          <w:tcPr>
            <w:tcW w:w="1146" w:type="dxa"/>
            <w:shd w:val="clear" w:color="auto" w:fill="auto"/>
            <w:noWrap/>
          </w:tcPr>
          <w:p w:rsidR="000D3808" w:rsidRDefault="003429EF" w:rsidP="003E41AC">
            <w:pPr>
              <w:pStyle w:val="Tabletext"/>
              <w:tabs>
                <w:tab w:val="decimal" w:pos="539"/>
              </w:tabs>
            </w:pPr>
            <w:r>
              <w:t>13.1</w:t>
            </w:r>
          </w:p>
        </w:tc>
        <w:tc>
          <w:tcPr>
            <w:tcW w:w="1147" w:type="dxa"/>
            <w:shd w:val="clear" w:color="auto" w:fill="auto"/>
            <w:noWrap/>
          </w:tcPr>
          <w:p w:rsidR="000D3808" w:rsidRPr="0040591B" w:rsidRDefault="003429EF" w:rsidP="003E41AC">
            <w:pPr>
              <w:pStyle w:val="Tabletext"/>
              <w:tabs>
                <w:tab w:val="decimal" w:pos="539"/>
              </w:tabs>
            </w:pPr>
            <w:r>
              <w:t>17.3</w:t>
            </w:r>
          </w:p>
        </w:tc>
        <w:tc>
          <w:tcPr>
            <w:tcW w:w="1146" w:type="dxa"/>
            <w:shd w:val="clear" w:color="auto" w:fill="auto"/>
            <w:noWrap/>
          </w:tcPr>
          <w:p w:rsidR="000D3808" w:rsidRPr="0040591B" w:rsidRDefault="000D3808" w:rsidP="003E41AC">
            <w:pPr>
              <w:pStyle w:val="Tabletext"/>
              <w:ind w:right="312"/>
              <w:jc w:val="right"/>
            </w:pPr>
            <w:r w:rsidRPr="0040591B">
              <w:t>88</w:t>
            </w:r>
          </w:p>
        </w:tc>
        <w:tc>
          <w:tcPr>
            <w:tcW w:w="1147" w:type="dxa"/>
            <w:shd w:val="clear" w:color="auto" w:fill="auto"/>
            <w:noWrap/>
          </w:tcPr>
          <w:p w:rsidR="000D3808" w:rsidRPr="0040591B" w:rsidRDefault="003429EF" w:rsidP="003E41AC">
            <w:pPr>
              <w:pStyle w:val="Tabletext"/>
              <w:tabs>
                <w:tab w:val="decimal" w:pos="539"/>
              </w:tabs>
            </w:pPr>
            <w:r>
              <w:t>22.9</w:t>
            </w:r>
          </w:p>
        </w:tc>
        <w:tc>
          <w:tcPr>
            <w:tcW w:w="1147" w:type="dxa"/>
            <w:shd w:val="clear" w:color="auto" w:fill="auto"/>
            <w:noWrap/>
          </w:tcPr>
          <w:p w:rsidR="000D3808" w:rsidRPr="0040591B" w:rsidRDefault="003429EF" w:rsidP="003E41AC">
            <w:pPr>
              <w:pStyle w:val="Tabletext"/>
              <w:tabs>
                <w:tab w:val="decimal" w:pos="539"/>
              </w:tabs>
            </w:pPr>
            <w:r>
              <w:t>25.1</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Completed Year 12</w:t>
            </w:r>
          </w:p>
        </w:tc>
        <w:tc>
          <w:tcPr>
            <w:tcW w:w="1146" w:type="dxa"/>
            <w:shd w:val="clear" w:color="auto" w:fill="auto"/>
            <w:noWrap/>
          </w:tcPr>
          <w:p w:rsidR="000D3808" w:rsidRPr="0040591B" w:rsidRDefault="000D3808" w:rsidP="003E41AC">
            <w:pPr>
              <w:pStyle w:val="Tabletext"/>
              <w:ind w:right="227"/>
              <w:jc w:val="right"/>
            </w:pPr>
            <w:r w:rsidRPr="0040591B">
              <w:t>12</w:t>
            </w:r>
            <w:r>
              <w:t xml:space="preserve"> </w:t>
            </w:r>
            <w:r w:rsidRPr="0040591B">
              <w:t>623</w:t>
            </w:r>
          </w:p>
        </w:tc>
        <w:tc>
          <w:tcPr>
            <w:tcW w:w="1147" w:type="dxa"/>
            <w:shd w:val="clear" w:color="auto" w:fill="auto"/>
            <w:noWrap/>
          </w:tcPr>
          <w:p w:rsidR="000D3808" w:rsidRDefault="000D3808" w:rsidP="003E41AC">
            <w:pPr>
              <w:pStyle w:val="Tabletext"/>
              <w:tabs>
                <w:tab w:val="decimal" w:pos="539"/>
              </w:tabs>
            </w:pPr>
            <w:r>
              <w:t>48.6</w:t>
            </w:r>
          </w:p>
        </w:tc>
        <w:tc>
          <w:tcPr>
            <w:tcW w:w="1146" w:type="dxa"/>
            <w:shd w:val="clear" w:color="auto" w:fill="auto"/>
            <w:noWrap/>
          </w:tcPr>
          <w:p w:rsidR="000D3808" w:rsidRPr="0040591B" w:rsidRDefault="000D3808" w:rsidP="003E41AC">
            <w:pPr>
              <w:pStyle w:val="Tabletext"/>
              <w:tabs>
                <w:tab w:val="decimal" w:pos="539"/>
              </w:tabs>
            </w:pPr>
            <w:r>
              <w:t>63.5</w:t>
            </w:r>
          </w:p>
        </w:tc>
        <w:tc>
          <w:tcPr>
            <w:tcW w:w="1147" w:type="dxa"/>
            <w:shd w:val="clear" w:color="auto" w:fill="auto"/>
            <w:noWrap/>
          </w:tcPr>
          <w:p w:rsidR="000D3808" w:rsidRPr="0040591B" w:rsidRDefault="000D3808" w:rsidP="003E41AC">
            <w:pPr>
              <w:pStyle w:val="Tabletext"/>
              <w:ind w:right="312"/>
              <w:jc w:val="right"/>
            </w:pPr>
            <w:r w:rsidRPr="0040591B">
              <w:t>373</w:t>
            </w:r>
          </w:p>
        </w:tc>
        <w:tc>
          <w:tcPr>
            <w:tcW w:w="1146" w:type="dxa"/>
            <w:shd w:val="clear" w:color="auto" w:fill="auto"/>
            <w:noWrap/>
          </w:tcPr>
          <w:p w:rsidR="000D3808" w:rsidRDefault="003429EF" w:rsidP="003E41AC">
            <w:pPr>
              <w:pStyle w:val="Tabletext"/>
              <w:tabs>
                <w:tab w:val="decimal" w:pos="539"/>
              </w:tabs>
            </w:pPr>
            <w:r>
              <w:t>47.9</w:t>
            </w:r>
          </w:p>
        </w:tc>
        <w:tc>
          <w:tcPr>
            <w:tcW w:w="1147" w:type="dxa"/>
            <w:shd w:val="clear" w:color="auto" w:fill="auto"/>
            <w:noWrap/>
          </w:tcPr>
          <w:p w:rsidR="000D3808" w:rsidRPr="0040591B" w:rsidRDefault="003429EF" w:rsidP="003E41AC">
            <w:pPr>
              <w:pStyle w:val="Tabletext"/>
              <w:tabs>
                <w:tab w:val="decimal" w:pos="539"/>
              </w:tabs>
            </w:pPr>
            <w:r>
              <w:t>63.4</w:t>
            </w:r>
          </w:p>
        </w:tc>
        <w:tc>
          <w:tcPr>
            <w:tcW w:w="1146" w:type="dxa"/>
            <w:shd w:val="clear" w:color="auto" w:fill="auto"/>
            <w:noWrap/>
          </w:tcPr>
          <w:p w:rsidR="000D3808" w:rsidRPr="0040591B" w:rsidRDefault="000D3808" w:rsidP="003E41AC">
            <w:pPr>
              <w:pStyle w:val="Tabletext"/>
              <w:ind w:right="312"/>
              <w:jc w:val="right"/>
            </w:pPr>
            <w:r w:rsidRPr="0040591B">
              <w:t>186</w:t>
            </w:r>
          </w:p>
        </w:tc>
        <w:tc>
          <w:tcPr>
            <w:tcW w:w="1147" w:type="dxa"/>
            <w:shd w:val="clear" w:color="auto" w:fill="auto"/>
            <w:noWrap/>
          </w:tcPr>
          <w:p w:rsidR="000D3808" w:rsidRPr="0040591B" w:rsidRDefault="003429EF" w:rsidP="003E41AC">
            <w:pPr>
              <w:pStyle w:val="Tabletext"/>
              <w:tabs>
                <w:tab w:val="decimal" w:pos="539"/>
              </w:tabs>
            </w:pPr>
            <w:r>
              <w:t>48.4</w:t>
            </w:r>
          </w:p>
        </w:tc>
        <w:tc>
          <w:tcPr>
            <w:tcW w:w="1147" w:type="dxa"/>
            <w:shd w:val="clear" w:color="auto" w:fill="auto"/>
            <w:noWrap/>
          </w:tcPr>
          <w:p w:rsidR="000D3808" w:rsidRPr="0040591B" w:rsidRDefault="003429EF" w:rsidP="003E41AC">
            <w:pPr>
              <w:pStyle w:val="Tabletext"/>
              <w:tabs>
                <w:tab w:val="decimal" w:pos="539"/>
              </w:tabs>
            </w:pPr>
            <w:r>
              <w:t>53.0</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Not stated</w:t>
            </w:r>
          </w:p>
        </w:tc>
        <w:tc>
          <w:tcPr>
            <w:tcW w:w="1146" w:type="dxa"/>
            <w:shd w:val="clear" w:color="auto" w:fill="auto"/>
            <w:noWrap/>
          </w:tcPr>
          <w:p w:rsidR="000D3808" w:rsidRPr="0040591B" w:rsidRDefault="000D3808" w:rsidP="003E41AC">
            <w:pPr>
              <w:pStyle w:val="Tabletext"/>
              <w:ind w:right="227"/>
              <w:jc w:val="right"/>
            </w:pPr>
            <w:r w:rsidRPr="0040591B">
              <w:t>6</w:t>
            </w:r>
            <w:r>
              <w:t xml:space="preserve"> </w:t>
            </w:r>
            <w:r w:rsidRPr="0040591B">
              <w:t>103</w:t>
            </w:r>
          </w:p>
        </w:tc>
        <w:tc>
          <w:tcPr>
            <w:tcW w:w="1147" w:type="dxa"/>
            <w:shd w:val="clear" w:color="auto" w:fill="auto"/>
            <w:noWrap/>
          </w:tcPr>
          <w:p w:rsidR="000D3808" w:rsidRDefault="000D3808" w:rsidP="003E41AC">
            <w:pPr>
              <w:pStyle w:val="Tabletext"/>
              <w:tabs>
                <w:tab w:val="decimal" w:pos="539"/>
              </w:tabs>
            </w:pPr>
            <w:r>
              <w:t>23.5</w:t>
            </w: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r w:rsidRPr="0040591B">
              <w:t>191</w:t>
            </w:r>
          </w:p>
        </w:tc>
        <w:tc>
          <w:tcPr>
            <w:tcW w:w="1146" w:type="dxa"/>
            <w:shd w:val="clear" w:color="auto" w:fill="auto"/>
            <w:noWrap/>
          </w:tcPr>
          <w:p w:rsidR="000D3808" w:rsidRDefault="003429EF" w:rsidP="003E41AC">
            <w:pPr>
              <w:pStyle w:val="Tabletext"/>
              <w:tabs>
                <w:tab w:val="decimal" w:pos="539"/>
              </w:tabs>
            </w:pPr>
            <w:r>
              <w:t>24.5</w:t>
            </w: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r w:rsidRPr="0040591B">
              <w:t>33</w:t>
            </w:r>
          </w:p>
        </w:tc>
        <w:tc>
          <w:tcPr>
            <w:tcW w:w="1147" w:type="dxa"/>
            <w:shd w:val="clear" w:color="auto" w:fill="auto"/>
            <w:noWrap/>
          </w:tcPr>
          <w:p w:rsidR="000D3808" w:rsidRPr="0040591B" w:rsidRDefault="003429EF" w:rsidP="003E41AC">
            <w:pPr>
              <w:pStyle w:val="Tabletext"/>
              <w:tabs>
                <w:tab w:val="decimal" w:pos="539"/>
              </w:tabs>
            </w:pPr>
            <w:r>
              <w:t>8.6</w:t>
            </w: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r>
              <w:rPr>
                <w:b/>
                <w:bCs/>
              </w:rPr>
              <w:t xml:space="preserve">At </w:t>
            </w:r>
            <w:r w:rsidRPr="0040591B">
              <w:rPr>
                <w:b/>
                <w:bCs/>
              </w:rPr>
              <w:t>school</w:t>
            </w:r>
          </w:p>
        </w:tc>
        <w:tc>
          <w:tcPr>
            <w:tcW w:w="1146" w:type="dxa"/>
            <w:shd w:val="clear" w:color="auto" w:fill="auto"/>
            <w:noWrap/>
          </w:tcPr>
          <w:p w:rsidR="000D3808" w:rsidRPr="0040591B" w:rsidRDefault="000D3808" w:rsidP="003E41AC">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Y</w:t>
            </w:r>
          </w:p>
        </w:tc>
        <w:tc>
          <w:tcPr>
            <w:tcW w:w="1146" w:type="dxa"/>
            <w:shd w:val="clear" w:color="auto" w:fill="auto"/>
            <w:noWrap/>
          </w:tcPr>
          <w:p w:rsidR="000D3808" w:rsidRPr="0040591B" w:rsidRDefault="000D3808" w:rsidP="003E41AC">
            <w:pPr>
              <w:pStyle w:val="Tabletext"/>
              <w:ind w:right="227"/>
              <w:jc w:val="right"/>
            </w:pPr>
            <w:r w:rsidRPr="0040591B">
              <w:t>95</w:t>
            </w:r>
          </w:p>
        </w:tc>
        <w:tc>
          <w:tcPr>
            <w:tcW w:w="1147" w:type="dxa"/>
            <w:shd w:val="clear" w:color="auto" w:fill="auto"/>
            <w:noWrap/>
          </w:tcPr>
          <w:p w:rsidR="000D3808" w:rsidRPr="0040591B" w:rsidRDefault="000D3808" w:rsidP="003E41AC">
            <w:pPr>
              <w:pStyle w:val="Tabletext"/>
              <w:tabs>
                <w:tab w:val="decimal" w:pos="539"/>
              </w:tabs>
            </w:pPr>
            <w:r>
              <w:t>0.4</w:t>
            </w:r>
          </w:p>
        </w:tc>
        <w:tc>
          <w:tcPr>
            <w:tcW w:w="1146" w:type="dxa"/>
            <w:shd w:val="clear" w:color="auto" w:fill="auto"/>
            <w:noWrap/>
          </w:tcPr>
          <w:p w:rsidR="000D3808" w:rsidRPr="0040591B" w:rsidRDefault="000D3808" w:rsidP="003E41AC">
            <w:pPr>
              <w:pStyle w:val="Tabletext"/>
              <w:tabs>
                <w:tab w:val="decimal" w:pos="539"/>
              </w:tabs>
            </w:pPr>
            <w:r>
              <w:t>0.4</w:t>
            </w:r>
          </w:p>
        </w:tc>
        <w:tc>
          <w:tcPr>
            <w:tcW w:w="1147" w:type="dxa"/>
            <w:shd w:val="clear" w:color="auto" w:fill="auto"/>
            <w:noWrap/>
          </w:tcPr>
          <w:p w:rsidR="000D3808" w:rsidRPr="0040591B" w:rsidRDefault="000D3808" w:rsidP="003E41AC">
            <w:pPr>
              <w:pStyle w:val="Tabletext"/>
              <w:ind w:right="312"/>
              <w:jc w:val="right"/>
            </w:pPr>
            <w:r w:rsidRPr="0040591B">
              <w:t>2</w:t>
            </w:r>
          </w:p>
        </w:tc>
        <w:tc>
          <w:tcPr>
            <w:tcW w:w="1146" w:type="dxa"/>
            <w:shd w:val="clear" w:color="auto" w:fill="auto"/>
            <w:noWrap/>
          </w:tcPr>
          <w:p w:rsidR="000D3808" w:rsidRPr="0040591B" w:rsidRDefault="003429EF" w:rsidP="003E41AC">
            <w:pPr>
              <w:pStyle w:val="Tabletext"/>
              <w:tabs>
                <w:tab w:val="decimal" w:pos="539"/>
              </w:tabs>
            </w:pPr>
            <w:r>
              <w:t>0.3</w:t>
            </w:r>
          </w:p>
        </w:tc>
        <w:tc>
          <w:tcPr>
            <w:tcW w:w="1147" w:type="dxa"/>
            <w:shd w:val="clear" w:color="auto" w:fill="auto"/>
            <w:noWrap/>
          </w:tcPr>
          <w:p w:rsidR="000D3808" w:rsidRPr="0040591B" w:rsidRDefault="003429EF" w:rsidP="003E41AC">
            <w:pPr>
              <w:pStyle w:val="Tabletext"/>
              <w:tabs>
                <w:tab w:val="decimal" w:pos="539"/>
              </w:tabs>
            </w:pPr>
            <w:r>
              <w:t>0.3</w:t>
            </w:r>
          </w:p>
        </w:tc>
        <w:tc>
          <w:tcPr>
            <w:tcW w:w="1146" w:type="dxa"/>
            <w:shd w:val="clear" w:color="auto" w:fill="auto"/>
            <w:noWrap/>
          </w:tcPr>
          <w:p w:rsidR="000D3808" w:rsidRPr="0040591B" w:rsidRDefault="000D3808" w:rsidP="003E41AC">
            <w:pPr>
              <w:pStyle w:val="Tabletext"/>
              <w:ind w:right="312"/>
              <w:jc w:val="right"/>
            </w:pPr>
            <w:r w:rsidRPr="0040591B">
              <w:t>0</w:t>
            </w:r>
          </w:p>
        </w:tc>
        <w:tc>
          <w:tcPr>
            <w:tcW w:w="1147" w:type="dxa"/>
            <w:shd w:val="clear" w:color="auto" w:fill="auto"/>
            <w:noWrap/>
          </w:tcPr>
          <w:p w:rsidR="000D3808" w:rsidRPr="0040591B" w:rsidRDefault="003429EF" w:rsidP="003E41AC">
            <w:pPr>
              <w:pStyle w:val="Tabletext"/>
              <w:tabs>
                <w:tab w:val="decimal" w:pos="539"/>
              </w:tabs>
            </w:pPr>
            <w:r>
              <w:t>0.0</w:t>
            </w:r>
          </w:p>
        </w:tc>
        <w:tc>
          <w:tcPr>
            <w:tcW w:w="1147" w:type="dxa"/>
            <w:shd w:val="clear" w:color="auto" w:fill="auto"/>
            <w:noWrap/>
          </w:tcPr>
          <w:p w:rsidR="000D3808" w:rsidRPr="0040591B" w:rsidRDefault="003429EF" w:rsidP="003E41AC">
            <w:pPr>
              <w:pStyle w:val="Tabletext"/>
              <w:tabs>
                <w:tab w:val="decimal" w:pos="539"/>
              </w:tabs>
            </w:pPr>
            <w:r>
              <w:t>0.0</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N</w:t>
            </w:r>
          </w:p>
        </w:tc>
        <w:tc>
          <w:tcPr>
            <w:tcW w:w="1146" w:type="dxa"/>
            <w:shd w:val="clear" w:color="auto" w:fill="auto"/>
            <w:noWrap/>
          </w:tcPr>
          <w:p w:rsidR="000D3808" w:rsidRPr="0040591B" w:rsidRDefault="000D3808" w:rsidP="003E41AC">
            <w:pPr>
              <w:pStyle w:val="Tabletext"/>
              <w:ind w:right="227"/>
              <w:jc w:val="right"/>
            </w:pPr>
            <w:r w:rsidRPr="0040591B">
              <w:t>22</w:t>
            </w:r>
            <w:r>
              <w:t xml:space="preserve"> </w:t>
            </w:r>
            <w:r w:rsidRPr="0040591B">
              <w:t>033</w:t>
            </w:r>
          </w:p>
        </w:tc>
        <w:tc>
          <w:tcPr>
            <w:tcW w:w="1147" w:type="dxa"/>
            <w:shd w:val="clear" w:color="auto" w:fill="auto"/>
            <w:noWrap/>
          </w:tcPr>
          <w:p w:rsidR="000D3808" w:rsidRPr="0040591B" w:rsidRDefault="000D3808" w:rsidP="003E41AC">
            <w:pPr>
              <w:pStyle w:val="Tabletext"/>
              <w:tabs>
                <w:tab w:val="decimal" w:pos="539"/>
              </w:tabs>
            </w:pPr>
            <w:r w:rsidRPr="0040591B">
              <w:t>84.8</w:t>
            </w:r>
          </w:p>
        </w:tc>
        <w:tc>
          <w:tcPr>
            <w:tcW w:w="1146" w:type="dxa"/>
            <w:shd w:val="clear" w:color="auto" w:fill="auto"/>
            <w:noWrap/>
          </w:tcPr>
          <w:p w:rsidR="000D3808" w:rsidRPr="0040591B" w:rsidRDefault="000D3808" w:rsidP="003E41AC">
            <w:pPr>
              <w:pStyle w:val="Tabletext"/>
              <w:tabs>
                <w:tab w:val="decimal" w:pos="539"/>
              </w:tabs>
            </w:pPr>
            <w:r>
              <w:t>99.6</w:t>
            </w:r>
          </w:p>
        </w:tc>
        <w:tc>
          <w:tcPr>
            <w:tcW w:w="1147" w:type="dxa"/>
            <w:shd w:val="clear" w:color="auto" w:fill="auto"/>
            <w:noWrap/>
          </w:tcPr>
          <w:p w:rsidR="000D3808" w:rsidRPr="0040591B" w:rsidRDefault="000D3808" w:rsidP="003E41AC">
            <w:pPr>
              <w:pStyle w:val="Tabletext"/>
              <w:ind w:right="312"/>
              <w:jc w:val="right"/>
            </w:pPr>
            <w:r w:rsidRPr="0040591B">
              <w:t>657</w:t>
            </w:r>
          </w:p>
        </w:tc>
        <w:tc>
          <w:tcPr>
            <w:tcW w:w="1146" w:type="dxa"/>
            <w:shd w:val="clear" w:color="auto" w:fill="auto"/>
            <w:noWrap/>
          </w:tcPr>
          <w:p w:rsidR="000D3808" w:rsidRPr="0040591B" w:rsidRDefault="003429EF" w:rsidP="003E41AC">
            <w:pPr>
              <w:pStyle w:val="Tabletext"/>
              <w:tabs>
                <w:tab w:val="decimal" w:pos="539"/>
              </w:tabs>
            </w:pPr>
            <w:r>
              <w:t>84.3</w:t>
            </w:r>
          </w:p>
        </w:tc>
        <w:tc>
          <w:tcPr>
            <w:tcW w:w="1147" w:type="dxa"/>
            <w:shd w:val="clear" w:color="auto" w:fill="auto"/>
            <w:noWrap/>
          </w:tcPr>
          <w:p w:rsidR="000D3808" w:rsidRPr="0040591B" w:rsidRDefault="000D3808" w:rsidP="003E41AC">
            <w:pPr>
              <w:pStyle w:val="Tabletext"/>
              <w:tabs>
                <w:tab w:val="decimal" w:pos="539"/>
              </w:tabs>
            </w:pPr>
            <w:r w:rsidRPr="0040591B">
              <w:t>9</w:t>
            </w:r>
            <w:r w:rsidR="003429EF">
              <w:t>9.7</w:t>
            </w:r>
          </w:p>
        </w:tc>
        <w:tc>
          <w:tcPr>
            <w:tcW w:w="1146" w:type="dxa"/>
            <w:shd w:val="clear" w:color="auto" w:fill="auto"/>
            <w:noWrap/>
          </w:tcPr>
          <w:p w:rsidR="000D3808" w:rsidRPr="0040591B" w:rsidRDefault="000D3808" w:rsidP="003E41AC">
            <w:pPr>
              <w:pStyle w:val="Tabletext"/>
              <w:ind w:right="312"/>
              <w:jc w:val="right"/>
            </w:pPr>
            <w:r w:rsidRPr="0040591B">
              <w:t>360</w:t>
            </w:r>
          </w:p>
        </w:tc>
        <w:tc>
          <w:tcPr>
            <w:tcW w:w="1147" w:type="dxa"/>
            <w:shd w:val="clear" w:color="auto" w:fill="auto"/>
            <w:noWrap/>
          </w:tcPr>
          <w:p w:rsidR="000D3808" w:rsidRPr="0040591B" w:rsidRDefault="003429EF" w:rsidP="003E41AC">
            <w:pPr>
              <w:pStyle w:val="Tabletext"/>
              <w:tabs>
                <w:tab w:val="decimal" w:pos="539"/>
              </w:tabs>
            </w:pPr>
            <w:r>
              <w:t>93.8</w:t>
            </w:r>
          </w:p>
        </w:tc>
        <w:tc>
          <w:tcPr>
            <w:tcW w:w="1147" w:type="dxa"/>
            <w:shd w:val="clear" w:color="auto" w:fill="auto"/>
            <w:noWrap/>
          </w:tcPr>
          <w:p w:rsidR="000D3808" w:rsidRPr="0040591B" w:rsidRDefault="003429EF" w:rsidP="003E41AC">
            <w:pPr>
              <w:pStyle w:val="Tabletext"/>
              <w:tabs>
                <w:tab w:val="decimal" w:pos="539"/>
              </w:tabs>
            </w:pPr>
            <w:r>
              <w:t>100.0</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w:t>
            </w:r>
          </w:p>
        </w:tc>
        <w:tc>
          <w:tcPr>
            <w:tcW w:w="1146" w:type="dxa"/>
            <w:shd w:val="clear" w:color="auto" w:fill="auto"/>
            <w:noWrap/>
          </w:tcPr>
          <w:p w:rsidR="000D3808" w:rsidRPr="0040591B" w:rsidRDefault="000D3808" w:rsidP="003E41AC">
            <w:pPr>
              <w:pStyle w:val="Tabletext"/>
              <w:ind w:right="227"/>
              <w:jc w:val="right"/>
            </w:pPr>
            <w:r w:rsidRPr="0040591B">
              <w:t>3</w:t>
            </w:r>
            <w:r>
              <w:t xml:space="preserve"> </w:t>
            </w:r>
            <w:r w:rsidRPr="0040591B">
              <w:t>863</w:t>
            </w:r>
          </w:p>
        </w:tc>
        <w:tc>
          <w:tcPr>
            <w:tcW w:w="1147" w:type="dxa"/>
            <w:shd w:val="clear" w:color="auto" w:fill="auto"/>
            <w:noWrap/>
          </w:tcPr>
          <w:p w:rsidR="000D3808" w:rsidRPr="0040591B" w:rsidRDefault="000D3808" w:rsidP="003E41AC">
            <w:pPr>
              <w:pStyle w:val="Tabletext"/>
              <w:tabs>
                <w:tab w:val="decimal" w:pos="539"/>
              </w:tabs>
            </w:pPr>
            <w:r>
              <w:t>14.9</w:t>
            </w: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r w:rsidRPr="0040591B">
              <w:t>120</w:t>
            </w:r>
          </w:p>
        </w:tc>
        <w:tc>
          <w:tcPr>
            <w:tcW w:w="1146" w:type="dxa"/>
            <w:shd w:val="clear" w:color="auto" w:fill="auto"/>
            <w:noWrap/>
          </w:tcPr>
          <w:p w:rsidR="000D3808" w:rsidRPr="0040591B" w:rsidRDefault="003429EF" w:rsidP="003E41AC">
            <w:pPr>
              <w:pStyle w:val="Tabletext"/>
              <w:tabs>
                <w:tab w:val="decimal" w:pos="539"/>
              </w:tabs>
            </w:pPr>
            <w:r>
              <w:t>15.4</w:t>
            </w: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r w:rsidRPr="0040591B">
              <w:t>24</w:t>
            </w:r>
          </w:p>
        </w:tc>
        <w:tc>
          <w:tcPr>
            <w:tcW w:w="1147" w:type="dxa"/>
            <w:shd w:val="clear" w:color="auto" w:fill="auto"/>
            <w:noWrap/>
          </w:tcPr>
          <w:p w:rsidR="000D3808" w:rsidRPr="0040591B" w:rsidRDefault="003429EF" w:rsidP="003E41AC">
            <w:pPr>
              <w:pStyle w:val="Tabletext"/>
              <w:tabs>
                <w:tab w:val="decimal" w:pos="539"/>
              </w:tabs>
            </w:pPr>
            <w:r>
              <w:t>6.3</w:t>
            </w: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r w:rsidRPr="0040591B">
              <w:rPr>
                <w:b/>
                <w:bCs/>
              </w:rPr>
              <w:t>ARIA region</w:t>
            </w:r>
          </w:p>
        </w:tc>
        <w:tc>
          <w:tcPr>
            <w:tcW w:w="1146" w:type="dxa"/>
            <w:shd w:val="clear" w:color="auto" w:fill="auto"/>
            <w:noWrap/>
          </w:tcPr>
          <w:p w:rsidR="000D3808" w:rsidRPr="0040591B" w:rsidRDefault="000D3808" w:rsidP="003E41AC">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Major cities</w:t>
            </w:r>
          </w:p>
        </w:tc>
        <w:tc>
          <w:tcPr>
            <w:tcW w:w="1146" w:type="dxa"/>
            <w:shd w:val="clear" w:color="auto" w:fill="auto"/>
            <w:noWrap/>
          </w:tcPr>
          <w:p w:rsidR="000D3808" w:rsidRPr="0040591B" w:rsidRDefault="000D3808" w:rsidP="003E41AC">
            <w:pPr>
              <w:pStyle w:val="Tabletext"/>
              <w:ind w:right="227"/>
              <w:jc w:val="right"/>
            </w:pPr>
            <w:r w:rsidRPr="0040591B">
              <w:t>14</w:t>
            </w:r>
            <w:r>
              <w:t xml:space="preserve"> </w:t>
            </w:r>
            <w:r w:rsidRPr="0040591B">
              <w:t>005</w:t>
            </w:r>
          </w:p>
        </w:tc>
        <w:tc>
          <w:tcPr>
            <w:tcW w:w="1147" w:type="dxa"/>
            <w:shd w:val="clear" w:color="auto" w:fill="auto"/>
            <w:noWrap/>
          </w:tcPr>
          <w:p w:rsidR="000D3808" w:rsidRPr="0040591B" w:rsidRDefault="000D3808" w:rsidP="003E41AC">
            <w:pPr>
              <w:pStyle w:val="Tabletext"/>
              <w:tabs>
                <w:tab w:val="decimal" w:pos="539"/>
              </w:tabs>
            </w:pPr>
            <w:r>
              <w:t>53.9</w:t>
            </w:r>
          </w:p>
        </w:tc>
        <w:tc>
          <w:tcPr>
            <w:tcW w:w="1146" w:type="dxa"/>
            <w:shd w:val="clear" w:color="auto" w:fill="auto"/>
            <w:noWrap/>
          </w:tcPr>
          <w:p w:rsidR="000D3808" w:rsidRPr="0040591B" w:rsidRDefault="000D3808" w:rsidP="003E41AC">
            <w:pPr>
              <w:pStyle w:val="Tabletext"/>
              <w:tabs>
                <w:tab w:val="decimal" w:pos="539"/>
              </w:tabs>
            </w:pPr>
            <w:r>
              <w:t>54.6</w:t>
            </w:r>
          </w:p>
        </w:tc>
        <w:tc>
          <w:tcPr>
            <w:tcW w:w="1147" w:type="dxa"/>
            <w:shd w:val="clear" w:color="auto" w:fill="auto"/>
            <w:noWrap/>
          </w:tcPr>
          <w:p w:rsidR="000D3808" w:rsidRPr="0040591B" w:rsidRDefault="000D3808" w:rsidP="003E41AC">
            <w:pPr>
              <w:pStyle w:val="Tabletext"/>
              <w:ind w:right="312"/>
              <w:jc w:val="right"/>
            </w:pPr>
            <w:r w:rsidRPr="0040591B">
              <w:t>419</w:t>
            </w:r>
          </w:p>
        </w:tc>
        <w:tc>
          <w:tcPr>
            <w:tcW w:w="1146" w:type="dxa"/>
            <w:shd w:val="clear" w:color="auto" w:fill="auto"/>
            <w:noWrap/>
          </w:tcPr>
          <w:p w:rsidR="000D3808" w:rsidRPr="0040591B" w:rsidRDefault="003429EF" w:rsidP="003E41AC">
            <w:pPr>
              <w:pStyle w:val="Tabletext"/>
              <w:tabs>
                <w:tab w:val="decimal" w:pos="539"/>
              </w:tabs>
            </w:pPr>
            <w:r>
              <w:t>53.8</w:t>
            </w:r>
          </w:p>
        </w:tc>
        <w:tc>
          <w:tcPr>
            <w:tcW w:w="1147" w:type="dxa"/>
            <w:shd w:val="clear" w:color="auto" w:fill="auto"/>
            <w:noWrap/>
          </w:tcPr>
          <w:p w:rsidR="000D3808" w:rsidRPr="0040591B" w:rsidRDefault="003429EF" w:rsidP="003E41AC">
            <w:pPr>
              <w:pStyle w:val="Tabletext"/>
              <w:tabs>
                <w:tab w:val="decimal" w:pos="539"/>
              </w:tabs>
            </w:pPr>
            <w:r>
              <w:t>54.2</w:t>
            </w:r>
          </w:p>
        </w:tc>
        <w:tc>
          <w:tcPr>
            <w:tcW w:w="1146" w:type="dxa"/>
            <w:shd w:val="clear" w:color="auto" w:fill="auto"/>
            <w:noWrap/>
          </w:tcPr>
          <w:p w:rsidR="000D3808" w:rsidRPr="0040591B" w:rsidRDefault="000D3808" w:rsidP="003E41AC">
            <w:pPr>
              <w:pStyle w:val="Tabletext"/>
              <w:ind w:right="312"/>
              <w:jc w:val="right"/>
            </w:pPr>
            <w:r w:rsidRPr="0040591B">
              <w:t>215</w:t>
            </w:r>
          </w:p>
        </w:tc>
        <w:tc>
          <w:tcPr>
            <w:tcW w:w="1147" w:type="dxa"/>
            <w:shd w:val="clear" w:color="auto" w:fill="auto"/>
            <w:noWrap/>
          </w:tcPr>
          <w:p w:rsidR="000D3808" w:rsidRPr="0040591B" w:rsidRDefault="003429EF" w:rsidP="003E41AC">
            <w:pPr>
              <w:pStyle w:val="Tabletext"/>
              <w:tabs>
                <w:tab w:val="decimal" w:pos="539"/>
              </w:tabs>
            </w:pPr>
            <w:r>
              <w:t>56.0</w:t>
            </w:r>
          </w:p>
        </w:tc>
        <w:tc>
          <w:tcPr>
            <w:tcW w:w="1147" w:type="dxa"/>
            <w:shd w:val="clear" w:color="auto" w:fill="auto"/>
            <w:noWrap/>
          </w:tcPr>
          <w:p w:rsidR="000D3808" w:rsidRPr="0040591B" w:rsidRDefault="003429EF" w:rsidP="003E41AC">
            <w:pPr>
              <w:pStyle w:val="Tabletext"/>
              <w:tabs>
                <w:tab w:val="decimal" w:pos="539"/>
              </w:tabs>
            </w:pPr>
            <w:r>
              <w:t>56.3</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Inner regional</w:t>
            </w:r>
          </w:p>
        </w:tc>
        <w:tc>
          <w:tcPr>
            <w:tcW w:w="1146" w:type="dxa"/>
            <w:shd w:val="clear" w:color="auto" w:fill="auto"/>
            <w:noWrap/>
          </w:tcPr>
          <w:p w:rsidR="000D3808" w:rsidRPr="0040591B" w:rsidRDefault="000D3808" w:rsidP="003E41AC">
            <w:pPr>
              <w:pStyle w:val="Tabletext"/>
              <w:ind w:right="227"/>
              <w:jc w:val="right"/>
            </w:pPr>
            <w:r w:rsidRPr="0040591B">
              <w:t>6</w:t>
            </w:r>
            <w:r>
              <w:t xml:space="preserve"> </w:t>
            </w:r>
            <w:r w:rsidRPr="0040591B">
              <w:t>010</w:t>
            </w:r>
          </w:p>
        </w:tc>
        <w:tc>
          <w:tcPr>
            <w:tcW w:w="1147" w:type="dxa"/>
            <w:shd w:val="clear" w:color="auto" w:fill="auto"/>
            <w:noWrap/>
          </w:tcPr>
          <w:p w:rsidR="000D3808" w:rsidRPr="0040591B" w:rsidRDefault="000D3808" w:rsidP="003E41AC">
            <w:pPr>
              <w:pStyle w:val="Tabletext"/>
              <w:tabs>
                <w:tab w:val="decimal" w:pos="539"/>
              </w:tabs>
            </w:pPr>
            <w:r>
              <w:t>23.1</w:t>
            </w:r>
          </w:p>
        </w:tc>
        <w:tc>
          <w:tcPr>
            <w:tcW w:w="1146" w:type="dxa"/>
            <w:shd w:val="clear" w:color="auto" w:fill="auto"/>
            <w:noWrap/>
          </w:tcPr>
          <w:p w:rsidR="000D3808" w:rsidRPr="0040591B" w:rsidRDefault="000D3808" w:rsidP="003E41AC">
            <w:pPr>
              <w:pStyle w:val="Tabletext"/>
              <w:tabs>
                <w:tab w:val="decimal" w:pos="539"/>
              </w:tabs>
            </w:pPr>
            <w:r>
              <w:t>23.4</w:t>
            </w:r>
          </w:p>
        </w:tc>
        <w:tc>
          <w:tcPr>
            <w:tcW w:w="1147" w:type="dxa"/>
            <w:shd w:val="clear" w:color="auto" w:fill="auto"/>
            <w:noWrap/>
          </w:tcPr>
          <w:p w:rsidR="000D3808" w:rsidRPr="0040591B" w:rsidRDefault="000D3808" w:rsidP="003E41AC">
            <w:pPr>
              <w:pStyle w:val="Tabletext"/>
              <w:ind w:right="312"/>
              <w:jc w:val="right"/>
            </w:pPr>
            <w:r w:rsidRPr="0040591B">
              <w:t>173</w:t>
            </w:r>
          </w:p>
        </w:tc>
        <w:tc>
          <w:tcPr>
            <w:tcW w:w="1146" w:type="dxa"/>
            <w:shd w:val="clear" w:color="auto" w:fill="auto"/>
            <w:noWrap/>
          </w:tcPr>
          <w:p w:rsidR="000D3808" w:rsidRPr="0040591B" w:rsidRDefault="003429EF" w:rsidP="003E41AC">
            <w:pPr>
              <w:pStyle w:val="Tabletext"/>
              <w:tabs>
                <w:tab w:val="decimal" w:pos="539"/>
              </w:tabs>
            </w:pPr>
            <w:r>
              <w:t>22.2</w:t>
            </w:r>
          </w:p>
        </w:tc>
        <w:tc>
          <w:tcPr>
            <w:tcW w:w="1147" w:type="dxa"/>
            <w:shd w:val="clear" w:color="auto" w:fill="auto"/>
            <w:noWrap/>
          </w:tcPr>
          <w:p w:rsidR="000D3808" w:rsidRPr="0040591B" w:rsidRDefault="003429EF" w:rsidP="003E41AC">
            <w:pPr>
              <w:pStyle w:val="Tabletext"/>
              <w:tabs>
                <w:tab w:val="decimal" w:pos="539"/>
              </w:tabs>
            </w:pPr>
            <w:r>
              <w:t>22.4</w:t>
            </w:r>
          </w:p>
        </w:tc>
        <w:tc>
          <w:tcPr>
            <w:tcW w:w="1146" w:type="dxa"/>
            <w:shd w:val="clear" w:color="auto" w:fill="auto"/>
            <w:noWrap/>
          </w:tcPr>
          <w:p w:rsidR="000D3808" w:rsidRPr="0040591B" w:rsidRDefault="000D3808" w:rsidP="003E41AC">
            <w:pPr>
              <w:pStyle w:val="Tabletext"/>
              <w:ind w:right="312"/>
              <w:jc w:val="right"/>
            </w:pPr>
            <w:r w:rsidRPr="0040591B">
              <w:t>143</w:t>
            </w:r>
          </w:p>
        </w:tc>
        <w:tc>
          <w:tcPr>
            <w:tcW w:w="1147" w:type="dxa"/>
            <w:shd w:val="clear" w:color="auto" w:fill="auto"/>
            <w:noWrap/>
          </w:tcPr>
          <w:p w:rsidR="000D3808" w:rsidRPr="0040591B" w:rsidRDefault="003429EF" w:rsidP="003E41AC">
            <w:pPr>
              <w:pStyle w:val="Tabletext"/>
              <w:tabs>
                <w:tab w:val="decimal" w:pos="539"/>
              </w:tabs>
            </w:pPr>
            <w:r>
              <w:t>37.2</w:t>
            </w:r>
          </w:p>
        </w:tc>
        <w:tc>
          <w:tcPr>
            <w:tcW w:w="1147" w:type="dxa"/>
            <w:shd w:val="clear" w:color="auto" w:fill="auto"/>
            <w:noWrap/>
          </w:tcPr>
          <w:p w:rsidR="000D3808" w:rsidRPr="0040591B" w:rsidRDefault="003429EF" w:rsidP="003E41AC">
            <w:pPr>
              <w:pStyle w:val="Tabletext"/>
              <w:tabs>
                <w:tab w:val="decimal" w:pos="539"/>
              </w:tabs>
            </w:pPr>
            <w:r>
              <w:t>37.4</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Outer regional</w:t>
            </w:r>
          </w:p>
        </w:tc>
        <w:tc>
          <w:tcPr>
            <w:tcW w:w="1146" w:type="dxa"/>
            <w:shd w:val="clear" w:color="auto" w:fill="auto"/>
            <w:noWrap/>
          </w:tcPr>
          <w:p w:rsidR="000D3808" w:rsidRPr="0040591B" w:rsidRDefault="000D3808" w:rsidP="003E41AC">
            <w:pPr>
              <w:pStyle w:val="Tabletext"/>
              <w:ind w:right="227"/>
              <w:jc w:val="right"/>
            </w:pPr>
            <w:r w:rsidRPr="0040591B">
              <w:t>3</w:t>
            </w:r>
            <w:r>
              <w:t xml:space="preserve"> </w:t>
            </w:r>
            <w:r w:rsidRPr="0040591B">
              <w:t>632</w:t>
            </w:r>
          </w:p>
        </w:tc>
        <w:tc>
          <w:tcPr>
            <w:tcW w:w="1147" w:type="dxa"/>
            <w:shd w:val="clear" w:color="auto" w:fill="auto"/>
            <w:noWrap/>
          </w:tcPr>
          <w:p w:rsidR="000D3808" w:rsidRPr="0040591B" w:rsidRDefault="000D3808" w:rsidP="003E41AC">
            <w:pPr>
              <w:pStyle w:val="Tabletext"/>
              <w:tabs>
                <w:tab w:val="decimal" w:pos="539"/>
              </w:tabs>
            </w:pPr>
            <w:r>
              <w:t>14.0</w:t>
            </w:r>
          </w:p>
        </w:tc>
        <w:tc>
          <w:tcPr>
            <w:tcW w:w="1146" w:type="dxa"/>
            <w:shd w:val="clear" w:color="auto" w:fill="auto"/>
            <w:noWrap/>
          </w:tcPr>
          <w:p w:rsidR="000D3808" w:rsidRPr="0040591B" w:rsidRDefault="000D3808" w:rsidP="003E41AC">
            <w:pPr>
              <w:pStyle w:val="Tabletext"/>
              <w:tabs>
                <w:tab w:val="decimal" w:pos="539"/>
              </w:tabs>
            </w:pPr>
            <w:r>
              <w:t>14.2</w:t>
            </w:r>
          </w:p>
        </w:tc>
        <w:tc>
          <w:tcPr>
            <w:tcW w:w="1147" w:type="dxa"/>
            <w:shd w:val="clear" w:color="auto" w:fill="auto"/>
            <w:noWrap/>
          </w:tcPr>
          <w:p w:rsidR="000D3808" w:rsidRPr="0040591B" w:rsidRDefault="000D3808" w:rsidP="003E41AC">
            <w:pPr>
              <w:pStyle w:val="Tabletext"/>
              <w:ind w:right="312"/>
              <w:jc w:val="right"/>
            </w:pPr>
            <w:r w:rsidRPr="0040591B">
              <w:t>99</w:t>
            </w:r>
          </w:p>
        </w:tc>
        <w:tc>
          <w:tcPr>
            <w:tcW w:w="1146" w:type="dxa"/>
            <w:shd w:val="clear" w:color="auto" w:fill="auto"/>
            <w:noWrap/>
          </w:tcPr>
          <w:p w:rsidR="000D3808" w:rsidRPr="0040591B" w:rsidRDefault="003429EF" w:rsidP="003E41AC">
            <w:pPr>
              <w:pStyle w:val="Tabletext"/>
              <w:tabs>
                <w:tab w:val="decimal" w:pos="539"/>
              </w:tabs>
            </w:pPr>
            <w:r>
              <w:t>12.7</w:t>
            </w:r>
          </w:p>
        </w:tc>
        <w:tc>
          <w:tcPr>
            <w:tcW w:w="1147" w:type="dxa"/>
            <w:shd w:val="clear" w:color="auto" w:fill="auto"/>
            <w:noWrap/>
          </w:tcPr>
          <w:p w:rsidR="000D3808" w:rsidRPr="0040591B" w:rsidRDefault="003429EF" w:rsidP="003E41AC">
            <w:pPr>
              <w:pStyle w:val="Tabletext"/>
              <w:tabs>
                <w:tab w:val="decimal" w:pos="539"/>
              </w:tabs>
            </w:pPr>
            <w:r>
              <w:t>12.8</w:t>
            </w:r>
          </w:p>
        </w:tc>
        <w:tc>
          <w:tcPr>
            <w:tcW w:w="1146" w:type="dxa"/>
            <w:shd w:val="clear" w:color="auto" w:fill="auto"/>
            <w:noWrap/>
          </w:tcPr>
          <w:p w:rsidR="000D3808" w:rsidRPr="0040591B" w:rsidRDefault="000D3808" w:rsidP="003E41AC">
            <w:pPr>
              <w:pStyle w:val="Tabletext"/>
              <w:ind w:right="312"/>
              <w:jc w:val="right"/>
            </w:pPr>
            <w:r w:rsidRPr="0040591B">
              <w:t>24</w:t>
            </w:r>
          </w:p>
        </w:tc>
        <w:tc>
          <w:tcPr>
            <w:tcW w:w="1147" w:type="dxa"/>
            <w:shd w:val="clear" w:color="auto" w:fill="auto"/>
            <w:noWrap/>
          </w:tcPr>
          <w:p w:rsidR="000D3808" w:rsidRPr="0040591B" w:rsidRDefault="003429EF" w:rsidP="003E41AC">
            <w:pPr>
              <w:pStyle w:val="Tabletext"/>
              <w:tabs>
                <w:tab w:val="decimal" w:pos="539"/>
              </w:tabs>
            </w:pPr>
            <w:r>
              <w:t>6.3</w:t>
            </w:r>
          </w:p>
        </w:tc>
        <w:tc>
          <w:tcPr>
            <w:tcW w:w="1147" w:type="dxa"/>
            <w:shd w:val="clear" w:color="auto" w:fill="auto"/>
            <w:noWrap/>
          </w:tcPr>
          <w:p w:rsidR="000D3808" w:rsidRPr="0040591B" w:rsidRDefault="003429EF" w:rsidP="003E41AC">
            <w:pPr>
              <w:pStyle w:val="Tabletext"/>
              <w:tabs>
                <w:tab w:val="decimal" w:pos="539"/>
              </w:tabs>
            </w:pPr>
            <w:r>
              <w:t>6.3</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Remote</w:t>
            </w:r>
          </w:p>
        </w:tc>
        <w:tc>
          <w:tcPr>
            <w:tcW w:w="1146" w:type="dxa"/>
            <w:shd w:val="clear" w:color="auto" w:fill="auto"/>
            <w:noWrap/>
          </w:tcPr>
          <w:p w:rsidR="000D3808" w:rsidRPr="0040591B" w:rsidRDefault="000D3808" w:rsidP="003E41AC">
            <w:pPr>
              <w:pStyle w:val="Tabletext"/>
              <w:ind w:right="227"/>
              <w:jc w:val="right"/>
            </w:pPr>
            <w:r w:rsidRPr="0040591B">
              <w:t>704</w:t>
            </w:r>
          </w:p>
        </w:tc>
        <w:tc>
          <w:tcPr>
            <w:tcW w:w="1147" w:type="dxa"/>
            <w:shd w:val="clear" w:color="auto" w:fill="auto"/>
            <w:noWrap/>
          </w:tcPr>
          <w:p w:rsidR="000D3808" w:rsidRPr="0040591B" w:rsidRDefault="000D3808" w:rsidP="003E41AC">
            <w:pPr>
              <w:pStyle w:val="Tabletext"/>
              <w:tabs>
                <w:tab w:val="decimal" w:pos="539"/>
              </w:tabs>
            </w:pPr>
            <w:r>
              <w:t>2.7</w:t>
            </w:r>
          </w:p>
        </w:tc>
        <w:tc>
          <w:tcPr>
            <w:tcW w:w="1146" w:type="dxa"/>
            <w:shd w:val="clear" w:color="auto" w:fill="auto"/>
            <w:noWrap/>
          </w:tcPr>
          <w:p w:rsidR="000D3808" w:rsidRPr="0040591B" w:rsidRDefault="000D3808" w:rsidP="003E41AC">
            <w:pPr>
              <w:pStyle w:val="Tabletext"/>
              <w:tabs>
                <w:tab w:val="decimal" w:pos="539"/>
              </w:tabs>
            </w:pPr>
            <w:r>
              <w:t>2.7</w:t>
            </w:r>
          </w:p>
        </w:tc>
        <w:tc>
          <w:tcPr>
            <w:tcW w:w="1147" w:type="dxa"/>
            <w:shd w:val="clear" w:color="auto" w:fill="auto"/>
            <w:noWrap/>
          </w:tcPr>
          <w:p w:rsidR="000D3808" w:rsidRPr="0040591B" w:rsidRDefault="000D3808" w:rsidP="003E41AC">
            <w:pPr>
              <w:pStyle w:val="Tabletext"/>
              <w:ind w:right="312"/>
              <w:jc w:val="right"/>
            </w:pPr>
            <w:r w:rsidRPr="0040591B">
              <w:t>10</w:t>
            </w:r>
          </w:p>
        </w:tc>
        <w:tc>
          <w:tcPr>
            <w:tcW w:w="1146" w:type="dxa"/>
            <w:shd w:val="clear" w:color="auto" w:fill="auto"/>
            <w:noWrap/>
          </w:tcPr>
          <w:p w:rsidR="000D3808" w:rsidRPr="0040591B" w:rsidRDefault="003429EF" w:rsidP="003E41AC">
            <w:pPr>
              <w:pStyle w:val="Tabletext"/>
              <w:tabs>
                <w:tab w:val="decimal" w:pos="539"/>
              </w:tabs>
            </w:pPr>
            <w:r>
              <w:t>1.3</w:t>
            </w:r>
          </w:p>
        </w:tc>
        <w:tc>
          <w:tcPr>
            <w:tcW w:w="1147" w:type="dxa"/>
            <w:shd w:val="clear" w:color="auto" w:fill="auto"/>
            <w:noWrap/>
          </w:tcPr>
          <w:p w:rsidR="000D3808" w:rsidRPr="0040591B" w:rsidRDefault="003429EF" w:rsidP="003E41AC">
            <w:pPr>
              <w:pStyle w:val="Tabletext"/>
              <w:tabs>
                <w:tab w:val="decimal" w:pos="539"/>
              </w:tabs>
            </w:pPr>
            <w:r>
              <w:t>1.3</w:t>
            </w:r>
          </w:p>
        </w:tc>
        <w:tc>
          <w:tcPr>
            <w:tcW w:w="1146" w:type="dxa"/>
            <w:shd w:val="clear" w:color="auto" w:fill="auto"/>
            <w:noWrap/>
          </w:tcPr>
          <w:p w:rsidR="000D3808" w:rsidRPr="0040591B" w:rsidRDefault="000D3808" w:rsidP="003E41AC">
            <w:pPr>
              <w:pStyle w:val="Tabletext"/>
              <w:ind w:right="312"/>
              <w:jc w:val="right"/>
            </w:pPr>
            <w:r w:rsidRPr="0040591B">
              <w:t>0</w:t>
            </w:r>
          </w:p>
        </w:tc>
        <w:tc>
          <w:tcPr>
            <w:tcW w:w="1147" w:type="dxa"/>
            <w:shd w:val="clear" w:color="auto" w:fill="auto"/>
            <w:noWrap/>
          </w:tcPr>
          <w:p w:rsidR="000D3808" w:rsidRPr="0040591B" w:rsidRDefault="003429EF" w:rsidP="003E41AC">
            <w:pPr>
              <w:pStyle w:val="Tabletext"/>
              <w:tabs>
                <w:tab w:val="decimal" w:pos="539"/>
              </w:tabs>
            </w:pPr>
            <w:r>
              <w:t>0.0</w:t>
            </w:r>
          </w:p>
        </w:tc>
        <w:tc>
          <w:tcPr>
            <w:tcW w:w="1147" w:type="dxa"/>
            <w:shd w:val="clear" w:color="auto" w:fill="auto"/>
            <w:noWrap/>
          </w:tcPr>
          <w:p w:rsidR="000D3808" w:rsidRPr="0040591B" w:rsidRDefault="003429EF" w:rsidP="003E41AC">
            <w:pPr>
              <w:pStyle w:val="Tabletext"/>
              <w:tabs>
                <w:tab w:val="decimal" w:pos="539"/>
              </w:tabs>
            </w:pPr>
            <w:r>
              <w:t>0.0</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Very remote</w:t>
            </w:r>
          </w:p>
        </w:tc>
        <w:tc>
          <w:tcPr>
            <w:tcW w:w="1146" w:type="dxa"/>
            <w:shd w:val="clear" w:color="auto" w:fill="auto"/>
            <w:noWrap/>
          </w:tcPr>
          <w:p w:rsidR="000D3808" w:rsidRPr="0040591B" w:rsidRDefault="000D3808" w:rsidP="003E41AC">
            <w:pPr>
              <w:pStyle w:val="Tabletext"/>
              <w:ind w:right="227"/>
              <w:jc w:val="right"/>
            </w:pPr>
            <w:r w:rsidRPr="0040591B">
              <w:t>579</w:t>
            </w:r>
          </w:p>
        </w:tc>
        <w:tc>
          <w:tcPr>
            <w:tcW w:w="1147" w:type="dxa"/>
            <w:shd w:val="clear" w:color="auto" w:fill="auto"/>
            <w:noWrap/>
          </w:tcPr>
          <w:p w:rsidR="000D3808" w:rsidRPr="0040591B" w:rsidRDefault="000D3808" w:rsidP="003E41AC">
            <w:pPr>
              <w:pStyle w:val="Tabletext"/>
              <w:tabs>
                <w:tab w:val="decimal" w:pos="539"/>
              </w:tabs>
            </w:pPr>
            <w:r>
              <w:t>2.2</w:t>
            </w:r>
          </w:p>
        </w:tc>
        <w:tc>
          <w:tcPr>
            <w:tcW w:w="1146" w:type="dxa"/>
            <w:shd w:val="clear" w:color="auto" w:fill="auto"/>
            <w:noWrap/>
          </w:tcPr>
          <w:p w:rsidR="000D3808" w:rsidRPr="0040591B" w:rsidRDefault="000D3808" w:rsidP="003E41AC">
            <w:pPr>
              <w:pStyle w:val="Tabletext"/>
              <w:tabs>
                <w:tab w:val="decimal" w:pos="539"/>
              </w:tabs>
            </w:pPr>
            <w:r>
              <w:t>2.3</w:t>
            </w:r>
          </w:p>
        </w:tc>
        <w:tc>
          <w:tcPr>
            <w:tcW w:w="1147" w:type="dxa"/>
            <w:shd w:val="clear" w:color="auto" w:fill="auto"/>
            <w:noWrap/>
          </w:tcPr>
          <w:p w:rsidR="000D3808" w:rsidRPr="0040591B" w:rsidRDefault="000D3808" w:rsidP="003E41AC">
            <w:pPr>
              <w:pStyle w:val="Tabletext"/>
              <w:ind w:right="312"/>
              <w:jc w:val="right"/>
            </w:pPr>
            <w:r w:rsidRPr="0040591B">
              <w:t>3</w:t>
            </w:r>
          </w:p>
        </w:tc>
        <w:tc>
          <w:tcPr>
            <w:tcW w:w="1146" w:type="dxa"/>
            <w:shd w:val="clear" w:color="auto" w:fill="auto"/>
            <w:noWrap/>
          </w:tcPr>
          <w:p w:rsidR="000D3808" w:rsidRPr="0040591B" w:rsidRDefault="003429EF" w:rsidP="003E41AC">
            <w:pPr>
              <w:pStyle w:val="Tabletext"/>
              <w:tabs>
                <w:tab w:val="decimal" w:pos="539"/>
              </w:tabs>
            </w:pPr>
            <w:r>
              <w:t>0.4</w:t>
            </w:r>
          </w:p>
        </w:tc>
        <w:tc>
          <w:tcPr>
            <w:tcW w:w="1147" w:type="dxa"/>
            <w:shd w:val="clear" w:color="auto" w:fill="auto"/>
            <w:noWrap/>
          </w:tcPr>
          <w:p w:rsidR="000D3808" w:rsidRPr="0040591B" w:rsidRDefault="003429EF" w:rsidP="003E41AC">
            <w:pPr>
              <w:pStyle w:val="Tabletext"/>
              <w:tabs>
                <w:tab w:val="decimal" w:pos="539"/>
              </w:tabs>
            </w:pPr>
            <w:r>
              <w:t>0.4</w:t>
            </w:r>
          </w:p>
        </w:tc>
        <w:tc>
          <w:tcPr>
            <w:tcW w:w="1146" w:type="dxa"/>
            <w:shd w:val="clear" w:color="auto" w:fill="auto"/>
            <w:noWrap/>
          </w:tcPr>
          <w:p w:rsidR="000D3808" w:rsidRPr="0040591B" w:rsidRDefault="000D3808" w:rsidP="003E41AC">
            <w:pPr>
              <w:pStyle w:val="Tabletext"/>
              <w:ind w:right="312"/>
              <w:jc w:val="right"/>
            </w:pPr>
            <w:r w:rsidRPr="0040591B">
              <w:t>0</w:t>
            </w:r>
          </w:p>
        </w:tc>
        <w:tc>
          <w:tcPr>
            <w:tcW w:w="1147" w:type="dxa"/>
            <w:shd w:val="clear" w:color="auto" w:fill="auto"/>
            <w:noWrap/>
          </w:tcPr>
          <w:p w:rsidR="000D3808" w:rsidRPr="0040591B" w:rsidRDefault="003429EF" w:rsidP="003E41AC">
            <w:pPr>
              <w:pStyle w:val="Tabletext"/>
              <w:tabs>
                <w:tab w:val="decimal" w:pos="539"/>
              </w:tabs>
            </w:pPr>
            <w:r>
              <w:t>0.0</w:t>
            </w:r>
          </w:p>
        </w:tc>
        <w:tc>
          <w:tcPr>
            <w:tcW w:w="1147" w:type="dxa"/>
            <w:shd w:val="clear" w:color="auto" w:fill="auto"/>
            <w:noWrap/>
          </w:tcPr>
          <w:p w:rsidR="000D3808" w:rsidRPr="0040591B" w:rsidRDefault="003429EF" w:rsidP="003E41AC">
            <w:pPr>
              <w:pStyle w:val="Tabletext"/>
              <w:tabs>
                <w:tab w:val="decimal" w:pos="539"/>
              </w:tabs>
            </w:pPr>
            <w:r>
              <w:t>0.0</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 xml:space="preserve">Outside </w:t>
            </w:r>
            <w:smartTag w:uri="urn:schemas-microsoft-com:office:smarttags" w:element="place">
              <w:smartTag w:uri="urn:schemas-microsoft-com:office:smarttags" w:element="country-region">
                <w:r w:rsidRPr="0040591B">
                  <w:t>Australia</w:t>
                </w:r>
              </w:smartTag>
            </w:smartTag>
          </w:p>
        </w:tc>
        <w:tc>
          <w:tcPr>
            <w:tcW w:w="1146" w:type="dxa"/>
            <w:shd w:val="clear" w:color="auto" w:fill="auto"/>
            <w:noWrap/>
          </w:tcPr>
          <w:p w:rsidR="000D3808" w:rsidRPr="0040591B" w:rsidRDefault="000D3808" w:rsidP="003E41AC">
            <w:pPr>
              <w:pStyle w:val="Tabletext"/>
              <w:ind w:right="227"/>
              <w:jc w:val="right"/>
            </w:pPr>
            <w:r w:rsidRPr="0040591B">
              <w:t>700</w:t>
            </w:r>
          </w:p>
        </w:tc>
        <w:tc>
          <w:tcPr>
            <w:tcW w:w="1147" w:type="dxa"/>
            <w:shd w:val="clear" w:color="auto" w:fill="auto"/>
            <w:noWrap/>
          </w:tcPr>
          <w:p w:rsidR="000D3808" w:rsidRPr="0040591B" w:rsidRDefault="000D3808" w:rsidP="003E41AC">
            <w:pPr>
              <w:pStyle w:val="Tabletext"/>
              <w:tabs>
                <w:tab w:val="decimal" w:pos="539"/>
              </w:tabs>
            </w:pPr>
            <w:r>
              <w:t>2.7</w:t>
            </w:r>
          </w:p>
        </w:tc>
        <w:tc>
          <w:tcPr>
            <w:tcW w:w="1146" w:type="dxa"/>
            <w:shd w:val="clear" w:color="auto" w:fill="auto"/>
            <w:noWrap/>
          </w:tcPr>
          <w:p w:rsidR="000D3808" w:rsidRPr="0040591B" w:rsidRDefault="000D3808" w:rsidP="003E41AC">
            <w:pPr>
              <w:pStyle w:val="Tabletext"/>
              <w:tabs>
                <w:tab w:val="decimal" w:pos="539"/>
              </w:tabs>
            </w:pPr>
            <w:r>
              <w:t>2.7</w:t>
            </w:r>
          </w:p>
        </w:tc>
        <w:tc>
          <w:tcPr>
            <w:tcW w:w="1147" w:type="dxa"/>
            <w:shd w:val="clear" w:color="auto" w:fill="auto"/>
            <w:noWrap/>
          </w:tcPr>
          <w:p w:rsidR="000D3808" w:rsidRPr="0040591B" w:rsidRDefault="000D3808" w:rsidP="003E41AC">
            <w:pPr>
              <w:pStyle w:val="Tabletext"/>
              <w:ind w:right="312"/>
              <w:jc w:val="right"/>
            </w:pPr>
            <w:r w:rsidRPr="0040591B">
              <w:t>69</w:t>
            </w:r>
          </w:p>
        </w:tc>
        <w:tc>
          <w:tcPr>
            <w:tcW w:w="1146" w:type="dxa"/>
            <w:shd w:val="clear" w:color="auto" w:fill="auto"/>
            <w:noWrap/>
          </w:tcPr>
          <w:p w:rsidR="000D3808" w:rsidRPr="0040591B" w:rsidRDefault="003429EF" w:rsidP="003E41AC">
            <w:pPr>
              <w:pStyle w:val="Tabletext"/>
              <w:tabs>
                <w:tab w:val="decimal" w:pos="539"/>
              </w:tabs>
            </w:pPr>
            <w:r>
              <w:t>8.9</w:t>
            </w:r>
          </w:p>
        </w:tc>
        <w:tc>
          <w:tcPr>
            <w:tcW w:w="1147" w:type="dxa"/>
            <w:shd w:val="clear" w:color="auto" w:fill="auto"/>
            <w:noWrap/>
          </w:tcPr>
          <w:p w:rsidR="000D3808" w:rsidRPr="0040591B" w:rsidRDefault="003429EF" w:rsidP="003E41AC">
            <w:pPr>
              <w:pStyle w:val="Tabletext"/>
              <w:tabs>
                <w:tab w:val="decimal" w:pos="539"/>
              </w:tabs>
            </w:pPr>
            <w:r>
              <w:t>8.9</w:t>
            </w:r>
          </w:p>
        </w:tc>
        <w:tc>
          <w:tcPr>
            <w:tcW w:w="1146" w:type="dxa"/>
            <w:shd w:val="clear" w:color="auto" w:fill="auto"/>
            <w:noWrap/>
          </w:tcPr>
          <w:p w:rsidR="000D3808" w:rsidRPr="0040591B" w:rsidRDefault="000D3808" w:rsidP="003E41AC">
            <w:pPr>
              <w:pStyle w:val="Tabletext"/>
              <w:ind w:right="312"/>
              <w:jc w:val="right"/>
            </w:pPr>
            <w:r w:rsidRPr="0040591B">
              <w:t>0</w:t>
            </w:r>
          </w:p>
        </w:tc>
        <w:tc>
          <w:tcPr>
            <w:tcW w:w="1147" w:type="dxa"/>
            <w:shd w:val="clear" w:color="auto" w:fill="auto"/>
            <w:noWrap/>
          </w:tcPr>
          <w:p w:rsidR="000D3808" w:rsidRPr="0040591B" w:rsidRDefault="003429EF" w:rsidP="003E41AC">
            <w:pPr>
              <w:pStyle w:val="Tabletext"/>
              <w:tabs>
                <w:tab w:val="decimal" w:pos="539"/>
              </w:tabs>
            </w:pPr>
            <w:r>
              <w:t>0.0</w:t>
            </w:r>
          </w:p>
        </w:tc>
        <w:tc>
          <w:tcPr>
            <w:tcW w:w="1147" w:type="dxa"/>
            <w:shd w:val="clear" w:color="auto" w:fill="auto"/>
            <w:noWrap/>
          </w:tcPr>
          <w:p w:rsidR="000D3808" w:rsidRPr="0040591B" w:rsidRDefault="003429EF" w:rsidP="003E41AC">
            <w:pPr>
              <w:pStyle w:val="Tabletext"/>
              <w:tabs>
                <w:tab w:val="decimal" w:pos="539"/>
              </w:tabs>
            </w:pPr>
            <w:r>
              <w:t>0.0</w:t>
            </w:r>
          </w:p>
        </w:tc>
      </w:tr>
      <w:tr w:rsidR="000D3808" w:rsidRPr="0040591B" w:rsidTr="000D3808">
        <w:trPr>
          <w:cantSplit/>
        </w:trPr>
        <w:tc>
          <w:tcPr>
            <w:tcW w:w="3686" w:type="dxa"/>
            <w:shd w:val="clear" w:color="auto" w:fill="auto"/>
            <w:noWrap/>
          </w:tcPr>
          <w:p w:rsidR="000D3808" w:rsidRPr="0040591B" w:rsidRDefault="000D3808" w:rsidP="00872D7B">
            <w:pPr>
              <w:pStyle w:val="Tabletext"/>
            </w:pPr>
            <w:r w:rsidRPr="0040591B">
              <w:t>Unknown</w:t>
            </w:r>
          </w:p>
        </w:tc>
        <w:tc>
          <w:tcPr>
            <w:tcW w:w="1146" w:type="dxa"/>
            <w:shd w:val="clear" w:color="auto" w:fill="auto"/>
            <w:noWrap/>
          </w:tcPr>
          <w:p w:rsidR="000D3808" w:rsidRPr="0040591B" w:rsidRDefault="000D3808" w:rsidP="003E41AC">
            <w:pPr>
              <w:pStyle w:val="Tabletext"/>
              <w:ind w:right="227"/>
              <w:jc w:val="right"/>
            </w:pPr>
            <w:r w:rsidRPr="0040591B">
              <w:t>361</w:t>
            </w:r>
          </w:p>
        </w:tc>
        <w:tc>
          <w:tcPr>
            <w:tcW w:w="1147" w:type="dxa"/>
            <w:shd w:val="clear" w:color="auto" w:fill="auto"/>
            <w:noWrap/>
          </w:tcPr>
          <w:p w:rsidR="000D3808" w:rsidRPr="0040591B" w:rsidRDefault="000D3808" w:rsidP="003E41AC">
            <w:pPr>
              <w:pStyle w:val="Tabletext"/>
              <w:tabs>
                <w:tab w:val="decimal" w:pos="539"/>
              </w:tabs>
            </w:pPr>
            <w:r>
              <w:t>1.4</w:t>
            </w: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r w:rsidRPr="0040591B">
              <w:t>6</w:t>
            </w:r>
          </w:p>
        </w:tc>
        <w:tc>
          <w:tcPr>
            <w:tcW w:w="1146" w:type="dxa"/>
            <w:shd w:val="clear" w:color="auto" w:fill="auto"/>
            <w:noWrap/>
          </w:tcPr>
          <w:p w:rsidR="000D3808" w:rsidRPr="0040591B" w:rsidRDefault="003429EF" w:rsidP="003E41AC">
            <w:pPr>
              <w:pStyle w:val="Tabletext"/>
              <w:tabs>
                <w:tab w:val="decimal" w:pos="539"/>
              </w:tabs>
            </w:pPr>
            <w:r>
              <w:t>0.8</w:t>
            </w: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r w:rsidRPr="0040591B">
              <w:t>2</w:t>
            </w:r>
          </w:p>
        </w:tc>
        <w:tc>
          <w:tcPr>
            <w:tcW w:w="1147" w:type="dxa"/>
            <w:shd w:val="clear" w:color="auto" w:fill="auto"/>
            <w:noWrap/>
          </w:tcPr>
          <w:p w:rsidR="000D3808" w:rsidRPr="0040591B" w:rsidRDefault="003429EF" w:rsidP="003E41AC">
            <w:pPr>
              <w:pStyle w:val="Tabletext"/>
              <w:tabs>
                <w:tab w:val="decimal" w:pos="539"/>
              </w:tabs>
            </w:pPr>
            <w:r>
              <w:t>0.5</w:t>
            </w: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noWrap/>
          </w:tcPr>
          <w:p w:rsidR="000D3808" w:rsidRPr="0040591B" w:rsidRDefault="000D3808" w:rsidP="003429EF">
            <w:pPr>
              <w:pStyle w:val="Tabletext"/>
              <w:spacing w:before="160"/>
              <w:rPr>
                <w:b/>
                <w:bCs/>
              </w:rPr>
            </w:pPr>
            <w:r w:rsidRPr="0040591B">
              <w:rPr>
                <w:b/>
                <w:bCs/>
              </w:rPr>
              <w:t>Apprenticeship flag</w:t>
            </w:r>
          </w:p>
        </w:tc>
        <w:tc>
          <w:tcPr>
            <w:tcW w:w="1146" w:type="dxa"/>
            <w:shd w:val="clear" w:color="auto" w:fill="auto"/>
            <w:noWrap/>
          </w:tcPr>
          <w:p w:rsidR="000D3808" w:rsidRPr="0040591B" w:rsidRDefault="000D3808" w:rsidP="003E41AC">
            <w:pPr>
              <w:pStyle w:val="Tabletext"/>
              <w:ind w:right="227"/>
              <w:jc w:val="right"/>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ind w:right="312"/>
              <w:jc w:val="right"/>
            </w:pPr>
          </w:p>
        </w:tc>
        <w:tc>
          <w:tcPr>
            <w:tcW w:w="1146"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c>
          <w:tcPr>
            <w:tcW w:w="1146" w:type="dxa"/>
            <w:shd w:val="clear" w:color="auto" w:fill="auto"/>
            <w:noWrap/>
          </w:tcPr>
          <w:p w:rsidR="000D3808" w:rsidRPr="0040591B" w:rsidRDefault="000D3808" w:rsidP="003E41AC">
            <w:pPr>
              <w:pStyle w:val="Tabletext"/>
              <w:ind w:right="312"/>
              <w:jc w:val="right"/>
            </w:pPr>
          </w:p>
        </w:tc>
        <w:tc>
          <w:tcPr>
            <w:tcW w:w="1147" w:type="dxa"/>
            <w:shd w:val="clear" w:color="auto" w:fill="auto"/>
            <w:noWrap/>
          </w:tcPr>
          <w:p w:rsidR="000D3808" w:rsidRPr="0040591B" w:rsidRDefault="000D3808" w:rsidP="003E41AC">
            <w:pPr>
              <w:pStyle w:val="Tabletext"/>
              <w:tabs>
                <w:tab w:val="decimal" w:pos="539"/>
              </w:tabs>
            </w:pPr>
          </w:p>
        </w:tc>
        <w:tc>
          <w:tcPr>
            <w:tcW w:w="1147" w:type="dxa"/>
            <w:shd w:val="clear" w:color="auto" w:fill="auto"/>
            <w:noWrap/>
          </w:tcPr>
          <w:p w:rsidR="000D3808" w:rsidRPr="0040591B" w:rsidRDefault="000D3808" w:rsidP="003E41AC">
            <w:pPr>
              <w:pStyle w:val="Tabletext"/>
              <w:tabs>
                <w:tab w:val="decimal" w:pos="539"/>
              </w:tabs>
            </w:pPr>
          </w:p>
        </w:tc>
      </w:tr>
      <w:tr w:rsidR="000D3808" w:rsidRPr="0040591B" w:rsidTr="000D3808">
        <w:trPr>
          <w:cantSplit/>
        </w:trPr>
        <w:tc>
          <w:tcPr>
            <w:tcW w:w="3686" w:type="dxa"/>
            <w:shd w:val="clear" w:color="auto" w:fill="auto"/>
          </w:tcPr>
          <w:p w:rsidR="000D3808" w:rsidRPr="0040591B" w:rsidRDefault="000D3808" w:rsidP="00872D7B">
            <w:pPr>
              <w:pStyle w:val="Tabletext"/>
              <w:rPr>
                <w:color w:val="000000"/>
              </w:rPr>
            </w:pPr>
            <w:r w:rsidRPr="0040591B">
              <w:rPr>
                <w:color w:val="000000"/>
              </w:rPr>
              <w:t>Y</w:t>
            </w:r>
          </w:p>
        </w:tc>
        <w:tc>
          <w:tcPr>
            <w:tcW w:w="1146" w:type="dxa"/>
            <w:shd w:val="clear" w:color="auto" w:fill="auto"/>
          </w:tcPr>
          <w:p w:rsidR="000D3808" w:rsidRPr="0040591B" w:rsidRDefault="000D3808" w:rsidP="003E41AC">
            <w:pPr>
              <w:pStyle w:val="Tabletext"/>
              <w:ind w:right="227"/>
              <w:jc w:val="right"/>
              <w:rPr>
                <w:color w:val="000000"/>
              </w:rPr>
            </w:pPr>
            <w:r w:rsidRPr="0040591B">
              <w:rPr>
                <w:color w:val="000000"/>
              </w:rPr>
              <w:t>196</w:t>
            </w:r>
          </w:p>
        </w:tc>
        <w:tc>
          <w:tcPr>
            <w:tcW w:w="1147" w:type="dxa"/>
            <w:shd w:val="clear" w:color="auto" w:fill="auto"/>
            <w:noWrap/>
          </w:tcPr>
          <w:p w:rsidR="000D3808" w:rsidRPr="0040591B" w:rsidRDefault="000D3808" w:rsidP="003E41AC">
            <w:pPr>
              <w:pStyle w:val="Tabletext"/>
              <w:tabs>
                <w:tab w:val="decimal" w:pos="539"/>
              </w:tabs>
            </w:pPr>
            <w:r>
              <w:t>0.8</w:t>
            </w:r>
          </w:p>
        </w:tc>
        <w:tc>
          <w:tcPr>
            <w:tcW w:w="1146" w:type="dxa"/>
            <w:shd w:val="clear" w:color="auto" w:fill="auto"/>
            <w:noWrap/>
          </w:tcPr>
          <w:p w:rsidR="000D3808" w:rsidRPr="0040591B" w:rsidRDefault="000D3808" w:rsidP="003E41AC">
            <w:pPr>
              <w:pStyle w:val="Tabletext"/>
              <w:tabs>
                <w:tab w:val="decimal" w:pos="539"/>
              </w:tabs>
            </w:pPr>
            <w:r>
              <w:t>0.8</w:t>
            </w:r>
          </w:p>
        </w:tc>
        <w:tc>
          <w:tcPr>
            <w:tcW w:w="1147" w:type="dxa"/>
            <w:shd w:val="clear" w:color="auto" w:fill="auto"/>
          </w:tcPr>
          <w:p w:rsidR="000D3808" w:rsidRPr="0040591B" w:rsidRDefault="000D3808" w:rsidP="003E41AC">
            <w:pPr>
              <w:pStyle w:val="Tabletext"/>
              <w:ind w:right="312"/>
              <w:jc w:val="right"/>
              <w:rPr>
                <w:color w:val="000000"/>
              </w:rPr>
            </w:pPr>
            <w:r w:rsidRPr="0040591B">
              <w:rPr>
                <w:color w:val="000000"/>
              </w:rPr>
              <w:t>2</w:t>
            </w:r>
          </w:p>
        </w:tc>
        <w:tc>
          <w:tcPr>
            <w:tcW w:w="1146" w:type="dxa"/>
            <w:shd w:val="clear" w:color="auto" w:fill="auto"/>
            <w:noWrap/>
          </w:tcPr>
          <w:p w:rsidR="000D3808" w:rsidRPr="0040591B" w:rsidRDefault="003429EF" w:rsidP="003E41AC">
            <w:pPr>
              <w:pStyle w:val="Tabletext"/>
              <w:tabs>
                <w:tab w:val="decimal" w:pos="539"/>
              </w:tabs>
            </w:pPr>
            <w:r>
              <w:t>0.3</w:t>
            </w:r>
          </w:p>
        </w:tc>
        <w:tc>
          <w:tcPr>
            <w:tcW w:w="1147" w:type="dxa"/>
            <w:shd w:val="clear" w:color="auto" w:fill="auto"/>
            <w:noWrap/>
          </w:tcPr>
          <w:p w:rsidR="000D3808" w:rsidRPr="0040591B" w:rsidRDefault="003429EF" w:rsidP="003E41AC">
            <w:pPr>
              <w:pStyle w:val="Tabletext"/>
              <w:tabs>
                <w:tab w:val="decimal" w:pos="539"/>
              </w:tabs>
            </w:pPr>
            <w:r>
              <w:t>0.3</w:t>
            </w:r>
          </w:p>
        </w:tc>
        <w:tc>
          <w:tcPr>
            <w:tcW w:w="1146" w:type="dxa"/>
            <w:shd w:val="clear" w:color="auto" w:fill="auto"/>
          </w:tcPr>
          <w:p w:rsidR="000D3808" w:rsidRPr="0040591B" w:rsidRDefault="000D3808" w:rsidP="003E41AC">
            <w:pPr>
              <w:pStyle w:val="Tabletext"/>
              <w:ind w:right="312"/>
              <w:jc w:val="right"/>
              <w:rPr>
                <w:color w:val="000000"/>
              </w:rPr>
            </w:pPr>
            <w:r w:rsidRPr="0040591B">
              <w:rPr>
                <w:color w:val="000000"/>
              </w:rPr>
              <w:t>0</w:t>
            </w:r>
          </w:p>
        </w:tc>
        <w:tc>
          <w:tcPr>
            <w:tcW w:w="1147" w:type="dxa"/>
            <w:shd w:val="clear" w:color="auto" w:fill="auto"/>
            <w:noWrap/>
          </w:tcPr>
          <w:p w:rsidR="000D3808" w:rsidRPr="0040591B" w:rsidRDefault="000D3808" w:rsidP="003E41AC">
            <w:pPr>
              <w:pStyle w:val="Tabletext"/>
              <w:tabs>
                <w:tab w:val="decimal" w:pos="539"/>
              </w:tabs>
            </w:pPr>
            <w:r w:rsidRPr="0040591B">
              <w:t>0.0</w:t>
            </w:r>
          </w:p>
        </w:tc>
        <w:tc>
          <w:tcPr>
            <w:tcW w:w="1147" w:type="dxa"/>
            <w:shd w:val="clear" w:color="auto" w:fill="auto"/>
            <w:noWrap/>
          </w:tcPr>
          <w:p w:rsidR="000D3808" w:rsidRPr="0040591B" w:rsidRDefault="003429EF" w:rsidP="003E41AC">
            <w:pPr>
              <w:pStyle w:val="Tabletext"/>
              <w:tabs>
                <w:tab w:val="decimal" w:pos="539"/>
              </w:tabs>
            </w:pPr>
            <w:r>
              <w:t>0.0</w:t>
            </w:r>
          </w:p>
        </w:tc>
      </w:tr>
      <w:tr w:rsidR="000D3808" w:rsidRPr="0040591B" w:rsidTr="000D3808">
        <w:trPr>
          <w:cantSplit/>
        </w:trPr>
        <w:tc>
          <w:tcPr>
            <w:tcW w:w="3686" w:type="dxa"/>
            <w:shd w:val="clear" w:color="auto" w:fill="auto"/>
          </w:tcPr>
          <w:p w:rsidR="000D3808" w:rsidRPr="0040591B" w:rsidRDefault="000D3808" w:rsidP="00872D7B">
            <w:pPr>
              <w:pStyle w:val="Tabletext"/>
              <w:rPr>
                <w:color w:val="000000"/>
              </w:rPr>
            </w:pPr>
            <w:r w:rsidRPr="0040591B">
              <w:rPr>
                <w:color w:val="000000"/>
              </w:rPr>
              <w:t>N</w:t>
            </w:r>
          </w:p>
        </w:tc>
        <w:tc>
          <w:tcPr>
            <w:tcW w:w="1146" w:type="dxa"/>
            <w:shd w:val="clear" w:color="auto" w:fill="auto"/>
          </w:tcPr>
          <w:p w:rsidR="000D3808" w:rsidRPr="0040591B" w:rsidRDefault="000D3808" w:rsidP="003E41AC">
            <w:pPr>
              <w:pStyle w:val="Tabletext"/>
              <w:ind w:right="227"/>
              <w:jc w:val="right"/>
              <w:rPr>
                <w:color w:val="000000"/>
              </w:rPr>
            </w:pPr>
            <w:r w:rsidRPr="0040591B">
              <w:rPr>
                <w:color w:val="000000"/>
              </w:rPr>
              <w:t>25</w:t>
            </w:r>
            <w:r>
              <w:rPr>
                <w:color w:val="000000"/>
              </w:rPr>
              <w:t xml:space="preserve"> </w:t>
            </w:r>
            <w:r w:rsidRPr="0040591B">
              <w:rPr>
                <w:color w:val="000000"/>
              </w:rPr>
              <w:t>792</w:t>
            </w:r>
          </w:p>
        </w:tc>
        <w:tc>
          <w:tcPr>
            <w:tcW w:w="1147" w:type="dxa"/>
            <w:shd w:val="clear" w:color="auto" w:fill="auto"/>
            <w:noWrap/>
          </w:tcPr>
          <w:p w:rsidR="000D3808" w:rsidRPr="0040591B" w:rsidRDefault="000D3808" w:rsidP="003E41AC">
            <w:pPr>
              <w:pStyle w:val="Tabletext"/>
              <w:tabs>
                <w:tab w:val="decimal" w:pos="539"/>
              </w:tabs>
            </w:pPr>
            <w:r>
              <w:t>99.2</w:t>
            </w:r>
          </w:p>
        </w:tc>
        <w:tc>
          <w:tcPr>
            <w:tcW w:w="1146" w:type="dxa"/>
            <w:shd w:val="clear" w:color="auto" w:fill="auto"/>
            <w:noWrap/>
          </w:tcPr>
          <w:p w:rsidR="000D3808" w:rsidRPr="0040591B" w:rsidRDefault="000D3808" w:rsidP="003E41AC">
            <w:pPr>
              <w:pStyle w:val="Tabletext"/>
              <w:tabs>
                <w:tab w:val="decimal" w:pos="539"/>
              </w:tabs>
            </w:pPr>
            <w:r>
              <w:t>99.2</w:t>
            </w:r>
          </w:p>
        </w:tc>
        <w:tc>
          <w:tcPr>
            <w:tcW w:w="1147" w:type="dxa"/>
            <w:shd w:val="clear" w:color="auto" w:fill="auto"/>
          </w:tcPr>
          <w:p w:rsidR="000D3808" w:rsidRPr="0040591B" w:rsidRDefault="000D3808" w:rsidP="003E41AC">
            <w:pPr>
              <w:pStyle w:val="Tabletext"/>
              <w:ind w:right="312"/>
              <w:jc w:val="right"/>
              <w:rPr>
                <w:color w:val="000000"/>
              </w:rPr>
            </w:pPr>
            <w:r w:rsidRPr="0040591B">
              <w:rPr>
                <w:color w:val="000000"/>
              </w:rPr>
              <w:t>777</w:t>
            </w:r>
          </w:p>
        </w:tc>
        <w:tc>
          <w:tcPr>
            <w:tcW w:w="1146" w:type="dxa"/>
            <w:shd w:val="clear" w:color="auto" w:fill="auto"/>
            <w:noWrap/>
          </w:tcPr>
          <w:p w:rsidR="000D3808" w:rsidRPr="0040591B" w:rsidRDefault="003429EF" w:rsidP="003E41AC">
            <w:pPr>
              <w:pStyle w:val="Tabletext"/>
              <w:tabs>
                <w:tab w:val="decimal" w:pos="539"/>
              </w:tabs>
            </w:pPr>
            <w:r>
              <w:t>99.7</w:t>
            </w:r>
          </w:p>
        </w:tc>
        <w:tc>
          <w:tcPr>
            <w:tcW w:w="1147" w:type="dxa"/>
            <w:shd w:val="clear" w:color="auto" w:fill="auto"/>
            <w:noWrap/>
          </w:tcPr>
          <w:p w:rsidR="000D3808" w:rsidRPr="0040591B" w:rsidRDefault="003429EF" w:rsidP="003E41AC">
            <w:pPr>
              <w:pStyle w:val="Tabletext"/>
              <w:tabs>
                <w:tab w:val="decimal" w:pos="539"/>
              </w:tabs>
            </w:pPr>
            <w:r>
              <w:t>99.7</w:t>
            </w:r>
          </w:p>
        </w:tc>
        <w:tc>
          <w:tcPr>
            <w:tcW w:w="1146" w:type="dxa"/>
            <w:shd w:val="clear" w:color="auto" w:fill="auto"/>
          </w:tcPr>
          <w:p w:rsidR="000D3808" w:rsidRPr="0040591B" w:rsidRDefault="000D3808" w:rsidP="003E41AC">
            <w:pPr>
              <w:pStyle w:val="Tabletext"/>
              <w:ind w:right="312"/>
              <w:jc w:val="right"/>
              <w:rPr>
                <w:color w:val="000000"/>
              </w:rPr>
            </w:pPr>
            <w:r w:rsidRPr="0040591B">
              <w:rPr>
                <w:color w:val="000000"/>
              </w:rPr>
              <w:t>384</w:t>
            </w:r>
          </w:p>
        </w:tc>
        <w:tc>
          <w:tcPr>
            <w:tcW w:w="1147" w:type="dxa"/>
            <w:shd w:val="clear" w:color="auto" w:fill="auto"/>
            <w:noWrap/>
          </w:tcPr>
          <w:p w:rsidR="000D3808" w:rsidRPr="0040591B" w:rsidRDefault="003429EF" w:rsidP="003E41AC">
            <w:pPr>
              <w:pStyle w:val="Tabletext"/>
              <w:tabs>
                <w:tab w:val="decimal" w:pos="539"/>
              </w:tabs>
            </w:pPr>
            <w:r>
              <w:t>100.0</w:t>
            </w:r>
          </w:p>
        </w:tc>
        <w:tc>
          <w:tcPr>
            <w:tcW w:w="1147" w:type="dxa"/>
            <w:shd w:val="clear" w:color="auto" w:fill="auto"/>
            <w:noWrap/>
          </w:tcPr>
          <w:p w:rsidR="000D3808" w:rsidRPr="0040591B" w:rsidRDefault="003429EF" w:rsidP="003E41AC">
            <w:pPr>
              <w:pStyle w:val="Tabletext"/>
              <w:tabs>
                <w:tab w:val="decimal" w:pos="539"/>
              </w:tabs>
            </w:pPr>
            <w:r>
              <w:t>100.0</w:t>
            </w:r>
          </w:p>
        </w:tc>
      </w:tr>
      <w:tr w:rsidR="000D3808" w:rsidRPr="0040591B" w:rsidTr="000D3808">
        <w:trPr>
          <w:cantSplit/>
        </w:trPr>
        <w:tc>
          <w:tcPr>
            <w:tcW w:w="3686" w:type="dxa"/>
            <w:shd w:val="clear" w:color="auto" w:fill="auto"/>
          </w:tcPr>
          <w:p w:rsidR="000D3808" w:rsidRPr="0040591B" w:rsidRDefault="000D3808" w:rsidP="003429EF">
            <w:pPr>
              <w:pStyle w:val="Tabletext"/>
              <w:spacing w:after="40"/>
              <w:rPr>
                <w:color w:val="000000"/>
              </w:rPr>
            </w:pPr>
            <w:r w:rsidRPr="0040591B">
              <w:rPr>
                <w:color w:val="000000"/>
              </w:rPr>
              <w:t>@</w:t>
            </w:r>
          </w:p>
        </w:tc>
        <w:tc>
          <w:tcPr>
            <w:tcW w:w="1146" w:type="dxa"/>
            <w:shd w:val="clear" w:color="auto" w:fill="auto"/>
          </w:tcPr>
          <w:p w:rsidR="000D3808" w:rsidRPr="0040591B" w:rsidRDefault="000D3808" w:rsidP="003E41AC">
            <w:pPr>
              <w:pStyle w:val="Tabletext"/>
              <w:spacing w:after="40"/>
              <w:ind w:right="227"/>
              <w:jc w:val="right"/>
              <w:rPr>
                <w:color w:val="000000"/>
              </w:rPr>
            </w:pPr>
            <w:r w:rsidRPr="0040591B">
              <w:rPr>
                <w:color w:val="000000"/>
              </w:rPr>
              <w:t>3</w:t>
            </w:r>
          </w:p>
        </w:tc>
        <w:tc>
          <w:tcPr>
            <w:tcW w:w="1147" w:type="dxa"/>
            <w:shd w:val="clear" w:color="auto" w:fill="auto"/>
            <w:noWrap/>
          </w:tcPr>
          <w:p w:rsidR="000D3808" w:rsidRPr="0040591B" w:rsidRDefault="000D3808" w:rsidP="003E41AC">
            <w:pPr>
              <w:pStyle w:val="Tabletext"/>
              <w:tabs>
                <w:tab w:val="decimal" w:pos="539"/>
              </w:tabs>
              <w:spacing w:after="40"/>
            </w:pPr>
            <w:r>
              <w:t>0.0</w:t>
            </w:r>
          </w:p>
        </w:tc>
        <w:tc>
          <w:tcPr>
            <w:tcW w:w="1146" w:type="dxa"/>
            <w:shd w:val="clear" w:color="auto" w:fill="auto"/>
            <w:noWrap/>
          </w:tcPr>
          <w:p w:rsidR="000D3808" w:rsidRPr="0040591B" w:rsidRDefault="000D3808" w:rsidP="003E41AC">
            <w:pPr>
              <w:pStyle w:val="Tabletext"/>
              <w:tabs>
                <w:tab w:val="decimal" w:pos="539"/>
              </w:tabs>
              <w:spacing w:after="40"/>
            </w:pPr>
          </w:p>
        </w:tc>
        <w:tc>
          <w:tcPr>
            <w:tcW w:w="1147" w:type="dxa"/>
            <w:shd w:val="clear" w:color="auto" w:fill="auto"/>
          </w:tcPr>
          <w:p w:rsidR="000D3808" w:rsidRPr="0040591B" w:rsidRDefault="000D3808" w:rsidP="003E41AC">
            <w:pPr>
              <w:pStyle w:val="Tabletext"/>
              <w:ind w:right="312"/>
              <w:jc w:val="right"/>
              <w:rPr>
                <w:color w:val="000000"/>
              </w:rPr>
            </w:pPr>
            <w:r w:rsidRPr="0040591B">
              <w:rPr>
                <w:color w:val="000000"/>
              </w:rPr>
              <w:t>0</w:t>
            </w:r>
          </w:p>
        </w:tc>
        <w:tc>
          <w:tcPr>
            <w:tcW w:w="1146" w:type="dxa"/>
            <w:shd w:val="clear" w:color="auto" w:fill="auto"/>
            <w:noWrap/>
          </w:tcPr>
          <w:p w:rsidR="000D3808" w:rsidRPr="0040591B" w:rsidRDefault="003429EF" w:rsidP="003E41AC">
            <w:pPr>
              <w:pStyle w:val="Tabletext"/>
              <w:tabs>
                <w:tab w:val="decimal" w:pos="539"/>
              </w:tabs>
              <w:spacing w:after="40"/>
            </w:pPr>
            <w:r>
              <w:t>0.0</w:t>
            </w:r>
          </w:p>
        </w:tc>
        <w:tc>
          <w:tcPr>
            <w:tcW w:w="1147" w:type="dxa"/>
            <w:shd w:val="clear" w:color="auto" w:fill="auto"/>
            <w:noWrap/>
          </w:tcPr>
          <w:p w:rsidR="000D3808" w:rsidRPr="0040591B" w:rsidRDefault="000D3808" w:rsidP="003E41AC">
            <w:pPr>
              <w:pStyle w:val="Tabletext"/>
              <w:tabs>
                <w:tab w:val="decimal" w:pos="539"/>
              </w:tabs>
              <w:spacing w:after="40"/>
            </w:pPr>
          </w:p>
        </w:tc>
        <w:tc>
          <w:tcPr>
            <w:tcW w:w="1146" w:type="dxa"/>
            <w:shd w:val="clear" w:color="auto" w:fill="auto"/>
          </w:tcPr>
          <w:p w:rsidR="000D3808" w:rsidRPr="0040591B" w:rsidRDefault="000D3808" w:rsidP="003E41AC">
            <w:pPr>
              <w:pStyle w:val="Tabletext"/>
              <w:ind w:right="312"/>
              <w:jc w:val="right"/>
              <w:rPr>
                <w:color w:val="000000"/>
              </w:rPr>
            </w:pPr>
            <w:r w:rsidRPr="0040591B">
              <w:rPr>
                <w:color w:val="000000"/>
              </w:rPr>
              <w:t>0</w:t>
            </w:r>
          </w:p>
        </w:tc>
        <w:tc>
          <w:tcPr>
            <w:tcW w:w="1147" w:type="dxa"/>
            <w:shd w:val="clear" w:color="auto" w:fill="auto"/>
            <w:noWrap/>
          </w:tcPr>
          <w:p w:rsidR="000D3808" w:rsidRPr="0040591B" w:rsidRDefault="003429EF" w:rsidP="003E41AC">
            <w:pPr>
              <w:pStyle w:val="Tabletext"/>
              <w:tabs>
                <w:tab w:val="decimal" w:pos="539"/>
              </w:tabs>
              <w:spacing w:after="40"/>
            </w:pPr>
            <w:r>
              <w:t>0.0</w:t>
            </w:r>
          </w:p>
        </w:tc>
        <w:tc>
          <w:tcPr>
            <w:tcW w:w="1147" w:type="dxa"/>
            <w:shd w:val="clear" w:color="auto" w:fill="auto"/>
            <w:noWrap/>
          </w:tcPr>
          <w:p w:rsidR="000D3808" w:rsidRPr="0040591B" w:rsidRDefault="000D3808" w:rsidP="003E41AC">
            <w:pPr>
              <w:pStyle w:val="Tabletext"/>
              <w:tabs>
                <w:tab w:val="decimal" w:pos="539"/>
              </w:tabs>
              <w:spacing w:after="40"/>
            </w:pPr>
          </w:p>
        </w:tc>
      </w:tr>
    </w:tbl>
    <w:p w:rsidR="00C32908" w:rsidRDefault="00872D7B" w:rsidP="000D3808">
      <w:pPr>
        <w:pStyle w:val="Source"/>
      </w:pPr>
      <w:r w:rsidRPr="007A0C3F">
        <w:t>Source</w:t>
      </w:r>
      <w:r w:rsidR="000D3808">
        <w:t>:</w:t>
      </w:r>
      <w:r w:rsidR="000D3808">
        <w:tab/>
      </w:r>
      <w:r w:rsidRPr="007A0C3F">
        <w:t xml:space="preserve">NCVER, 2006, 2007 &amp; 2008 AVETMISS </w:t>
      </w:r>
      <w:r w:rsidR="00FE3BE0">
        <w:t>data collection</w:t>
      </w:r>
      <w:r>
        <w:t>:</w:t>
      </w:r>
      <w:r w:rsidRPr="007A0C3F">
        <w:t xml:space="preserve"> </w:t>
      </w:r>
      <w:r>
        <w:t xml:space="preserve">Enrolment &amp; </w:t>
      </w:r>
      <w:r w:rsidRPr="007A0C3F">
        <w:t>Client</w:t>
      </w:r>
      <w:r>
        <w:t xml:space="preserve"> and associated</w:t>
      </w:r>
      <w:r w:rsidRPr="007A0C3F">
        <w:t xml:space="preserve"> </w:t>
      </w:r>
      <w:r>
        <w:t xml:space="preserve">profile description </w:t>
      </w:r>
      <w:r w:rsidR="00C32908">
        <w:t>file</w:t>
      </w:r>
      <w:r w:rsidR="00FE3BE0">
        <w:t>.</w:t>
      </w:r>
    </w:p>
    <w:p w:rsidR="000D3808" w:rsidRDefault="000D3808" w:rsidP="000D3808">
      <w:pPr>
        <w:pStyle w:val="Source"/>
      </w:pPr>
    </w:p>
    <w:p w:rsidR="000D3808" w:rsidRDefault="000D3808" w:rsidP="000D3808">
      <w:pPr>
        <w:pStyle w:val="Source"/>
        <w:sectPr w:rsidR="000D3808" w:rsidSect="003E41AC">
          <w:footerReference w:type="even" r:id="rId20"/>
          <w:footerReference w:type="default" r:id="rId21"/>
          <w:pgSz w:w="16838" w:h="11899" w:orient="landscape" w:code="9"/>
          <w:pgMar w:top="1418" w:right="1418" w:bottom="340" w:left="1418" w:header="720" w:footer="720" w:gutter="0"/>
          <w:cols w:space="720"/>
          <w:docGrid w:linePitch="360"/>
        </w:sectPr>
      </w:pPr>
    </w:p>
    <w:p w:rsidR="00F301CE" w:rsidRPr="005C006F" w:rsidRDefault="00F301CE" w:rsidP="00443300">
      <w:pPr>
        <w:pStyle w:val="tabletitle"/>
        <w:spacing w:before="0"/>
      </w:pPr>
      <w:bookmarkStart w:id="80" w:name="_Toc263020357"/>
      <w:bookmarkStart w:id="81" w:name="_Toc296356964"/>
      <w:bookmarkStart w:id="82" w:name="_Toc263020360"/>
      <w:r>
        <w:t xml:space="preserve">Table </w:t>
      </w:r>
      <w:r w:rsidR="00445F63">
        <w:t>A</w:t>
      </w:r>
      <w:r w:rsidR="003F0832">
        <w:t>6</w:t>
      </w:r>
      <w:r w:rsidRPr="005C006F">
        <w:tab/>
      </w:r>
      <w:r>
        <w:t>Certificate IV Graduates Student Outcome</w:t>
      </w:r>
      <w:r w:rsidR="00FE3BE0">
        <w:t>s Survey d</w:t>
      </w:r>
      <w:r>
        <w:t>ata</w:t>
      </w:r>
      <w:bookmarkEnd w:id="80"/>
      <w:bookmarkEnd w:id="81"/>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990"/>
        <w:gridCol w:w="991"/>
        <w:gridCol w:w="991"/>
        <w:gridCol w:w="1138"/>
      </w:tblGrid>
      <w:tr w:rsidR="00C43E22" w:rsidRPr="00BF0920" w:rsidTr="00C43E22">
        <w:trPr>
          <w:cantSplit/>
          <w:tblHeader/>
        </w:trPr>
        <w:tc>
          <w:tcPr>
            <w:tcW w:w="4395" w:type="dxa"/>
            <w:tcBorders>
              <w:top w:val="single" w:sz="4" w:space="0" w:color="auto"/>
              <w:left w:val="nil"/>
              <w:bottom w:val="nil"/>
              <w:right w:val="nil"/>
            </w:tcBorders>
          </w:tcPr>
          <w:p w:rsidR="00C43E22" w:rsidRPr="005C006F" w:rsidRDefault="00C43E22" w:rsidP="00C43E22">
            <w:pPr>
              <w:pStyle w:val="Tablehead1"/>
            </w:pPr>
          </w:p>
        </w:tc>
        <w:tc>
          <w:tcPr>
            <w:tcW w:w="2972" w:type="dxa"/>
            <w:gridSpan w:val="3"/>
            <w:tcBorders>
              <w:top w:val="single" w:sz="4" w:space="0" w:color="auto"/>
              <w:left w:val="nil"/>
              <w:bottom w:val="nil"/>
              <w:right w:val="nil"/>
            </w:tcBorders>
          </w:tcPr>
          <w:p w:rsidR="00C43E22" w:rsidRPr="006845CE" w:rsidRDefault="00C43E22" w:rsidP="00C43E22">
            <w:pPr>
              <w:pStyle w:val="Tablehead1"/>
              <w:jc w:val="center"/>
            </w:pPr>
            <w:r w:rsidRPr="006845CE">
              <w:t>Certificate IV in Training and Assessment</w:t>
            </w:r>
          </w:p>
        </w:tc>
        <w:tc>
          <w:tcPr>
            <w:tcW w:w="1138" w:type="dxa"/>
            <w:tcBorders>
              <w:top w:val="single" w:sz="4" w:space="0" w:color="auto"/>
              <w:left w:val="nil"/>
              <w:bottom w:val="nil"/>
              <w:right w:val="nil"/>
            </w:tcBorders>
            <w:tcMar>
              <w:left w:w="57" w:type="dxa"/>
              <w:right w:w="57" w:type="dxa"/>
            </w:tcMar>
          </w:tcPr>
          <w:p w:rsidR="00C43E22" w:rsidRPr="00BF0920" w:rsidRDefault="00C43E22" w:rsidP="00C43E22">
            <w:pPr>
              <w:pStyle w:val="Tablehead1"/>
              <w:jc w:val="center"/>
              <w:rPr>
                <w:i/>
              </w:rPr>
            </w:pPr>
            <w:r w:rsidRPr="00BF0920">
              <w:rPr>
                <w:i/>
              </w:rPr>
              <w:t xml:space="preserve">All </w:t>
            </w:r>
            <w:r>
              <w:rPr>
                <w:i/>
              </w:rPr>
              <w:br/>
            </w:r>
            <w:r w:rsidRPr="00BF0920">
              <w:rPr>
                <w:i/>
              </w:rPr>
              <w:t>non-trade certificate IV courses</w:t>
            </w:r>
          </w:p>
        </w:tc>
      </w:tr>
      <w:tr w:rsidR="00F301CE" w:rsidRPr="00BF0920" w:rsidTr="00C43E22">
        <w:trPr>
          <w:cantSplit/>
          <w:tblHeader/>
        </w:trPr>
        <w:tc>
          <w:tcPr>
            <w:tcW w:w="4395" w:type="dxa"/>
            <w:tcBorders>
              <w:top w:val="nil"/>
              <w:left w:val="nil"/>
              <w:bottom w:val="single" w:sz="4" w:space="0" w:color="auto"/>
              <w:right w:val="nil"/>
            </w:tcBorders>
          </w:tcPr>
          <w:p w:rsidR="00F301CE" w:rsidRPr="005C006F" w:rsidRDefault="00F301CE" w:rsidP="00C43E22">
            <w:pPr>
              <w:pStyle w:val="Tablehead2"/>
            </w:pPr>
          </w:p>
        </w:tc>
        <w:tc>
          <w:tcPr>
            <w:tcW w:w="990" w:type="dxa"/>
            <w:tcBorders>
              <w:top w:val="nil"/>
              <w:left w:val="nil"/>
              <w:bottom w:val="single" w:sz="4" w:space="0" w:color="auto"/>
              <w:right w:val="nil"/>
            </w:tcBorders>
          </w:tcPr>
          <w:p w:rsidR="00F301CE" w:rsidRPr="006845CE" w:rsidRDefault="00F301CE" w:rsidP="00C43E22">
            <w:pPr>
              <w:pStyle w:val="Tablehead2"/>
              <w:jc w:val="center"/>
            </w:pPr>
            <w:r w:rsidRPr="006845CE">
              <w:t>2007</w:t>
            </w:r>
          </w:p>
        </w:tc>
        <w:tc>
          <w:tcPr>
            <w:tcW w:w="991" w:type="dxa"/>
            <w:tcBorders>
              <w:top w:val="nil"/>
              <w:left w:val="nil"/>
              <w:bottom w:val="single" w:sz="4" w:space="0" w:color="auto"/>
              <w:right w:val="nil"/>
            </w:tcBorders>
          </w:tcPr>
          <w:p w:rsidR="00F301CE" w:rsidRPr="006845CE" w:rsidRDefault="00F301CE" w:rsidP="00C43E22">
            <w:pPr>
              <w:pStyle w:val="Tablehead2"/>
              <w:jc w:val="center"/>
            </w:pPr>
            <w:r w:rsidRPr="006845CE">
              <w:t>2008</w:t>
            </w:r>
          </w:p>
        </w:tc>
        <w:tc>
          <w:tcPr>
            <w:tcW w:w="991" w:type="dxa"/>
            <w:tcBorders>
              <w:top w:val="nil"/>
              <w:left w:val="nil"/>
              <w:bottom w:val="single" w:sz="4" w:space="0" w:color="auto"/>
              <w:right w:val="nil"/>
            </w:tcBorders>
          </w:tcPr>
          <w:p w:rsidR="00F301CE" w:rsidRPr="006845CE" w:rsidRDefault="00F301CE" w:rsidP="00C43E22">
            <w:pPr>
              <w:pStyle w:val="Tablehead2"/>
              <w:jc w:val="center"/>
            </w:pPr>
            <w:r w:rsidRPr="006845CE">
              <w:t>2009</w:t>
            </w:r>
          </w:p>
        </w:tc>
        <w:tc>
          <w:tcPr>
            <w:tcW w:w="1138" w:type="dxa"/>
            <w:tcBorders>
              <w:top w:val="nil"/>
              <w:left w:val="nil"/>
              <w:bottom w:val="single" w:sz="4" w:space="0" w:color="auto"/>
              <w:right w:val="nil"/>
            </w:tcBorders>
          </w:tcPr>
          <w:p w:rsidR="00F301CE" w:rsidRPr="00BF0920" w:rsidRDefault="00F301CE" w:rsidP="00C43E22">
            <w:pPr>
              <w:pStyle w:val="Tablehead2"/>
              <w:jc w:val="center"/>
              <w:rPr>
                <w:i/>
              </w:rPr>
            </w:pPr>
            <w:r w:rsidRPr="00BF0920">
              <w:rPr>
                <w:i/>
              </w:rPr>
              <w:t>2009</w:t>
            </w:r>
          </w:p>
        </w:tc>
      </w:tr>
      <w:tr w:rsidR="00F301CE" w:rsidRPr="005C006F" w:rsidTr="00DB439A">
        <w:trPr>
          <w:cantSplit/>
        </w:trPr>
        <w:tc>
          <w:tcPr>
            <w:tcW w:w="4395" w:type="dxa"/>
            <w:tcBorders>
              <w:top w:val="nil"/>
              <w:left w:val="nil"/>
              <w:bottom w:val="nil"/>
              <w:right w:val="nil"/>
            </w:tcBorders>
          </w:tcPr>
          <w:p w:rsidR="00F301CE" w:rsidRPr="00BF0920" w:rsidRDefault="00F301CE" w:rsidP="001D6029">
            <w:pPr>
              <w:pStyle w:val="Tabletext"/>
              <w:rPr>
                <w:b/>
              </w:rPr>
            </w:pPr>
            <w:r w:rsidRPr="00BF0920">
              <w:rPr>
                <w:b/>
              </w:rPr>
              <w:t>Number of graduates</w:t>
            </w:r>
          </w:p>
        </w:tc>
        <w:tc>
          <w:tcPr>
            <w:tcW w:w="990" w:type="dxa"/>
            <w:tcBorders>
              <w:top w:val="nil"/>
              <w:left w:val="nil"/>
              <w:bottom w:val="nil"/>
              <w:right w:val="nil"/>
            </w:tcBorders>
          </w:tcPr>
          <w:p w:rsidR="00F301CE" w:rsidRPr="00BF0920" w:rsidRDefault="00F301CE" w:rsidP="00DB439A">
            <w:pPr>
              <w:pStyle w:val="Tabletext"/>
              <w:jc w:val="center"/>
              <w:rPr>
                <w:b/>
              </w:rPr>
            </w:pPr>
            <w:r w:rsidRPr="00BF0920">
              <w:rPr>
                <w:b/>
              </w:rPr>
              <w:t>968</w:t>
            </w:r>
          </w:p>
        </w:tc>
        <w:tc>
          <w:tcPr>
            <w:tcW w:w="991" w:type="dxa"/>
            <w:tcBorders>
              <w:top w:val="nil"/>
              <w:left w:val="nil"/>
              <w:bottom w:val="nil"/>
              <w:right w:val="nil"/>
            </w:tcBorders>
          </w:tcPr>
          <w:p w:rsidR="00F301CE" w:rsidRPr="00BF0920" w:rsidRDefault="00F301CE" w:rsidP="00DB439A">
            <w:pPr>
              <w:pStyle w:val="Tabletext"/>
              <w:jc w:val="center"/>
              <w:rPr>
                <w:b/>
              </w:rPr>
            </w:pPr>
            <w:r w:rsidRPr="00BF0920">
              <w:rPr>
                <w:b/>
              </w:rPr>
              <w:t>1</w:t>
            </w:r>
            <w:r w:rsidR="00DB439A">
              <w:rPr>
                <w:b/>
              </w:rPr>
              <w:t xml:space="preserve"> </w:t>
            </w:r>
            <w:r w:rsidRPr="00BF0920">
              <w:rPr>
                <w:b/>
              </w:rPr>
              <w:t>254</w:t>
            </w:r>
          </w:p>
        </w:tc>
        <w:tc>
          <w:tcPr>
            <w:tcW w:w="991" w:type="dxa"/>
            <w:tcBorders>
              <w:top w:val="nil"/>
              <w:left w:val="nil"/>
              <w:bottom w:val="nil"/>
              <w:right w:val="nil"/>
            </w:tcBorders>
          </w:tcPr>
          <w:p w:rsidR="00F301CE" w:rsidRPr="00BF0920" w:rsidRDefault="00F301CE" w:rsidP="00DB439A">
            <w:pPr>
              <w:pStyle w:val="Tabletext"/>
              <w:jc w:val="center"/>
              <w:rPr>
                <w:b/>
              </w:rPr>
            </w:pPr>
            <w:r w:rsidRPr="00BF0920">
              <w:rPr>
                <w:b/>
              </w:rPr>
              <w:t>2</w:t>
            </w:r>
            <w:r w:rsidR="00DB439A">
              <w:rPr>
                <w:b/>
              </w:rPr>
              <w:t xml:space="preserve"> </w:t>
            </w:r>
            <w:r w:rsidRPr="00BF0920">
              <w:rPr>
                <w:b/>
              </w:rPr>
              <w:t>369</w:t>
            </w:r>
          </w:p>
        </w:tc>
        <w:tc>
          <w:tcPr>
            <w:tcW w:w="1138" w:type="dxa"/>
            <w:tcBorders>
              <w:top w:val="nil"/>
              <w:left w:val="nil"/>
              <w:bottom w:val="nil"/>
              <w:right w:val="nil"/>
            </w:tcBorders>
          </w:tcPr>
          <w:p w:rsidR="00F301CE" w:rsidRPr="00BF0920" w:rsidRDefault="00F301CE" w:rsidP="00DB439A">
            <w:pPr>
              <w:pStyle w:val="Tabletext"/>
              <w:jc w:val="center"/>
              <w:rPr>
                <w:b/>
                <w:i/>
              </w:rPr>
            </w:pPr>
            <w:r w:rsidRPr="00BF0920">
              <w:rPr>
                <w:b/>
                <w:i/>
              </w:rPr>
              <w:t>7</w:t>
            </w:r>
            <w:r w:rsidR="00DB439A">
              <w:rPr>
                <w:b/>
                <w:i/>
              </w:rPr>
              <w:t xml:space="preserve"> </w:t>
            </w:r>
            <w:r w:rsidRPr="00BF0920">
              <w:rPr>
                <w:b/>
                <w:i/>
              </w:rPr>
              <w:t>855</w:t>
            </w:r>
          </w:p>
        </w:tc>
      </w:tr>
      <w:tr w:rsidR="00F301CE" w:rsidRPr="005C006F" w:rsidTr="00C43E22">
        <w:trPr>
          <w:cantSplit/>
        </w:trPr>
        <w:tc>
          <w:tcPr>
            <w:tcW w:w="4395" w:type="dxa"/>
            <w:tcBorders>
              <w:top w:val="nil"/>
              <w:left w:val="nil"/>
              <w:bottom w:val="nil"/>
              <w:right w:val="nil"/>
            </w:tcBorders>
          </w:tcPr>
          <w:p w:rsidR="00F301CE" w:rsidRPr="00BF0920" w:rsidRDefault="00F301CE" w:rsidP="00C43E22">
            <w:pPr>
              <w:pStyle w:val="Tabletext"/>
              <w:spacing w:before="160"/>
              <w:rPr>
                <w:b/>
              </w:rPr>
            </w:pPr>
            <w:r w:rsidRPr="00BF0920">
              <w:rPr>
                <w:b/>
              </w:rPr>
              <w:t>Destinations after training (of all graduates)</w:t>
            </w:r>
            <w:r w:rsidRPr="00BF0920">
              <w:rPr>
                <w:b/>
                <w:vertAlign w:val="superscript"/>
              </w:rPr>
              <w:t>1</w:t>
            </w:r>
          </w:p>
        </w:tc>
        <w:tc>
          <w:tcPr>
            <w:tcW w:w="990" w:type="dxa"/>
            <w:tcBorders>
              <w:top w:val="nil"/>
              <w:left w:val="nil"/>
              <w:bottom w:val="nil"/>
              <w:right w:val="nil"/>
            </w:tcBorders>
          </w:tcPr>
          <w:p w:rsidR="00F301CE" w:rsidRPr="00BF0920" w:rsidRDefault="00F301CE" w:rsidP="001D6029">
            <w:pPr>
              <w:pStyle w:val="Tabletext"/>
              <w:jc w:val="right"/>
              <w:rPr>
                <w:b/>
              </w:rPr>
            </w:pPr>
          </w:p>
        </w:tc>
        <w:tc>
          <w:tcPr>
            <w:tcW w:w="991" w:type="dxa"/>
            <w:tcBorders>
              <w:top w:val="nil"/>
              <w:left w:val="nil"/>
              <w:bottom w:val="nil"/>
              <w:right w:val="nil"/>
            </w:tcBorders>
          </w:tcPr>
          <w:p w:rsidR="00F301CE" w:rsidRPr="00BF0920" w:rsidRDefault="00F301CE" w:rsidP="001D6029">
            <w:pPr>
              <w:pStyle w:val="Tabletext"/>
              <w:jc w:val="right"/>
              <w:rPr>
                <w:b/>
              </w:rPr>
            </w:pPr>
          </w:p>
        </w:tc>
        <w:tc>
          <w:tcPr>
            <w:tcW w:w="991" w:type="dxa"/>
            <w:tcBorders>
              <w:top w:val="nil"/>
              <w:left w:val="nil"/>
              <w:bottom w:val="nil"/>
              <w:right w:val="nil"/>
            </w:tcBorders>
          </w:tcPr>
          <w:p w:rsidR="00F301CE" w:rsidRPr="00BF0920" w:rsidRDefault="00F301CE" w:rsidP="001D6029">
            <w:pPr>
              <w:pStyle w:val="Tabletext"/>
              <w:jc w:val="right"/>
              <w:rPr>
                <w:b/>
              </w:rPr>
            </w:pPr>
          </w:p>
        </w:tc>
        <w:tc>
          <w:tcPr>
            <w:tcW w:w="1138" w:type="dxa"/>
            <w:tcBorders>
              <w:top w:val="nil"/>
              <w:left w:val="nil"/>
              <w:bottom w:val="nil"/>
              <w:right w:val="nil"/>
            </w:tcBorders>
          </w:tcPr>
          <w:p w:rsidR="00F301CE" w:rsidRPr="00BF0920" w:rsidRDefault="00F301CE" w:rsidP="001D6029">
            <w:pPr>
              <w:pStyle w:val="Tabletext"/>
              <w:jc w:val="right"/>
              <w:rPr>
                <w:b/>
                <w:i/>
              </w:rPr>
            </w:pPr>
          </w:p>
        </w:tc>
      </w:tr>
      <w:tr w:rsidR="00F301CE" w:rsidRPr="005C006F" w:rsidTr="00DB439A">
        <w:trPr>
          <w:cantSplit/>
        </w:trPr>
        <w:tc>
          <w:tcPr>
            <w:tcW w:w="4395" w:type="dxa"/>
            <w:tcBorders>
              <w:top w:val="nil"/>
              <w:left w:val="nil"/>
              <w:bottom w:val="nil"/>
              <w:right w:val="nil"/>
            </w:tcBorders>
          </w:tcPr>
          <w:p w:rsidR="00F301CE" w:rsidRPr="00333B1B" w:rsidRDefault="00F301CE" w:rsidP="001D6029">
            <w:pPr>
              <w:pStyle w:val="Tabletext"/>
            </w:pPr>
            <w:r>
              <w:t>Employed or in further study after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96.8</w:t>
            </w:r>
          </w:p>
        </w:tc>
        <w:tc>
          <w:tcPr>
            <w:tcW w:w="991" w:type="dxa"/>
            <w:tcBorders>
              <w:top w:val="nil"/>
              <w:left w:val="nil"/>
              <w:bottom w:val="nil"/>
              <w:right w:val="nil"/>
            </w:tcBorders>
          </w:tcPr>
          <w:p w:rsidR="00F301CE" w:rsidRPr="00333B1B" w:rsidRDefault="00F301CE" w:rsidP="00DB439A">
            <w:pPr>
              <w:pStyle w:val="Tabletext"/>
              <w:tabs>
                <w:tab w:val="decimal" w:pos="425"/>
              </w:tabs>
            </w:pPr>
            <w:r>
              <w:t>96.8</w:t>
            </w:r>
          </w:p>
        </w:tc>
        <w:tc>
          <w:tcPr>
            <w:tcW w:w="991" w:type="dxa"/>
            <w:tcBorders>
              <w:top w:val="nil"/>
              <w:left w:val="nil"/>
              <w:bottom w:val="nil"/>
              <w:right w:val="nil"/>
            </w:tcBorders>
          </w:tcPr>
          <w:p w:rsidR="00F301CE" w:rsidRPr="00333B1B" w:rsidRDefault="00F301CE" w:rsidP="00DB439A">
            <w:pPr>
              <w:pStyle w:val="Tabletext"/>
              <w:tabs>
                <w:tab w:val="decimal" w:pos="425"/>
              </w:tabs>
            </w:pPr>
            <w:r>
              <w:t>96.4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92.7</w:t>
            </w:r>
          </w:p>
        </w:tc>
      </w:tr>
      <w:tr w:rsidR="00F301CE" w:rsidRPr="005C006F" w:rsidTr="00DB439A">
        <w:trPr>
          <w:cantSplit/>
        </w:trPr>
        <w:tc>
          <w:tcPr>
            <w:tcW w:w="4395" w:type="dxa"/>
            <w:tcBorders>
              <w:top w:val="nil"/>
              <w:left w:val="nil"/>
              <w:bottom w:val="nil"/>
              <w:right w:val="nil"/>
            </w:tcBorders>
          </w:tcPr>
          <w:p w:rsidR="00F301CE" w:rsidRPr="00333B1B" w:rsidRDefault="00F301CE" w:rsidP="00C43E22">
            <w:pPr>
              <w:pStyle w:val="Tabletext"/>
              <w:spacing w:before="160"/>
            </w:pPr>
            <w:r w:rsidRPr="00BF0920">
              <w:rPr>
                <w:b/>
              </w:rPr>
              <w:t>Employment outcomes (of all graduates)</w:t>
            </w:r>
            <w:r w:rsidRPr="00BF0920">
              <w:rPr>
                <w:b/>
                <w:vertAlign w:val="superscript"/>
              </w:rPr>
              <w:t>1</w:t>
            </w:r>
          </w:p>
        </w:tc>
        <w:tc>
          <w:tcPr>
            <w:tcW w:w="990"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Pr="00333B1B" w:rsidRDefault="00F301CE" w:rsidP="001D6029">
            <w:pPr>
              <w:pStyle w:val="Tabletext"/>
            </w:pPr>
            <w:r w:rsidRPr="00333B1B">
              <w:t>Employed (%)</w:t>
            </w:r>
          </w:p>
        </w:tc>
        <w:tc>
          <w:tcPr>
            <w:tcW w:w="990" w:type="dxa"/>
            <w:tcBorders>
              <w:top w:val="nil"/>
              <w:left w:val="nil"/>
              <w:bottom w:val="nil"/>
              <w:right w:val="nil"/>
            </w:tcBorders>
          </w:tcPr>
          <w:p w:rsidR="00F301CE" w:rsidRPr="00333B1B" w:rsidRDefault="00F301CE" w:rsidP="00DB439A">
            <w:pPr>
              <w:pStyle w:val="Tabletext"/>
              <w:tabs>
                <w:tab w:val="decimal" w:pos="425"/>
              </w:tabs>
            </w:pPr>
            <w:r>
              <w:t>95.1</w:t>
            </w:r>
          </w:p>
        </w:tc>
        <w:tc>
          <w:tcPr>
            <w:tcW w:w="991" w:type="dxa"/>
            <w:tcBorders>
              <w:top w:val="nil"/>
              <w:left w:val="nil"/>
              <w:bottom w:val="nil"/>
              <w:right w:val="nil"/>
            </w:tcBorders>
          </w:tcPr>
          <w:p w:rsidR="00F301CE" w:rsidRPr="00333B1B" w:rsidRDefault="00F301CE" w:rsidP="00DB439A">
            <w:pPr>
              <w:pStyle w:val="Tabletext"/>
              <w:tabs>
                <w:tab w:val="decimal" w:pos="425"/>
              </w:tabs>
            </w:pPr>
            <w:r>
              <w:t>94.9</w:t>
            </w:r>
          </w:p>
        </w:tc>
        <w:tc>
          <w:tcPr>
            <w:tcW w:w="991" w:type="dxa"/>
            <w:tcBorders>
              <w:top w:val="nil"/>
              <w:left w:val="nil"/>
              <w:bottom w:val="nil"/>
              <w:right w:val="nil"/>
            </w:tcBorders>
          </w:tcPr>
          <w:p w:rsidR="00F301CE" w:rsidRPr="00333B1B" w:rsidRDefault="00F301CE" w:rsidP="00DB439A">
            <w:pPr>
              <w:pStyle w:val="Tabletext"/>
              <w:tabs>
                <w:tab w:val="decimal" w:pos="425"/>
              </w:tabs>
            </w:pPr>
            <w:r>
              <w:t>93.6</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85.3</w:t>
            </w: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Full-time (%)</w:t>
            </w:r>
          </w:p>
        </w:tc>
        <w:tc>
          <w:tcPr>
            <w:tcW w:w="990" w:type="dxa"/>
            <w:tcBorders>
              <w:top w:val="nil"/>
              <w:left w:val="nil"/>
              <w:bottom w:val="nil"/>
              <w:right w:val="nil"/>
            </w:tcBorders>
          </w:tcPr>
          <w:p w:rsidR="00F301CE" w:rsidRPr="00333B1B" w:rsidRDefault="00F301CE" w:rsidP="00DB439A">
            <w:pPr>
              <w:pStyle w:val="Tabletext"/>
              <w:tabs>
                <w:tab w:val="decimal" w:pos="425"/>
              </w:tabs>
            </w:pPr>
            <w:r>
              <w:t>69.4</w:t>
            </w:r>
          </w:p>
        </w:tc>
        <w:tc>
          <w:tcPr>
            <w:tcW w:w="991" w:type="dxa"/>
            <w:tcBorders>
              <w:top w:val="nil"/>
              <w:left w:val="nil"/>
              <w:bottom w:val="nil"/>
              <w:right w:val="nil"/>
            </w:tcBorders>
          </w:tcPr>
          <w:p w:rsidR="00F301CE" w:rsidRPr="00333B1B" w:rsidRDefault="00F301CE" w:rsidP="00DB439A">
            <w:pPr>
              <w:pStyle w:val="Tabletext"/>
              <w:tabs>
                <w:tab w:val="decimal" w:pos="425"/>
              </w:tabs>
            </w:pPr>
            <w:r>
              <w:t>70.5</w:t>
            </w:r>
          </w:p>
        </w:tc>
        <w:tc>
          <w:tcPr>
            <w:tcW w:w="991" w:type="dxa"/>
            <w:tcBorders>
              <w:top w:val="nil"/>
              <w:left w:val="nil"/>
              <w:bottom w:val="nil"/>
              <w:right w:val="nil"/>
            </w:tcBorders>
          </w:tcPr>
          <w:p w:rsidR="00F301CE" w:rsidRPr="00333B1B" w:rsidRDefault="00F301CE" w:rsidP="00DB439A">
            <w:pPr>
              <w:pStyle w:val="Tabletext"/>
              <w:tabs>
                <w:tab w:val="decimal" w:pos="425"/>
              </w:tabs>
            </w:pPr>
            <w:r>
              <w:t>63.1</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54.4</w:t>
            </w: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Part-time (%)</w:t>
            </w:r>
          </w:p>
        </w:tc>
        <w:tc>
          <w:tcPr>
            <w:tcW w:w="990" w:type="dxa"/>
            <w:tcBorders>
              <w:top w:val="nil"/>
              <w:left w:val="nil"/>
              <w:bottom w:val="nil"/>
              <w:right w:val="nil"/>
            </w:tcBorders>
          </w:tcPr>
          <w:p w:rsidR="00F301CE" w:rsidRPr="00333B1B" w:rsidRDefault="00F301CE" w:rsidP="00DB439A">
            <w:pPr>
              <w:pStyle w:val="Tabletext"/>
              <w:tabs>
                <w:tab w:val="decimal" w:pos="425"/>
              </w:tabs>
            </w:pPr>
            <w:r>
              <w:t>25.4</w:t>
            </w:r>
          </w:p>
        </w:tc>
        <w:tc>
          <w:tcPr>
            <w:tcW w:w="991" w:type="dxa"/>
            <w:tcBorders>
              <w:top w:val="nil"/>
              <w:left w:val="nil"/>
              <w:bottom w:val="nil"/>
              <w:right w:val="nil"/>
            </w:tcBorders>
          </w:tcPr>
          <w:p w:rsidR="00F301CE" w:rsidRPr="00333B1B" w:rsidRDefault="00F301CE" w:rsidP="00DB439A">
            <w:pPr>
              <w:pStyle w:val="Tabletext"/>
              <w:tabs>
                <w:tab w:val="decimal" w:pos="425"/>
              </w:tabs>
            </w:pPr>
            <w:r>
              <w:t>24.3</w:t>
            </w:r>
          </w:p>
        </w:tc>
        <w:tc>
          <w:tcPr>
            <w:tcW w:w="991" w:type="dxa"/>
            <w:tcBorders>
              <w:top w:val="nil"/>
              <w:left w:val="nil"/>
              <w:bottom w:val="nil"/>
              <w:right w:val="nil"/>
            </w:tcBorders>
          </w:tcPr>
          <w:p w:rsidR="00F301CE" w:rsidRPr="00333B1B" w:rsidRDefault="00F301CE" w:rsidP="00DB439A">
            <w:pPr>
              <w:pStyle w:val="Tabletext"/>
              <w:tabs>
                <w:tab w:val="decimal" w:pos="425"/>
              </w:tabs>
            </w:pPr>
            <w:r>
              <w:t>30.1</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30.0</w:t>
            </w:r>
          </w:p>
        </w:tc>
      </w:tr>
      <w:tr w:rsidR="00F301CE" w:rsidRPr="005C006F" w:rsidTr="00DB439A">
        <w:trPr>
          <w:cantSplit/>
        </w:trPr>
        <w:tc>
          <w:tcPr>
            <w:tcW w:w="4395" w:type="dxa"/>
            <w:tcBorders>
              <w:top w:val="nil"/>
              <w:left w:val="nil"/>
              <w:bottom w:val="nil"/>
              <w:right w:val="nil"/>
            </w:tcBorders>
          </w:tcPr>
          <w:p w:rsidR="00F301CE" w:rsidRPr="00333B1B" w:rsidRDefault="00F301CE" w:rsidP="00C43E22">
            <w:pPr>
              <w:pStyle w:val="Tabletext"/>
              <w:spacing w:before="160"/>
            </w:pPr>
            <w:r>
              <w:t>Average salary (of those employed full-time)</w:t>
            </w:r>
            <w:r w:rsidRPr="00BF0920">
              <w:rPr>
                <w:vertAlign w:val="superscript"/>
              </w:rPr>
              <w:t>2</w:t>
            </w:r>
            <w:r w:rsidR="00C43E22">
              <w:t xml:space="preserve"> (</w:t>
            </w:r>
            <w:r>
              <w:t>$)</w:t>
            </w:r>
          </w:p>
        </w:tc>
        <w:tc>
          <w:tcPr>
            <w:tcW w:w="990" w:type="dxa"/>
            <w:tcBorders>
              <w:top w:val="nil"/>
              <w:left w:val="nil"/>
              <w:bottom w:val="nil"/>
              <w:right w:val="nil"/>
            </w:tcBorders>
          </w:tcPr>
          <w:p w:rsidR="00F301CE" w:rsidRPr="00333B1B" w:rsidRDefault="00F301CE" w:rsidP="00DB439A">
            <w:pPr>
              <w:pStyle w:val="Tabletext"/>
              <w:spacing w:before="160"/>
              <w:jc w:val="center"/>
            </w:pPr>
            <w:r>
              <w:t>59</w:t>
            </w:r>
            <w:r w:rsidR="00DB439A">
              <w:t xml:space="preserve"> </w:t>
            </w:r>
            <w:r>
              <w:t>000</w:t>
            </w:r>
          </w:p>
        </w:tc>
        <w:tc>
          <w:tcPr>
            <w:tcW w:w="991" w:type="dxa"/>
            <w:tcBorders>
              <w:top w:val="nil"/>
              <w:left w:val="nil"/>
              <w:bottom w:val="nil"/>
              <w:right w:val="nil"/>
            </w:tcBorders>
          </w:tcPr>
          <w:p w:rsidR="00F301CE" w:rsidRPr="00333B1B" w:rsidRDefault="00F301CE" w:rsidP="00DB439A">
            <w:pPr>
              <w:pStyle w:val="Tabletext"/>
              <w:spacing w:before="160"/>
              <w:jc w:val="center"/>
            </w:pPr>
            <w:r>
              <w:t>61</w:t>
            </w:r>
            <w:r w:rsidR="00DB439A">
              <w:t xml:space="preserve"> </w:t>
            </w:r>
            <w:r>
              <w:t>000</w:t>
            </w:r>
          </w:p>
        </w:tc>
        <w:tc>
          <w:tcPr>
            <w:tcW w:w="991" w:type="dxa"/>
            <w:tcBorders>
              <w:top w:val="nil"/>
              <w:left w:val="nil"/>
              <w:bottom w:val="nil"/>
              <w:right w:val="nil"/>
            </w:tcBorders>
          </w:tcPr>
          <w:p w:rsidR="00F301CE" w:rsidRPr="00333B1B" w:rsidRDefault="00F301CE" w:rsidP="00DB439A">
            <w:pPr>
              <w:pStyle w:val="Tabletext"/>
              <w:spacing w:before="160"/>
              <w:jc w:val="center"/>
            </w:pPr>
            <w:r>
              <w:t>60</w:t>
            </w:r>
            <w:r w:rsidR="00DB439A">
              <w:t xml:space="preserve"> </w:t>
            </w:r>
            <w:r>
              <w:t>800</w:t>
            </w:r>
          </w:p>
        </w:tc>
        <w:tc>
          <w:tcPr>
            <w:tcW w:w="1138" w:type="dxa"/>
            <w:tcBorders>
              <w:top w:val="nil"/>
              <w:left w:val="nil"/>
              <w:bottom w:val="nil"/>
              <w:right w:val="nil"/>
            </w:tcBorders>
          </w:tcPr>
          <w:p w:rsidR="00F301CE" w:rsidRPr="00BF0920" w:rsidRDefault="00F301CE" w:rsidP="00DB439A">
            <w:pPr>
              <w:pStyle w:val="Tabletext"/>
              <w:spacing w:before="160"/>
              <w:jc w:val="center"/>
              <w:rPr>
                <w:i/>
              </w:rPr>
            </w:pPr>
            <w:r w:rsidRPr="00BF0920">
              <w:rPr>
                <w:i/>
              </w:rPr>
              <w:t>53</w:t>
            </w:r>
            <w:r w:rsidR="00DB439A">
              <w:rPr>
                <w:i/>
              </w:rPr>
              <w:t xml:space="preserve"> </w:t>
            </w:r>
            <w:r w:rsidRPr="00BF0920">
              <w:rPr>
                <w:i/>
              </w:rPr>
              <w:t>400</w:t>
            </w:r>
          </w:p>
        </w:tc>
      </w:tr>
      <w:tr w:rsidR="00F301CE" w:rsidRPr="005C006F" w:rsidTr="00C43E22">
        <w:trPr>
          <w:cantSplit/>
        </w:trPr>
        <w:tc>
          <w:tcPr>
            <w:tcW w:w="4395" w:type="dxa"/>
            <w:tcBorders>
              <w:top w:val="nil"/>
              <w:left w:val="nil"/>
              <w:bottom w:val="nil"/>
              <w:right w:val="nil"/>
            </w:tcBorders>
          </w:tcPr>
          <w:p w:rsidR="00F301CE" w:rsidRPr="00333B1B" w:rsidRDefault="00F301CE" w:rsidP="00C43E22">
            <w:pPr>
              <w:pStyle w:val="Tabletext"/>
              <w:spacing w:before="160"/>
            </w:pPr>
            <w:r>
              <w:t>Top 3 Occupations (of those employed after training</w:t>
            </w:r>
            <w:proofErr w:type="gramStart"/>
            <w:r>
              <w:t>)</w:t>
            </w:r>
            <w:r w:rsidRPr="00BF0920">
              <w:rPr>
                <w:vertAlign w:val="superscript"/>
              </w:rPr>
              <w:t>3</w:t>
            </w:r>
            <w:proofErr w:type="gramEnd"/>
            <w:r w:rsidR="00C43E22">
              <w:t xml:space="preserve"> (</w:t>
            </w:r>
            <w:r>
              <w:t>%)</w:t>
            </w:r>
          </w:p>
        </w:tc>
        <w:tc>
          <w:tcPr>
            <w:tcW w:w="990" w:type="dxa"/>
            <w:tcBorders>
              <w:top w:val="nil"/>
              <w:left w:val="nil"/>
              <w:bottom w:val="nil"/>
              <w:right w:val="nil"/>
            </w:tcBorders>
          </w:tcPr>
          <w:p w:rsidR="00F301CE" w:rsidRPr="00333B1B" w:rsidRDefault="00F301CE" w:rsidP="001D6029">
            <w:pPr>
              <w:pStyle w:val="Tabletext"/>
              <w:jc w:val="right"/>
            </w:pPr>
          </w:p>
        </w:tc>
        <w:tc>
          <w:tcPr>
            <w:tcW w:w="991" w:type="dxa"/>
            <w:tcBorders>
              <w:top w:val="nil"/>
              <w:left w:val="nil"/>
              <w:bottom w:val="nil"/>
              <w:right w:val="nil"/>
            </w:tcBorders>
          </w:tcPr>
          <w:p w:rsidR="00F301CE" w:rsidRPr="00333B1B" w:rsidRDefault="00F301CE" w:rsidP="001D6029">
            <w:pPr>
              <w:pStyle w:val="Tabletext"/>
              <w:jc w:val="right"/>
            </w:pPr>
          </w:p>
        </w:tc>
        <w:tc>
          <w:tcPr>
            <w:tcW w:w="991" w:type="dxa"/>
            <w:tcBorders>
              <w:top w:val="nil"/>
              <w:left w:val="nil"/>
              <w:bottom w:val="nil"/>
              <w:right w:val="nil"/>
            </w:tcBorders>
          </w:tcPr>
          <w:p w:rsidR="00F301CE" w:rsidRPr="00333B1B" w:rsidRDefault="00F301CE" w:rsidP="001D6029">
            <w:pPr>
              <w:pStyle w:val="Tabletext"/>
              <w:jc w:val="right"/>
            </w:pPr>
          </w:p>
        </w:tc>
        <w:tc>
          <w:tcPr>
            <w:tcW w:w="1138" w:type="dxa"/>
            <w:tcBorders>
              <w:top w:val="nil"/>
              <w:left w:val="nil"/>
              <w:bottom w:val="nil"/>
              <w:right w:val="nil"/>
            </w:tcBorders>
          </w:tcPr>
          <w:p w:rsidR="00F301CE" w:rsidRPr="00BF0920" w:rsidRDefault="00F301CE" w:rsidP="00DB439A">
            <w:pPr>
              <w:pStyle w:val="Tabletext"/>
              <w:tabs>
                <w:tab w:val="decimal" w:pos="482"/>
              </w:tabs>
              <w:jc w:val="right"/>
              <w:rPr>
                <w:i/>
              </w:rPr>
            </w:pP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Professionals</w:t>
            </w:r>
          </w:p>
        </w:tc>
        <w:tc>
          <w:tcPr>
            <w:tcW w:w="990" w:type="dxa"/>
            <w:tcBorders>
              <w:top w:val="nil"/>
              <w:left w:val="nil"/>
              <w:bottom w:val="nil"/>
              <w:right w:val="nil"/>
            </w:tcBorders>
          </w:tcPr>
          <w:p w:rsidR="00F301CE" w:rsidRPr="00333B1B" w:rsidRDefault="00F301CE" w:rsidP="00DB439A">
            <w:pPr>
              <w:pStyle w:val="Tabletext"/>
              <w:tabs>
                <w:tab w:val="decimal" w:pos="425"/>
              </w:tabs>
            </w:pPr>
            <w:r>
              <w:t>57.5</w:t>
            </w:r>
          </w:p>
        </w:tc>
        <w:tc>
          <w:tcPr>
            <w:tcW w:w="991" w:type="dxa"/>
            <w:tcBorders>
              <w:top w:val="nil"/>
              <w:left w:val="nil"/>
              <w:bottom w:val="nil"/>
              <w:right w:val="nil"/>
            </w:tcBorders>
          </w:tcPr>
          <w:p w:rsidR="00F301CE" w:rsidRPr="00333B1B" w:rsidRDefault="00F301CE" w:rsidP="00DB439A">
            <w:pPr>
              <w:pStyle w:val="Tabletext"/>
              <w:tabs>
                <w:tab w:val="decimal" w:pos="425"/>
              </w:tabs>
            </w:pPr>
            <w:r>
              <w:t>55.8</w:t>
            </w:r>
          </w:p>
        </w:tc>
        <w:tc>
          <w:tcPr>
            <w:tcW w:w="991" w:type="dxa"/>
            <w:tcBorders>
              <w:top w:val="nil"/>
              <w:left w:val="nil"/>
              <w:bottom w:val="nil"/>
              <w:right w:val="nil"/>
            </w:tcBorders>
          </w:tcPr>
          <w:p w:rsidR="00F301CE" w:rsidRPr="00333B1B" w:rsidRDefault="00F301CE" w:rsidP="00DB439A">
            <w:pPr>
              <w:pStyle w:val="Tabletext"/>
              <w:tabs>
                <w:tab w:val="decimal" w:pos="425"/>
              </w:tabs>
            </w:pPr>
            <w:r>
              <w:t>54.7</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26.2</w:t>
            </w: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 xml:space="preserve">Technicians and </w:t>
            </w:r>
            <w:r w:rsidR="00FE3BE0">
              <w:t>trades workers</w:t>
            </w:r>
          </w:p>
        </w:tc>
        <w:tc>
          <w:tcPr>
            <w:tcW w:w="990" w:type="dxa"/>
            <w:tcBorders>
              <w:top w:val="nil"/>
              <w:left w:val="nil"/>
              <w:bottom w:val="nil"/>
              <w:right w:val="nil"/>
            </w:tcBorders>
          </w:tcPr>
          <w:p w:rsidR="00F301CE" w:rsidRPr="00333B1B" w:rsidRDefault="00F301CE" w:rsidP="00DB439A">
            <w:pPr>
              <w:pStyle w:val="Tabletext"/>
              <w:tabs>
                <w:tab w:val="decimal" w:pos="425"/>
              </w:tabs>
            </w:pPr>
            <w:r>
              <w:t>10.8</w:t>
            </w: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Clerical a</w:t>
            </w:r>
            <w:r w:rsidR="00FE3BE0">
              <w:t>n</w:t>
            </w:r>
            <w:r w:rsidR="00F301CE">
              <w:t xml:space="preserve">d </w:t>
            </w:r>
            <w:r w:rsidR="00FE3BE0">
              <w:t>administrative workers</w:t>
            </w:r>
          </w:p>
        </w:tc>
        <w:tc>
          <w:tcPr>
            <w:tcW w:w="990" w:type="dxa"/>
            <w:tcBorders>
              <w:top w:val="nil"/>
              <w:left w:val="nil"/>
              <w:bottom w:val="nil"/>
              <w:right w:val="nil"/>
            </w:tcBorders>
          </w:tcPr>
          <w:p w:rsidR="00F301CE" w:rsidRPr="00333B1B" w:rsidRDefault="00F301CE" w:rsidP="00DB439A">
            <w:pPr>
              <w:pStyle w:val="Tabletext"/>
              <w:tabs>
                <w:tab w:val="decimal" w:pos="425"/>
              </w:tabs>
            </w:pPr>
            <w:r>
              <w:t>9.8</w:t>
            </w:r>
          </w:p>
        </w:tc>
        <w:tc>
          <w:tcPr>
            <w:tcW w:w="991" w:type="dxa"/>
            <w:tcBorders>
              <w:top w:val="nil"/>
              <w:left w:val="nil"/>
              <w:bottom w:val="nil"/>
              <w:right w:val="nil"/>
            </w:tcBorders>
          </w:tcPr>
          <w:p w:rsidR="00F301CE" w:rsidRPr="00333B1B" w:rsidRDefault="00F301CE" w:rsidP="00DB439A">
            <w:pPr>
              <w:pStyle w:val="Tabletext"/>
              <w:tabs>
                <w:tab w:val="decimal" w:pos="425"/>
              </w:tabs>
            </w:pPr>
            <w:r>
              <w:t>10.1</w:t>
            </w: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16.3</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 xml:space="preserve">Community and </w:t>
            </w:r>
            <w:r w:rsidR="00FE3BE0">
              <w:t>personal service workers</w:t>
            </w:r>
          </w:p>
        </w:tc>
        <w:tc>
          <w:tcPr>
            <w:tcW w:w="990" w:type="dxa"/>
            <w:tcBorders>
              <w:top w:val="nil"/>
              <w:left w:val="nil"/>
              <w:bottom w:val="nil"/>
              <w:right w:val="nil"/>
            </w:tcBorders>
          </w:tcPr>
          <w:p w:rsidR="00F301CE"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r>
              <w:t>13.4</w:t>
            </w:r>
          </w:p>
        </w:tc>
        <w:tc>
          <w:tcPr>
            <w:tcW w:w="991" w:type="dxa"/>
            <w:tcBorders>
              <w:top w:val="nil"/>
              <w:left w:val="nil"/>
              <w:bottom w:val="nil"/>
              <w:right w:val="nil"/>
            </w:tcBorders>
          </w:tcPr>
          <w:p w:rsidR="00F301CE" w:rsidRPr="00333B1B" w:rsidRDefault="00F301CE" w:rsidP="00DB439A">
            <w:pPr>
              <w:pStyle w:val="Tabletext"/>
              <w:tabs>
                <w:tab w:val="decimal" w:pos="425"/>
              </w:tabs>
            </w:pPr>
            <w:r>
              <w:t>11.3</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24.5</w:t>
            </w: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Managers</w:t>
            </w:r>
          </w:p>
        </w:tc>
        <w:tc>
          <w:tcPr>
            <w:tcW w:w="990"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r>
              <w:t>10.9</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Pr="00333B1B" w:rsidRDefault="00F301CE" w:rsidP="000A0A9D">
            <w:pPr>
              <w:pStyle w:val="Tabletext"/>
              <w:spacing w:before="160"/>
            </w:pPr>
            <w:r>
              <w:t>Top 3 Industries (of those employed after training</w:t>
            </w:r>
            <w:proofErr w:type="gramStart"/>
            <w:r>
              <w:t>)</w:t>
            </w:r>
            <w:r w:rsidRPr="00BF0920">
              <w:rPr>
                <w:vertAlign w:val="superscript"/>
              </w:rPr>
              <w:t>4</w:t>
            </w:r>
            <w:proofErr w:type="gramEnd"/>
            <w:r w:rsidR="00C43E22">
              <w:t xml:space="preserve"> (</w:t>
            </w:r>
            <w:r>
              <w:t>%)</w:t>
            </w:r>
          </w:p>
        </w:tc>
        <w:tc>
          <w:tcPr>
            <w:tcW w:w="990"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 xml:space="preserve">Education and </w:t>
            </w:r>
            <w:r w:rsidR="00FE3BE0">
              <w:t>training</w:t>
            </w:r>
          </w:p>
        </w:tc>
        <w:tc>
          <w:tcPr>
            <w:tcW w:w="990" w:type="dxa"/>
            <w:tcBorders>
              <w:top w:val="nil"/>
              <w:left w:val="nil"/>
              <w:bottom w:val="nil"/>
              <w:right w:val="nil"/>
            </w:tcBorders>
          </w:tcPr>
          <w:p w:rsidR="00F301CE" w:rsidRPr="00333B1B" w:rsidRDefault="00F301CE" w:rsidP="00DB439A">
            <w:pPr>
              <w:pStyle w:val="Tabletext"/>
              <w:tabs>
                <w:tab w:val="decimal" w:pos="425"/>
              </w:tabs>
            </w:pPr>
            <w:r>
              <w:t>39.8</w:t>
            </w:r>
          </w:p>
        </w:tc>
        <w:tc>
          <w:tcPr>
            <w:tcW w:w="991" w:type="dxa"/>
            <w:tcBorders>
              <w:top w:val="nil"/>
              <w:left w:val="nil"/>
              <w:bottom w:val="nil"/>
              <w:right w:val="nil"/>
            </w:tcBorders>
          </w:tcPr>
          <w:p w:rsidR="00F301CE" w:rsidRPr="00333B1B" w:rsidRDefault="00F301CE" w:rsidP="00DB439A">
            <w:pPr>
              <w:pStyle w:val="Tabletext"/>
              <w:tabs>
                <w:tab w:val="decimal" w:pos="425"/>
              </w:tabs>
            </w:pPr>
            <w:r>
              <w:t>39.6</w:t>
            </w:r>
          </w:p>
        </w:tc>
        <w:tc>
          <w:tcPr>
            <w:tcW w:w="991" w:type="dxa"/>
            <w:tcBorders>
              <w:top w:val="nil"/>
              <w:left w:val="nil"/>
              <w:bottom w:val="nil"/>
              <w:right w:val="nil"/>
            </w:tcBorders>
          </w:tcPr>
          <w:p w:rsidR="00F301CE" w:rsidRPr="00333B1B" w:rsidRDefault="00F301CE" w:rsidP="00DB439A">
            <w:pPr>
              <w:pStyle w:val="Tabletext"/>
              <w:tabs>
                <w:tab w:val="decimal" w:pos="425"/>
              </w:tabs>
            </w:pPr>
            <w:r>
              <w:t>40.4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15.5</w:t>
            </w: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 xml:space="preserve">Health </w:t>
            </w:r>
            <w:r w:rsidR="00FE3BE0">
              <w:t>care and social assistance</w:t>
            </w:r>
          </w:p>
        </w:tc>
        <w:tc>
          <w:tcPr>
            <w:tcW w:w="990" w:type="dxa"/>
            <w:tcBorders>
              <w:top w:val="nil"/>
              <w:left w:val="nil"/>
              <w:bottom w:val="nil"/>
              <w:right w:val="nil"/>
            </w:tcBorders>
          </w:tcPr>
          <w:p w:rsidR="00F301CE" w:rsidRPr="00333B1B" w:rsidRDefault="00F301CE" w:rsidP="00DB439A">
            <w:pPr>
              <w:pStyle w:val="Tabletext"/>
              <w:tabs>
                <w:tab w:val="decimal" w:pos="425"/>
              </w:tabs>
            </w:pPr>
            <w:r>
              <w:t>11.8</w:t>
            </w:r>
          </w:p>
        </w:tc>
        <w:tc>
          <w:tcPr>
            <w:tcW w:w="991" w:type="dxa"/>
            <w:tcBorders>
              <w:top w:val="nil"/>
              <w:left w:val="nil"/>
              <w:bottom w:val="nil"/>
              <w:right w:val="nil"/>
            </w:tcBorders>
          </w:tcPr>
          <w:p w:rsidR="00F301CE" w:rsidRPr="00333B1B" w:rsidRDefault="00F301CE" w:rsidP="00DB439A">
            <w:pPr>
              <w:pStyle w:val="Tabletext"/>
              <w:tabs>
                <w:tab w:val="decimal" w:pos="425"/>
              </w:tabs>
            </w:pPr>
            <w:r>
              <w:t>13.2</w:t>
            </w:r>
          </w:p>
        </w:tc>
        <w:tc>
          <w:tcPr>
            <w:tcW w:w="991" w:type="dxa"/>
            <w:tcBorders>
              <w:top w:val="nil"/>
              <w:left w:val="nil"/>
              <w:bottom w:val="nil"/>
              <w:right w:val="nil"/>
            </w:tcBorders>
          </w:tcPr>
          <w:p w:rsidR="00F301CE" w:rsidRPr="00333B1B" w:rsidRDefault="00F301CE" w:rsidP="00DB439A">
            <w:pPr>
              <w:pStyle w:val="Tabletext"/>
              <w:tabs>
                <w:tab w:val="decimal" w:pos="425"/>
              </w:tabs>
            </w:pPr>
            <w:r>
              <w:t>16.4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23.5</w:t>
            </w: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 xml:space="preserve">Public </w:t>
            </w:r>
            <w:r w:rsidR="00FE3BE0">
              <w:t>administration and safety</w:t>
            </w:r>
          </w:p>
        </w:tc>
        <w:tc>
          <w:tcPr>
            <w:tcW w:w="990" w:type="dxa"/>
            <w:tcBorders>
              <w:top w:val="nil"/>
              <w:left w:val="nil"/>
              <w:bottom w:val="nil"/>
              <w:right w:val="nil"/>
            </w:tcBorders>
          </w:tcPr>
          <w:p w:rsidR="00F301CE" w:rsidRPr="00333B1B" w:rsidRDefault="00F301CE" w:rsidP="00DB439A">
            <w:pPr>
              <w:pStyle w:val="Tabletext"/>
              <w:tabs>
                <w:tab w:val="decimal" w:pos="425"/>
              </w:tabs>
            </w:pPr>
            <w:r>
              <w:t>10.0</w:t>
            </w:r>
          </w:p>
        </w:tc>
        <w:tc>
          <w:tcPr>
            <w:tcW w:w="991" w:type="dxa"/>
            <w:tcBorders>
              <w:top w:val="nil"/>
              <w:left w:val="nil"/>
              <w:bottom w:val="nil"/>
              <w:right w:val="nil"/>
            </w:tcBorders>
          </w:tcPr>
          <w:p w:rsidR="00F301CE" w:rsidRPr="00333B1B" w:rsidRDefault="00F301CE" w:rsidP="00DB439A">
            <w:pPr>
              <w:pStyle w:val="Tabletext"/>
              <w:tabs>
                <w:tab w:val="decimal" w:pos="425"/>
              </w:tabs>
            </w:pPr>
            <w:r>
              <w:t>11.7</w:t>
            </w:r>
          </w:p>
        </w:tc>
        <w:tc>
          <w:tcPr>
            <w:tcW w:w="991" w:type="dxa"/>
            <w:tcBorders>
              <w:top w:val="nil"/>
              <w:left w:val="nil"/>
              <w:bottom w:val="nil"/>
              <w:right w:val="nil"/>
            </w:tcBorders>
          </w:tcPr>
          <w:p w:rsidR="00F301CE" w:rsidRPr="00333B1B" w:rsidRDefault="00F301CE" w:rsidP="00DB439A">
            <w:pPr>
              <w:pStyle w:val="Tabletext"/>
              <w:tabs>
                <w:tab w:val="decimal" w:pos="425"/>
              </w:tabs>
            </w:pPr>
            <w:r>
              <w:t>10.4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8.5</w:t>
            </w:r>
          </w:p>
        </w:tc>
      </w:tr>
      <w:tr w:rsidR="00F301CE" w:rsidRPr="005C006F" w:rsidTr="00DB439A">
        <w:trPr>
          <w:cantSplit/>
        </w:trPr>
        <w:tc>
          <w:tcPr>
            <w:tcW w:w="4395" w:type="dxa"/>
            <w:tcBorders>
              <w:top w:val="nil"/>
              <w:left w:val="nil"/>
              <w:bottom w:val="nil"/>
              <w:right w:val="nil"/>
            </w:tcBorders>
          </w:tcPr>
          <w:p w:rsidR="00F301CE" w:rsidRPr="00333B1B" w:rsidRDefault="00F301CE" w:rsidP="00C43E22">
            <w:pPr>
              <w:pStyle w:val="Tabletext"/>
              <w:spacing w:before="160"/>
            </w:pPr>
            <w:r w:rsidRPr="00BF0920">
              <w:rPr>
                <w:b/>
              </w:rPr>
              <w:t>Further study outcomes (of all graduates)</w:t>
            </w:r>
          </w:p>
        </w:tc>
        <w:tc>
          <w:tcPr>
            <w:tcW w:w="990"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Pr="00333B1B" w:rsidRDefault="00F301CE" w:rsidP="001D6029">
            <w:pPr>
              <w:pStyle w:val="Tabletext"/>
            </w:pPr>
            <w:r>
              <w:t>Enrolled at (%)</w:t>
            </w:r>
          </w:p>
        </w:tc>
        <w:tc>
          <w:tcPr>
            <w:tcW w:w="990"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Pr="00333B1B" w:rsidRDefault="004D4F0A" w:rsidP="00C43E22">
            <w:pPr>
              <w:pStyle w:val="Tabletext"/>
              <w:ind w:left="170"/>
            </w:pPr>
            <w:r>
              <w:t xml:space="preserve"> </w:t>
            </w:r>
            <w:r w:rsidR="00F301CE">
              <w:t>University</w:t>
            </w:r>
          </w:p>
        </w:tc>
        <w:tc>
          <w:tcPr>
            <w:tcW w:w="990" w:type="dxa"/>
            <w:tcBorders>
              <w:top w:val="nil"/>
              <w:left w:val="nil"/>
              <w:bottom w:val="nil"/>
              <w:right w:val="nil"/>
            </w:tcBorders>
          </w:tcPr>
          <w:p w:rsidR="00F301CE" w:rsidRPr="00333B1B" w:rsidRDefault="00F301CE" w:rsidP="00DB439A">
            <w:pPr>
              <w:pStyle w:val="Tabletext"/>
              <w:tabs>
                <w:tab w:val="decimal" w:pos="425"/>
              </w:tabs>
            </w:pPr>
            <w:r>
              <w:t>7.9</w:t>
            </w:r>
          </w:p>
        </w:tc>
        <w:tc>
          <w:tcPr>
            <w:tcW w:w="991" w:type="dxa"/>
            <w:tcBorders>
              <w:top w:val="nil"/>
              <w:left w:val="nil"/>
              <w:bottom w:val="nil"/>
              <w:right w:val="nil"/>
            </w:tcBorders>
          </w:tcPr>
          <w:p w:rsidR="00F301CE" w:rsidRPr="00333B1B" w:rsidRDefault="00F301CE" w:rsidP="00DB439A">
            <w:pPr>
              <w:pStyle w:val="Tabletext"/>
              <w:tabs>
                <w:tab w:val="decimal" w:pos="425"/>
              </w:tabs>
            </w:pPr>
            <w:r>
              <w:t>9.1</w:t>
            </w:r>
          </w:p>
        </w:tc>
        <w:tc>
          <w:tcPr>
            <w:tcW w:w="991" w:type="dxa"/>
            <w:tcBorders>
              <w:top w:val="nil"/>
              <w:left w:val="nil"/>
              <w:bottom w:val="nil"/>
              <w:right w:val="nil"/>
            </w:tcBorders>
          </w:tcPr>
          <w:p w:rsidR="00F301CE" w:rsidRPr="00333B1B" w:rsidRDefault="00F301CE" w:rsidP="00DB439A">
            <w:pPr>
              <w:pStyle w:val="Tabletext"/>
              <w:tabs>
                <w:tab w:val="decimal" w:pos="425"/>
              </w:tabs>
            </w:pPr>
            <w:r>
              <w:t>6.3</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7.8</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TAFE</w:t>
            </w:r>
          </w:p>
        </w:tc>
        <w:tc>
          <w:tcPr>
            <w:tcW w:w="990" w:type="dxa"/>
            <w:tcBorders>
              <w:top w:val="nil"/>
              <w:left w:val="nil"/>
              <w:bottom w:val="nil"/>
              <w:right w:val="nil"/>
            </w:tcBorders>
          </w:tcPr>
          <w:p w:rsidR="00F301CE" w:rsidRPr="00333B1B" w:rsidRDefault="00F301CE" w:rsidP="00DB439A">
            <w:pPr>
              <w:pStyle w:val="Tabletext"/>
              <w:tabs>
                <w:tab w:val="decimal" w:pos="425"/>
              </w:tabs>
            </w:pPr>
            <w:r>
              <w:t>11.0</w:t>
            </w:r>
          </w:p>
        </w:tc>
        <w:tc>
          <w:tcPr>
            <w:tcW w:w="991" w:type="dxa"/>
            <w:tcBorders>
              <w:top w:val="nil"/>
              <w:left w:val="nil"/>
              <w:bottom w:val="nil"/>
              <w:right w:val="nil"/>
            </w:tcBorders>
          </w:tcPr>
          <w:p w:rsidR="00F301CE" w:rsidRPr="00333B1B" w:rsidRDefault="00F301CE" w:rsidP="00DB439A">
            <w:pPr>
              <w:pStyle w:val="Tabletext"/>
              <w:tabs>
                <w:tab w:val="decimal" w:pos="425"/>
              </w:tabs>
            </w:pPr>
            <w:r>
              <w:t>12.1</w:t>
            </w:r>
          </w:p>
        </w:tc>
        <w:tc>
          <w:tcPr>
            <w:tcW w:w="991" w:type="dxa"/>
            <w:tcBorders>
              <w:top w:val="nil"/>
              <w:left w:val="nil"/>
              <w:bottom w:val="nil"/>
              <w:right w:val="nil"/>
            </w:tcBorders>
          </w:tcPr>
          <w:p w:rsidR="00F301CE" w:rsidRPr="00333B1B" w:rsidRDefault="00F301CE" w:rsidP="00DB439A">
            <w:pPr>
              <w:pStyle w:val="Tabletext"/>
              <w:tabs>
                <w:tab w:val="decimal" w:pos="425"/>
              </w:tabs>
            </w:pPr>
            <w:r>
              <w:t>12.4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18.2</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Other provider</w:t>
            </w:r>
          </w:p>
        </w:tc>
        <w:tc>
          <w:tcPr>
            <w:tcW w:w="990" w:type="dxa"/>
            <w:tcBorders>
              <w:top w:val="nil"/>
              <w:left w:val="nil"/>
              <w:bottom w:val="nil"/>
              <w:right w:val="nil"/>
            </w:tcBorders>
          </w:tcPr>
          <w:p w:rsidR="00F301CE" w:rsidRPr="00333B1B" w:rsidRDefault="00F301CE" w:rsidP="00DB439A">
            <w:pPr>
              <w:pStyle w:val="Tabletext"/>
              <w:tabs>
                <w:tab w:val="decimal" w:pos="425"/>
              </w:tabs>
            </w:pPr>
            <w:r>
              <w:t>8.6</w:t>
            </w:r>
          </w:p>
        </w:tc>
        <w:tc>
          <w:tcPr>
            <w:tcW w:w="991" w:type="dxa"/>
            <w:tcBorders>
              <w:top w:val="nil"/>
              <w:left w:val="nil"/>
              <w:bottom w:val="nil"/>
              <w:right w:val="nil"/>
            </w:tcBorders>
          </w:tcPr>
          <w:p w:rsidR="00F301CE" w:rsidRPr="00333B1B" w:rsidRDefault="00F301CE" w:rsidP="00DB439A">
            <w:pPr>
              <w:pStyle w:val="Tabletext"/>
              <w:tabs>
                <w:tab w:val="decimal" w:pos="425"/>
              </w:tabs>
            </w:pPr>
            <w:r>
              <w:t>6.1</w:t>
            </w:r>
          </w:p>
        </w:tc>
        <w:tc>
          <w:tcPr>
            <w:tcW w:w="991" w:type="dxa"/>
            <w:tcBorders>
              <w:top w:val="nil"/>
              <w:left w:val="nil"/>
              <w:bottom w:val="nil"/>
              <w:right w:val="nil"/>
            </w:tcBorders>
          </w:tcPr>
          <w:p w:rsidR="00F301CE" w:rsidRPr="00333B1B" w:rsidRDefault="00F301CE" w:rsidP="00DB439A">
            <w:pPr>
              <w:pStyle w:val="Tabletext"/>
              <w:tabs>
                <w:tab w:val="decimal" w:pos="425"/>
              </w:tabs>
            </w:pPr>
            <w:r>
              <w:t>6.7</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6.0</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Total</w:t>
            </w:r>
          </w:p>
        </w:tc>
        <w:tc>
          <w:tcPr>
            <w:tcW w:w="990" w:type="dxa"/>
            <w:tcBorders>
              <w:top w:val="nil"/>
              <w:left w:val="nil"/>
              <w:bottom w:val="nil"/>
              <w:right w:val="nil"/>
            </w:tcBorders>
          </w:tcPr>
          <w:p w:rsidR="00F301CE" w:rsidRPr="00333B1B" w:rsidRDefault="00F301CE" w:rsidP="00DB439A">
            <w:pPr>
              <w:pStyle w:val="Tabletext"/>
              <w:tabs>
                <w:tab w:val="decimal" w:pos="425"/>
              </w:tabs>
            </w:pPr>
            <w:r>
              <w:t>27.8</w:t>
            </w:r>
          </w:p>
        </w:tc>
        <w:tc>
          <w:tcPr>
            <w:tcW w:w="991" w:type="dxa"/>
            <w:tcBorders>
              <w:top w:val="nil"/>
              <w:left w:val="nil"/>
              <w:bottom w:val="nil"/>
              <w:right w:val="nil"/>
            </w:tcBorders>
          </w:tcPr>
          <w:p w:rsidR="00F301CE" w:rsidRPr="00333B1B" w:rsidRDefault="00F301CE" w:rsidP="00DB439A">
            <w:pPr>
              <w:pStyle w:val="Tabletext"/>
              <w:tabs>
                <w:tab w:val="decimal" w:pos="425"/>
              </w:tabs>
            </w:pPr>
            <w:r>
              <w:t>27.5</w:t>
            </w:r>
          </w:p>
        </w:tc>
        <w:tc>
          <w:tcPr>
            <w:tcW w:w="991" w:type="dxa"/>
            <w:tcBorders>
              <w:top w:val="nil"/>
              <w:left w:val="nil"/>
              <w:bottom w:val="nil"/>
              <w:right w:val="nil"/>
            </w:tcBorders>
          </w:tcPr>
          <w:p w:rsidR="00F301CE" w:rsidRPr="00333B1B" w:rsidRDefault="00F301CE" w:rsidP="00DB439A">
            <w:pPr>
              <w:pStyle w:val="Tabletext"/>
              <w:tabs>
                <w:tab w:val="decimal" w:pos="425"/>
              </w:tabs>
            </w:pPr>
            <w:r>
              <w:t>25.4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32.2</w:t>
            </w: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Enrolled in (%)</w:t>
            </w:r>
          </w:p>
        </w:tc>
        <w:tc>
          <w:tcPr>
            <w:tcW w:w="990"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Bachelor or above</w:t>
            </w:r>
          </w:p>
        </w:tc>
        <w:tc>
          <w:tcPr>
            <w:tcW w:w="990" w:type="dxa"/>
            <w:tcBorders>
              <w:top w:val="nil"/>
              <w:left w:val="nil"/>
              <w:bottom w:val="nil"/>
              <w:right w:val="nil"/>
            </w:tcBorders>
          </w:tcPr>
          <w:p w:rsidR="00F301CE" w:rsidRPr="00333B1B" w:rsidRDefault="00F301CE" w:rsidP="00DB439A">
            <w:pPr>
              <w:pStyle w:val="Tabletext"/>
              <w:tabs>
                <w:tab w:val="decimal" w:pos="425"/>
              </w:tabs>
            </w:pPr>
            <w:r>
              <w:t>5.4</w:t>
            </w:r>
          </w:p>
        </w:tc>
        <w:tc>
          <w:tcPr>
            <w:tcW w:w="991" w:type="dxa"/>
            <w:tcBorders>
              <w:top w:val="nil"/>
              <w:left w:val="nil"/>
              <w:bottom w:val="nil"/>
              <w:right w:val="nil"/>
            </w:tcBorders>
          </w:tcPr>
          <w:p w:rsidR="00F301CE" w:rsidRPr="00333B1B" w:rsidRDefault="00F301CE" w:rsidP="00DB439A">
            <w:pPr>
              <w:pStyle w:val="Tabletext"/>
              <w:tabs>
                <w:tab w:val="decimal" w:pos="425"/>
              </w:tabs>
            </w:pPr>
            <w:r>
              <w:t>7.7</w:t>
            </w:r>
          </w:p>
        </w:tc>
        <w:tc>
          <w:tcPr>
            <w:tcW w:w="991" w:type="dxa"/>
            <w:tcBorders>
              <w:top w:val="nil"/>
              <w:left w:val="nil"/>
              <w:bottom w:val="nil"/>
              <w:right w:val="nil"/>
            </w:tcBorders>
          </w:tcPr>
          <w:p w:rsidR="00F301CE" w:rsidRPr="00333B1B" w:rsidRDefault="00F301CE" w:rsidP="00DB439A">
            <w:pPr>
              <w:pStyle w:val="Tabletext"/>
              <w:tabs>
                <w:tab w:val="decimal" w:pos="425"/>
              </w:tabs>
            </w:pPr>
            <w:r>
              <w:t>5.4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7.2</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 xml:space="preserve">Diploma or </w:t>
            </w:r>
            <w:r w:rsidR="00FE3BE0">
              <w:t>advanced diploma</w:t>
            </w:r>
          </w:p>
        </w:tc>
        <w:tc>
          <w:tcPr>
            <w:tcW w:w="990" w:type="dxa"/>
            <w:tcBorders>
              <w:top w:val="nil"/>
              <w:left w:val="nil"/>
              <w:bottom w:val="nil"/>
              <w:right w:val="nil"/>
            </w:tcBorders>
          </w:tcPr>
          <w:p w:rsidR="00F301CE" w:rsidRPr="00333B1B" w:rsidRDefault="00F301CE" w:rsidP="00DB439A">
            <w:pPr>
              <w:pStyle w:val="Tabletext"/>
              <w:tabs>
                <w:tab w:val="decimal" w:pos="425"/>
              </w:tabs>
            </w:pPr>
            <w:r>
              <w:t>8.5</w:t>
            </w:r>
          </w:p>
        </w:tc>
        <w:tc>
          <w:tcPr>
            <w:tcW w:w="991" w:type="dxa"/>
            <w:tcBorders>
              <w:top w:val="nil"/>
              <w:left w:val="nil"/>
              <w:bottom w:val="nil"/>
              <w:right w:val="nil"/>
            </w:tcBorders>
          </w:tcPr>
          <w:p w:rsidR="00F301CE" w:rsidRPr="00333B1B" w:rsidRDefault="00F301CE" w:rsidP="00DB439A">
            <w:pPr>
              <w:pStyle w:val="Tabletext"/>
              <w:tabs>
                <w:tab w:val="decimal" w:pos="425"/>
              </w:tabs>
            </w:pPr>
            <w:r>
              <w:t>8.6</w:t>
            </w:r>
          </w:p>
        </w:tc>
        <w:tc>
          <w:tcPr>
            <w:tcW w:w="991" w:type="dxa"/>
            <w:tcBorders>
              <w:top w:val="nil"/>
              <w:left w:val="nil"/>
              <w:bottom w:val="nil"/>
              <w:right w:val="nil"/>
            </w:tcBorders>
          </w:tcPr>
          <w:p w:rsidR="00F301CE" w:rsidRPr="00333B1B" w:rsidRDefault="00F301CE" w:rsidP="00DB439A">
            <w:pPr>
              <w:pStyle w:val="Tabletext"/>
              <w:tabs>
                <w:tab w:val="decimal" w:pos="425"/>
              </w:tabs>
            </w:pPr>
            <w:r>
              <w:t>6.2</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13.3</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E3BE0">
              <w:t>Certificate III–</w:t>
            </w:r>
            <w:r w:rsidR="00F301CE">
              <w:t>IV</w:t>
            </w:r>
          </w:p>
        </w:tc>
        <w:tc>
          <w:tcPr>
            <w:tcW w:w="990" w:type="dxa"/>
            <w:tcBorders>
              <w:top w:val="nil"/>
              <w:left w:val="nil"/>
              <w:bottom w:val="nil"/>
              <w:right w:val="nil"/>
            </w:tcBorders>
          </w:tcPr>
          <w:p w:rsidR="00F301CE" w:rsidRPr="00333B1B" w:rsidRDefault="00F301CE" w:rsidP="00DB439A">
            <w:pPr>
              <w:pStyle w:val="Tabletext"/>
              <w:tabs>
                <w:tab w:val="decimal" w:pos="425"/>
              </w:tabs>
            </w:pPr>
            <w:r>
              <w:t>6.4</w:t>
            </w:r>
          </w:p>
        </w:tc>
        <w:tc>
          <w:tcPr>
            <w:tcW w:w="991" w:type="dxa"/>
            <w:tcBorders>
              <w:top w:val="nil"/>
              <w:left w:val="nil"/>
              <w:bottom w:val="nil"/>
              <w:right w:val="nil"/>
            </w:tcBorders>
          </w:tcPr>
          <w:p w:rsidR="00F301CE" w:rsidRPr="00333B1B" w:rsidRDefault="00F301CE" w:rsidP="00DB439A">
            <w:pPr>
              <w:pStyle w:val="Tabletext"/>
              <w:tabs>
                <w:tab w:val="decimal" w:pos="425"/>
              </w:tabs>
            </w:pPr>
            <w:r>
              <w:t>4.4</w:t>
            </w:r>
          </w:p>
        </w:tc>
        <w:tc>
          <w:tcPr>
            <w:tcW w:w="991" w:type="dxa"/>
            <w:tcBorders>
              <w:top w:val="nil"/>
              <w:left w:val="nil"/>
              <w:bottom w:val="nil"/>
              <w:right w:val="nil"/>
            </w:tcBorders>
          </w:tcPr>
          <w:p w:rsidR="00F301CE" w:rsidRPr="00333B1B" w:rsidRDefault="00F301CE" w:rsidP="00DB439A">
            <w:pPr>
              <w:pStyle w:val="Tabletext"/>
              <w:tabs>
                <w:tab w:val="decimal" w:pos="425"/>
              </w:tabs>
            </w:pPr>
            <w:r>
              <w:t>7.7</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6.8</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Certificate</w:t>
            </w:r>
            <w:r>
              <w:t xml:space="preserve"> </w:t>
            </w:r>
            <w:r w:rsidR="00FE3BE0">
              <w:t>I–</w:t>
            </w:r>
            <w:r w:rsidR="00F301CE">
              <w:t>II</w:t>
            </w:r>
          </w:p>
        </w:tc>
        <w:tc>
          <w:tcPr>
            <w:tcW w:w="990" w:type="dxa"/>
            <w:tcBorders>
              <w:top w:val="nil"/>
              <w:left w:val="nil"/>
              <w:bottom w:val="nil"/>
              <w:right w:val="nil"/>
            </w:tcBorders>
          </w:tcPr>
          <w:p w:rsidR="00F301CE" w:rsidRPr="00333B1B" w:rsidRDefault="00F301CE" w:rsidP="00DB439A">
            <w:pPr>
              <w:pStyle w:val="Tabletext"/>
              <w:tabs>
                <w:tab w:val="decimal" w:pos="425"/>
              </w:tabs>
            </w:pPr>
            <w:r>
              <w:t>1.4*</w:t>
            </w:r>
          </w:p>
        </w:tc>
        <w:tc>
          <w:tcPr>
            <w:tcW w:w="991" w:type="dxa"/>
            <w:tcBorders>
              <w:top w:val="nil"/>
              <w:left w:val="nil"/>
              <w:bottom w:val="nil"/>
              <w:right w:val="nil"/>
            </w:tcBorders>
          </w:tcPr>
          <w:p w:rsidR="00F301CE" w:rsidRPr="00333B1B" w:rsidRDefault="00F301CE" w:rsidP="00DB439A">
            <w:pPr>
              <w:pStyle w:val="Tabletext"/>
              <w:tabs>
                <w:tab w:val="decimal" w:pos="425"/>
              </w:tabs>
            </w:pPr>
            <w:r>
              <w:t>1.0*</w:t>
            </w:r>
          </w:p>
        </w:tc>
        <w:tc>
          <w:tcPr>
            <w:tcW w:w="991" w:type="dxa"/>
            <w:tcBorders>
              <w:top w:val="nil"/>
              <w:left w:val="nil"/>
              <w:bottom w:val="nil"/>
              <w:right w:val="nil"/>
            </w:tcBorders>
          </w:tcPr>
          <w:p w:rsidR="00F301CE" w:rsidRPr="00333B1B" w:rsidRDefault="00F301CE" w:rsidP="00DB439A">
            <w:pPr>
              <w:pStyle w:val="Tabletext"/>
              <w:tabs>
                <w:tab w:val="decimal" w:pos="425"/>
              </w:tabs>
            </w:pPr>
            <w:r>
              <w:t>1.3</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0.9</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Other</w:t>
            </w:r>
          </w:p>
        </w:tc>
        <w:tc>
          <w:tcPr>
            <w:tcW w:w="990" w:type="dxa"/>
            <w:tcBorders>
              <w:top w:val="nil"/>
              <w:left w:val="nil"/>
              <w:bottom w:val="nil"/>
              <w:right w:val="nil"/>
            </w:tcBorders>
          </w:tcPr>
          <w:p w:rsidR="00F301CE" w:rsidRPr="00333B1B" w:rsidRDefault="00F301CE" w:rsidP="00DB439A">
            <w:pPr>
              <w:pStyle w:val="Tabletext"/>
              <w:tabs>
                <w:tab w:val="decimal" w:pos="425"/>
              </w:tabs>
            </w:pPr>
            <w:r>
              <w:t>5.3</w:t>
            </w:r>
          </w:p>
        </w:tc>
        <w:tc>
          <w:tcPr>
            <w:tcW w:w="991" w:type="dxa"/>
            <w:tcBorders>
              <w:top w:val="nil"/>
              <w:left w:val="nil"/>
              <w:bottom w:val="nil"/>
              <w:right w:val="nil"/>
            </w:tcBorders>
          </w:tcPr>
          <w:p w:rsidR="00F301CE" w:rsidRPr="00333B1B" w:rsidRDefault="00F301CE" w:rsidP="00DB439A">
            <w:pPr>
              <w:pStyle w:val="Tabletext"/>
              <w:tabs>
                <w:tab w:val="decimal" w:pos="425"/>
              </w:tabs>
            </w:pPr>
            <w:r>
              <w:t>5.1*</w:t>
            </w:r>
          </w:p>
        </w:tc>
        <w:tc>
          <w:tcPr>
            <w:tcW w:w="991" w:type="dxa"/>
            <w:tcBorders>
              <w:top w:val="nil"/>
              <w:left w:val="nil"/>
              <w:bottom w:val="nil"/>
              <w:right w:val="nil"/>
            </w:tcBorders>
          </w:tcPr>
          <w:p w:rsidR="00F301CE" w:rsidRPr="00333B1B" w:rsidRDefault="00F301CE" w:rsidP="00DB439A">
            <w:pPr>
              <w:pStyle w:val="Tabletext"/>
              <w:tabs>
                <w:tab w:val="decimal" w:pos="425"/>
              </w:tabs>
            </w:pPr>
            <w:r>
              <w:t>4.5</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3.7</w:t>
            </w:r>
          </w:p>
        </w:tc>
      </w:tr>
      <w:tr w:rsidR="00F301CE" w:rsidRPr="005C006F" w:rsidTr="00DB439A">
        <w:trPr>
          <w:cantSplit/>
        </w:trPr>
        <w:tc>
          <w:tcPr>
            <w:tcW w:w="4395" w:type="dxa"/>
            <w:tcBorders>
              <w:top w:val="nil"/>
              <w:left w:val="nil"/>
              <w:bottom w:val="nil"/>
              <w:right w:val="nil"/>
            </w:tcBorders>
          </w:tcPr>
          <w:p w:rsidR="00F301CE" w:rsidRDefault="004D4F0A" w:rsidP="00C43E22">
            <w:pPr>
              <w:pStyle w:val="Tabletext"/>
              <w:ind w:left="170"/>
            </w:pPr>
            <w:r>
              <w:t xml:space="preserve"> </w:t>
            </w:r>
            <w:r w:rsidR="00F301CE">
              <w:t>Total</w:t>
            </w:r>
          </w:p>
        </w:tc>
        <w:tc>
          <w:tcPr>
            <w:tcW w:w="990" w:type="dxa"/>
            <w:tcBorders>
              <w:top w:val="nil"/>
              <w:left w:val="nil"/>
              <w:bottom w:val="nil"/>
              <w:right w:val="nil"/>
            </w:tcBorders>
          </w:tcPr>
          <w:p w:rsidR="00F301CE" w:rsidRPr="00333B1B" w:rsidRDefault="00F301CE" w:rsidP="00DB439A">
            <w:pPr>
              <w:pStyle w:val="Tabletext"/>
              <w:tabs>
                <w:tab w:val="decimal" w:pos="425"/>
              </w:tabs>
            </w:pPr>
            <w:r>
              <w:t>27.8</w:t>
            </w:r>
          </w:p>
        </w:tc>
        <w:tc>
          <w:tcPr>
            <w:tcW w:w="991" w:type="dxa"/>
            <w:tcBorders>
              <w:top w:val="nil"/>
              <w:left w:val="nil"/>
              <w:bottom w:val="nil"/>
              <w:right w:val="nil"/>
            </w:tcBorders>
          </w:tcPr>
          <w:p w:rsidR="00F301CE" w:rsidRPr="00333B1B" w:rsidRDefault="00F301CE" w:rsidP="00DB439A">
            <w:pPr>
              <w:pStyle w:val="Tabletext"/>
              <w:tabs>
                <w:tab w:val="decimal" w:pos="425"/>
              </w:tabs>
            </w:pPr>
            <w:r>
              <w:t>27.5</w:t>
            </w:r>
          </w:p>
        </w:tc>
        <w:tc>
          <w:tcPr>
            <w:tcW w:w="991" w:type="dxa"/>
            <w:tcBorders>
              <w:top w:val="nil"/>
              <w:left w:val="nil"/>
              <w:bottom w:val="nil"/>
              <w:right w:val="nil"/>
            </w:tcBorders>
          </w:tcPr>
          <w:p w:rsidR="00F301CE" w:rsidRPr="00333B1B" w:rsidRDefault="00F301CE" w:rsidP="00DB439A">
            <w:pPr>
              <w:pStyle w:val="Tabletext"/>
              <w:tabs>
                <w:tab w:val="decimal" w:pos="425"/>
              </w:tabs>
            </w:pPr>
            <w:r>
              <w:t>25.4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32.2</w:t>
            </w:r>
          </w:p>
        </w:tc>
      </w:tr>
      <w:tr w:rsidR="00F301CE" w:rsidRPr="005C006F" w:rsidTr="00DB439A">
        <w:trPr>
          <w:cantSplit/>
        </w:trPr>
        <w:tc>
          <w:tcPr>
            <w:tcW w:w="4395" w:type="dxa"/>
            <w:tcBorders>
              <w:top w:val="nil"/>
              <w:left w:val="nil"/>
              <w:bottom w:val="nil"/>
              <w:right w:val="nil"/>
            </w:tcBorders>
          </w:tcPr>
          <w:p w:rsidR="00F301CE" w:rsidRPr="00BF0920" w:rsidRDefault="00F301CE" w:rsidP="00C43E22">
            <w:pPr>
              <w:pStyle w:val="Tabletext"/>
              <w:spacing w:before="160"/>
              <w:rPr>
                <w:b/>
              </w:rPr>
            </w:pPr>
            <w:r w:rsidRPr="00BF0920">
              <w:rPr>
                <w:b/>
              </w:rPr>
              <w:t>Satisfaction with training (of all graduates)</w:t>
            </w:r>
          </w:p>
        </w:tc>
        <w:tc>
          <w:tcPr>
            <w:tcW w:w="990"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Satisfied with the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83.1</w:t>
            </w:r>
          </w:p>
        </w:tc>
        <w:tc>
          <w:tcPr>
            <w:tcW w:w="991" w:type="dxa"/>
            <w:tcBorders>
              <w:top w:val="nil"/>
              <w:left w:val="nil"/>
              <w:bottom w:val="nil"/>
              <w:right w:val="nil"/>
            </w:tcBorders>
          </w:tcPr>
          <w:p w:rsidR="00F301CE" w:rsidRPr="00333B1B" w:rsidRDefault="00F301CE" w:rsidP="00DB439A">
            <w:pPr>
              <w:pStyle w:val="Tabletext"/>
              <w:tabs>
                <w:tab w:val="decimal" w:pos="425"/>
              </w:tabs>
            </w:pPr>
            <w:r>
              <w:t>85.0</w:t>
            </w:r>
          </w:p>
        </w:tc>
        <w:tc>
          <w:tcPr>
            <w:tcW w:w="991" w:type="dxa"/>
            <w:tcBorders>
              <w:top w:val="nil"/>
              <w:left w:val="nil"/>
              <w:bottom w:val="nil"/>
              <w:right w:val="nil"/>
            </w:tcBorders>
          </w:tcPr>
          <w:p w:rsidR="00F301CE" w:rsidRPr="00333B1B" w:rsidRDefault="00F301CE" w:rsidP="00DB439A">
            <w:pPr>
              <w:pStyle w:val="Tabletext"/>
              <w:tabs>
                <w:tab w:val="decimal" w:pos="425"/>
              </w:tabs>
            </w:pPr>
            <w:r>
              <w:t>84.7</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87.5</w:t>
            </w:r>
          </w:p>
        </w:tc>
      </w:tr>
      <w:tr w:rsidR="00F301CE" w:rsidRPr="005C006F" w:rsidTr="00DB439A">
        <w:trPr>
          <w:cantSplit/>
        </w:trPr>
        <w:tc>
          <w:tcPr>
            <w:tcW w:w="4395" w:type="dxa"/>
            <w:tcBorders>
              <w:top w:val="nil"/>
              <w:left w:val="nil"/>
              <w:bottom w:val="nil"/>
              <w:right w:val="nil"/>
            </w:tcBorders>
          </w:tcPr>
          <w:p w:rsidR="00F301CE" w:rsidRPr="00333B1B" w:rsidRDefault="00F301CE" w:rsidP="001D6029">
            <w:pPr>
              <w:pStyle w:val="Tabletext"/>
            </w:pPr>
            <w:r>
              <w:t>Received job-related benefits from the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67.3</w:t>
            </w:r>
          </w:p>
        </w:tc>
        <w:tc>
          <w:tcPr>
            <w:tcW w:w="991" w:type="dxa"/>
            <w:tcBorders>
              <w:top w:val="nil"/>
              <w:left w:val="nil"/>
              <w:bottom w:val="nil"/>
              <w:right w:val="nil"/>
            </w:tcBorders>
          </w:tcPr>
          <w:p w:rsidR="00F301CE" w:rsidRPr="00333B1B" w:rsidRDefault="00F301CE" w:rsidP="00DB439A">
            <w:pPr>
              <w:pStyle w:val="Tabletext"/>
              <w:tabs>
                <w:tab w:val="decimal" w:pos="425"/>
              </w:tabs>
            </w:pPr>
            <w:r>
              <w:t>69.9</w:t>
            </w:r>
          </w:p>
        </w:tc>
        <w:tc>
          <w:tcPr>
            <w:tcW w:w="991" w:type="dxa"/>
            <w:tcBorders>
              <w:top w:val="nil"/>
              <w:left w:val="nil"/>
              <w:bottom w:val="nil"/>
              <w:right w:val="nil"/>
            </w:tcBorders>
          </w:tcPr>
          <w:p w:rsidR="00F301CE" w:rsidRPr="00333B1B" w:rsidRDefault="00F301CE" w:rsidP="00DB439A">
            <w:pPr>
              <w:pStyle w:val="Tabletext"/>
              <w:tabs>
                <w:tab w:val="decimal" w:pos="425"/>
              </w:tabs>
            </w:pPr>
            <w:r>
              <w:t>69.2</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70.0</w:t>
            </w:r>
          </w:p>
        </w:tc>
      </w:tr>
      <w:tr w:rsidR="00F301CE" w:rsidRPr="005C006F" w:rsidTr="00DB439A">
        <w:trPr>
          <w:cantSplit/>
        </w:trPr>
        <w:tc>
          <w:tcPr>
            <w:tcW w:w="4395" w:type="dxa"/>
            <w:tcBorders>
              <w:top w:val="nil"/>
              <w:left w:val="nil"/>
              <w:bottom w:val="nil"/>
              <w:right w:val="nil"/>
            </w:tcBorders>
          </w:tcPr>
          <w:p w:rsidR="00F301CE" w:rsidRPr="00333B1B" w:rsidRDefault="00F301CE" w:rsidP="001D6029">
            <w:pPr>
              <w:pStyle w:val="Tabletext"/>
            </w:pPr>
            <w:r>
              <w:t xml:space="preserve">Received personal benefits from the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92.8</w:t>
            </w:r>
          </w:p>
        </w:tc>
        <w:tc>
          <w:tcPr>
            <w:tcW w:w="991" w:type="dxa"/>
            <w:tcBorders>
              <w:top w:val="nil"/>
              <w:left w:val="nil"/>
              <w:bottom w:val="nil"/>
              <w:right w:val="nil"/>
            </w:tcBorders>
          </w:tcPr>
          <w:p w:rsidR="00F301CE" w:rsidRPr="00333B1B" w:rsidRDefault="00F301CE" w:rsidP="00DB439A">
            <w:pPr>
              <w:pStyle w:val="Tabletext"/>
              <w:tabs>
                <w:tab w:val="decimal" w:pos="425"/>
              </w:tabs>
            </w:pPr>
            <w:r>
              <w:t>92.4</w:t>
            </w:r>
          </w:p>
        </w:tc>
        <w:tc>
          <w:tcPr>
            <w:tcW w:w="991" w:type="dxa"/>
            <w:tcBorders>
              <w:top w:val="nil"/>
              <w:left w:val="nil"/>
              <w:bottom w:val="nil"/>
              <w:right w:val="nil"/>
            </w:tcBorders>
          </w:tcPr>
          <w:p w:rsidR="00F301CE" w:rsidRPr="00333B1B" w:rsidRDefault="00F301CE" w:rsidP="00DB439A">
            <w:pPr>
              <w:pStyle w:val="Tabletext"/>
              <w:tabs>
                <w:tab w:val="decimal" w:pos="425"/>
              </w:tabs>
            </w:pPr>
            <w:r>
              <w:t>92.8</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95.8</w:t>
            </w:r>
          </w:p>
        </w:tc>
      </w:tr>
      <w:tr w:rsidR="00F301CE" w:rsidRPr="005C006F" w:rsidTr="00DB439A">
        <w:trPr>
          <w:cantSplit/>
        </w:trPr>
        <w:tc>
          <w:tcPr>
            <w:tcW w:w="4395" w:type="dxa"/>
            <w:tcBorders>
              <w:top w:val="nil"/>
              <w:left w:val="nil"/>
              <w:bottom w:val="nil"/>
              <w:right w:val="nil"/>
            </w:tcBorders>
          </w:tcPr>
          <w:p w:rsidR="00F301CE" w:rsidRPr="00333B1B" w:rsidRDefault="00F301CE" w:rsidP="001D6029">
            <w:pPr>
              <w:pStyle w:val="Tabletext"/>
            </w:pPr>
            <w:r>
              <w:t>Achieved main reason for undertaking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88.8</w:t>
            </w:r>
          </w:p>
        </w:tc>
        <w:tc>
          <w:tcPr>
            <w:tcW w:w="991" w:type="dxa"/>
            <w:tcBorders>
              <w:top w:val="nil"/>
              <w:left w:val="nil"/>
              <w:bottom w:val="nil"/>
              <w:right w:val="nil"/>
            </w:tcBorders>
          </w:tcPr>
          <w:p w:rsidR="00F301CE" w:rsidRPr="00333B1B" w:rsidRDefault="00F301CE" w:rsidP="00DB439A">
            <w:pPr>
              <w:pStyle w:val="Tabletext"/>
              <w:tabs>
                <w:tab w:val="decimal" w:pos="425"/>
              </w:tabs>
            </w:pPr>
            <w:r>
              <w:t>88.8</w:t>
            </w:r>
          </w:p>
        </w:tc>
        <w:tc>
          <w:tcPr>
            <w:tcW w:w="991" w:type="dxa"/>
            <w:tcBorders>
              <w:top w:val="nil"/>
              <w:left w:val="nil"/>
              <w:bottom w:val="nil"/>
              <w:right w:val="nil"/>
            </w:tcBorders>
          </w:tcPr>
          <w:p w:rsidR="00F301CE" w:rsidRPr="00333B1B" w:rsidRDefault="00F301CE" w:rsidP="00DB439A">
            <w:pPr>
              <w:pStyle w:val="Tabletext"/>
              <w:tabs>
                <w:tab w:val="decimal" w:pos="425"/>
              </w:tabs>
            </w:pPr>
            <w:r>
              <w:t>87.7</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85.4</w:t>
            </w:r>
          </w:p>
        </w:tc>
      </w:tr>
      <w:tr w:rsidR="00F301CE" w:rsidRPr="005C006F" w:rsidTr="00DB439A">
        <w:trPr>
          <w:cantSplit/>
        </w:trPr>
        <w:tc>
          <w:tcPr>
            <w:tcW w:w="4395" w:type="dxa"/>
            <w:tcBorders>
              <w:top w:val="nil"/>
              <w:left w:val="nil"/>
              <w:bottom w:val="nil"/>
              <w:right w:val="nil"/>
            </w:tcBorders>
          </w:tcPr>
          <w:p w:rsidR="00F301CE" w:rsidRPr="00333B1B" w:rsidRDefault="00F301CE" w:rsidP="001D6029">
            <w:pPr>
              <w:pStyle w:val="Tabletext"/>
            </w:pPr>
            <w:r>
              <w:t>Recommend the training to others (%)</w:t>
            </w:r>
          </w:p>
        </w:tc>
        <w:tc>
          <w:tcPr>
            <w:tcW w:w="990" w:type="dxa"/>
            <w:tcBorders>
              <w:top w:val="nil"/>
              <w:left w:val="nil"/>
              <w:bottom w:val="nil"/>
              <w:right w:val="nil"/>
            </w:tcBorders>
          </w:tcPr>
          <w:p w:rsidR="00F301CE" w:rsidRPr="00333B1B" w:rsidRDefault="00F301CE" w:rsidP="00DB439A">
            <w:pPr>
              <w:pStyle w:val="Tabletext"/>
              <w:tabs>
                <w:tab w:val="decimal" w:pos="425"/>
              </w:tabs>
            </w:pPr>
            <w:r>
              <w:t>92.3</w:t>
            </w:r>
          </w:p>
        </w:tc>
        <w:tc>
          <w:tcPr>
            <w:tcW w:w="991" w:type="dxa"/>
            <w:tcBorders>
              <w:top w:val="nil"/>
              <w:left w:val="nil"/>
              <w:bottom w:val="nil"/>
              <w:right w:val="nil"/>
            </w:tcBorders>
          </w:tcPr>
          <w:p w:rsidR="00F301CE" w:rsidRPr="00333B1B" w:rsidRDefault="00F301CE" w:rsidP="00DB439A">
            <w:pPr>
              <w:pStyle w:val="Tabletext"/>
              <w:tabs>
                <w:tab w:val="decimal" w:pos="425"/>
              </w:tabs>
            </w:pPr>
            <w:r>
              <w:t>90.7</w:t>
            </w:r>
          </w:p>
        </w:tc>
        <w:tc>
          <w:tcPr>
            <w:tcW w:w="991" w:type="dxa"/>
            <w:tcBorders>
              <w:top w:val="nil"/>
              <w:left w:val="nil"/>
              <w:bottom w:val="nil"/>
              <w:right w:val="nil"/>
            </w:tcBorders>
          </w:tcPr>
          <w:p w:rsidR="00F301CE" w:rsidRPr="00333B1B" w:rsidRDefault="00F301CE" w:rsidP="00DB439A">
            <w:pPr>
              <w:pStyle w:val="Tabletext"/>
              <w:tabs>
                <w:tab w:val="decimal" w:pos="425"/>
              </w:tabs>
            </w:pPr>
            <w:r>
              <w:t>91.2</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93.6</w:t>
            </w:r>
          </w:p>
        </w:tc>
      </w:tr>
      <w:tr w:rsidR="00F301CE" w:rsidRPr="005C006F" w:rsidTr="00DB439A">
        <w:trPr>
          <w:cantSplit/>
        </w:trPr>
        <w:tc>
          <w:tcPr>
            <w:tcW w:w="4395" w:type="dxa"/>
            <w:tcBorders>
              <w:top w:val="nil"/>
              <w:left w:val="nil"/>
              <w:bottom w:val="nil"/>
              <w:right w:val="nil"/>
            </w:tcBorders>
          </w:tcPr>
          <w:p w:rsidR="00F301CE" w:rsidRPr="00BF0920" w:rsidRDefault="00F301CE" w:rsidP="00C43E22">
            <w:pPr>
              <w:pStyle w:val="Tabletext"/>
              <w:spacing w:before="160"/>
              <w:rPr>
                <w:b/>
              </w:rPr>
            </w:pPr>
            <w:r w:rsidRPr="00BF0920">
              <w:rPr>
                <w:b/>
              </w:rPr>
              <w:t>Of those employed before training</w:t>
            </w:r>
          </w:p>
        </w:tc>
        <w:tc>
          <w:tcPr>
            <w:tcW w:w="990"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991" w:type="dxa"/>
            <w:tcBorders>
              <w:top w:val="nil"/>
              <w:left w:val="nil"/>
              <w:bottom w:val="nil"/>
              <w:right w:val="nil"/>
            </w:tcBorders>
          </w:tcPr>
          <w:p w:rsidR="00F301CE" w:rsidRPr="00333B1B" w:rsidRDefault="00F301CE" w:rsidP="00DB439A">
            <w:pPr>
              <w:pStyle w:val="Tabletext"/>
              <w:tabs>
                <w:tab w:val="decimal" w:pos="425"/>
              </w:tabs>
            </w:pP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Employed after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96.7</w:t>
            </w:r>
          </w:p>
        </w:tc>
        <w:tc>
          <w:tcPr>
            <w:tcW w:w="991" w:type="dxa"/>
            <w:tcBorders>
              <w:top w:val="nil"/>
              <w:left w:val="nil"/>
              <w:bottom w:val="nil"/>
              <w:right w:val="nil"/>
            </w:tcBorders>
          </w:tcPr>
          <w:p w:rsidR="00F301CE" w:rsidRPr="00333B1B" w:rsidRDefault="00F301CE" w:rsidP="00DB439A">
            <w:pPr>
              <w:pStyle w:val="Tabletext"/>
              <w:tabs>
                <w:tab w:val="decimal" w:pos="425"/>
              </w:tabs>
            </w:pPr>
            <w:r>
              <w:t>96.6</w:t>
            </w:r>
          </w:p>
        </w:tc>
        <w:tc>
          <w:tcPr>
            <w:tcW w:w="991" w:type="dxa"/>
            <w:tcBorders>
              <w:top w:val="nil"/>
              <w:left w:val="nil"/>
              <w:bottom w:val="nil"/>
              <w:right w:val="nil"/>
            </w:tcBorders>
          </w:tcPr>
          <w:p w:rsidR="00F301CE" w:rsidRPr="00333B1B" w:rsidRDefault="00F301CE" w:rsidP="00DB439A">
            <w:pPr>
              <w:pStyle w:val="Tabletext"/>
              <w:tabs>
                <w:tab w:val="decimal" w:pos="425"/>
              </w:tabs>
            </w:pPr>
            <w:r>
              <w:t>96.5</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92.7</w:t>
            </w: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Average salary of those employed full-time ($)</w:t>
            </w:r>
          </w:p>
        </w:tc>
        <w:tc>
          <w:tcPr>
            <w:tcW w:w="990" w:type="dxa"/>
            <w:tcBorders>
              <w:top w:val="nil"/>
              <w:left w:val="nil"/>
              <w:bottom w:val="nil"/>
              <w:right w:val="nil"/>
            </w:tcBorders>
          </w:tcPr>
          <w:p w:rsidR="00F301CE" w:rsidRPr="00333B1B" w:rsidRDefault="00F301CE" w:rsidP="00DB439A">
            <w:pPr>
              <w:pStyle w:val="Tabletext"/>
              <w:jc w:val="center"/>
            </w:pPr>
            <w:r>
              <w:t>59</w:t>
            </w:r>
            <w:r w:rsidR="00DB439A">
              <w:t xml:space="preserve"> </w:t>
            </w:r>
            <w:r>
              <w:t>500</w:t>
            </w:r>
          </w:p>
        </w:tc>
        <w:tc>
          <w:tcPr>
            <w:tcW w:w="991" w:type="dxa"/>
            <w:tcBorders>
              <w:top w:val="nil"/>
              <w:left w:val="nil"/>
              <w:bottom w:val="nil"/>
              <w:right w:val="nil"/>
            </w:tcBorders>
          </w:tcPr>
          <w:p w:rsidR="00F301CE" w:rsidRPr="00333B1B" w:rsidRDefault="00F301CE" w:rsidP="00DB439A">
            <w:pPr>
              <w:pStyle w:val="Tabletext"/>
              <w:jc w:val="center"/>
            </w:pPr>
            <w:r>
              <w:t>61</w:t>
            </w:r>
            <w:r w:rsidR="00DB439A">
              <w:t xml:space="preserve"> </w:t>
            </w:r>
            <w:r>
              <w:t>200</w:t>
            </w:r>
          </w:p>
        </w:tc>
        <w:tc>
          <w:tcPr>
            <w:tcW w:w="991" w:type="dxa"/>
            <w:tcBorders>
              <w:top w:val="nil"/>
              <w:left w:val="nil"/>
              <w:bottom w:val="nil"/>
              <w:right w:val="nil"/>
            </w:tcBorders>
          </w:tcPr>
          <w:p w:rsidR="00F301CE" w:rsidRPr="00333B1B" w:rsidRDefault="00F301CE" w:rsidP="00DB439A">
            <w:pPr>
              <w:pStyle w:val="Tabletext"/>
              <w:jc w:val="center"/>
            </w:pPr>
            <w:r>
              <w:t>61</w:t>
            </w:r>
            <w:r w:rsidR="00DB439A">
              <w:t xml:space="preserve"> </w:t>
            </w:r>
            <w:r>
              <w:t>000</w:t>
            </w:r>
          </w:p>
        </w:tc>
        <w:tc>
          <w:tcPr>
            <w:tcW w:w="1138" w:type="dxa"/>
            <w:tcBorders>
              <w:top w:val="nil"/>
              <w:left w:val="nil"/>
              <w:bottom w:val="nil"/>
              <w:right w:val="nil"/>
            </w:tcBorders>
          </w:tcPr>
          <w:p w:rsidR="00F301CE" w:rsidRPr="00BF0920" w:rsidRDefault="00F301CE" w:rsidP="00DB439A">
            <w:pPr>
              <w:pStyle w:val="Tabletext"/>
              <w:jc w:val="center"/>
              <w:rPr>
                <w:i/>
              </w:rPr>
            </w:pPr>
            <w:r w:rsidRPr="00BF0920">
              <w:rPr>
                <w:i/>
              </w:rPr>
              <w:t>54</w:t>
            </w:r>
            <w:r w:rsidR="00DB439A">
              <w:rPr>
                <w:i/>
              </w:rPr>
              <w:t xml:space="preserve"> </w:t>
            </w:r>
            <w:r w:rsidRPr="00BF0920">
              <w:rPr>
                <w:i/>
              </w:rPr>
              <w:t>300</w:t>
            </w: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Enrolled in further study (%)</w:t>
            </w:r>
          </w:p>
        </w:tc>
        <w:tc>
          <w:tcPr>
            <w:tcW w:w="990" w:type="dxa"/>
            <w:tcBorders>
              <w:top w:val="nil"/>
              <w:left w:val="nil"/>
              <w:bottom w:val="nil"/>
              <w:right w:val="nil"/>
            </w:tcBorders>
          </w:tcPr>
          <w:p w:rsidR="00F301CE" w:rsidRPr="00333B1B" w:rsidRDefault="00F301CE" w:rsidP="00DB439A">
            <w:pPr>
              <w:pStyle w:val="Tabletext"/>
              <w:tabs>
                <w:tab w:val="decimal" w:pos="425"/>
              </w:tabs>
            </w:pPr>
            <w:r>
              <w:t>27.4</w:t>
            </w:r>
          </w:p>
        </w:tc>
        <w:tc>
          <w:tcPr>
            <w:tcW w:w="991" w:type="dxa"/>
            <w:tcBorders>
              <w:top w:val="nil"/>
              <w:left w:val="nil"/>
              <w:bottom w:val="nil"/>
              <w:right w:val="nil"/>
            </w:tcBorders>
          </w:tcPr>
          <w:p w:rsidR="00F301CE" w:rsidRPr="00333B1B" w:rsidRDefault="00F301CE" w:rsidP="00DB439A">
            <w:pPr>
              <w:pStyle w:val="Tabletext"/>
              <w:tabs>
                <w:tab w:val="decimal" w:pos="425"/>
              </w:tabs>
            </w:pPr>
            <w:r>
              <w:t>27.8</w:t>
            </w:r>
          </w:p>
        </w:tc>
        <w:tc>
          <w:tcPr>
            <w:tcW w:w="991" w:type="dxa"/>
            <w:tcBorders>
              <w:top w:val="nil"/>
              <w:left w:val="nil"/>
              <w:bottom w:val="nil"/>
              <w:right w:val="nil"/>
            </w:tcBorders>
          </w:tcPr>
          <w:p w:rsidR="00F301CE" w:rsidRPr="00333B1B" w:rsidRDefault="00F301CE" w:rsidP="00DB439A">
            <w:pPr>
              <w:pStyle w:val="Tabletext"/>
              <w:tabs>
                <w:tab w:val="decimal" w:pos="425"/>
              </w:tabs>
            </w:pPr>
            <w:r>
              <w:t>24.8</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29.5</w:t>
            </w: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Satisfied with the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83.2</w:t>
            </w:r>
          </w:p>
        </w:tc>
        <w:tc>
          <w:tcPr>
            <w:tcW w:w="991" w:type="dxa"/>
            <w:tcBorders>
              <w:top w:val="nil"/>
              <w:left w:val="nil"/>
              <w:bottom w:val="nil"/>
              <w:right w:val="nil"/>
            </w:tcBorders>
          </w:tcPr>
          <w:p w:rsidR="00F301CE" w:rsidRPr="00333B1B" w:rsidRDefault="00F301CE" w:rsidP="00DB439A">
            <w:pPr>
              <w:pStyle w:val="Tabletext"/>
              <w:tabs>
                <w:tab w:val="decimal" w:pos="425"/>
              </w:tabs>
            </w:pPr>
            <w:r>
              <w:t>84.5</w:t>
            </w:r>
          </w:p>
        </w:tc>
        <w:tc>
          <w:tcPr>
            <w:tcW w:w="991" w:type="dxa"/>
            <w:tcBorders>
              <w:top w:val="nil"/>
              <w:left w:val="nil"/>
              <w:bottom w:val="nil"/>
              <w:right w:val="nil"/>
            </w:tcBorders>
          </w:tcPr>
          <w:p w:rsidR="00F301CE" w:rsidRPr="00333B1B" w:rsidRDefault="00F301CE" w:rsidP="00DB439A">
            <w:pPr>
              <w:pStyle w:val="Tabletext"/>
              <w:tabs>
                <w:tab w:val="decimal" w:pos="425"/>
              </w:tabs>
            </w:pPr>
            <w:r>
              <w:t>84.4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87.1</w:t>
            </w: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Achieved main reason for undertaking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89.2</w:t>
            </w:r>
          </w:p>
        </w:tc>
        <w:tc>
          <w:tcPr>
            <w:tcW w:w="991" w:type="dxa"/>
            <w:tcBorders>
              <w:top w:val="nil"/>
              <w:left w:val="nil"/>
              <w:bottom w:val="nil"/>
              <w:right w:val="nil"/>
            </w:tcBorders>
          </w:tcPr>
          <w:p w:rsidR="00F301CE" w:rsidRPr="00333B1B" w:rsidRDefault="00F301CE" w:rsidP="00DB439A">
            <w:pPr>
              <w:pStyle w:val="Tabletext"/>
              <w:tabs>
                <w:tab w:val="decimal" w:pos="425"/>
              </w:tabs>
            </w:pPr>
            <w:r>
              <w:t>88.7</w:t>
            </w:r>
          </w:p>
        </w:tc>
        <w:tc>
          <w:tcPr>
            <w:tcW w:w="991" w:type="dxa"/>
            <w:tcBorders>
              <w:top w:val="nil"/>
              <w:left w:val="nil"/>
              <w:bottom w:val="nil"/>
              <w:right w:val="nil"/>
            </w:tcBorders>
          </w:tcPr>
          <w:p w:rsidR="00F301CE" w:rsidRPr="00333B1B" w:rsidRDefault="00F301CE" w:rsidP="00DB439A">
            <w:pPr>
              <w:pStyle w:val="Tabletext"/>
              <w:tabs>
                <w:tab w:val="decimal" w:pos="425"/>
              </w:tabs>
            </w:pPr>
            <w:r>
              <w:t>88.9</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87.5</w:t>
            </w:r>
          </w:p>
        </w:tc>
      </w:tr>
      <w:tr w:rsidR="00C43E22" w:rsidRPr="005C006F" w:rsidTr="00C43E22">
        <w:trPr>
          <w:cantSplit/>
        </w:trPr>
        <w:tc>
          <w:tcPr>
            <w:tcW w:w="4395" w:type="dxa"/>
            <w:tcBorders>
              <w:top w:val="nil"/>
              <w:left w:val="nil"/>
              <w:bottom w:val="nil"/>
              <w:right w:val="nil"/>
            </w:tcBorders>
          </w:tcPr>
          <w:p w:rsidR="00C43E22" w:rsidRPr="00BF0920" w:rsidRDefault="00C43E22" w:rsidP="00C43E22">
            <w:pPr>
              <w:pStyle w:val="Tabletext"/>
              <w:spacing w:before="160"/>
              <w:rPr>
                <w:b/>
              </w:rPr>
            </w:pPr>
          </w:p>
        </w:tc>
        <w:tc>
          <w:tcPr>
            <w:tcW w:w="990" w:type="dxa"/>
            <w:tcBorders>
              <w:top w:val="nil"/>
              <w:left w:val="nil"/>
              <w:bottom w:val="nil"/>
              <w:right w:val="nil"/>
            </w:tcBorders>
          </w:tcPr>
          <w:p w:rsidR="00C43E22" w:rsidRPr="00333B1B" w:rsidRDefault="00C43E22" w:rsidP="001D6029">
            <w:pPr>
              <w:pStyle w:val="Tabletext"/>
              <w:jc w:val="right"/>
            </w:pPr>
          </w:p>
        </w:tc>
        <w:tc>
          <w:tcPr>
            <w:tcW w:w="991" w:type="dxa"/>
            <w:tcBorders>
              <w:top w:val="nil"/>
              <w:left w:val="nil"/>
              <w:bottom w:val="nil"/>
              <w:right w:val="nil"/>
            </w:tcBorders>
          </w:tcPr>
          <w:p w:rsidR="00C43E22" w:rsidRPr="00333B1B" w:rsidRDefault="00C43E22" w:rsidP="001D6029">
            <w:pPr>
              <w:pStyle w:val="Tabletext"/>
              <w:jc w:val="right"/>
            </w:pPr>
          </w:p>
        </w:tc>
        <w:tc>
          <w:tcPr>
            <w:tcW w:w="991" w:type="dxa"/>
            <w:tcBorders>
              <w:top w:val="nil"/>
              <w:left w:val="nil"/>
              <w:bottom w:val="nil"/>
              <w:right w:val="nil"/>
            </w:tcBorders>
          </w:tcPr>
          <w:p w:rsidR="00C43E22" w:rsidRPr="00333B1B" w:rsidRDefault="00C43E22" w:rsidP="001D6029">
            <w:pPr>
              <w:pStyle w:val="Tabletext"/>
              <w:jc w:val="right"/>
            </w:pPr>
          </w:p>
        </w:tc>
        <w:tc>
          <w:tcPr>
            <w:tcW w:w="1138" w:type="dxa"/>
            <w:tcBorders>
              <w:top w:val="nil"/>
              <w:left w:val="nil"/>
              <w:bottom w:val="nil"/>
              <w:right w:val="nil"/>
            </w:tcBorders>
          </w:tcPr>
          <w:p w:rsidR="00C43E22" w:rsidRPr="00BF0920" w:rsidRDefault="00C43E22" w:rsidP="001D6029">
            <w:pPr>
              <w:pStyle w:val="Tabletext"/>
              <w:jc w:val="right"/>
              <w:rPr>
                <w:i/>
              </w:rPr>
            </w:pPr>
          </w:p>
        </w:tc>
      </w:tr>
      <w:tr w:rsidR="00F301CE" w:rsidRPr="005C006F" w:rsidTr="00C43E22">
        <w:trPr>
          <w:cantSplit/>
        </w:trPr>
        <w:tc>
          <w:tcPr>
            <w:tcW w:w="4395" w:type="dxa"/>
            <w:tcBorders>
              <w:top w:val="nil"/>
              <w:left w:val="nil"/>
              <w:bottom w:val="nil"/>
              <w:right w:val="nil"/>
            </w:tcBorders>
          </w:tcPr>
          <w:p w:rsidR="00F301CE" w:rsidRPr="00BF0920" w:rsidRDefault="00F301CE" w:rsidP="00C43E22">
            <w:pPr>
              <w:pStyle w:val="Tabletext"/>
              <w:spacing w:before="160"/>
              <w:rPr>
                <w:b/>
              </w:rPr>
            </w:pPr>
            <w:r w:rsidRPr="00BF0920">
              <w:rPr>
                <w:b/>
              </w:rPr>
              <w:t>Of those NOT employed before training</w:t>
            </w:r>
          </w:p>
        </w:tc>
        <w:tc>
          <w:tcPr>
            <w:tcW w:w="990" w:type="dxa"/>
            <w:tcBorders>
              <w:top w:val="nil"/>
              <w:left w:val="nil"/>
              <w:bottom w:val="nil"/>
              <w:right w:val="nil"/>
            </w:tcBorders>
          </w:tcPr>
          <w:p w:rsidR="00F301CE" w:rsidRPr="00333B1B" w:rsidRDefault="00F301CE" w:rsidP="001D6029">
            <w:pPr>
              <w:pStyle w:val="Tabletext"/>
              <w:jc w:val="right"/>
            </w:pPr>
          </w:p>
        </w:tc>
        <w:tc>
          <w:tcPr>
            <w:tcW w:w="991" w:type="dxa"/>
            <w:tcBorders>
              <w:top w:val="nil"/>
              <w:left w:val="nil"/>
              <w:bottom w:val="nil"/>
              <w:right w:val="nil"/>
            </w:tcBorders>
          </w:tcPr>
          <w:p w:rsidR="00F301CE" w:rsidRPr="00333B1B" w:rsidRDefault="00F301CE" w:rsidP="001D6029">
            <w:pPr>
              <w:pStyle w:val="Tabletext"/>
              <w:jc w:val="right"/>
            </w:pPr>
          </w:p>
        </w:tc>
        <w:tc>
          <w:tcPr>
            <w:tcW w:w="991" w:type="dxa"/>
            <w:tcBorders>
              <w:top w:val="nil"/>
              <w:left w:val="nil"/>
              <w:bottom w:val="nil"/>
              <w:right w:val="nil"/>
            </w:tcBorders>
          </w:tcPr>
          <w:p w:rsidR="00F301CE" w:rsidRPr="00333B1B" w:rsidRDefault="00F301CE" w:rsidP="001D6029">
            <w:pPr>
              <w:pStyle w:val="Tabletext"/>
              <w:jc w:val="right"/>
            </w:pPr>
          </w:p>
        </w:tc>
        <w:tc>
          <w:tcPr>
            <w:tcW w:w="1138" w:type="dxa"/>
            <w:tcBorders>
              <w:top w:val="nil"/>
              <w:left w:val="nil"/>
              <w:bottom w:val="nil"/>
              <w:right w:val="nil"/>
            </w:tcBorders>
          </w:tcPr>
          <w:p w:rsidR="00F301CE" w:rsidRPr="00BF0920" w:rsidRDefault="00F301CE" w:rsidP="001D6029">
            <w:pPr>
              <w:pStyle w:val="Tabletext"/>
              <w:jc w:val="right"/>
              <w:rPr>
                <w:i/>
              </w:rPr>
            </w:pP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Employed after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61.4</w:t>
            </w:r>
          </w:p>
        </w:tc>
        <w:tc>
          <w:tcPr>
            <w:tcW w:w="991" w:type="dxa"/>
            <w:tcBorders>
              <w:top w:val="nil"/>
              <w:left w:val="nil"/>
              <w:bottom w:val="nil"/>
              <w:right w:val="nil"/>
            </w:tcBorders>
          </w:tcPr>
          <w:p w:rsidR="00F301CE" w:rsidRPr="00333B1B" w:rsidRDefault="00F301CE" w:rsidP="00DB439A">
            <w:pPr>
              <w:pStyle w:val="Tabletext"/>
              <w:tabs>
                <w:tab w:val="decimal" w:pos="425"/>
              </w:tabs>
            </w:pPr>
            <w:r>
              <w:t>62.6</w:t>
            </w:r>
          </w:p>
        </w:tc>
        <w:tc>
          <w:tcPr>
            <w:tcW w:w="991" w:type="dxa"/>
            <w:tcBorders>
              <w:top w:val="nil"/>
              <w:left w:val="nil"/>
              <w:bottom w:val="nil"/>
              <w:right w:val="nil"/>
            </w:tcBorders>
          </w:tcPr>
          <w:p w:rsidR="00F301CE" w:rsidRPr="00333B1B" w:rsidRDefault="00F301CE" w:rsidP="00DB439A">
            <w:pPr>
              <w:pStyle w:val="Tabletext"/>
              <w:tabs>
                <w:tab w:val="decimal" w:pos="425"/>
              </w:tabs>
            </w:pPr>
            <w:r>
              <w:t>45.5</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42.2</w:t>
            </w:r>
          </w:p>
        </w:tc>
      </w:tr>
      <w:tr w:rsidR="00F301CE" w:rsidRPr="005C006F" w:rsidTr="00405CAF">
        <w:trPr>
          <w:cantSplit/>
        </w:trPr>
        <w:tc>
          <w:tcPr>
            <w:tcW w:w="4395" w:type="dxa"/>
            <w:tcBorders>
              <w:top w:val="nil"/>
              <w:left w:val="nil"/>
              <w:bottom w:val="nil"/>
              <w:right w:val="nil"/>
            </w:tcBorders>
          </w:tcPr>
          <w:p w:rsidR="00F301CE" w:rsidRDefault="00F301CE" w:rsidP="001D6029">
            <w:pPr>
              <w:pStyle w:val="Tabletext"/>
            </w:pPr>
            <w:r>
              <w:t>Average salary of those employed full-time ($)</w:t>
            </w:r>
          </w:p>
        </w:tc>
        <w:tc>
          <w:tcPr>
            <w:tcW w:w="990" w:type="dxa"/>
            <w:tcBorders>
              <w:top w:val="nil"/>
              <w:left w:val="nil"/>
              <w:bottom w:val="nil"/>
              <w:right w:val="nil"/>
            </w:tcBorders>
          </w:tcPr>
          <w:p w:rsidR="00F301CE" w:rsidRPr="00333B1B" w:rsidRDefault="00F301CE" w:rsidP="00405CAF">
            <w:pPr>
              <w:pStyle w:val="Tabletext"/>
              <w:jc w:val="center"/>
            </w:pPr>
            <w:r>
              <w:t>39</w:t>
            </w:r>
            <w:r w:rsidR="00DB439A">
              <w:t xml:space="preserve"> </w:t>
            </w:r>
            <w:r>
              <w:t>300</w:t>
            </w:r>
          </w:p>
        </w:tc>
        <w:tc>
          <w:tcPr>
            <w:tcW w:w="991" w:type="dxa"/>
            <w:tcBorders>
              <w:top w:val="nil"/>
              <w:left w:val="nil"/>
              <w:bottom w:val="nil"/>
              <w:right w:val="nil"/>
            </w:tcBorders>
          </w:tcPr>
          <w:p w:rsidR="00F301CE" w:rsidRPr="00333B1B" w:rsidRDefault="00F301CE" w:rsidP="00405CAF">
            <w:pPr>
              <w:pStyle w:val="Tabletext"/>
              <w:jc w:val="center"/>
            </w:pPr>
            <w:r>
              <w:t>37</w:t>
            </w:r>
            <w:r w:rsidR="00DB439A">
              <w:t xml:space="preserve"> </w:t>
            </w:r>
            <w:r>
              <w:t>400</w:t>
            </w:r>
          </w:p>
        </w:tc>
        <w:tc>
          <w:tcPr>
            <w:tcW w:w="991" w:type="dxa"/>
            <w:tcBorders>
              <w:top w:val="nil"/>
              <w:left w:val="nil"/>
              <w:bottom w:val="nil"/>
              <w:right w:val="nil"/>
            </w:tcBorders>
          </w:tcPr>
          <w:p w:rsidR="00F301CE" w:rsidRPr="00333B1B" w:rsidRDefault="00F301CE" w:rsidP="00405CAF">
            <w:pPr>
              <w:pStyle w:val="Tabletext"/>
              <w:jc w:val="center"/>
            </w:pPr>
            <w:r>
              <w:t>50</w:t>
            </w:r>
            <w:r w:rsidR="00DB439A">
              <w:t xml:space="preserve"> </w:t>
            </w:r>
            <w:r>
              <w:t>000</w:t>
            </w:r>
          </w:p>
        </w:tc>
        <w:tc>
          <w:tcPr>
            <w:tcW w:w="1138" w:type="dxa"/>
            <w:tcBorders>
              <w:top w:val="nil"/>
              <w:left w:val="nil"/>
              <w:bottom w:val="nil"/>
              <w:right w:val="nil"/>
            </w:tcBorders>
          </w:tcPr>
          <w:p w:rsidR="00F301CE" w:rsidRPr="00BF0920" w:rsidRDefault="00F301CE" w:rsidP="00405CAF">
            <w:pPr>
              <w:pStyle w:val="Tabletext"/>
              <w:jc w:val="center"/>
              <w:rPr>
                <w:i/>
              </w:rPr>
            </w:pPr>
            <w:r w:rsidRPr="00BF0920">
              <w:rPr>
                <w:i/>
              </w:rPr>
              <w:t>33</w:t>
            </w:r>
            <w:r w:rsidR="00DB439A">
              <w:rPr>
                <w:i/>
              </w:rPr>
              <w:t xml:space="preserve"> </w:t>
            </w:r>
            <w:r w:rsidRPr="00BF0920">
              <w:rPr>
                <w:i/>
              </w:rPr>
              <w:t>900</w:t>
            </w: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Enrolled in further study (%)</w:t>
            </w:r>
          </w:p>
        </w:tc>
        <w:tc>
          <w:tcPr>
            <w:tcW w:w="990" w:type="dxa"/>
            <w:tcBorders>
              <w:top w:val="nil"/>
              <w:left w:val="nil"/>
              <w:bottom w:val="nil"/>
              <w:right w:val="nil"/>
            </w:tcBorders>
          </w:tcPr>
          <w:p w:rsidR="00F301CE" w:rsidRPr="00333B1B" w:rsidRDefault="00F301CE" w:rsidP="00DB439A">
            <w:pPr>
              <w:pStyle w:val="Tabletext"/>
              <w:tabs>
                <w:tab w:val="decimal" w:pos="425"/>
              </w:tabs>
            </w:pPr>
            <w:r>
              <w:t>33.6*</w:t>
            </w:r>
          </w:p>
        </w:tc>
        <w:tc>
          <w:tcPr>
            <w:tcW w:w="991" w:type="dxa"/>
            <w:tcBorders>
              <w:top w:val="nil"/>
              <w:left w:val="nil"/>
              <w:bottom w:val="nil"/>
              <w:right w:val="nil"/>
            </w:tcBorders>
          </w:tcPr>
          <w:p w:rsidR="00F301CE" w:rsidRPr="00333B1B" w:rsidRDefault="00F301CE" w:rsidP="00DB439A">
            <w:pPr>
              <w:pStyle w:val="Tabletext"/>
              <w:tabs>
                <w:tab w:val="decimal" w:pos="425"/>
              </w:tabs>
            </w:pPr>
            <w:r>
              <w:t>20.4*</w:t>
            </w:r>
          </w:p>
        </w:tc>
        <w:tc>
          <w:tcPr>
            <w:tcW w:w="991" w:type="dxa"/>
            <w:tcBorders>
              <w:top w:val="nil"/>
              <w:left w:val="nil"/>
              <w:bottom w:val="nil"/>
              <w:right w:val="nil"/>
            </w:tcBorders>
          </w:tcPr>
          <w:p w:rsidR="00F301CE" w:rsidRPr="00333B1B" w:rsidRDefault="00F301CE" w:rsidP="00DB439A">
            <w:pPr>
              <w:pStyle w:val="Tabletext"/>
              <w:tabs>
                <w:tab w:val="decimal" w:pos="425"/>
              </w:tabs>
            </w:pPr>
            <w:r>
              <w:t>34.4</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46.7</w:t>
            </w:r>
          </w:p>
        </w:tc>
      </w:tr>
      <w:tr w:rsidR="00F301CE" w:rsidRPr="005C006F" w:rsidTr="00DB439A">
        <w:trPr>
          <w:cantSplit/>
        </w:trPr>
        <w:tc>
          <w:tcPr>
            <w:tcW w:w="4395" w:type="dxa"/>
            <w:tcBorders>
              <w:top w:val="nil"/>
              <w:left w:val="nil"/>
              <w:bottom w:val="nil"/>
              <w:right w:val="nil"/>
            </w:tcBorders>
          </w:tcPr>
          <w:p w:rsidR="00F301CE" w:rsidRDefault="00F301CE" w:rsidP="001D6029">
            <w:pPr>
              <w:pStyle w:val="Tabletext"/>
            </w:pPr>
            <w:r>
              <w:t>Satisfied with the training (%)</w:t>
            </w:r>
          </w:p>
        </w:tc>
        <w:tc>
          <w:tcPr>
            <w:tcW w:w="990" w:type="dxa"/>
            <w:tcBorders>
              <w:top w:val="nil"/>
              <w:left w:val="nil"/>
              <w:bottom w:val="nil"/>
              <w:right w:val="nil"/>
            </w:tcBorders>
          </w:tcPr>
          <w:p w:rsidR="00F301CE" w:rsidRPr="00333B1B" w:rsidRDefault="00F301CE" w:rsidP="00DB439A">
            <w:pPr>
              <w:pStyle w:val="Tabletext"/>
              <w:tabs>
                <w:tab w:val="decimal" w:pos="425"/>
              </w:tabs>
            </w:pPr>
            <w:r>
              <w:t>80.0</w:t>
            </w:r>
          </w:p>
        </w:tc>
        <w:tc>
          <w:tcPr>
            <w:tcW w:w="991" w:type="dxa"/>
            <w:tcBorders>
              <w:top w:val="nil"/>
              <w:left w:val="nil"/>
              <w:bottom w:val="nil"/>
              <w:right w:val="nil"/>
            </w:tcBorders>
          </w:tcPr>
          <w:p w:rsidR="00F301CE" w:rsidRPr="00333B1B" w:rsidRDefault="00F301CE" w:rsidP="00DB439A">
            <w:pPr>
              <w:pStyle w:val="Tabletext"/>
              <w:tabs>
                <w:tab w:val="decimal" w:pos="425"/>
              </w:tabs>
            </w:pPr>
            <w:r>
              <w:t>93.7</w:t>
            </w:r>
          </w:p>
        </w:tc>
        <w:tc>
          <w:tcPr>
            <w:tcW w:w="991" w:type="dxa"/>
            <w:tcBorders>
              <w:top w:val="nil"/>
              <w:left w:val="nil"/>
              <w:bottom w:val="nil"/>
              <w:right w:val="nil"/>
            </w:tcBorders>
          </w:tcPr>
          <w:p w:rsidR="00F301CE" w:rsidRPr="00333B1B" w:rsidRDefault="00F301CE" w:rsidP="00DB439A">
            <w:pPr>
              <w:pStyle w:val="Tabletext"/>
              <w:tabs>
                <w:tab w:val="decimal" w:pos="425"/>
              </w:tabs>
            </w:pPr>
            <w:r>
              <w:t>87.9</w:t>
            </w:r>
          </w:p>
        </w:tc>
        <w:tc>
          <w:tcPr>
            <w:tcW w:w="1138" w:type="dxa"/>
            <w:tcBorders>
              <w:top w:val="nil"/>
              <w:left w:val="nil"/>
              <w:bottom w:val="nil"/>
              <w:right w:val="nil"/>
            </w:tcBorders>
          </w:tcPr>
          <w:p w:rsidR="00F301CE" w:rsidRPr="00BF0920" w:rsidRDefault="00F301CE" w:rsidP="00DB439A">
            <w:pPr>
              <w:pStyle w:val="Tabletext"/>
              <w:tabs>
                <w:tab w:val="decimal" w:pos="482"/>
              </w:tabs>
              <w:rPr>
                <w:i/>
              </w:rPr>
            </w:pPr>
            <w:r w:rsidRPr="00BF0920">
              <w:rPr>
                <w:i/>
              </w:rPr>
              <w:t>89.5</w:t>
            </w:r>
          </w:p>
        </w:tc>
      </w:tr>
      <w:tr w:rsidR="00F301CE" w:rsidRPr="005C006F" w:rsidTr="00DB439A">
        <w:trPr>
          <w:cantSplit/>
        </w:trPr>
        <w:tc>
          <w:tcPr>
            <w:tcW w:w="4395" w:type="dxa"/>
            <w:tcBorders>
              <w:top w:val="nil"/>
              <w:left w:val="nil"/>
              <w:bottom w:val="single" w:sz="4" w:space="0" w:color="auto"/>
              <w:right w:val="nil"/>
            </w:tcBorders>
          </w:tcPr>
          <w:p w:rsidR="00F301CE" w:rsidRDefault="00F301CE" w:rsidP="00C43E22">
            <w:pPr>
              <w:pStyle w:val="Tabletext"/>
              <w:spacing w:after="40"/>
            </w:pPr>
            <w:r>
              <w:t>Achieved main reason for undertaking training (%)</w:t>
            </w:r>
          </w:p>
        </w:tc>
        <w:tc>
          <w:tcPr>
            <w:tcW w:w="990" w:type="dxa"/>
            <w:tcBorders>
              <w:top w:val="nil"/>
              <w:left w:val="nil"/>
              <w:bottom w:val="single" w:sz="4" w:space="0" w:color="auto"/>
              <w:right w:val="nil"/>
            </w:tcBorders>
          </w:tcPr>
          <w:p w:rsidR="00F301CE" w:rsidRPr="00333B1B" w:rsidRDefault="00F301CE" w:rsidP="00DB439A">
            <w:pPr>
              <w:pStyle w:val="Tabletext"/>
              <w:tabs>
                <w:tab w:val="decimal" w:pos="425"/>
              </w:tabs>
              <w:spacing w:after="40"/>
            </w:pPr>
            <w:r>
              <w:t>83.1</w:t>
            </w:r>
          </w:p>
        </w:tc>
        <w:tc>
          <w:tcPr>
            <w:tcW w:w="991" w:type="dxa"/>
            <w:tcBorders>
              <w:top w:val="nil"/>
              <w:left w:val="nil"/>
              <w:bottom w:val="single" w:sz="4" w:space="0" w:color="auto"/>
              <w:right w:val="nil"/>
            </w:tcBorders>
          </w:tcPr>
          <w:p w:rsidR="00F301CE" w:rsidRPr="00333B1B" w:rsidRDefault="00F301CE" w:rsidP="00DB439A">
            <w:pPr>
              <w:pStyle w:val="Tabletext"/>
              <w:tabs>
                <w:tab w:val="decimal" w:pos="425"/>
              </w:tabs>
              <w:spacing w:after="40"/>
            </w:pPr>
            <w:r>
              <w:t>89.0</w:t>
            </w:r>
          </w:p>
        </w:tc>
        <w:tc>
          <w:tcPr>
            <w:tcW w:w="991" w:type="dxa"/>
            <w:tcBorders>
              <w:top w:val="nil"/>
              <w:left w:val="nil"/>
              <w:bottom w:val="single" w:sz="4" w:space="0" w:color="auto"/>
              <w:right w:val="nil"/>
            </w:tcBorders>
          </w:tcPr>
          <w:p w:rsidR="00F301CE" w:rsidRPr="00333B1B" w:rsidRDefault="00F301CE" w:rsidP="00DB439A">
            <w:pPr>
              <w:pStyle w:val="Tabletext"/>
              <w:tabs>
                <w:tab w:val="decimal" w:pos="425"/>
              </w:tabs>
              <w:spacing w:after="40"/>
            </w:pPr>
            <w:r>
              <w:t>67.6</w:t>
            </w:r>
          </w:p>
        </w:tc>
        <w:tc>
          <w:tcPr>
            <w:tcW w:w="1138" w:type="dxa"/>
            <w:tcBorders>
              <w:top w:val="nil"/>
              <w:left w:val="nil"/>
              <w:bottom w:val="single" w:sz="4" w:space="0" w:color="auto"/>
              <w:right w:val="nil"/>
            </w:tcBorders>
          </w:tcPr>
          <w:p w:rsidR="00F301CE" w:rsidRPr="00BF0920" w:rsidRDefault="00F301CE" w:rsidP="00DB439A">
            <w:pPr>
              <w:pStyle w:val="Tabletext"/>
              <w:tabs>
                <w:tab w:val="decimal" w:pos="482"/>
              </w:tabs>
              <w:spacing w:after="40"/>
              <w:rPr>
                <w:i/>
              </w:rPr>
            </w:pPr>
            <w:r w:rsidRPr="00BF0920">
              <w:rPr>
                <w:i/>
              </w:rPr>
              <w:t>74.6</w:t>
            </w:r>
          </w:p>
        </w:tc>
      </w:tr>
    </w:tbl>
    <w:p w:rsidR="00F301CE" w:rsidRDefault="00405CAF" w:rsidP="00405CAF">
      <w:pPr>
        <w:pStyle w:val="Source"/>
        <w:tabs>
          <w:tab w:val="left" w:pos="709"/>
        </w:tabs>
        <w:ind w:left="907" w:hanging="907"/>
      </w:pPr>
      <w:r>
        <w:t>Notes:</w:t>
      </w:r>
      <w:r>
        <w:tab/>
      </w:r>
      <w:r w:rsidR="00F301CE">
        <w:t>*</w:t>
      </w:r>
      <w:r>
        <w:tab/>
      </w:r>
      <w:r w:rsidR="00F301CE">
        <w:t>The estimate has a relative standard error greater than 25% and therefore should be used with caution.</w:t>
      </w:r>
    </w:p>
    <w:p w:rsidR="00F301CE" w:rsidRDefault="00405CAF" w:rsidP="00405CAF">
      <w:pPr>
        <w:pStyle w:val="Source"/>
        <w:tabs>
          <w:tab w:val="left" w:pos="709"/>
        </w:tabs>
        <w:ind w:left="907" w:hanging="907"/>
      </w:pPr>
      <w:r>
        <w:tab/>
      </w:r>
      <w:r w:rsidR="00F301CE">
        <w:t>**</w:t>
      </w:r>
      <w:r>
        <w:tab/>
      </w:r>
      <w:r w:rsidR="00F301CE">
        <w:t xml:space="preserve">NCVER does not report n estimates based on less than </w:t>
      </w:r>
      <w:r w:rsidR="00EE5CC9">
        <w:t>five</w:t>
      </w:r>
      <w:r w:rsidR="00F301CE">
        <w:t xml:space="preserve"> respondents because the estimates are unreliable.</w:t>
      </w:r>
    </w:p>
    <w:p w:rsidR="00F301CE" w:rsidRDefault="00405CAF" w:rsidP="00405CAF">
      <w:pPr>
        <w:pStyle w:val="Source"/>
        <w:tabs>
          <w:tab w:val="left" w:pos="709"/>
        </w:tabs>
        <w:ind w:left="907" w:hanging="907"/>
      </w:pPr>
      <w:r>
        <w:tab/>
      </w:r>
      <w:r w:rsidR="00F301CE">
        <w:t>1</w:t>
      </w:r>
      <w:r>
        <w:tab/>
      </w:r>
      <w:r w:rsidR="00F301CE">
        <w:t>Destinations after training are as at 29 May 2009.</w:t>
      </w:r>
    </w:p>
    <w:p w:rsidR="00F301CE" w:rsidRDefault="00405CAF" w:rsidP="00405CAF">
      <w:pPr>
        <w:pStyle w:val="Source"/>
        <w:tabs>
          <w:tab w:val="left" w:pos="709"/>
        </w:tabs>
        <w:ind w:left="907" w:hanging="907"/>
      </w:pPr>
      <w:r>
        <w:tab/>
      </w:r>
      <w:r w:rsidR="00F301CE">
        <w:t>2</w:t>
      </w:r>
      <w:r>
        <w:tab/>
      </w:r>
      <w:r w:rsidR="00F301CE">
        <w:t>All salary estimates are based on the average salary for graduates employed full-time after study.</w:t>
      </w:r>
      <w:r w:rsidR="004D4F0A">
        <w:t xml:space="preserve"> </w:t>
      </w:r>
      <w:r w:rsidR="00F301CE">
        <w:t>Mean salary has been determined by taking mid-point values as the question is answered in categories.</w:t>
      </w:r>
    </w:p>
    <w:p w:rsidR="00F301CE" w:rsidRDefault="00405CAF" w:rsidP="00405CAF">
      <w:pPr>
        <w:pStyle w:val="Source"/>
        <w:tabs>
          <w:tab w:val="left" w:pos="709"/>
        </w:tabs>
        <w:ind w:left="907" w:hanging="907"/>
      </w:pPr>
      <w:r>
        <w:tab/>
      </w:r>
      <w:r w:rsidR="00F301CE">
        <w:t>3</w:t>
      </w:r>
      <w:r>
        <w:tab/>
      </w:r>
      <w:r w:rsidR="00F301CE">
        <w:t xml:space="preserve">Most common occupation for graduates in the qualification and field of education named 6 </w:t>
      </w:r>
      <w:r w:rsidR="00EE5CC9">
        <w:t xml:space="preserve">months after training </w:t>
      </w:r>
      <w:r w:rsidR="00EE5CC9" w:rsidRPr="006E5C41">
        <w:t xml:space="preserve">at </w:t>
      </w:r>
      <w:r w:rsidR="006E5C41" w:rsidRPr="006E5C41">
        <w:t xml:space="preserve">Major </w:t>
      </w:r>
      <w:r w:rsidR="00F301CE" w:rsidRPr="006E5C41">
        <w:t>level</w:t>
      </w:r>
      <w:r w:rsidR="00F301CE">
        <w:t>.</w:t>
      </w:r>
      <w:r w:rsidR="004D4F0A">
        <w:t xml:space="preserve"> </w:t>
      </w:r>
      <w:r w:rsidR="00F301CE">
        <w:t>Occupation is defined by the Australian and New Zealand Classification of Occupations (ANZSCO 2006).</w:t>
      </w:r>
    </w:p>
    <w:p w:rsidR="00F301CE" w:rsidRDefault="00405CAF" w:rsidP="00405CAF">
      <w:pPr>
        <w:pStyle w:val="Source"/>
        <w:tabs>
          <w:tab w:val="left" w:pos="709"/>
        </w:tabs>
        <w:ind w:left="907" w:hanging="907"/>
      </w:pPr>
      <w:r>
        <w:tab/>
      </w:r>
      <w:r w:rsidR="00F301CE">
        <w:t>4</w:t>
      </w:r>
      <w:r>
        <w:tab/>
      </w:r>
      <w:r w:rsidR="00F301CE">
        <w:t xml:space="preserve">Most common industry for graduates I the qualification and field of education named </w:t>
      </w:r>
      <w:r w:rsidR="00EE5CC9">
        <w:t>six</w:t>
      </w:r>
      <w:r w:rsidR="00F301CE">
        <w:t xml:space="preserve"> months after training.</w:t>
      </w:r>
    </w:p>
    <w:p w:rsidR="00EE5CC9" w:rsidRDefault="00EE5CC9" w:rsidP="00405CAF">
      <w:pPr>
        <w:pStyle w:val="Source"/>
      </w:pPr>
      <w:r>
        <w:t>Source:</w:t>
      </w:r>
      <w:r w:rsidR="00405CAF">
        <w:tab/>
      </w:r>
      <w:r>
        <w:t>NCVER, 2007, 2008 &amp; 2009 Student Outcomes Survey: VET Graduate outcomes, salaries and jobs report.</w:t>
      </w:r>
    </w:p>
    <w:p w:rsidR="00C32908" w:rsidRDefault="00C32908">
      <w:pPr>
        <w:spacing w:before="0"/>
        <w:rPr>
          <w:rFonts w:ascii="Garamond" w:hAnsi="Garamond"/>
          <w:sz w:val="22"/>
        </w:rPr>
      </w:pPr>
      <w:r>
        <w:br w:type="page"/>
      </w:r>
    </w:p>
    <w:p w:rsidR="00F301CE" w:rsidRPr="005C006F" w:rsidRDefault="00F301CE" w:rsidP="00130CDE">
      <w:pPr>
        <w:pStyle w:val="tabletitle"/>
      </w:pPr>
      <w:bookmarkStart w:id="83" w:name="_Toc263020358"/>
      <w:bookmarkStart w:id="84" w:name="_Toc296356965"/>
      <w:r>
        <w:t xml:space="preserve">Table </w:t>
      </w:r>
      <w:r w:rsidR="00445F63">
        <w:t>A</w:t>
      </w:r>
      <w:r w:rsidR="003F0832">
        <w:t>7</w:t>
      </w:r>
      <w:r w:rsidRPr="005C006F">
        <w:tab/>
      </w:r>
      <w:r w:rsidR="00EE5CC9">
        <w:t>Diploma g</w:t>
      </w:r>
      <w:r>
        <w:t>r</w:t>
      </w:r>
      <w:r w:rsidR="00EE5CC9">
        <w:t>aduates Student Outcome Survey d</w:t>
      </w:r>
      <w:r>
        <w:t>ata</w:t>
      </w:r>
      <w:bookmarkEnd w:id="83"/>
      <w:bookmarkEnd w:id="84"/>
    </w:p>
    <w:tbl>
      <w:tblPr>
        <w:tblW w:w="8505" w:type="dxa"/>
        <w:tblInd w:w="108" w:type="dxa"/>
        <w:tblBorders>
          <w:top w:val="single" w:sz="4" w:space="0" w:color="auto"/>
          <w:bottom w:val="single" w:sz="4" w:space="0" w:color="auto"/>
        </w:tblBorders>
        <w:tblLayout w:type="fixed"/>
        <w:tblLook w:val="01E0"/>
      </w:tblPr>
      <w:tblGrid>
        <w:gridCol w:w="4395"/>
        <w:gridCol w:w="1370"/>
        <w:gridCol w:w="1370"/>
        <w:gridCol w:w="1370"/>
      </w:tblGrid>
      <w:tr w:rsidR="00F301CE" w:rsidRPr="005C006F" w:rsidTr="00130CDE">
        <w:trPr>
          <w:cantSplit/>
          <w:tblHeader/>
        </w:trPr>
        <w:tc>
          <w:tcPr>
            <w:tcW w:w="4395" w:type="dxa"/>
            <w:tcBorders>
              <w:bottom w:val="nil"/>
            </w:tcBorders>
          </w:tcPr>
          <w:p w:rsidR="00F301CE" w:rsidRPr="005C006F" w:rsidRDefault="00F301CE" w:rsidP="00130CDE">
            <w:pPr>
              <w:pStyle w:val="Tablehead1"/>
            </w:pPr>
          </w:p>
        </w:tc>
        <w:tc>
          <w:tcPr>
            <w:tcW w:w="1370" w:type="dxa"/>
            <w:tcBorders>
              <w:bottom w:val="nil"/>
            </w:tcBorders>
          </w:tcPr>
          <w:p w:rsidR="00F301CE" w:rsidRPr="00333B1B" w:rsidRDefault="00F301CE" w:rsidP="00130CDE">
            <w:pPr>
              <w:pStyle w:val="Tablehead1"/>
              <w:jc w:val="center"/>
            </w:pPr>
            <w:r w:rsidRPr="00333B1B">
              <w:t>Diploma of Training and Assessment</w:t>
            </w:r>
          </w:p>
        </w:tc>
        <w:tc>
          <w:tcPr>
            <w:tcW w:w="1370" w:type="dxa"/>
            <w:tcBorders>
              <w:bottom w:val="nil"/>
            </w:tcBorders>
          </w:tcPr>
          <w:p w:rsidR="00F301CE" w:rsidRPr="00333B1B" w:rsidRDefault="00F301CE" w:rsidP="00130CDE">
            <w:pPr>
              <w:pStyle w:val="Tablehead1"/>
              <w:jc w:val="center"/>
            </w:pPr>
            <w:r w:rsidRPr="00333B1B">
              <w:t>Diploma of Vocational Education and Training Practice</w:t>
            </w:r>
          </w:p>
        </w:tc>
        <w:tc>
          <w:tcPr>
            <w:tcW w:w="1370" w:type="dxa"/>
            <w:tcBorders>
              <w:bottom w:val="nil"/>
            </w:tcBorders>
          </w:tcPr>
          <w:p w:rsidR="00F301CE" w:rsidRPr="00BF0920" w:rsidRDefault="00F301CE" w:rsidP="00130CDE">
            <w:pPr>
              <w:pStyle w:val="Tablehead1"/>
              <w:jc w:val="center"/>
              <w:rPr>
                <w:i/>
              </w:rPr>
            </w:pPr>
            <w:r w:rsidRPr="00BF0920">
              <w:rPr>
                <w:i/>
              </w:rPr>
              <w:t xml:space="preserve">All </w:t>
            </w:r>
            <w:r w:rsidR="00EE5CC9" w:rsidRPr="00BF0920">
              <w:rPr>
                <w:i/>
              </w:rPr>
              <w:t xml:space="preserve">non-trade diploma </w:t>
            </w:r>
            <w:r w:rsidRPr="00BF0920">
              <w:rPr>
                <w:i/>
              </w:rPr>
              <w:t>courses</w:t>
            </w:r>
          </w:p>
        </w:tc>
      </w:tr>
      <w:tr w:rsidR="00F301CE" w:rsidRPr="005C006F" w:rsidTr="00130CDE">
        <w:trPr>
          <w:cantSplit/>
          <w:tblHeader/>
        </w:trPr>
        <w:tc>
          <w:tcPr>
            <w:tcW w:w="4395" w:type="dxa"/>
            <w:tcBorders>
              <w:top w:val="nil"/>
              <w:bottom w:val="single" w:sz="4" w:space="0" w:color="auto"/>
            </w:tcBorders>
          </w:tcPr>
          <w:p w:rsidR="00F301CE" w:rsidRPr="005C006F" w:rsidRDefault="00F301CE" w:rsidP="00130CDE">
            <w:pPr>
              <w:pStyle w:val="Tablehead2"/>
            </w:pPr>
          </w:p>
        </w:tc>
        <w:tc>
          <w:tcPr>
            <w:tcW w:w="1370" w:type="dxa"/>
            <w:tcBorders>
              <w:top w:val="nil"/>
              <w:bottom w:val="single" w:sz="4" w:space="0" w:color="auto"/>
            </w:tcBorders>
          </w:tcPr>
          <w:p w:rsidR="00F301CE" w:rsidRPr="005C006F" w:rsidRDefault="00F301CE" w:rsidP="00130CDE">
            <w:pPr>
              <w:pStyle w:val="Tablehead2"/>
              <w:jc w:val="center"/>
            </w:pPr>
            <w:r>
              <w:t>2009</w:t>
            </w:r>
          </w:p>
        </w:tc>
        <w:tc>
          <w:tcPr>
            <w:tcW w:w="1370" w:type="dxa"/>
            <w:tcBorders>
              <w:top w:val="nil"/>
              <w:bottom w:val="single" w:sz="4" w:space="0" w:color="auto"/>
            </w:tcBorders>
          </w:tcPr>
          <w:p w:rsidR="00F301CE" w:rsidRPr="005C006F" w:rsidRDefault="00F301CE" w:rsidP="00130CDE">
            <w:pPr>
              <w:pStyle w:val="Tablehead2"/>
              <w:jc w:val="center"/>
            </w:pPr>
            <w:r>
              <w:t>2009</w:t>
            </w:r>
          </w:p>
        </w:tc>
        <w:tc>
          <w:tcPr>
            <w:tcW w:w="1370" w:type="dxa"/>
            <w:tcBorders>
              <w:top w:val="nil"/>
              <w:bottom w:val="single" w:sz="4" w:space="0" w:color="auto"/>
            </w:tcBorders>
          </w:tcPr>
          <w:p w:rsidR="00F301CE" w:rsidRPr="00BF0920" w:rsidRDefault="00F301CE" w:rsidP="00130CDE">
            <w:pPr>
              <w:pStyle w:val="Tablehead2"/>
              <w:jc w:val="center"/>
              <w:rPr>
                <w:i/>
              </w:rPr>
            </w:pPr>
            <w:r w:rsidRPr="00BF0920">
              <w:rPr>
                <w:i/>
              </w:rPr>
              <w:t>2009</w:t>
            </w:r>
          </w:p>
        </w:tc>
      </w:tr>
      <w:tr w:rsidR="00F301CE" w:rsidRPr="005C006F" w:rsidTr="00130CDE">
        <w:trPr>
          <w:cantSplit/>
        </w:trPr>
        <w:tc>
          <w:tcPr>
            <w:tcW w:w="4395" w:type="dxa"/>
          </w:tcPr>
          <w:p w:rsidR="00F301CE" w:rsidRPr="00BF0920" w:rsidRDefault="00F301CE" w:rsidP="001D6029">
            <w:pPr>
              <w:pStyle w:val="Tabletext"/>
              <w:rPr>
                <w:b/>
              </w:rPr>
            </w:pPr>
            <w:r w:rsidRPr="00BF0920">
              <w:rPr>
                <w:b/>
              </w:rPr>
              <w:t>Number of graduates</w:t>
            </w:r>
          </w:p>
        </w:tc>
        <w:tc>
          <w:tcPr>
            <w:tcW w:w="1370" w:type="dxa"/>
          </w:tcPr>
          <w:p w:rsidR="00F301CE" w:rsidRPr="00BF0920" w:rsidRDefault="00F301CE" w:rsidP="000A0A9D">
            <w:pPr>
              <w:pStyle w:val="Tabletext"/>
              <w:jc w:val="center"/>
              <w:rPr>
                <w:b/>
              </w:rPr>
            </w:pPr>
            <w:r w:rsidRPr="00BF0920">
              <w:rPr>
                <w:b/>
              </w:rPr>
              <w:t>33</w:t>
            </w:r>
          </w:p>
        </w:tc>
        <w:tc>
          <w:tcPr>
            <w:tcW w:w="1370" w:type="dxa"/>
          </w:tcPr>
          <w:p w:rsidR="00F301CE" w:rsidRPr="00BF0920" w:rsidRDefault="00F301CE" w:rsidP="000A0A9D">
            <w:pPr>
              <w:pStyle w:val="Tabletext"/>
              <w:jc w:val="center"/>
              <w:rPr>
                <w:b/>
              </w:rPr>
            </w:pPr>
            <w:r w:rsidRPr="00BF0920">
              <w:rPr>
                <w:b/>
              </w:rPr>
              <w:t>41</w:t>
            </w:r>
          </w:p>
        </w:tc>
        <w:tc>
          <w:tcPr>
            <w:tcW w:w="1370" w:type="dxa"/>
          </w:tcPr>
          <w:p w:rsidR="00F301CE" w:rsidRPr="00BF0920" w:rsidRDefault="00F301CE" w:rsidP="000A0A9D">
            <w:pPr>
              <w:pStyle w:val="Tabletext"/>
              <w:jc w:val="center"/>
              <w:rPr>
                <w:b/>
                <w:i/>
              </w:rPr>
            </w:pPr>
            <w:r w:rsidRPr="00BF0920">
              <w:rPr>
                <w:b/>
                <w:i/>
              </w:rPr>
              <w:t>4</w:t>
            </w:r>
            <w:r w:rsidR="000A0A9D">
              <w:rPr>
                <w:b/>
                <w:i/>
              </w:rPr>
              <w:t xml:space="preserve"> </w:t>
            </w:r>
            <w:r w:rsidRPr="00BF0920">
              <w:rPr>
                <w:b/>
                <w:i/>
              </w:rPr>
              <w:t>667</w:t>
            </w:r>
          </w:p>
        </w:tc>
      </w:tr>
      <w:tr w:rsidR="00F301CE" w:rsidRPr="005C006F" w:rsidTr="00130CDE">
        <w:trPr>
          <w:cantSplit/>
        </w:trPr>
        <w:tc>
          <w:tcPr>
            <w:tcW w:w="4395" w:type="dxa"/>
          </w:tcPr>
          <w:p w:rsidR="00F301CE" w:rsidRPr="00BF0920" w:rsidRDefault="00F301CE" w:rsidP="000A0A9D">
            <w:pPr>
              <w:pStyle w:val="Tabletext"/>
              <w:spacing w:before="160"/>
              <w:rPr>
                <w:b/>
              </w:rPr>
            </w:pPr>
            <w:r w:rsidRPr="00BF0920">
              <w:rPr>
                <w:b/>
              </w:rPr>
              <w:t>Destinations after training (of all graduates)</w:t>
            </w:r>
            <w:r w:rsidRPr="00BF0920">
              <w:rPr>
                <w:b/>
                <w:vertAlign w:val="superscript"/>
              </w:rPr>
              <w:t>1</w:t>
            </w:r>
          </w:p>
        </w:tc>
        <w:tc>
          <w:tcPr>
            <w:tcW w:w="1370" w:type="dxa"/>
          </w:tcPr>
          <w:p w:rsidR="00F301CE" w:rsidRPr="00BF0920" w:rsidRDefault="00F301CE" w:rsidP="000A0A9D">
            <w:pPr>
              <w:pStyle w:val="Tabletext"/>
              <w:rPr>
                <w:b/>
              </w:rPr>
            </w:pPr>
          </w:p>
        </w:tc>
        <w:tc>
          <w:tcPr>
            <w:tcW w:w="1370" w:type="dxa"/>
          </w:tcPr>
          <w:p w:rsidR="00F301CE" w:rsidRPr="00BF0920" w:rsidRDefault="00F301CE" w:rsidP="000A0A9D">
            <w:pPr>
              <w:pStyle w:val="Tabletext"/>
              <w:rPr>
                <w:b/>
              </w:rPr>
            </w:pPr>
          </w:p>
        </w:tc>
        <w:tc>
          <w:tcPr>
            <w:tcW w:w="1370" w:type="dxa"/>
          </w:tcPr>
          <w:p w:rsidR="00F301CE" w:rsidRPr="00BF0920" w:rsidRDefault="00F301CE" w:rsidP="000A0A9D">
            <w:pPr>
              <w:pStyle w:val="Tabletext"/>
              <w:rPr>
                <w:b/>
                <w:i/>
              </w:rPr>
            </w:pPr>
          </w:p>
        </w:tc>
      </w:tr>
      <w:tr w:rsidR="00F301CE" w:rsidRPr="005C006F" w:rsidTr="00130CDE">
        <w:trPr>
          <w:cantSplit/>
        </w:trPr>
        <w:tc>
          <w:tcPr>
            <w:tcW w:w="4395" w:type="dxa"/>
          </w:tcPr>
          <w:p w:rsidR="00F301CE" w:rsidRPr="00333B1B" w:rsidRDefault="00F301CE" w:rsidP="001D6029">
            <w:pPr>
              <w:pStyle w:val="Tabletext"/>
            </w:pPr>
            <w:r>
              <w:t>Employed or in further study after training (%)</w:t>
            </w:r>
          </w:p>
        </w:tc>
        <w:tc>
          <w:tcPr>
            <w:tcW w:w="1370" w:type="dxa"/>
          </w:tcPr>
          <w:p w:rsidR="00F301CE" w:rsidRPr="00333B1B" w:rsidRDefault="00F301CE" w:rsidP="000A0A9D">
            <w:pPr>
              <w:pStyle w:val="Tabletext"/>
              <w:tabs>
                <w:tab w:val="decimal" w:pos="624"/>
              </w:tabs>
            </w:pPr>
            <w:r>
              <w:t>100.0</w:t>
            </w:r>
          </w:p>
        </w:tc>
        <w:tc>
          <w:tcPr>
            <w:tcW w:w="1370" w:type="dxa"/>
          </w:tcPr>
          <w:p w:rsidR="00F301CE" w:rsidRPr="00333B1B" w:rsidRDefault="00F301CE" w:rsidP="000A0A9D">
            <w:pPr>
              <w:pStyle w:val="Tabletext"/>
              <w:tabs>
                <w:tab w:val="decimal" w:pos="624"/>
              </w:tabs>
            </w:pPr>
            <w:r>
              <w:t>100.0</w:t>
            </w:r>
          </w:p>
        </w:tc>
        <w:tc>
          <w:tcPr>
            <w:tcW w:w="1370" w:type="dxa"/>
          </w:tcPr>
          <w:p w:rsidR="00F301CE" w:rsidRPr="00BF0920" w:rsidRDefault="00F301CE" w:rsidP="000A0A9D">
            <w:pPr>
              <w:pStyle w:val="Tabletext"/>
              <w:tabs>
                <w:tab w:val="decimal" w:pos="624"/>
              </w:tabs>
              <w:rPr>
                <w:i/>
              </w:rPr>
            </w:pPr>
            <w:r w:rsidRPr="00BF0920">
              <w:rPr>
                <w:i/>
              </w:rPr>
              <w:t>91.2</w:t>
            </w:r>
          </w:p>
        </w:tc>
      </w:tr>
      <w:tr w:rsidR="00F301CE" w:rsidRPr="005C006F" w:rsidTr="00130CDE">
        <w:trPr>
          <w:cantSplit/>
        </w:trPr>
        <w:tc>
          <w:tcPr>
            <w:tcW w:w="4395" w:type="dxa"/>
          </w:tcPr>
          <w:p w:rsidR="00F301CE" w:rsidRPr="00333B1B" w:rsidRDefault="00F301CE" w:rsidP="000A0A9D">
            <w:pPr>
              <w:pStyle w:val="Tabletext"/>
              <w:spacing w:before="160"/>
            </w:pPr>
            <w:r w:rsidRPr="00BF0920">
              <w:rPr>
                <w:b/>
              </w:rPr>
              <w:t>Employment outcomes (of all graduates)</w:t>
            </w:r>
            <w:r w:rsidRPr="00BF0920">
              <w:rPr>
                <w:b/>
                <w:vertAlign w:val="superscript"/>
              </w:rPr>
              <w:t>1</w:t>
            </w:r>
          </w:p>
        </w:tc>
        <w:tc>
          <w:tcPr>
            <w:tcW w:w="1370" w:type="dxa"/>
          </w:tcPr>
          <w:p w:rsidR="00F301CE" w:rsidRPr="00333B1B"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Pr="00333B1B" w:rsidRDefault="00F301CE" w:rsidP="001D6029">
            <w:pPr>
              <w:pStyle w:val="Tabletext"/>
            </w:pPr>
            <w:r w:rsidRPr="00333B1B">
              <w:t>Employed (%)</w:t>
            </w:r>
          </w:p>
        </w:tc>
        <w:tc>
          <w:tcPr>
            <w:tcW w:w="1370" w:type="dxa"/>
          </w:tcPr>
          <w:p w:rsidR="00F301CE" w:rsidRPr="00333B1B" w:rsidRDefault="00F301CE" w:rsidP="000A0A9D">
            <w:pPr>
              <w:pStyle w:val="Tabletext"/>
              <w:tabs>
                <w:tab w:val="decimal" w:pos="624"/>
              </w:tabs>
            </w:pPr>
            <w:r>
              <w:t>91.4</w:t>
            </w:r>
          </w:p>
        </w:tc>
        <w:tc>
          <w:tcPr>
            <w:tcW w:w="1370" w:type="dxa"/>
          </w:tcPr>
          <w:p w:rsidR="00F301CE" w:rsidRPr="00333B1B" w:rsidRDefault="00F301CE" w:rsidP="000A0A9D">
            <w:pPr>
              <w:pStyle w:val="Tabletext"/>
              <w:tabs>
                <w:tab w:val="decimal" w:pos="624"/>
              </w:tabs>
            </w:pPr>
            <w:r>
              <w:t>98.8</w:t>
            </w:r>
          </w:p>
        </w:tc>
        <w:tc>
          <w:tcPr>
            <w:tcW w:w="1370" w:type="dxa"/>
          </w:tcPr>
          <w:p w:rsidR="00F301CE" w:rsidRPr="00BF0920" w:rsidRDefault="00F301CE" w:rsidP="000A0A9D">
            <w:pPr>
              <w:pStyle w:val="Tabletext"/>
              <w:tabs>
                <w:tab w:val="decimal" w:pos="624"/>
              </w:tabs>
              <w:rPr>
                <w:i/>
              </w:rPr>
            </w:pPr>
            <w:r w:rsidRPr="00BF0920">
              <w:rPr>
                <w:i/>
              </w:rPr>
              <w:t>82.8</w:t>
            </w: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Full-time (%)</w:t>
            </w:r>
          </w:p>
        </w:tc>
        <w:tc>
          <w:tcPr>
            <w:tcW w:w="1370" w:type="dxa"/>
          </w:tcPr>
          <w:p w:rsidR="00F301CE" w:rsidRPr="00333B1B" w:rsidRDefault="00F301CE" w:rsidP="000A0A9D">
            <w:pPr>
              <w:pStyle w:val="Tabletext"/>
              <w:tabs>
                <w:tab w:val="decimal" w:pos="624"/>
              </w:tabs>
            </w:pPr>
            <w:r>
              <w:t>73.7</w:t>
            </w:r>
          </w:p>
        </w:tc>
        <w:tc>
          <w:tcPr>
            <w:tcW w:w="1370" w:type="dxa"/>
          </w:tcPr>
          <w:p w:rsidR="00F301CE" w:rsidRPr="00333B1B" w:rsidRDefault="00F301CE" w:rsidP="000A0A9D">
            <w:pPr>
              <w:pStyle w:val="Tabletext"/>
              <w:tabs>
                <w:tab w:val="decimal" w:pos="624"/>
              </w:tabs>
            </w:pPr>
            <w:r>
              <w:t>72.4</w:t>
            </w:r>
          </w:p>
        </w:tc>
        <w:tc>
          <w:tcPr>
            <w:tcW w:w="1370" w:type="dxa"/>
          </w:tcPr>
          <w:p w:rsidR="00F301CE" w:rsidRPr="00BF0920" w:rsidRDefault="00F301CE" w:rsidP="000A0A9D">
            <w:pPr>
              <w:pStyle w:val="Tabletext"/>
              <w:tabs>
                <w:tab w:val="decimal" w:pos="624"/>
              </w:tabs>
              <w:rPr>
                <w:i/>
              </w:rPr>
            </w:pPr>
            <w:r w:rsidRPr="00BF0920">
              <w:rPr>
                <w:i/>
              </w:rPr>
              <w:t>47.8</w:t>
            </w: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Part-time (%)</w:t>
            </w:r>
          </w:p>
        </w:tc>
        <w:tc>
          <w:tcPr>
            <w:tcW w:w="1370" w:type="dxa"/>
          </w:tcPr>
          <w:p w:rsidR="00F301CE" w:rsidRPr="00333B1B" w:rsidRDefault="00F301CE" w:rsidP="000A0A9D">
            <w:pPr>
              <w:pStyle w:val="Tabletext"/>
              <w:tabs>
                <w:tab w:val="decimal" w:pos="624"/>
              </w:tabs>
            </w:pPr>
            <w:r>
              <w:t>17.7*</w:t>
            </w:r>
          </w:p>
        </w:tc>
        <w:tc>
          <w:tcPr>
            <w:tcW w:w="1370" w:type="dxa"/>
          </w:tcPr>
          <w:p w:rsidR="00F301CE" w:rsidRPr="00333B1B" w:rsidRDefault="00F301CE" w:rsidP="000A0A9D">
            <w:pPr>
              <w:pStyle w:val="Tabletext"/>
              <w:tabs>
                <w:tab w:val="decimal" w:pos="624"/>
              </w:tabs>
            </w:pPr>
            <w:r>
              <w:t>24.5*</w:t>
            </w:r>
          </w:p>
        </w:tc>
        <w:tc>
          <w:tcPr>
            <w:tcW w:w="1370" w:type="dxa"/>
          </w:tcPr>
          <w:p w:rsidR="00F301CE" w:rsidRPr="00BF0920" w:rsidRDefault="00F301CE" w:rsidP="000A0A9D">
            <w:pPr>
              <w:pStyle w:val="Tabletext"/>
              <w:tabs>
                <w:tab w:val="decimal" w:pos="624"/>
              </w:tabs>
              <w:rPr>
                <w:i/>
              </w:rPr>
            </w:pPr>
            <w:r w:rsidRPr="00BF0920">
              <w:rPr>
                <w:i/>
              </w:rPr>
              <w:t>34.4</w:t>
            </w:r>
          </w:p>
        </w:tc>
      </w:tr>
      <w:tr w:rsidR="00F301CE" w:rsidRPr="005C006F" w:rsidTr="00130CDE">
        <w:trPr>
          <w:cantSplit/>
        </w:trPr>
        <w:tc>
          <w:tcPr>
            <w:tcW w:w="4395" w:type="dxa"/>
          </w:tcPr>
          <w:p w:rsidR="00F301CE" w:rsidRPr="00333B1B" w:rsidRDefault="00F301CE" w:rsidP="000A0A9D">
            <w:pPr>
              <w:pStyle w:val="Tabletext"/>
              <w:spacing w:before="160"/>
            </w:pPr>
            <w:r>
              <w:t>Average salary (of those employed full-time)</w:t>
            </w:r>
            <w:r w:rsidRPr="00BF0920">
              <w:rPr>
                <w:vertAlign w:val="superscript"/>
              </w:rPr>
              <w:t>2</w:t>
            </w:r>
            <w:r w:rsidR="00130CDE">
              <w:t xml:space="preserve"> (</w:t>
            </w:r>
            <w:r>
              <w:t>$)</w:t>
            </w:r>
          </w:p>
        </w:tc>
        <w:tc>
          <w:tcPr>
            <w:tcW w:w="1370" w:type="dxa"/>
          </w:tcPr>
          <w:p w:rsidR="00F301CE" w:rsidRPr="00333B1B" w:rsidRDefault="00F301CE" w:rsidP="000A0A9D">
            <w:pPr>
              <w:pStyle w:val="Tabletext"/>
              <w:spacing w:before="160"/>
              <w:jc w:val="center"/>
            </w:pPr>
            <w:r>
              <w:t>68</w:t>
            </w:r>
            <w:r w:rsidR="000A0A9D">
              <w:t xml:space="preserve"> </w:t>
            </w:r>
            <w:r>
              <w:t>800</w:t>
            </w:r>
          </w:p>
        </w:tc>
        <w:tc>
          <w:tcPr>
            <w:tcW w:w="1370" w:type="dxa"/>
          </w:tcPr>
          <w:p w:rsidR="00F301CE" w:rsidRPr="00333B1B" w:rsidRDefault="00F301CE" w:rsidP="000A0A9D">
            <w:pPr>
              <w:pStyle w:val="Tabletext"/>
              <w:spacing w:before="160"/>
              <w:jc w:val="center"/>
            </w:pPr>
            <w:r>
              <w:t>61</w:t>
            </w:r>
            <w:r w:rsidR="000A0A9D">
              <w:t xml:space="preserve"> </w:t>
            </w:r>
            <w:r>
              <w:t>600</w:t>
            </w:r>
          </w:p>
        </w:tc>
        <w:tc>
          <w:tcPr>
            <w:tcW w:w="1370" w:type="dxa"/>
          </w:tcPr>
          <w:p w:rsidR="00F301CE" w:rsidRPr="00BF0920" w:rsidRDefault="00F301CE" w:rsidP="000A0A9D">
            <w:pPr>
              <w:pStyle w:val="Tabletext"/>
              <w:spacing w:before="160"/>
              <w:jc w:val="center"/>
              <w:rPr>
                <w:i/>
              </w:rPr>
            </w:pPr>
            <w:r w:rsidRPr="00BF0920">
              <w:rPr>
                <w:i/>
              </w:rPr>
              <w:t>51</w:t>
            </w:r>
            <w:r w:rsidR="000A0A9D">
              <w:rPr>
                <w:i/>
              </w:rPr>
              <w:t xml:space="preserve"> </w:t>
            </w:r>
            <w:r w:rsidRPr="00BF0920">
              <w:rPr>
                <w:i/>
              </w:rPr>
              <w:t>400</w:t>
            </w:r>
          </w:p>
        </w:tc>
      </w:tr>
      <w:tr w:rsidR="00F301CE" w:rsidRPr="005C006F" w:rsidTr="00130CDE">
        <w:trPr>
          <w:cantSplit/>
        </w:trPr>
        <w:tc>
          <w:tcPr>
            <w:tcW w:w="4395" w:type="dxa"/>
          </w:tcPr>
          <w:p w:rsidR="00F301CE" w:rsidRPr="00333B1B" w:rsidRDefault="00F301CE" w:rsidP="000A0A9D">
            <w:pPr>
              <w:pStyle w:val="Tabletext"/>
              <w:spacing w:before="160"/>
            </w:pPr>
            <w:r>
              <w:t>Top 3 Occupations (of those employed after training</w:t>
            </w:r>
            <w:proofErr w:type="gramStart"/>
            <w:r>
              <w:t>)</w:t>
            </w:r>
            <w:r w:rsidRPr="00BF0920">
              <w:rPr>
                <w:vertAlign w:val="superscript"/>
              </w:rPr>
              <w:t>3</w:t>
            </w:r>
            <w:proofErr w:type="gramEnd"/>
            <w:r w:rsidR="00130CDE">
              <w:t xml:space="preserve"> (</w:t>
            </w:r>
            <w:r>
              <w:t>%)</w:t>
            </w:r>
          </w:p>
        </w:tc>
        <w:tc>
          <w:tcPr>
            <w:tcW w:w="1370" w:type="dxa"/>
          </w:tcPr>
          <w:p w:rsidR="00F301CE" w:rsidRPr="00333B1B" w:rsidRDefault="00F301CE" w:rsidP="000A0A9D">
            <w:pPr>
              <w:pStyle w:val="Tabletext"/>
              <w:spacing w:before="160"/>
            </w:pPr>
          </w:p>
        </w:tc>
        <w:tc>
          <w:tcPr>
            <w:tcW w:w="1370" w:type="dxa"/>
          </w:tcPr>
          <w:p w:rsidR="00F301CE" w:rsidRPr="00333B1B" w:rsidRDefault="00F301CE" w:rsidP="000A0A9D">
            <w:pPr>
              <w:pStyle w:val="Tabletext"/>
              <w:spacing w:before="160"/>
            </w:pPr>
          </w:p>
        </w:tc>
        <w:tc>
          <w:tcPr>
            <w:tcW w:w="1370" w:type="dxa"/>
          </w:tcPr>
          <w:p w:rsidR="00F301CE" w:rsidRPr="00BF0920" w:rsidRDefault="00F301CE" w:rsidP="000A0A9D">
            <w:pPr>
              <w:pStyle w:val="Tabletext"/>
              <w:spacing w:before="160"/>
              <w:rPr>
                <w:i/>
              </w:rPr>
            </w:pP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Professionals</w:t>
            </w:r>
          </w:p>
        </w:tc>
        <w:tc>
          <w:tcPr>
            <w:tcW w:w="1370" w:type="dxa"/>
          </w:tcPr>
          <w:p w:rsidR="00F301CE" w:rsidRPr="00333B1B" w:rsidRDefault="00F301CE" w:rsidP="000A0A9D">
            <w:pPr>
              <w:pStyle w:val="Tabletext"/>
              <w:tabs>
                <w:tab w:val="decimal" w:pos="624"/>
              </w:tabs>
            </w:pPr>
            <w:r>
              <w:t>51.3</w:t>
            </w:r>
          </w:p>
        </w:tc>
        <w:tc>
          <w:tcPr>
            <w:tcW w:w="1370" w:type="dxa"/>
          </w:tcPr>
          <w:p w:rsidR="00F301CE" w:rsidRPr="00333B1B" w:rsidRDefault="00F301CE" w:rsidP="000A0A9D">
            <w:pPr>
              <w:pStyle w:val="Tabletext"/>
              <w:tabs>
                <w:tab w:val="decimal" w:pos="624"/>
              </w:tabs>
            </w:pPr>
            <w:r>
              <w:t>68.1</w:t>
            </w:r>
          </w:p>
        </w:tc>
        <w:tc>
          <w:tcPr>
            <w:tcW w:w="1370" w:type="dxa"/>
          </w:tcPr>
          <w:p w:rsidR="00F301CE" w:rsidRPr="00BF0920" w:rsidRDefault="00F301CE" w:rsidP="000A0A9D">
            <w:pPr>
              <w:pStyle w:val="Tabletext"/>
              <w:tabs>
                <w:tab w:val="decimal" w:pos="624"/>
              </w:tabs>
              <w:rPr>
                <w:i/>
              </w:rPr>
            </w:pPr>
            <w:r w:rsidRPr="00BF0920">
              <w:rPr>
                <w:i/>
              </w:rPr>
              <w:t>15.1</w:t>
            </w: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Managers</w:t>
            </w:r>
          </w:p>
        </w:tc>
        <w:tc>
          <w:tcPr>
            <w:tcW w:w="1370" w:type="dxa"/>
          </w:tcPr>
          <w:p w:rsidR="00F301CE" w:rsidRPr="00333B1B" w:rsidRDefault="00F301CE" w:rsidP="000A0A9D">
            <w:pPr>
              <w:pStyle w:val="Tabletext"/>
              <w:tabs>
                <w:tab w:val="decimal" w:pos="624"/>
              </w:tabs>
            </w:pPr>
            <w:r>
              <w:t>38.0*</w:t>
            </w:r>
          </w:p>
        </w:tc>
        <w:tc>
          <w:tcPr>
            <w:tcW w:w="1370" w:type="dxa"/>
          </w:tcPr>
          <w:p w:rsidR="00F301CE" w:rsidRPr="00333B1B" w:rsidRDefault="00F301CE" w:rsidP="000A0A9D">
            <w:pPr>
              <w:pStyle w:val="Tabletext"/>
              <w:tabs>
                <w:tab w:val="decimal" w:pos="624"/>
              </w:tabs>
            </w:pPr>
            <w:r>
              <w:t>17.2*</w:t>
            </w: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Clerical a</w:t>
            </w:r>
            <w:r w:rsidR="00EE5CC9">
              <w:t>n</w:t>
            </w:r>
            <w:r w:rsidR="00F301CE">
              <w:t xml:space="preserve">d </w:t>
            </w:r>
            <w:r w:rsidR="00EE5CC9">
              <w:t>administrative workers</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r w:rsidRPr="00BF0920">
              <w:rPr>
                <w:i/>
              </w:rPr>
              <w:t>16.8</w:t>
            </w:r>
          </w:p>
        </w:tc>
      </w:tr>
      <w:tr w:rsidR="00F301CE" w:rsidRPr="005C006F" w:rsidTr="00130CDE">
        <w:trPr>
          <w:cantSplit/>
        </w:trPr>
        <w:tc>
          <w:tcPr>
            <w:tcW w:w="4395" w:type="dxa"/>
          </w:tcPr>
          <w:p w:rsidR="00F301CE" w:rsidRDefault="004D4F0A" w:rsidP="00130CDE">
            <w:pPr>
              <w:pStyle w:val="Tabletext"/>
              <w:ind w:left="170"/>
            </w:pPr>
            <w:r>
              <w:t xml:space="preserve"> </w:t>
            </w:r>
            <w:r w:rsidR="00F301CE">
              <w:t>Technicians a</w:t>
            </w:r>
            <w:r w:rsidR="00EE5CC9">
              <w:t>n</w:t>
            </w:r>
            <w:r w:rsidR="00F301CE">
              <w:t xml:space="preserve">d </w:t>
            </w:r>
            <w:r w:rsidR="00EE5CC9">
              <w:t>trades workers</w:t>
            </w:r>
          </w:p>
        </w:tc>
        <w:tc>
          <w:tcPr>
            <w:tcW w:w="1370" w:type="dxa"/>
          </w:tcPr>
          <w:p w:rsidR="00F301CE"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r>
              <w:t>**</w:t>
            </w: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Default="004D4F0A" w:rsidP="00130CDE">
            <w:pPr>
              <w:pStyle w:val="Tabletext"/>
              <w:ind w:left="170"/>
            </w:pPr>
            <w:r>
              <w:t xml:space="preserve"> </w:t>
            </w:r>
            <w:r w:rsidR="00F301CE">
              <w:t xml:space="preserve">Community and </w:t>
            </w:r>
            <w:r w:rsidR="00EE5CC9">
              <w:t>personal service workers</w:t>
            </w:r>
          </w:p>
        </w:tc>
        <w:tc>
          <w:tcPr>
            <w:tcW w:w="1370" w:type="dxa"/>
          </w:tcPr>
          <w:p w:rsidR="00F301CE" w:rsidRDefault="00F301CE" w:rsidP="000A0A9D">
            <w:pPr>
              <w:pStyle w:val="Tabletext"/>
              <w:tabs>
                <w:tab w:val="decimal" w:pos="624"/>
              </w:tabs>
            </w:pPr>
          </w:p>
        </w:tc>
        <w:tc>
          <w:tcPr>
            <w:tcW w:w="1370" w:type="dxa"/>
          </w:tcPr>
          <w:p w:rsidR="00F301CE"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r w:rsidRPr="00BF0920">
              <w:rPr>
                <w:i/>
              </w:rPr>
              <w:t>31.1</w:t>
            </w:r>
          </w:p>
        </w:tc>
      </w:tr>
      <w:tr w:rsidR="00F301CE" w:rsidRPr="005C006F" w:rsidTr="00130CDE">
        <w:trPr>
          <w:cantSplit/>
        </w:trPr>
        <w:tc>
          <w:tcPr>
            <w:tcW w:w="4395" w:type="dxa"/>
          </w:tcPr>
          <w:p w:rsidR="00F301CE" w:rsidRPr="00333B1B" w:rsidRDefault="00F301CE" w:rsidP="000A0A9D">
            <w:pPr>
              <w:pStyle w:val="Tabletext"/>
              <w:spacing w:before="160"/>
            </w:pPr>
            <w:r>
              <w:t>Top 3 Industries (of those employed after training</w:t>
            </w:r>
            <w:proofErr w:type="gramStart"/>
            <w:r>
              <w:t>)</w:t>
            </w:r>
            <w:r w:rsidRPr="00BF0920">
              <w:rPr>
                <w:vertAlign w:val="superscript"/>
              </w:rPr>
              <w:t>4</w:t>
            </w:r>
            <w:proofErr w:type="gramEnd"/>
            <w:r w:rsidR="00130CDE">
              <w:t xml:space="preserve"> (</w:t>
            </w:r>
            <w:r>
              <w:t>%)</w:t>
            </w:r>
          </w:p>
        </w:tc>
        <w:tc>
          <w:tcPr>
            <w:tcW w:w="1370" w:type="dxa"/>
          </w:tcPr>
          <w:p w:rsidR="00F301CE" w:rsidRPr="00333B1B" w:rsidRDefault="00F301CE" w:rsidP="000A0A9D">
            <w:pPr>
              <w:pStyle w:val="Tabletext"/>
              <w:tabs>
                <w:tab w:val="decimal" w:pos="624"/>
              </w:tabs>
              <w:spacing w:before="160"/>
            </w:pPr>
          </w:p>
        </w:tc>
        <w:tc>
          <w:tcPr>
            <w:tcW w:w="1370" w:type="dxa"/>
          </w:tcPr>
          <w:p w:rsidR="00F301CE" w:rsidRPr="00333B1B" w:rsidRDefault="00F301CE" w:rsidP="000A0A9D">
            <w:pPr>
              <w:pStyle w:val="Tabletext"/>
              <w:tabs>
                <w:tab w:val="decimal" w:pos="624"/>
              </w:tabs>
              <w:spacing w:before="160"/>
            </w:pPr>
          </w:p>
        </w:tc>
        <w:tc>
          <w:tcPr>
            <w:tcW w:w="1370" w:type="dxa"/>
          </w:tcPr>
          <w:p w:rsidR="00F301CE" w:rsidRPr="00BF0920" w:rsidRDefault="00F301CE" w:rsidP="000A0A9D">
            <w:pPr>
              <w:pStyle w:val="Tabletext"/>
              <w:tabs>
                <w:tab w:val="decimal" w:pos="624"/>
              </w:tabs>
              <w:spacing w:before="160"/>
              <w:rPr>
                <w:i/>
              </w:rPr>
            </w:pP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 xml:space="preserve">Education and </w:t>
            </w:r>
            <w:r w:rsidR="00EE5CC9">
              <w:t>training</w:t>
            </w:r>
          </w:p>
        </w:tc>
        <w:tc>
          <w:tcPr>
            <w:tcW w:w="1370" w:type="dxa"/>
          </w:tcPr>
          <w:p w:rsidR="00F301CE" w:rsidRPr="00333B1B" w:rsidRDefault="00F301CE" w:rsidP="000A0A9D">
            <w:pPr>
              <w:pStyle w:val="Tabletext"/>
              <w:tabs>
                <w:tab w:val="decimal" w:pos="624"/>
              </w:tabs>
            </w:pPr>
            <w:r>
              <w:t>79.3</w:t>
            </w:r>
          </w:p>
        </w:tc>
        <w:tc>
          <w:tcPr>
            <w:tcW w:w="1370" w:type="dxa"/>
          </w:tcPr>
          <w:p w:rsidR="00F301CE" w:rsidRPr="00333B1B" w:rsidRDefault="00F301CE" w:rsidP="000A0A9D">
            <w:pPr>
              <w:pStyle w:val="Tabletext"/>
              <w:tabs>
                <w:tab w:val="decimal" w:pos="624"/>
              </w:tabs>
            </w:pPr>
            <w:r>
              <w:t>88.5</w:t>
            </w: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 xml:space="preserve">Arts and </w:t>
            </w:r>
            <w:r w:rsidR="00EE5CC9">
              <w:t>recreation services</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 xml:space="preserve">Other </w:t>
            </w:r>
            <w:r w:rsidR="00EE5CC9">
              <w:t>services</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Default="004D4F0A" w:rsidP="00130CDE">
            <w:pPr>
              <w:pStyle w:val="Tabletext"/>
              <w:ind w:left="170"/>
            </w:pPr>
            <w:r>
              <w:t xml:space="preserve"> </w:t>
            </w:r>
            <w:r w:rsidR="00F301CE">
              <w:t xml:space="preserve">Professional, </w:t>
            </w:r>
            <w:r w:rsidR="00EE5CC9">
              <w:t>scientific and technical services</w:t>
            </w:r>
          </w:p>
        </w:tc>
        <w:tc>
          <w:tcPr>
            <w:tcW w:w="1370" w:type="dxa"/>
          </w:tcPr>
          <w:p w:rsidR="00F301CE"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r>
              <w:t>**</w:t>
            </w: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Default="004D4F0A" w:rsidP="00130CDE">
            <w:pPr>
              <w:pStyle w:val="Tabletext"/>
              <w:ind w:left="170"/>
            </w:pPr>
            <w:r>
              <w:t xml:space="preserve"> </w:t>
            </w:r>
            <w:r w:rsidR="00F301CE">
              <w:t xml:space="preserve">Accommodation and </w:t>
            </w:r>
            <w:r w:rsidR="00EE5CC9">
              <w:t>food services</w:t>
            </w:r>
          </w:p>
        </w:tc>
        <w:tc>
          <w:tcPr>
            <w:tcW w:w="1370" w:type="dxa"/>
          </w:tcPr>
          <w:p w:rsidR="00F301CE"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r>
              <w:t>**</w:t>
            </w:r>
          </w:p>
        </w:tc>
        <w:tc>
          <w:tcPr>
            <w:tcW w:w="1370" w:type="dxa"/>
          </w:tcPr>
          <w:p w:rsidR="00F301CE" w:rsidRPr="00BF0920" w:rsidRDefault="00F301CE" w:rsidP="000A0A9D">
            <w:pPr>
              <w:pStyle w:val="Tabletext"/>
              <w:tabs>
                <w:tab w:val="decimal" w:pos="624"/>
              </w:tabs>
              <w:rPr>
                <w:i/>
              </w:rPr>
            </w:pPr>
            <w:r w:rsidRPr="00BF0920">
              <w:rPr>
                <w:i/>
              </w:rPr>
              <w:t>9.1</w:t>
            </w:r>
          </w:p>
        </w:tc>
      </w:tr>
      <w:tr w:rsidR="00F301CE" w:rsidRPr="005C006F" w:rsidTr="00130CDE">
        <w:trPr>
          <w:cantSplit/>
        </w:trPr>
        <w:tc>
          <w:tcPr>
            <w:tcW w:w="4395" w:type="dxa"/>
          </w:tcPr>
          <w:p w:rsidR="00F301CE" w:rsidRDefault="004D4F0A" w:rsidP="00130CDE">
            <w:pPr>
              <w:pStyle w:val="Tabletext"/>
              <w:ind w:left="170"/>
            </w:pPr>
            <w:r>
              <w:t xml:space="preserve"> </w:t>
            </w:r>
            <w:r w:rsidR="00F301CE">
              <w:t xml:space="preserve">Health </w:t>
            </w:r>
            <w:r w:rsidR="00EE5CC9">
              <w:t>care and social assistance</w:t>
            </w:r>
          </w:p>
        </w:tc>
        <w:tc>
          <w:tcPr>
            <w:tcW w:w="1370" w:type="dxa"/>
          </w:tcPr>
          <w:p w:rsidR="00F301CE" w:rsidRDefault="00F301CE" w:rsidP="000A0A9D">
            <w:pPr>
              <w:pStyle w:val="Tabletext"/>
              <w:tabs>
                <w:tab w:val="decimal" w:pos="624"/>
              </w:tabs>
            </w:pPr>
          </w:p>
        </w:tc>
        <w:tc>
          <w:tcPr>
            <w:tcW w:w="1370" w:type="dxa"/>
          </w:tcPr>
          <w:p w:rsidR="00F301CE"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r w:rsidRPr="00BF0920">
              <w:rPr>
                <w:i/>
              </w:rPr>
              <w:t>26.8</w:t>
            </w:r>
          </w:p>
        </w:tc>
      </w:tr>
      <w:tr w:rsidR="00F301CE" w:rsidRPr="005C006F" w:rsidTr="00130CDE">
        <w:trPr>
          <w:cantSplit/>
        </w:trPr>
        <w:tc>
          <w:tcPr>
            <w:tcW w:w="4395" w:type="dxa"/>
          </w:tcPr>
          <w:p w:rsidR="00F301CE" w:rsidRDefault="004D4F0A" w:rsidP="00130CDE">
            <w:pPr>
              <w:pStyle w:val="Tabletext"/>
              <w:ind w:left="170"/>
            </w:pPr>
            <w:r>
              <w:t xml:space="preserve"> </w:t>
            </w:r>
            <w:r w:rsidR="00F301CE">
              <w:t xml:space="preserve">Retail </w:t>
            </w:r>
            <w:r w:rsidR="00EE5CC9">
              <w:t>trade</w:t>
            </w:r>
          </w:p>
        </w:tc>
        <w:tc>
          <w:tcPr>
            <w:tcW w:w="1370" w:type="dxa"/>
          </w:tcPr>
          <w:p w:rsidR="00F301CE" w:rsidRDefault="00F301CE" w:rsidP="000A0A9D">
            <w:pPr>
              <w:pStyle w:val="Tabletext"/>
              <w:tabs>
                <w:tab w:val="decimal" w:pos="624"/>
              </w:tabs>
            </w:pPr>
          </w:p>
        </w:tc>
        <w:tc>
          <w:tcPr>
            <w:tcW w:w="1370" w:type="dxa"/>
          </w:tcPr>
          <w:p w:rsidR="00F301CE"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r w:rsidRPr="00BF0920">
              <w:rPr>
                <w:i/>
              </w:rPr>
              <w:t>11.3</w:t>
            </w:r>
          </w:p>
        </w:tc>
      </w:tr>
      <w:tr w:rsidR="00F301CE" w:rsidRPr="005C006F" w:rsidTr="00130CDE">
        <w:trPr>
          <w:cantSplit/>
        </w:trPr>
        <w:tc>
          <w:tcPr>
            <w:tcW w:w="4395" w:type="dxa"/>
          </w:tcPr>
          <w:p w:rsidR="00F301CE" w:rsidRPr="00333B1B" w:rsidRDefault="00F301CE" w:rsidP="000A0A9D">
            <w:pPr>
              <w:pStyle w:val="Tabletext"/>
              <w:spacing w:before="160"/>
            </w:pPr>
            <w:r w:rsidRPr="00BF0920">
              <w:rPr>
                <w:b/>
              </w:rPr>
              <w:t>Further study outcomes (of all graduates)</w:t>
            </w:r>
          </w:p>
        </w:tc>
        <w:tc>
          <w:tcPr>
            <w:tcW w:w="1370" w:type="dxa"/>
          </w:tcPr>
          <w:p w:rsidR="00F301CE" w:rsidRPr="00333B1B"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Pr="00333B1B" w:rsidRDefault="00F301CE" w:rsidP="001D6029">
            <w:pPr>
              <w:pStyle w:val="Tabletext"/>
            </w:pPr>
            <w:r>
              <w:t>Enrolled at (%)</w:t>
            </w:r>
          </w:p>
        </w:tc>
        <w:tc>
          <w:tcPr>
            <w:tcW w:w="1370" w:type="dxa"/>
          </w:tcPr>
          <w:p w:rsidR="00F301CE" w:rsidRPr="00333B1B"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Pr="00333B1B" w:rsidRDefault="004D4F0A" w:rsidP="00130CDE">
            <w:pPr>
              <w:pStyle w:val="Tabletext"/>
              <w:ind w:left="170"/>
            </w:pPr>
            <w:r>
              <w:t xml:space="preserve"> </w:t>
            </w:r>
            <w:r w:rsidR="00F301CE">
              <w:t>University</w:t>
            </w:r>
          </w:p>
        </w:tc>
        <w:tc>
          <w:tcPr>
            <w:tcW w:w="1370" w:type="dxa"/>
          </w:tcPr>
          <w:p w:rsidR="00F301CE" w:rsidRPr="00333B1B" w:rsidRDefault="00F301CE" w:rsidP="000A0A9D">
            <w:pPr>
              <w:pStyle w:val="Tabletext"/>
              <w:tabs>
                <w:tab w:val="decimal" w:pos="624"/>
              </w:tabs>
            </w:pPr>
            <w:r>
              <w:t>17.0*</w:t>
            </w:r>
          </w:p>
        </w:tc>
        <w:tc>
          <w:tcPr>
            <w:tcW w:w="1370" w:type="dxa"/>
          </w:tcPr>
          <w:p w:rsidR="00F301CE" w:rsidRPr="00333B1B" w:rsidRDefault="00F301CE" w:rsidP="000A0A9D">
            <w:pPr>
              <w:pStyle w:val="Tabletext"/>
              <w:tabs>
                <w:tab w:val="decimal" w:pos="624"/>
              </w:tabs>
            </w:pPr>
            <w:r>
              <w:t>**</w:t>
            </w:r>
          </w:p>
        </w:tc>
        <w:tc>
          <w:tcPr>
            <w:tcW w:w="1370" w:type="dxa"/>
          </w:tcPr>
          <w:p w:rsidR="00F301CE" w:rsidRPr="00BF0920" w:rsidRDefault="00F301CE" w:rsidP="000A0A9D">
            <w:pPr>
              <w:pStyle w:val="Tabletext"/>
              <w:tabs>
                <w:tab w:val="decimal" w:pos="624"/>
              </w:tabs>
              <w:rPr>
                <w:i/>
              </w:rPr>
            </w:pPr>
            <w:r w:rsidRPr="00BF0920">
              <w:rPr>
                <w:i/>
              </w:rPr>
              <w:t>15.8</w:t>
            </w:r>
          </w:p>
        </w:tc>
      </w:tr>
      <w:tr w:rsidR="00F301CE" w:rsidRPr="005C006F" w:rsidTr="00130CDE">
        <w:trPr>
          <w:cantSplit/>
        </w:trPr>
        <w:tc>
          <w:tcPr>
            <w:tcW w:w="4395" w:type="dxa"/>
          </w:tcPr>
          <w:p w:rsidR="00F301CE" w:rsidRDefault="004D4F0A" w:rsidP="00130CDE">
            <w:pPr>
              <w:pStyle w:val="Tabletext"/>
              <w:ind w:left="170"/>
            </w:pPr>
            <w:r>
              <w:t xml:space="preserve"> </w:t>
            </w:r>
            <w:r w:rsidR="00F301CE">
              <w:t>TAFE</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r>
              <w:t>34.9</w:t>
            </w:r>
          </w:p>
        </w:tc>
        <w:tc>
          <w:tcPr>
            <w:tcW w:w="1370" w:type="dxa"/>
          </w:tcPr>
          <w:p w:rsidR="00F301CE" w:rsidRPr="00BF0920" w:rsidRDefault="00F301CE" w:rsidP="000A0A9D">
            <w:pPr>
              <w:pStyle w:val="Tabletext"/>
              <w:tabs>
                <w:tab w:val="decimal" w:pos="624"/>
              </w:tabs>
              <w:rPr>
                <w:i/>
              </w:rPr>
            </w:pPr>
            <w:r w:rsidRPr="00BF0920">
              <w:rPr>
                <w:i/>
              </w:rPr>
              <w:t>13.1</w:t>
            </w:r>
          </w:p>
        </w:tc>
      </w:tr>
      <w:tr w:rsidR="00F301CE" w:rsidRPr="005C006F" w:rsidTr="00130CDE">
        <w:trPr>
          <w:cantSplit/>
        </w:trPr>
        <w:tc>
          <w:tcPr>
            <w:tcW w:w="4395" w:type="dxa"/>
          </w:tcPr>
          <w:p w:rsidR="00F301CE" w:rsidRDefault="004D4F0A" w:rsidP="00130CDE">
            <w:pPr>
              <w:pStyle w:val="Tabletext"/>
              <w:ind w:left="170"/>
            </w:pPr>
            <w:r>
              <w:t xml:space="preserve"> </w:t>
            </w:r>
            <w:r w:rsidR="00F301CE">
              <w:t>Other provider</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r>
              <w:t>0.0</w:t>
            </w:r>
          </w:p>
        </w:tc>
        <w:tc>
          <w:tcPr>
            <w:tcW w:w="1370" w:type="dxa"/>
          </w:tcPr>
          <w:p w:rsidR="00F301CE" w:rsidRPr="00BF0920" w:rsidRDefault="00F301CE" w:rsidP="000A0A9D">
            <w:pPr>
              <w:pStyle w:val="Tabletext"/>
              <w:tabs>
                <w:tab w:val="decimal" w:pos="624"/>
              </w:tabs>
              <w:rPr>
                <w:i/>
              </w:rPr>
            </w:pPr>
            <w:r w:rsidRPr="00BF0920">
              <w:rPr>
                <w:i/>
              </w:rPr>
              <w:t>4.7</w:t>
            </w:r>
          </w:p>
        </w:tc>
      </w:tr>
      <w:tr w:rsidR="00F301CE" w:rsidRPr="005C006F" w:rsidTr="00130CDE">
        <w:trPr>
          <w:cantSplit/>
        </w:trPr>
        <w:tc>
          <w:tcPr>
            <w:tcW w:w="4395" w:type="dxa"/>
          </w:tcPr>
          <w:p w:rsidR="00F301CE" w:rsidRDefault="004D4F0A" w:rsidP="00130CDE">
            <w:pPr>
              <w:pStyle w:val="Tabletext"/>
              <w:ind w:left="170"/>
            </w:pPr>
            <w:r>
              <w:t xml:space="preserve"> </w:t>
            </w:r>
            <w:r w:rsidR="00F301CE">
              <w:t>Total</w:t>
            </w:r>
          </w:p>
        </w:tc>
        <w:tc>
          <w:tcPr>
            <w:tcW w:w="1370" w:type="dxa"/>
          </w:tcPr>
          <w:p w:rsidR="00F301CE" w:rsidRPr="00333B1B" w:rsidRDefault="00F301CE" w:rsidP="000A0A9D">
            <w:pPr>
              <w:pStyle w:val="Tabletext"/>
              <w:tabs>
                <w:tab w:val="decimal" w:pos="624"/>
              </w:tabs>
            </w:pPr>
            <w:r>
              <w:t>35.9*</w:t>
            </w:r>
          </w:p>
        </w:tc>
        <w:tc>
          <w:tcPr>
            <w:tcW w:w="1370" w:type="dxa"/>
          </w:tcPr>
          <w:p w:rsidR="00F301CE" w:rsidRPr="00333B1B" w:rsidRDefault="00F301CE" w:rsidP="000A0A9D">
            <w:pPr>
              <w:pStyle w:val="Tabletext"/>
              <w:tabs>
                <w:tab w:val="decimal" w:pos="624"/>
              </w:tabs>
            </w:pPr>
            <w:r>
              <w:t>43.5</w:t>
            </w:r>
          </w:p>
        </w:tc>
        <w:tc>
          <w:tcPr>
            <w:tcW w:w="1370" w:type="dxa"/>
          </w:tcPr>
          <w:p w:rsidR="00F301CE" w:rsidRPr="00BF0920" w:rsidRDefault="00F301CE" w:rsidP="000A0A9D">
            <w:pPr>
              <w:pStyle w:val="Tabletext"/>
              <w:tabs>
                <w:tab w:val="decimal" w:pos="624"/>
              </w:tabs>
              <w:rPr>
                <w:i/>
              </w:rPr>
            </w:pPr>
            <w:r w:rsidRPr="00BF0920">
              <w:rPr>
                <w:i/>
              </w:rPr>
              <w:t>33.8</w:t>
            </w:r>
          </w:p>
        </w:tc>
      </w:tr>
      <w:tr w:rsidR="00F301CE" w:rsidRPr="005C006F" w:rsidTr="00130CDE">
        <w:trPr>
          <w:cantSplit/>
        </w:trPr>
        <w:tc>
          <w:tcPr>
            <w:tcW w:w="4395" w:type="dxa"/>
          </w:tcPr>
          <w:p w:rsidR="00F301CE" w:rsidRDefault="00F301CE" w:rsidP="001D6029">
            <w:pPr>
              <w:pStyle w:val="Tabletext"/>
            </w:pPr>
            <w:r>
              <w:t>Enrolled in (%)</w:t>
            </w:r>
          </w:p>
        </w:tc>
        <w:tc>
          <w:tcPr>
            <w:tcW w:w="1370" w:type="dxa"/>
          </w:tcPr>
          <w:p w:rsidR="00F301CE" w:rsidRPr="00333B1B"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Default="004D4F0A" w:rsidP="00130CDE">
            <w:pPr>
              <w:pStyle w:val="Tabletext"/>
              <w:ind w:left="170"/>
            </w:pPr>
            <w:r>
              <w:t xml:space="preserve"> </w:t>
            </w:r>
            <w:r w:rsidR="00F301CE">
              <w:t>Bachelor or above</w:t>
            </w:r>
          </w:p>
        </w:tc>
        <w:tc>
          <w:tcPr>
            <w:tcW w:w="1370" w:type="dxa"/>
          </w:tcPr>
          <w:p w:rsidR="00F301CE" w:rsidRPr="00333B1B" w:rsidRDefault="00F301CE" w:rsidP="000A0A9D">
            <w:pPr>
              <w:pStyle w:val="Tabletext"/>
              <w:tabs>
                <w:tab w:val="decimal" w:pos="624"/>
              </w:tabs>
            </w:pPr>
            <w:r>
              <w:t>17.8*</w:t>
            </w:r>
          </w:p>
        </w:tc>
        <w:tc>
          <w:tcPr>
            <w:tcW w:w="1370" w:type="dxa"/>
          </w:tcPr>
          <w:p w:rsidR="00F301CE" w:rsidRPr="00333B1B" w:rsidRDefault="00F301CE" w:rsidP="000A0A9D">
            <w:pPr>
              <w:pStyle w:val="Tabletext"/>
              <w:tabs>
                <w:tab w:val="decimal" w:pos="624"/>
              </w:tabs>
            </w:pPr>
            <w:r>
              <w:t>**</w:t>
            </w:r>
          </w:p>
        </w:tc>
        <w:tc>
          <w:tcPr>
            <w:tcW w:w="1370" w:type="dxa"/>
          </w:tcPr>
          <w:p w:rsidR="00F301CE" w:rsidRPr="00BF0920" w:rsidRDefault="00F301CE" w:rsidP="000A0A9D">
            <w:pPr>
              <w:pStyle w:val="Tabletext"/>
              <w:tabs>
                <w:tab w:val="decimal" w:pos="624"/>
              </w:tabs>
              <w:rPr>
                <w:i/>
              </w:rPr>
            </w:pPr>
            <w:r w:rsidRPr="00BF0920">
              <w:rPr>
                <w:i/>
              </w:rPr>
              <w:t>15.8</w:t>
            </w:r>
          </w:p>
        </w:tc>
      </w:tr>
      <w:tr w:rsidR="00F301CE" w:rsidRPr="005C006F" w:rsidTr="00130CDE">
        <w:trPr>
          <w:cantSplit/>
        </w:trPr>
        <w:tc>
          <w:tcPr>
            <w:tcW w:w="4395" w:type="dxa"/>
          </w:tcPr>
          <w:p w:rsidR="00F301CE" w:rsidRDefault="004D4F0A" w:rsidP="00130CDE">
            <w:pPr>
              <w:pStyle w:val="Tabletext"/>
              <w:ind w:left="170"/>
            </w:pPr>
            <w:r>
              <w:t xml:space="preserve"> </w:t>
            </w:r>
            <w:r w:rsidR="00F301CE">
              <w:t xml:space="preserve">Diploma or </w:t>
            </w:r>
            <w:r w:rsidR="00EE5CC9">
              <w:t>advanced diploma</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r>
              <w:t>32.3*</w:t>
            </w:r>
          </w:p>
        </w:tc>
        <w:tc>
          <w:tcPr>
            <w:tcW w:w="1370" w:type="dxa"/>
          </w:tcPr>
          <w:p w:rsidR="00F301CE" w:rsidRPr="00BF0920" w:rsidRDefault="00F301CE" w:rsidP="000A0A9D">
            <w:pPr>
              <w:pStyle w:val="Tabletext"/>
              <w:tabs>
                <w:tab w:val="decimal" w:pos="624"/>
              </w:tabs>
              <w:rPr>
                <w:i/>
              </w:rPr>
            </w:pPr>
            <w:r w:rsidRPr="00BF0920">
              <w:rPr>
                <w:i/>
              </w:rPr>
              <w:t>9.8</w:t>
            </w:r>
          </w:p>
        </w:tc>
      </w:tr>
      <w:tr w:rsidR="00F301CE" w:rsidRPr="005C006F" w:rsidTr="00130CDE">
        <w:trPr>
          <w:cantSplit/>
        </w:trPr>
        <w:tc>
          <w:tcPr>
            <w:tcW w:w="4395" w:type="dxa"/>
          </w:tcPr>
          <w:p w:rsidR="00F301CE" w:rsidRDefault="004D4F0A" w:rsidP="00130CDE">
            <w:pPr>
              <w:pStyle w:val="Tabletext"/>
              <w:ind w:left="170"/>
            </w:pPr>
            <w:r>
              <w:t xml:space="preserve"> </w:t>
            </w:r>
            <w:r w:rsidR="00EE5CC9">
              <w:t>Certificate III–</w:t>
            </w:r>
            <w:r w:rsidR="00F301CE">
              <w:t>IV</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r>
              <w:t>**</w:t>
            </w:r>
          </w:p>
        </w:tc>
        <w:tc>
          <w:tcPr>
            <w:tcW w:w="1370" w:type="dxa"/>
          </w:tcPr>
          <w:p w:rsidR="00F301CE" w:rsidRPr="00BF0920" w:rsidRDefault="00F301CE" w:rsidP="000A0A9D">
            <w:pPr>
              <w:pStyle w:val="Tabletext"/>
              <w:tabs>
                <w:tab w:val="decimal" w:pos="624"/>
              </w:tabs>
              <w:rPr>
                <w:i/>
              </w:rPr>
            </w:pPr>
            <w:r w:rsidRPr="00BF0920">
              <w:rPr>
                <w:i/>
              </w:rPr>
              <w:t>4.6</w:t>
            </w:r>
          </w:p>
        </w:tc>
      </w:tr>
      <w:tr w:rsidR="00F301CE" w:rsidRPr="005C006F" w:rsidTr="00130CDE">
        <w:trPr>
          <w:cantSplit/>
        </w:trPr>
        <w:tc>
          <w:tcPr>
            <w:tcW w:w="4395" w:type="dxa"/>
          </w:tcPr>
          <w:p w:rsidR="00F301CE" w:rsidRDefault="004D4F0A" w:rsidP="00130CDE">
            <w:pPr>
              <w:pStyle w:val="Tabletext"/>
              <w:ind w:left="170"/>
            </w:pPr>
            <w:r>
              <w:t xml:space="preserve"> </w:t>
            </w:r>
            <w:r w:rsidR="00F301CE">
              <w:t>Certificate</w:t>
            </w:r>
            <w:r>
              <w:t xml:space="preserve"> </w:t>
            </w:r>
            <w:r w:rsidR="00EE5CC9">
              <w:t>I–</w:t>
            </w:r>
            <w:r w:rsidR="00F301CE">
              <w:t>II</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r>
              <w:t>0.0</w:t>
            </w:r>
          </w:p>
        </w:tc>
        <w:tc>
          <w:tcPr>
            <w:tcW w:w="1370" w:type="dxa"/>
          </w:tcPr>
          <w:p w:rsidR="00F301CE" w:rsidRPr="00BF0920" w:rsidRDefault="00F301CE" w:rsidP="000A0A9D">
            <w:pPr>
              <w:pStyle w:val="Tabletext"/>
              <w:tabs>
                <w:tab w:val="decimal" w:pos="624"/>
              </w:tabs>
              <w:rPr>
                <w:i/>
              </w:rPr>
            </w:pPr>
            <w:r w:rsidRPr="00BF0920">
              <w:rPr>
                <w:i/>
              </w:rPr>
              <w:t>0.6</w:t>
            </w:r>
          </w:p>
        </w:tc>
      </w:tr>
      <w:tr w:rsidR="00F301CE" w:rsidRPr="005C006F" w:rsidTr="00130CDE">
        <w:trPr>
          <w:cantSplit/>
        </w:trPr>
        <w:tc>
          <w:tcPr>
            <w:tcW w:w="4395" w:type="dxa"/>
          </w:tcPr>
          <w:p w:rsidR="00F301CE" w:rsidRDefault="004D4F0A" w:rsidP="00130CDE">
            <w:pPr>
              <w:pStyle w:val="Tabletext"/>
              <w:ind w:left="170"/>
            </w:pPr>
            <w:r>
              <w:t xml:space="preserve"> </w:t>
            </w:r>
            <w:r w:rsidR="00F301CE">
              <w:t>Other</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r>
              <w:t>**</w:t>
            </w:r>
          </w:p>
        </w:tc>
        <w:tc>
          <w:tcPr>
            <w:tcW w:w="1370" w:type="dxa"/>
          </w:tcPr>
          <w:p w:rsidR="00F301CE" w:rsidRPr="00BF0920" w:rsidRDefault="00F301CE" w:rsidP="000A0A9D">
            <w:pPr>
              <w:pStyle w:val="Tabletext"/>
              <w:tabs>
                <w:tab w:val="decimal" w:pos="624"/>
              </w:tabs>
              <w:rPr>
                <w:i/>
              </w:rPr>
            </w:pPr>
            <w:r w:rsidRPr="00BF0920">
              <w:rPr>
                <w:i/>
              </w:rPr>
              <w:t>2.9</w:t>
            </w:r>
          </w:p>
        </w:tc>
      </w:tr>
      <w:tr w:rsidR="00F301CE" w:rsidRPr="005C006F" w:rsidTr="00130CDE">
        <w:trPr>
          <w:cantSplit/>
        </w:trPr>
        <w:tc>
          <w:tcPr>
            <w:tcW w:w="4395" w:type="dxa"/>
          </w:tcPr>
          <w:p w:rsidR="00F301CE" w:rsidRDefault="004D4F0A" w:rsidP="00130CDE">
            <w:pPr>
              <w:pStyle w:val="Tabletext"/>
              <w:ind w:left="170"/>
            </w:pPr>
            <w:r>
              <w:t xml:space="preserve"> </w:t>
            </w:r>
            <w:r w:rsidR="00F301CE">
              <w:t>Total</w:t>
            </w:r>
          </w:p>
        </w:tc>
        <w:tc>
          <w:tcPr>
            <w:tcW w:w="1370" w:type="dxa"/>
          </w:tcPr>
          <w:p w:rsidR="00F301CE" w:rsidRPr="00333B1B" w:rsidRDefault="00F301CE" w:rsidP="000A0A9D">
            <w:pPr>
              <w:pStyle w:val="Tabletext"/>
              <w:tabs>
                <w:tab w:val="decimal" w:pos="624"/>
              </w:tabs>
            </w:pPr>
            <w:r>
              <w:t>35.9*</w:t>
            </w:r>
          </w:p>
        </w:tc>
        <w:tc>
          <w:tcPr>
            <w:tcW w:w="1370" w:type="dxa"/>
          </w:tcPr>
          <w:p w:rsidR="00F301CE" w:rsidRPr="00333B1B" w:rsidRDefault="00F301CE" w:rsidP="000A0A9D">
            <w:pPr>
              <w:pStyle w:val="Tabletext"/>
              <w:tabs>
                <w:tab w:val="decimal" w:pos="624"/>
              </w:tabs>
            </w:pPr>
            <w:r>
              <w:t>43.5</w:t>
            </w:r>
          </w:p>
        </w:tc>
        <w:tc>
          <w:tcPr>
            <w:tcW w:w="1370" w:type="dxa"/>
          </w:tcPr>
          <w:p w:rsidR="00F301CE" w:rsidRPr="00BF0920" w:rsidRDefault="00F301CE" w:rsidP="000A0A9D">
            <w:pPr>
              <w:pStyle w:val="Tabletext"/>
              <w:tabs>
                <w:tab w:val="decimal" w:pos="624"/>
              </w:tabs>
              <w:rPr>
                <w:i/>
              </w:rPr>
            </w:pPr>
            <w:r w:rsidRPr="00BF0920">
              <w:rPr>
                <w:i/>
              </w:rPr>
              <w:t>33.8</w:t>
            </w:r>
          </w:p>
        </w:tc>
      </w:tr>
      <w:tr w:rsidR="00F301CE" w:rsidRPr="005C006F" w:rsidTr="00130CDE">
        <w:trPr>
          <w:cantSplit/>
        </w:trPr>
        <w:tc>
          <w:tcPr>
            <w:tcW w:w="4395" w:type="dxa"/>
          </w:tcPr>
          <w:p w:rsidR="00F301CE" w:rsidRPr="00BF0920" w:rsidRDefault="00F301CE" w:rsidP="000A0A9D">
            <w:pPr>
              <w:pStyle w:val="Tabletext"/>
              <w:spacing w:before="160"/>
              <w:rPr>
                <w:b/>
              </w:rPr>
            </w:pPr>
            <w:r w:rsidRPr="00BF0920">
              <w:rPr>
                <w:b/>
              </w:rPr>
              <w:t>Satisfaction with training (of all graduates)</w:t>
            </w:r>
          </w:p>
        </w:tc>
        <w:tc>
          <w:tcPr>
            <w:tcW w:w="1370" w:type="dxa"/>
          </w:tcPr>
          <w:p w:rsidR="00F301CE" w:rsidRPr="00333B1B"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Default="00F301CE" w:rsidP="001D6029">
            <w:pPr>
              <w:pStyle w:val="Tabletext"/>
            </w:pPr>
            <w:r>
              <w:t>Satisfied with the training (%)</w:t>
            </w:r>
          </w:p>
        </w:tc>
        <w:tc>
          <w:tcPr>
            <w:tcW w:w="1370" w:type="dxa"/>
          </w:tcPr>
          <w:p w:rsidR="00F301CE" w:rsidRPr="00333B1B" w:rsidRDefault="00F301CE" w:rsidP="000A0A9D">
            <w:pPr>
              <w:pStyle w:val="Tabletext"/>
              <w:tabs>
                <w:tab w:val="decimal" w:pos="624"/>
              </w:tabs>
            </w:pPr>
            <w:r>
              <w:t>85.8</w:t>
            </w:r>
          </w:p>
        </w:tc>
        <w:tc>
          <w:tcPr>
            <w:tcW w:w="1370" w:type="dxa"/>
          </w:tcPr>
          <w:p w:rsidR="00F301CE" w:rsidRPr="00333B1B" w:rsidRDefault="00F301CE" w:rsidP="000A0A9D">
            <w:pPr>
              <w:pStyle w:val="Tabletext"/>
              <w:tabs>
                <w:tab w:val="decimal" w:pos="624"/>
              </w:tabs>
            </w:pPr>
            <w:r>
              <w:t>82.3</w:t>
            </w:r>
          </w:p>
        </w:tc>
        <w:tc>
          <w:tcPr>
            <w:tcW w:w="1370" w:type="dxa"/>
          </w:tcPr>
          <w:p w:rsidR="00F301CE" w:rsidRPr="00BF0920" w:rsidRDefault="00F301CE" w:rsidP="000A0A9D">
            <w:pPr>
              <w:pStyle w:val="Tabletext"/>
              <w:tabs>
                <w:tab w:val="decimal" w:pos="624"/>
              </w:tabs>
              <w:rPr>
                <w:i/>
              </w:rPr>
            </w:pPr>
            <w:r w:rsidRPr="00BF0920">
              <w:rPr>
                <w:i/>
              </w:rPr>
              <w:t>87.6</w:t>
            </w:r>
          </w:p>
        </w:tc>
      </w:tr>
      <w:tr w:rsidR="00F301CE" w:rsidRPr="005C006F" w:rsidTr="00130CDE">
        <w:trPr>
          <w:cantSplit/>
        </w:trPr>
        <w:tc>
          <w:tcPr>
            <w:tcW w:w="4395" w:type="dxa"/>
          </w:tcPr>
          <w:p w:rsidR="00F301CE" w:rsidRPr="00333B1B" w:rsidRDefault="00F301CE" w:rsidP="001D6029">
            <w:pPr>
              <w:pStyle w:val="Tabletext"/>
            </w:pPr>
            <w:r>
              <w:t>Received job-related benefits from the training (%)</w:t>
            </w:r>
          </w:p>
        </w:tc>
        <w:tc>
          <w:tcPr>
            <w:tcW w:w="1370" w:type="dxa"/>
          </w:tcPr>
          <w:p w:rsidR="00F301CE" w:rsidRPr="00333B1B" w:rsidRDefault="00F301CE" w:rsidP="000A0A9D">
            <w:pPr>
              <w:pStyle w:val="Tabletext"/>
              <w:tabs>
                <w:tab w:val="decimal" w:pos="624"/>
              </w:tabs>
            </w:pPr>
            <w:r>
              <w:t>63.2</w:t>
            </w:r>
          </w:p>
        </w:tc>
        <w:tc>
          <w:tcPr>
            <w:tcW w:w="1370" w:type="dxa"/>
          </w:tcPr>
          <w:p w:rsidR="00F301CE" w:rsidRPr="00333B1B" w:rsidRDefault="00F301CE" w:rsidP="000A0A9D">
            <w:pPr>
              <w:pStyle w:val="Tabletext"/>
              <w:tabs>
                <w:tab w:val="decimal" w:pos="624"/>
              </w:tabs>
            </w:pPr>
            <w:r>
              <w:t>94.2</w:t>
            </w:r>
          </w:p>
        </w:tc>
        <w:tc>
          <w:tcPr>
            <w:tcW w:w="1370" w:type="dxa"/>
          </w:tcPr>
          <w:p w:rsidR="00F301CE" w:rsidRPr="00BF0920" w:rsidRDefault="00F301CE" w:rsidP="000A0A9D">
            <w:pPr>
              <w:pStyle w:val="Tabletext"/>
              <w:tabs>
                <w:tab w:val="decimal" w:pos="624"/>
              </w:tabs>
              <w:rPr>
                <w:i/>
              </w:rPr>
            </w:pPr>
            <w:r w:rsidRPr="00BF0920">
              <w:rPr>
                <w:i/>
              </w:rPr>
              <w:t>71.6</w:t>
            </w:r>
          </w:p>
        </w:tc>
      </w:tr>
      <w:tr w:rsidR="00F301CE" w:rsidRPr="005C006F" w:rsidTr="00130CDE">
        <w:trPr>
          <w:cantSplit/>
        </w:trPr>
        <w:tc>
          <w:tcPr>
            <w:tcW w:w="4395" w:type="dxa"/>
          </w:tcPr>
          <w:p w:rsidR="00F301CE" w:rsidRPr="00333B1B" w:rsidRDefault="00F301CE" w:rsidP="001D6029">
            <w:pPr>
              <w:pStyle w:val="Tabletext"/>
            </w:pPr>
            <w:r>
              <w:t xml:space="preserve">Received personal benefits from the training </w:t>
            </w:r>
          </w:p>
        </w:tc>
        <w:tc>
          <w:tcPr>
            <w:tcW w:w="1370" w:type="dxa"/>
          </w:tcPr>
          <w:p w:rsidR="00F301CE" w:rsidRPr="00333B1B" w:rsidRDefault="00F301CE" w:rsidP="000A0A9D">
            <w:pPr>
              <w:pStyle w:val="Tabletext"/>
              <w:tabs>
                <w:tab w:val="decimal" w:pos="624"/>
              </w:tabs>
            </w:pPr>
            <w:r>
              <w:t>97.6</w:t>
            </w:r>
          </w:p>
        </w:tc>
        <w:tc>
          <w:tcPr>
            <w:tcW w:w="1370" w:type="dxa"/>
          </w:tcPr>
          <w:p w:rsidR="00F301CE" w:rsidRPr="00333B1B" w:rsidRDefault="00F301CE" w:rsidP="000A0A9D">
            <w:pPr>
              <w:pStyle w:val="Tabletext"/>
              <w:tabs>
                <w:tab w:val="decimal" w:pos="624"/>
              </w:tabs>
            </w:pPr>
            <w:r>
              <w:t>94.4</w:t>
            </w:r>
          </w:p>
        </w:tc>
        <w:tc>
          <w:tcPr>
            <w:tcW w:w="1370" w:type="dxa"/>
          </w:tcPr>
          <w:p w:rsidR="00F301CE" w:rsidRPr="00BF0920" w:rsidRDefault="00F301CE" w:rsidP="000A0A9D">
            <w:pPr>
              <w:pStyle w:val="Tabletext"/>
              <w:tabs>
                <w:tab w:val="decimal" w:pos="624"/>
              </w:tabs>
              <w:rPr>
                <w:i/>
              </w:rPr>
            </w:pPr>
            <w:r w:rsidRPr="00BF0920">
              <w:rPr>
                <w:i/>
              </w:rPr>
              <w:t>97.7</w:t>
            </w:r>
          </w:p>
        </w:tc>
      </w:tr>
      <w:tr w:rsidR="00F301CE" w:rsidRPr="005C006F" w:rsidTr="00130CDE">
        <w:trPr>
          <w:cantSplit/>
        </w:trPr>
        <w:tc>
          <w:tcPr>
            <w:tcW w:w="4395" w:type="dxa"/>
          </w:tcPr>
          <w:p w:rsidR="00F301CE" w:rsidRPr="00333B1B" w:rsidRDefault="00F301CE" w:rsidP="001D6029">
            <w:pPr>
              <w:pStyle w:val="Tabletext"/>
            </w:pPr>
            <w:r>
              <w:t>Achieved main reason for undertaking training (%)</w:t>
            </w:r>
          </w:p>
        </w:tc>
        <w:tc>
          <w:tcPr>
            <w:tcW w:w="1370" w:type="dxa"/>
          </w:tcPr>
          <w:p w:rsidR="00F301CE" w:rsidRPr="00333B1B" w:rsidRDefault="00F301CE" w:rsidP="000A0A9D">
            <w:pPr>
              <w:pStyle w:val="Tabletext"/>
              <w:tabs>
                <w:tab w:val="decimal" w:pos="624"/>
              </w:tabs>
            </w:pPr>
            <w:r>
              <w:t>81.4</w:t>
            </w:r>
          </w:p>
        </w:tc>
        <w:tc>
          <w:tcPr>
            <w:tcW w:w="1370" w:type="dxa"/>
          </w:tcPr>
          <w:p w:rsidR="00F301CE" w:rsidRPr="00333B1B" w:rsidRDefault="00F301CE" w:rsidP="000A0A9D">
            <w:pPr>
              <w:pStyle w:val="Tabletext"/>
              <w:tabs>
                <w:tab w:val="decimal" w:pos="624"/>
              </w:tabs>
            </w:pPr>
            <w:r>
              <w:t>100.0</w:t>
            </w:r>
          </w:p>
        </w:tc>
        <w:tc>
          <w:tcPr>
            <w:tcW w:w="1370" w:type="dxa"/>
          </w:tcPr>
          <w:p w:rsidR="00F301CE" w:rsidRPr="00BF0920" w:rsidRDefault="00F301CE" w:rsidP="000A0A9D">
            <w:pPr>
              <w:pStyle w:val="Tabletext"/>
              <w:tabs>
                <w:tab w:val="decimal" w:pos="624"/>
              </w:tabs>
              <w:rPr>
                <w:i/>
              </w:rPr>
            </w:pPr>
            <w:r w:rsidRPr="00BF0920">
              <w:rPr>
                <w:i/>
              </w:rPr>
              <w:t>81.7</w:t>
            </w:r>
          </w:p>
        </w:tc>
      </w:tr>
      <w:tr w:rsidR="00F301CE" w:rsidRPr="005C006F" w:rsidTr="00130CDE">
        <w:trPr>
          <w:cantSplit/>
        </w:trPr>
        <w:tc>
          <w:tcPr>
            <w:tcW w:w="4395" w:type="dxa"/>
          </w:tcPr>
          <w:p w:rsidR="00F301CE" w:rsidRPr="00333B1B" w:rsidRDefault="00F301CE" w:rsidP="001D6029">
            <w:pPr>
              <w:pStyle w:val="Tabletext"/>
            </w:pPr>
            <w:r>
              <w:t>Recommend the training to others (%)</w:t>
            </w:r>
          </w:p>
        </w:tc>
        <w:tc>
          <w:tcPr>
            <w:tcW w:w="1370" w:type="dxa"/>
          </w:tcPr>
          <w:p w:rsidR="00F301CE" w:rsidRPr="00333B1B" w:rsidRDefault="00F301CE" w:rsidP="000A0A9D">
            <w:pPr>
              <w:pStyle w:val="Tabletext"/>
              <w:tabs>
                <w:tab w:val="decimal" w:pos="624"/>
              </w:tabs>
            </w:pPr>
            <w:r>
              <w:t>88.6</w:t>
            </w:r>
          </w:p>
        </w:tc>
        <w:tc>
          <w:tcPr>
            <w:tcW w:w="1370" w:type="dxa"/>
          </w:tcPr>
          <w:p w:rsidR="00F301CE" w:rsidRPr="00333B1B" w:rsidRDefault="00F301CE" w:rsidP="000A0A9D">
            <w:pPr>
              <w:pStyle w:val="Tabletext"/>
              <w:tabs>
                <w:tab w:val="decimal" w:pos="624"/>
              </w:tabs>
            </w:pPr>
            <w:r>
              <w:t>92.3</w:t>
            </w:r>
          </w:p>
        </w:tc>
        <w:tc>
          <w:tcPr>
            <w:tcW w:w="1370" w:type="dxa"/>
          </w:tcPr>
          <w:p w:rsidR="00F301CE" w:rsidRPr="00BF0920" w:rsidRDefault="00F301CE" w:rsidP="000A0A9D">
            <w:pPr>
              <w:pStyle w:val="Tabletext"/>
              <w:tabs>
                <w:tab w:val="decimal" w:pos="624"/>
              </w:tabs>
              <w:rPr>
                <w:i/>
              </w:rPr>
            </w:pPr>
            <w:r w:rsidRPr="00BF0920">
              <w:rPr>
                <w:i/>
              </w:rPr>
              <w:t>92.3</w:t>
            </w:r>
          </w:p>
        </w:tc>
      </w:tr>
      <w:tr w:rsidR="00F301CE" w:rsidRPr="005C006F" w:rsidTr="000A0A9D">
        <w:trPr>
          <w:cantSplit/>
        </w:trPr>
        <w:tc>
          <w:tcPr>
            <w:tcW w:w="4395" w:type="dxa"/>
            <w:tcBorders>
              <w:bottom w:val="nil"/>
            </w:tcBorders>
          </w:tcPr>
          <w:p w:rsidR="00F301CE" w:rsidRPr="00333B1B" w:rsidRDefault="00F301CE" w:rsidP="001D6029">
            <w:pPr>
              <w:pStyle w:val="Tabletext"/>
            </w:pPr>
          </w:p>
        </w:tc>
        <w:tc>
          <w:tcPr>
            <w:tcW w:w="1370" w:type="dxa"/>
            <w:tcBorders>
              <w:bottom w:val="nil"/>
            </w:tcBorders>
          </w:tcPr>
          <w:p w:rsidR="00F301CE" w:rsidRPr="00333B1B" w:rsidRDefault="00F301CE" w:rsidP="000A0A9D">
            <w:pPr>
              <w:pStyle w:val="Tabletext"/>
            </w:pPr>
          </w:p>
        </w:tc>
        <w:tc>
          <w:tcPr>
            <w:tcW w:w="1370" w:type="dxa"/>
            <w:tcBorders>
              <w:bottom w:val="nil"/>
            </w:tcBorders>
          </w:tcPr>
          <w:p w:rsidR="00F301CE" w:rsidRPr="00333B1B" w:rsidRDefault="00F301CE" w:rsidP="000A0A9D">
            <w:pPr>
              <w:pStyle w:val="Tabletext"/>
            </w:pPr>
          </w:p>
        </w:tc>
        <w:tc>
          <w:tcPr>
            <w:tcW w:w="1370" w:type="dxa"/>
            <w:tcBorders>
              <w:bottom w:val="nil"/>
            </w:tcBorders>
          </w:tcPr>
          <w:p w:rsidR="00F301CE" w:rsidRPr="00BF0920" w:rsidRDefault="00F301CE" w:rsidP="000A0A9D">
            <w:pPr>
              <w:pStyle w:val="Tabletext"/>
              <w:rPr>
                <w:i/>
              </w:rPr>
            </w:pPr>
          </w:p>
        </w:tc>
      </w:tr>
      <w:tr w:rsidR="000A0A9D" w:rsidRPr="005C006F" w:rsidTr="000A0A9D">
        <w:trPr>
          <w:cantSplit/>
        </w:trPr>
        <w:tc>
          <w:tcPr>
            <w:tcW w:w="4395" w:type="dxa"/>
            <w:tcBorders>
              <w:top w:val="nil"/>
              <w:bottom w:val="nil"/>
            </w:tcBorders>
          </w:tcPr>
          <w:p w:rsidR="000A0A9D" w:rsidRPr="00BF0920" w:rsidRDefault="000A0A9D" w:rsidP="000A0A9D">
            <w:pPr>
              <w:pStyle w:val="Tabletext"/>
              <w:spacing w:before="160"/>
              <w:rPr>
                <w:b/>
              </w:rPr>
            </w:pPr>
          </w:p>
        </w:tc>
        <w:tc>
          <w:tcPr>
            <w:tcW w:w="1370" w:type="dxa"/>
            <w:tcBorders>
              <w:top w:val="nil"/>
              <w:bottom w:val="nil"/>
            </w:tcBorders>
          </w:tcPr>
          <w:p w:rsidR="000A0A9D" w:rsidRPr="00333B1B" w:rsidRDefault="000A0A9D" w:rsidP="000A0A9D">
            <w:pPr>
              <w:pStyle w:val="Tabletext"/>
            </w:pPr>
          </w:p>
        </w:tc>
        <w:tc>
          <w:tcPr>
            <w:tcW w:w="1370" w:type="dxa"/>
            <w:tcBorders>
              <w:top w:val="nil"/>
              <w:bottom w:val="nil"/>
            </w:tcBorders>
          </w:tcPr>
          <w:p w:rsidR="000A0A9D" w:rsidRPr="00333B1B" w:rsidRDefault="000A0A9D" w:rsidP="000A0A9D">
            <w:pPr>
              <w:pStyle w:val="Tabletext"/>
            </w:pPr>
          </w:p>
        </w:tc>
        <w:tc>
          <w:tcPr>
            <w:tcW w:w="1370" w:type="dxa"/>
            <w:tcBorders>
              <w:top w:val="nil"/>
              <w:bottom w:val="nil"/>
            </w:tcBorders>
          </w:tcPr>
          <w:p w:rsidR="000A0A9D" w:rsidRPr="00BF0920" w:rsidRDefault="000A0A9D" w:rsidP="000A0A9D">
            <w:pPr>
              <w:pStyle w:val="Tabletext"/>
              <w:rPr>
                <w:i/>
              </w:rPr>
            </w:pPr>
          </w:p>
        </w:tc>
      </w:tr>
      <w:tr w:rsidR="00F301CE" w:rsidRPr="005C006F" w:rsidTr="000A0A9D">
        <w:trPr>
          <w:cantSplit/>
        </w:trPr>
        <w:tc>
          <w:tcPr>
            <w:tcW w:w="4395" w:type="dxa"/>
            <w:tcBorders>
              <w:top w:val="nil"/>
            </w:tcBorders>
          </w:tcPr>
          <w:p w:rsidR="00F301CE" w:rsidRPr="00BF0920" w:rsidRDefault="00F301CE" w:rsidP="000A0A9D">
            <w:pPr>
              <w:pStyle w:val="Tabletext"/>
              <w:spacing w:before="160"/>
              <w:rPr>
                <w:b/>
              </w:rPr>
            </w:pPr>
            <w:r w:rsidRPr="00BF0920">
              <w:rPr>
                <w:b/>
              </w:rPr>
              <w:t>Of those employed before training</w:t>
            </w:r>
          </w:p>
        </w:tc>
        <w:tc>
          <w:tcPr>
            <w:tcW w:w="1370" w:type="dxa"/>
            <w:tcBorders>
              <w:top w:val="nil"/>
            </w:tcBorders>
          </w:tcPr>
          <w:p w:rsidR="00F301CE" w:rsidRPr="00333B1B" w:rsidRDefault="00F301CE" w:rsidP="000A0A9D">
            <w:pPr>
              <w:pStyle w:val="Tabletext"/>
            </w:pPr>
          </w:p>
        </w:tc>
        <w:tc>
          <w:tcPr>
            <w:tcW w:w="1370" w:type="dxa"/>
            <w:tcBorders>
              <w:top w:val="nil"/>
            </w:tcBorders>
          </w:tcPr>
          <w:p w:rsidR="00F301CE" w:rsidRPr="00333B1B" w:rsidRDefault="00F301CE" w:rsidP="000A0A9D">
            <w:pPr>
              <w:pStyle w:val="Tabletext"/>
            </w:pPr>
          </w:p>
        </w:tc>
        <w:tc>
          <w:tcPr>
            <w:tcW w:w="1370" w:type="dxa"/>
            <w:tcBorders>
              <w:top w:val="nil"/>
            </w:tcBorders>
          </w:tcPr>
          <w:p w:rsidR="00F301CE" w:rsidRPr="00BF0920" w:rsidRDefault="00F301CE" w:rsidP="000A0A9D">
            <w:pPr>
              <w:pStyle w:val="Tabletext"/>
              <w:rPr>
                <w:i/>
              </w:rPr>
            </w:pPr>
          </w:p>
        </w:tc>
      </w:tr>
      <w:tr w:rsidR="00F301CE" w:rsidRPr="005C006F" w:rsidTr="00130CDE">
        <w:trPr>
          <w:cantSplit/>
        </w:trPr>
        <w:tc>
          <w:tcPr>
            <w:tcW w:w="4395" w:type="dxa"/>
          </w:tcPr>
          <w:p w:rsidR="00F301CE" w:rsidRDefault="00F301CE" w:rsidP="001D6029">
            <w:pPr>
              <w:pStyle w:val="Tabletext"/>
            </w:pPr>
            <w:r>
              <w:t>Employed after training (%)</w:t>
            </w:r>
          </w:p>
        </w:tc>
        <w:tc>
          <w:tcPr>
            <w:tcW w:w="1370" w:type="dxa"/>
          </w:tcPr>
          <w:p w:rsidR="00F301CE" w:rsidRPr="00333B1B" w:rsidRDefault="00F301CE" w:rsidP="000A0A9D">
            <w:pPr>
              <w:pStyle w:val="Tabletext"/>
              <w:tabs>
                <w:tab w:val="decimal" w:pos="624"/>
              </w:tabs>
            </w:pPr>
            <w:r>
              <w:t>95.4</w:t>
            </w:r>
          </w:p>
        </w:tc>
        <w:tc>
          <w:tcPr>
            <w:tcW w:w="1370" w:type="dxa"/>
          </w:tcPr>
          <w:p w:rsidR="00F301CE" w:rsidRPr="00333B1B" w:rsidRDefault="00F301CE" w:rsidP="000A0A9D">
            <w:pPr>
              <w:pStyle w:val="Tabletext"/>
              <w:tabs>
                <w:tab w:val="decimal" w:pos="624"/>
              </w:tabs>
            </w:pPr>
            <w:r>
              <w:t>98.7</w:t>
            </w:r>
          </w:p>
        </w:tc>
        <w:tc>
          <w:tcPr>
            <w:tcW w:w="1370" w:type="dxa"/>
          </w:tcPr>
          <w:p w:rsidR="00F301CE" w:rsidRPr="00BF0920" w:rsidRDefault="00F301CE" w:rsidP="000A0A9D">
            <w:pPr>
              <w:pStyle w:val="Tabletext"/>
              <w:tabs>
                <w:tab w:val="decimal" w:pos="624"/>
              </w:tabs>
              <w:rPr>
                <w:i/>
              </w:rPr>
            </w:pPr>
            <w:r w:rsidRPr="00BF0920">
              <w:rPr>
                <w:i/>
              </w:rPr>
              <w:t>90.5</w:t>
            </w:r>
          </w:p>
        </w:tc>
      </w:tr>
      <w:tr w:rsidR="00F301CE" w:rsidRPr="005C006F" w:rsidTr="00130CDE">
        <w:trPr>
          <w:cantSplit/>
        </w:trPr>
        <w:tc>
          <w:tcPr>
            <w:tcW w:w="4395" w:type="dxa"/>
          </w:tcPr>
          <w:p w:rsidR="00F301CE" w:rsidRDefault="00F301CE" w:rsidP="001D6029">
            <w:pPr>
              <w:pStyle w:val="Tabletext"/>
            </w:pPr>
            <w:r>
              <w:t>Average salary of those employed full-time ($)</w:t>
            </w:r>
          </w:p>
        </w:tc>
        <w:tc>
          <w:tcPr>
            <w:tcW w:w="1370" w:type="dxa"/>
          </w:tcPr>
          <w:p w:rsidR="00F301CE" w:rsidRPr="00333B1B" w:rsidRDefault="00F301CE" w:rsidP="000A0A9D">
            <w:pPr>
              <w:pStyle w:val="Tabletext"/>
              <w:jc w:val="center"/>
            </w:pPr>
            <w:r>
              <w:t>68</w:t>
            </w:r>
            <w:r w:rsidR="000A0A9D">
              <w:t xml:space="preserve"> </w:t>
            </w:r>
            <w:r>
              <w:t>800</w:t>
            </w:r>
          </w:p>
        </w:tc>
        <w:tc>
          <w:tcPr>
            <w:tcW w:w="1370" w:type="dxa"/>
          </w:tcPr>
          <w:p w:rsidR="00F301CE" w:rsidRPr="00333B1B" w:rsidRDefault="00F301CE" w:rsidP="000A0A9D">
            <w:pPr>
              <w:pStyle w:val="Tabletext"/>
              <w:jc w:val="center"/>
            </w:pPr>
            <w:r>
              <w:t>61</w:t>
            </w:r>
            <w:r w:rsidR="000A0A9D">
              <w:t xml:space="preserve"> </w:t>
            </w:r>
            <w:r>
              <w:t>500</w:t>
            </w:r>
          </w:p>
        </w:tc>
        <w:tc>
          <w:tcPr>
            <w:tcW w:w="1370" w:type="dxa"/>
          </w:tcPr>
          <w:p w:rsidR="00F301CE" w:rsidRPr="00BF0920" w:rsidRDefault="00F301CE" w:rsidP="000A0A9D">
            <w:pPr>
              <w:pStyle w:val="Tabletext"/>
              <w:jc w:val="center"/>
              <w:rPr>
                <w:i/>
              </w:rPr>
            </w:pPr>
            <w:r w:rsidRPr="00BF0920">
              <w:rPr>
                <w:i/>
              </w:rPr>
              <w:t>52</w:t>
            </w:r>
            <w:r w:rsidR="000A0A9D">
              <w:rPr>
                <w:i/>
              </w:rPr>
              <w:t xml:space="preserve"> </w:t>
            </w:r>
            <w:r w:rsidRPr="00BF0920">
              <w:rPr>
                <w:i/>
              </w:rPr>
              <w:t>000</w:t>
            </w:r>
          </w:p>
        </w:tc>
      </w:tr>
      <w:tr w:rsidR="00F301CE" w:rsidRPr="005C006F" w:rsidTr="00130CDE">
        <w:trPr>
          <w:cantSplit/>
        </w:trPr>
        <w:tc>
          <w:tcPr>
            <w:tcW w:w="4395" w:type="dxa"/>
          </w:tcPr>
          <w:p w:rsidR="00F301CE" w:rsidRDefault="00F301CE" w:rsidP="001D6029">
            <w:pPr>
              <w:pStyle w:val="Tabletext"/>
            </w:pPr>
            <w:r>
              <w:t>Enrolled in further study (%)</w:t>
            </w:r>
          </w:p>
        </w:tc>
        <w:tc>
          <w:tcPr>
            <w:tcW w:w="1370" w:type="dxa"/>
          </w:tcPr>
          <w:p w:rsidR="00F301CE" w:rsidRPr="00333B1B" w:rsidRDefault="00F301CE" w:rsidP="000A0A9D">
            <w:pPr>
              <w:pStyle w:val="Tabletext"/>
              <w:tabs>
                <w:tab w:val="decimal" w:pos="624"/>
              </w:tabs>
            </w:pPr>
            <w:r>
              <w:t>33.9*</w:t>
            </w:r>
          </w:p>
        </w:tc>
        <w:tc>
          <w:tcPr>
            <w:tcW w:w="1370" w:type="dxa"/>
          </w:tcPr>
          <w:p w:rsidR="00F301CE" w:rsidRPr="00333B1B" w:rsidRDefault="00F301CE" w:rsidP="000A0A9D">
            <w:pPr>
              <w:pStyle w:val="Tabletext"/>
              <w:tabs>
                <w:tab w:val="decimal" w:pos="624"/>
              </w:tabs>
            </w:pPr>
            <w:r>
              <w:t>43.0</w:t>
            </w:r>
          </w:p>
        </w:tc>
        <w:tc>
          <w:tcPr>
            <w:tcW w:w="1370" w:type="dxa"/>
          </w:tcPr>
          <w:p w:rsidR="00F301CE" w:rsidRPr="00BF0920" w:rsidRDefault="00F301CE" w:rsidP="000A0A9D">
            <w:pPr>
              <w:pStyle w:val="Tabletext"/>
              <w:tabs>
                <w:tab w:val="decimal" w:pos="624"/>
              </w:tabs>
              <w:rPr>
                <w:i/>
              </w:rPr>
            </w:pPr>
            <w:r w:rsidRPr="00BF0920">
              <w:rPr>
                <w:i/>
              </w:rPr>
              <w:t>31.6</w:t>
            </w:r>
          </w:p>
        </w:tc>
      </w:tr>
      <w:tr w:rsidR="00F301CE" w:rsidRPr="005C006F" w:rsidTr="00130CDE">
        <w:trPr>
          <w:cantSplit/>
        </w:trPr>
        <w:tc>
          <w:tcPr>
            <w:tcW w:w="4395" w:type="dxa"/>
          </w:tcPr>
          <w:p w:rsidR="00F301CE" w:rsidRDefault="00F301CE" w:rsidP="001D6029">
            <w:pPr>
              <w:pStyle w:val="Tabletext"/>
            </w:pPr>
            <w:r>
              <w:t>Satisfied with the training (%)</w:t>
            </w:r>
          </w:p>
        </w:tc>
        <w:tc>
          <w:tcPr>
            <w:tcW w:w="1370" w:type="dxa"/>
          </w:tcPr>
          <w:p w:rsidR="00F301CE" w:rsidRPr="00333B1B" w:rsidRDefault="00F301CE" w:rsidP="000A0A9D">
            <w:pPr>
              <w:pStyle w:val="Tabletext"/>
              <w:tabs>
                <w:tab w:val="decimal" w:pos="624"/>
              </w:tabs>
            </w:pPr>
            <w:r>
              <w:t>87.4</w:t>
            </w:r>
          </w:p>
        </w:tc>
        <w:tc>
          <w:tcPr>
            <w:tcW w:w="1370" w:type="dxa"/>
          </w:tcPr>
          <w:p w:rsidR="00F301CE" w:rsidRPr="00333B1B" w:rsidRDefault="00F301CE" w:rsidP="000A0A9D">
            <w:pPr>
              <w:pStyle w:val="Tabletext"/>
              <w:tabs>
                <w:tab w:val="decimal" w:pos="624"/>
              </w:tabs>
            </w:pPr>
            <w:r>
              <w:t>81.7</w:t>
            </w:r>
          </w:p>
        </w:tc>
        <w:tc>
          <w:tcPr>
            <w:tcW w:w="1370" w:type="dxa"/>
          </w:tcPr>
          <w:p w:rsidR="00F301CE" w:rsidRPr="00BF0920" w:rsidRDefault="00F301CE" w:rsidP="000A0A9D">
            <w:pPr>
              <w:pStyle w:val="Tabletext"/>
              <w:tabs>
                <w:tab w:val="decimal" w:pos="624"/>
              </w:tabs>
              <w:rPr>
                <w:i/>
              </w:rPr>
            </w:pPr>
            <w:r w:rsidRPr="00BF0920">
              <w:rPr>
                <w:i/>
              </w:rPr>
              <w:t>87.5</w:t>
            </w:r>
          </w:p>
        </w:tc>
      </w:tr>
      <w:tr w:rsidR="00F301CE" w:rsidRPr="005C006F" w:rsidTr="00130CDE">
        <w:trPr>
          <w:cantSplit/>
        </w:trPr>
        <w:tc>
          <w:tcPr>
            <w:tcW w:w="4395" w:type="dxa"/>
          </w:tcPr>
          <w:p w:rsidR="00F301CE" w:rsidRDefault="00F301CE" w:rsidP="001D6029">
            <w:pPr>
              <w:pStyle w:val="Tabletext"/>
            </w:pPr>
            <w:r>
              <w:t>Achieved main reason for undertaking training (%)</w:t>
            </w:r>
          </w:p>
        </w:tc>
        <w:tc>
          <w:tcPr>
            <w:tcW w:w="1370" w:type="dxa"/>
          </w:tcPr>
          <w:p w:rsidR="00F301CE" w:rsidRPr="00333B1B" w:rsidRDefault="00F301CE" w:rsidP="000A0A9D">
            <w:pPr>
              <w:pStyle w:val="Tabletext"/>
              <w:tabs>
                <w:tab w:val="decimal" w:pos="624"/>
              </w:tabs>
            </w:pPr>
            <w:r>
              <w:t>82.6</w:t>
            </w:r>
          </w:p>
        </w:tc>
        <w:tc>
          <w:tcPr>
            <w:tcW w:w="1370" w:type="dxa"/>
          </w:tcPr>
          <w:p w:rsidR="00F301CE" w:rsidRPr="00333B1B" w:rsidRDefault="00F301CE" w:rsidP="000A0A9D">
            <w:pPr>
              <w:pStyle w:val="Tabletext"/>
              <w:tabs>
                <w:tab w:val="decimal" w:pos="624"/>
              </w:tabs>
            </w:pPr>
            <w:r>
              <w:t>100.0</w:t>
            </w:r>
          </w:p>
        </w:tc>
        <w:tc>
          <w:tcPr>
            <w:tcW w:w="1370" w:type="dxa"/>
          </w:tcPr>
          <w:p w:rsidR="00F301CE" w:rsidRPr="00BF0920" w:rsidRDefault="00F301CE" w:rsidP="000A0A9D">
            <w:pPr>
              <w:pStyle w:val="Tabletext"/>
              <w:tabs>
                <w:tab w:val="decimal" w:pos="624"/>
              </w:tabs>
              <w:rPr>
                <w:i/>
              </w:rPr>
            </w:pPr>
            <w:r w:rsidRPr="00BF0920">
              <w:rPr>
                <w:i/>
              </w:rPr>
              <w:t>84.5</w:t>
            </w:r>
          </w:p>
        </w:tc>
      </w:tr>
      <w:tr w:rsidR="00F301CE" w:rsidRPr="005C006F" w:rsidTr="00130CDE">
        <w:trPr>
          <w:cantSplit/>
        </w:trPr>
        <w:tc>
          <w:tcPr>
            <w:tcW w:w="4395" w:type="dxa"/>
          </w:tcPr>
          <w:p w:rsidR="00F301CE" w:rsidRPr="00BF0920" w:rsidRDefault="00F301CE" w:rsidP="000A0A9D">
            <w:pPr>
              <w:pStyle w:val="Tabletext"/>
              <w:spacing w:before="160"/>
              <w:rPr>
                <w:b/>
              </w:rPr>
            </w:pPr>
            <w:r w:rsidRPr="00BF0920">
              <w:rPr>
                <w:b/>
              </w:rPr>
              <w:t>Of those NOT employed before training</w:t>
            </w:r>
          </w:p>
        </w:tc>
        <w:tc>
          <w:tcPr>
            <w:tcW w:w="1370" w:type="dxa"/>
          </w:tcPr>
          <w:p w:rsidR="00F301CE" w:rsidRPr="00333B1B" w:rsidRDefault="00F301CE" w:rsidP="000A0A9D">
            <w:pPr>
              <w:pStyle w:val="Tabletext"/>
              <w:tabs>
                <w:tab w:val="decimal" w:pos="624"/>
              </w:tabs>
            </w:pPr>
          </w:p>
        </w:tc>
        <w:tc>
          <w:tcPr>
            <w:tcW w:w="1370" w:type="dxa"/>
          </w:tcPr>
          <w:p w:rsidR="00F301CE" w:rsidRPr="00333B1B" w:rsidRDefault="00F301CE" w:rsidP="000A0A9D">
            <w:pPr>
              <w:pStyle w:val="Tabletext"/>
              <w:tabs>
                <w:tab w:val="decimal" w:pos="624"/>
              </w:tabs>
            </w:pPr>
          </w:p>
        </w:tc>
        <w:tc>
          <w:tcPr>
            <w:tcW w:w="1370" w:type="dxa"/>
          </w:tcPr>
          <w:p w:rsidR="00F301CE" w:rsidRPr="00BF0920" w:rsidRDefault="00F301CE" w:rsidP="000A0A9D">
            <w:pPr>
              <w:pStyle w:val="Tabletext"/>
              <w:tabs>
                <w:tab w:val="decimal" w:pos="624"/>
              </w:tabs>
              <w:rPr>
                <w:i/>
              </w:rPr>
            </w:pPr>
          </w:p>
        </w:tc>
      </w:tr>
      <w:tr w:rsidR="00F301CE" w:rsidRPr="005C006F" w:rsidTr="00130CDE">
        <w:trPr>
          <w:cantSplit/>
        </w:trPr>
        <w:tc>
          <w:tcPr>
            <w:tcW w:w="4395" w:type="dxa"/>
          </w:tcPr>
          <w:p w:rsidR="00F301CE" w:rsidRDefault="00F301CE" w:rsidP="001D6029">
            <w:pPr>
              <w:pStyle w:val="Tabletext"/>
            </w:pPr>
            <w:r>
              <w:t>Employed after training (%)</w:t>
            </w:r>
          </w:p>
        </w:tc>
        <w:tc>
          <w:tcPr>
            <w:tcW w:w="1370" w:type="dxa"/>
          </w:tcPr>
          <w:p w:rsidR="00F301CE" w:rsidRPr="00333B1B" w:rsidRDefault="00F301CE" w:rsidP="000A0A9D">
            <w:pPr>
              <w:pStyle w:val="Tabletext"/>
              <w:tabs>
                <w:tab w:val="decimal" w:pos="624"/>
              </w:tabs>
            </w:pPr>
            <w:r>
              <w:t>0.0</w:t>
            </w:r>
          </w:p>
        </w:tc>
        <w:tc>
          <w:tcPr>
            <w:tcW w:w="1370" w:type="dxa"/>
          </w:tcPr>
          <w:p w:rsidR="00F301CE" w:rsidRPr="00333B1B" w:rsidRDefault="00F301CE" w:rsidP="000A0A9D">
            <w:pPr>
              <w:pStyle w:val="Tabletext"/>
              <w:tabs>
                <w:tab w:val="decimal" w:pos="624"/>
              </w:tabs>
            </w:pPr>
            <w:r>
              <w:t>N/A</w:t>
            </w:r>
          </w:p>
        </w:tc>
        <w:tc>
          <w:tcPr>
            <w:tcW w:w="1370" w:type="dxa"/>
          </w:tcPr>
          <w:p w:rsidR="00F301CE" w:rsidRPr="00BF0920" w:rsidRDefault="00F301CE" w:rsidP="000A0A9D">
            <w:pPr>
              <w:pStyle w:val="Tabletext"/>
              <w:tabs>
                <w:tab w:val="decimal" w:pos="624"/>
              </w:tabs>
              <w:rPr>
                <w:i/>
              </w:rPr>
            </w:pPr>
            <w:r w:rsidRPr="00BF0920">
              <w:rPr>
                <w:i/>
              </w:rPr>
              <w:t>47.3</w:t>
            </w:r>
          </w:p>
        </w:tc>
      </w:tr>
      <w:tr w:rsidR="00F301CE" w:rsidRPr="005C006F" w:rsidTr="00130CDE">
        <w:trPr>
          <w:cantSplit/>
        </w:trPr>
        <w:tc>
          <w:tcPr>
            <w:tcW w:w="4395" w:type="dxa"/>
          </w:tcPr>
          <w:p w:rsidR="00F301CE" w:rsidRDefault="00F301CE" w:rsidP="001D6029">
            <w:pPr>
              <w:pStyle w:val="Tabletext"/>
            </w:pPr>
            <w:r>
              <w:t>Average salary of those employed full-time ($)</w:t>
            </w:r>
          </w:p>
        </w:tc>
        <w:tc>
          <w:tcPr>
            <w:tcW w:w="1370" w:type="dxa"/>
          </w:tcPr>
          <w:p w:rsidR="00F301CE" w:rsidRPr="00333B1B" w:rsidRDefault="00F301CE" w:rsidP="000A0A9D">
            <w:pPr>
              <w:pStyle w:val="Tabletext"/>
              <w:tabs>
                <w:tab w:val="decimal" w:pos="624"/>
              </w:tabs>
            </w:pPr>
            <w:r>
              <w:t>N/A</w:t>
            </w:r>
          </w:p>
        </w:tc>
        <w:tc>
          <w:tcPr>
            <w:tcW w:w="1370" w:type="dxa"/>
          </w:tcPr>
          <w:p w:rsidR="00F301CE" w:rsidRPr="00333B1B" w:rsidRDefault="00F301CE" w:rsidP="000A0A9D">
            <w:pPr>
              <w:pStyle w:val="Tabletext"/>
              <w:tabs>
                <w:tab w:val="decimal" w:pos="624"/>
              </w:tabs>
            </w:pPr>
            <w:r>
              <w:t>N/A</w:t>
            </w:r>
          </w:p>
        </w:tc>
        <w:tc>
          <w:tcPr>
            <w:tcW w:w="1370" w:type="dxa"/>
          </w:tcPr>
          <w:p w:rsidR="00F301CE" w:rsidRPr="00BF0920" w:rsidRDefault="00F301CE" w:rsidP="000A0A9D">
            <w:pPr>
              <w:pStyle w:val="Tabletext"/>
              <w:tabs>
                <w:tab w:val="decimal" w:pos="624"/>
              </w:tabs>
              <w:rPr>
                <w:i/>
              </w:rPr>
            </w:pPr>
            <w:r w:rsidRPr="00BF0920">
              <w:rPr>
                <w:i/>
              </w:rPr>
              <w:t>40</w:t>
            </w:r>
            <w:r w:rsidR="000A0A9D">
              <w:rPr>
                <w:i/>
              </w:rPr>
              <w:t xml:space="preserve"> </w:t>
            </w:r>
            <w:r w:rsidRPr="00BF0920">
              <w:rPr>
                <w:i/>
              </w:rPr>
              <w:t>700</w:t>
            </w:r>
          </w:p>
        </w:tc>
      </w:tr>
      <w:tr w:rsidR="00F301CE" w:rsidRPr="005C006F" w:rsidTr="00130CDE">
        <w:trPr>
          <w:cantSplit/>
        </w:trPr>
        <w:tc>
          <w:tcPr>
            <w:tcW w:w="4395" w:type="dxa"/>
          </w:tcPr>
          <w:p w:rsidR="00F301CE" w:rsidRDefault="00F301CE" w:rsidP="001D6029">
            <w:pPr>
              <w:pStyle w:val="Tabletext"/>
            </w:pPr>
            <w:r>
              <w:t>Enrolled in further study (%)</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r>
              <w:t>N/A</w:t>
            </w:r>
          </w:p>
        </w:tc>
        <w:tc>
          <w:tcPr>
            <w:tcW w:w="1370" w:type="dxa"/>
          </w:tcPr>
          <w:p w:rsidR="00F301CE" w:rsidRPr="00BF0920" w:rsidRDefault="00F301CE" w:rsidP="000A0A9D">
            <w:pPr>
              <w:pStyle w:val="Tabletext"/>
              <w:tabs>
                <w:tab w:val="decimal" w:pos="624"/>
              </w:tabs>
              <w:rPr>
                <w:i/>
              </w:rPr>
            </w:pPr>
            <w:r w:rsidRPr="00BF0920">
              <w:rPr>
                <w:i/>
              </w:rPr>
              <w:t>44.0</w:t>
            </w:r>
          </w:p>
        </w:tc>
      </w:tr>
      <w:tr w:rsidR="00F301CE" w:rsidRPr="005C006F" w:rsidTr="00130CDE">
        <w:trPr>
          <w:cantSplit/>
        </w:trPr>
        <w:tc>
          <w:tcPr>
            <w:tcW w:w="4395" w:type="dxa"/>
          </w:tcPr>
          <w:p w:rsidR="00F301CE" w:rsidRDefault="00F301CE" w:rsidP="001D6029">
            <w:pPr>
              <w:pStyle w:val="Tabletext"/>
            </w:pPr>
            <w:r>
              <w:t>Satisfied with the training (%)</w:t>
            </w:r>
          </w:p>
        </w:tc>
        <w:tc>
          <w:tcPr>
            <w:tcW w:w="1370" w:type="dxa"/>
          </w:tcPr>
          <w:p w:rsidR="00F301CE" w:rsidRPr="00333B1B" w:rsidRDefault="00F301CE" w:rsidP="000A0A9D">
            <w:pPr>
              <w:pStyle w:val="Tabletext"/>
              <w:tabs>
                <w:tab w:val="decimal" w:pos="624"/>
              </w:tabs>
            </w:pPr>
            <w:r>
              <w:t>**</w:t>
            </w:r>
          </w:p>
        </w:tc>
        <w:tc>
          <w:tcPr>
            <w:tcW w:w="1370" w:type="dxa"/>
          </w:tcPr>
          <w:p w:rsidR="00F301CE" w:rsidRPr="00333B1B" w:rsidRDefault="00F301CE" w:rsidP="000A0A9D">
            <w:pPr>
              <w:pStyle w:val="Tabletext"/>
              <w:tabs>
                <w:tab w:val="decimal" w:pos="624"/>
              </w:tabs>
            </w:pPr>
            <w:r>
              <w:t>N/A</w:t>
            </w:r>
          </w:p>
        </w:tc>
        <w:tc>
          <w:tcPr>
            <w:tcW w:w="1370" w:type="dxa"/>
          </w:tcPr>
          <w:p w:rsidR="00F301CE" w:rsidRPr="00BF0920" w:rsidRDefault="00F301CE" w:rsidP="000A0A9D">
            <w:pPr>
              <w:pStyle w:val="Tabletext"/>
              <w:tabs>
                <w:tab w:val="decimal" w:pos="624"/>
              </w:tabs>
              <w:rPr>
                <w:i/>
              </w:rPr>
            </w:pPr>
            <w:r w:rsidRPr="00BF0920">
              <w:rPr>
                <w:i/>
              </w:rPr>
              <w:t>88.4</w:t>
            </w:r>
          </w:p>
        </w:tc>
      </w:tr>
      <w:tr w:rsidR="00F301CE" w:rsidRPr="005C006F" w:rsidTr="00130CDE">
        <w:trPr>
          <w:cantSplit/>
        </w:trPr>
        <w:tc>
          <w:tcPr>
            <w:tcW w:w="4395" w:type="dxa"/>
          </w:tcPr>
          <w:p w:rsidR="00F301CE" w:rsidRDefault="00F301CE" w:rsidP="000A0A9D">
            <w:pPr>
              <w:pStyle w:val="Tabletext"/>
              <w:spacing w:after="40"/>
            </w:pPr>
            <w:r>
              <w:t>Achieved main reason for undertaking training (%)</w:t>
            </w:r>
          </w:p>
        </w:tc>
        <w:tc>
          <w:tcPr>
            <w:tcW w:w="1370" w:type="dxa"/>
          </w:tcPr>
          <w:p w:rsidR="00F301CE" w:rsidRPr="00333B1B" w:rsidRDefault="00F301CE" w:rsidP="000A0A9D">
            <w:pPr>
              <w:pStyle w:val="Tabletext"/>
              <w:tabs>
                <w:tab w:val="decimal" w:pos="624"/>
              </w:tabs>
              <w:spacing w:after="40"/>
            </w:pPr>
            <w:r>
              <w:t>**</w:t>
            </w:r>
          </w:p>
        </w:tc>
        <w:tc>
          <w:tcPr>
            <w:tcW w:w="1370" w:type="dxa"/>
          </w:tcPr>
          <w:p w:rsidR="00F301CE" w:rsidRPr="00333B1B" w:rsidRDefault="00F301CE" w:rsidP="000A0A9D">
            <w:pPr>
              <w:pStyle w:val="Tabletext"/>
              <w:tabs>
                <w:tab w:val="decimal" w:pos="624"/>
              </w:tabs>
              <w:spacing w:after="40"/>
            </w:pPr>
            <w:r>
              <w:t>N/A</w:t>
            </w:r>
          </w:p>
        </w:tc>
        <w:tc>
          <w:tcPr>
            <w:tcW w:w="1370" w:type="dxa"/>
          </w:tcPr>
          <w:p w:rsidR="00F301CE" w:rsidRPr="00BF0920" w:rsidRDefault="00F301CE" w:rsidP="000A0A9D">
            <w:pPr>
              <w:pStyle w:val="Tabletext"/>
              <w:tabs>
                <w:tab w:val="decimal" w:pos="624"/>
              </w:tabs>
              <w:spacing w:after="40"/>
              <w:rPr>
                <w:i/>
              </w:rPr>
            </w:pPr>
            <w:r w:rsidRPr="00BF0920">
              <w:rPr>
                <w:i/>
              </w:rPr>
              <w:t>69.9</w:t>
            </w:r>
          </w:p>
        </w:tc>
      </w:tr>
    </w:tbl>
    <w:p w:rsidR="00F301CE" w:rsidRDefault="000A0A9D" w:rsidP="000A0A9D">
      <w:pPr>
        <w:pStyle w:val="Source"/>
        <w:tabs>
          <w:tab w:val="left" w:pos="709"/>
        </w:tabs>
        <w:ind w:left="907" w:hanging="907"/>
      </w:pPr>
      <w:r>
        <w:t>Notes:</w:t>
      </w:r>
      <w:r>
        <w:tab/>
      </w:r>
      <w:r w:rsidR="00F301CE">
        <w:t>*</w:t>
      </w:r>
      <w:r>
        <w:tab/>
      </w:r>
      <w:r w:rsidR="00F301CE">
        <w:t>The estimate has a relative standard error greater than 25% and therefore should be used with caution.</w:t>
      </w:r>
    </w:p>
    <w:p w:rsidR="00F301CE" w:rsidRDefault="000A0A9D" w:rsidP="000A0A9D">
      <w:pPr>
        <w:pStyle w:val="Source"/>
        <w:tabs>
          <w:tab w:val="left" w:pos="709"/>
        </w:tabs>
        <w:ind w:left="907" w:hanging="907"/>
      </w:pPr>
      <w:r>
        <w:tab/>
      </w:r>
      <w:r w:rsidR="00F301CE">
        <w:t>**</w:t>
      </w:r>
      <w:r>
        <w:tab/>
      </w:r>
      <w:r w:rsidR="00F301CE">
        <w:t>NCVER does not report n estimates based on less than 5 respondents because the estimates are unreliable.</w:t>
      </w:r>
    </w:p>
    <w:p w:rsidR="00F301CE" w:rsidRDefault="000A0A9D" w:rsidP="000A0A9D">
      <w:pPr>
        <w:pStyle w:val="Source"/>
        <w:tabs>
          <w:tab w:val="left" w:pos="709"/>
        </w:tabs>
        <w:ind w:left="907" w:hanging="907"/>
      </w:pPr>
      <w:r>
        <w:tab/>
      </w:r>
      <w:r w:rsidR="00F301CE">
        <w:t>1</w:t>
      </w:r>
      <w:r>
        <w:tab/>
      </w:r>
      <w:r w:rsidR="00F301CE">
        <w:t>Destinations after training are as at 29 May 2009.</w:t>
      </w:r>
    </w:p>
    <w:p w:rsidR="00F301CE" w:rsidRDefault="000A0A9D" w:rsidP="000A0A9D">
      <w:pPr>
        <w:pStyle w:val="Source"/>
        <w:tabs>
          <w:tab w:val="left" w:pos="709"/>
        </w:tabs>
        <w:ind w:left="907" w:hanging="907"/>
      </w:pPr>
      <w:r>
        <w:tab/>
      </w:r>
      <w:r w:rsidR="00F301CE">
        <w:t>2</w:t>
      </w:r>
      <w:r>
        <w:tab/>
      </w:r>
      <w:r w:rsidR="00F301CE">
        <w:t>All salary estimates are based on the average salary for graduates employed full-time after study.</w:t>
      </w:r>
      <w:r w:rsidR="004D4F0A">
        <w:t xml:space="preserve"> </w:t>
      </w:r>
      <w:r w:rsidR="00F301CE">
        <w:t>Mean salary has been determined by taking mid-point values as the question is answered in categories.</w:t>
      </w:r>
    </w:p>
    <w:p w:rsidR="00F301CE" w:rsidRDefault="000A0A9D" w:rsidP="000A0A9D">
      <w:pPr>
        <w:pStyle w:val="Source"/>
        <w:tabs>
          <w:tab w:val="left" w:pos="709"/>
        </w:tabs>
        <w:ind w:left="907" w:hanging="907"/>
      </w:pPr>
      <w:r>
        <w:tab/>
      </w:r>
      <w:r w:rsidR="00F301CE">
        <w:t>3</w:t>
      </w:r>
      <w:r>
        <w:tab/>
      </w:r>
      <w:r w:rsidR="00F301CE">
        <w:t>Most common occupation for graduates in the qualification and field of education named 6 months after training at Major level.</w:t>
      </w:r>
      <w:r w:rsidR="004D4F0A">
        <w:t xml:space="preserve"> </w:t>
      </w:r>
      <w:r w:rsidR="00F301CE">
        <w:t>Occupation is defined by the Australian and New Zealand Classification of Occupations (ANZSCO 2006).</w:t>
      </w:r>
    </w:p>
    <w:p w:rsidR="00F301CE" w:rsidRDefault="000A0A9D" w:rsidP="000A0A9D">
      <w:pPr>
        <w:pStyle w:val="Source"/>
        <w:tabs>
          <w:tab w:val="left" w:pos="709"/>
        </w:tabs>
        <w:ind w:left="907" w:hanging="907"/>
      </w:pPr>
      <w:r>
        <w:tab/>
      </w:r>
      <w:r w:rsidR="00F301CE">
        <w:t>4</w:t>
      </w:r>
      <w:r>
        <w:tab/>
      </w:r>
      <w:r w:rsidR="00F301CE">
        <w:t>Most common industry for graduates I the qualification and field of education named 6 months after training.</w:t>
      </w:r>
    </w:p>
    <w:p w:rsidR="00EE5CC9" w:rsidRDefault="00EE5CC9" w:rsidP="000A0A9D">
      <w:pPr>
        <w:pStyle w:val="Source"/>
      </w:pPr>
      <w:r>
        <w:t>Source:</w:t>
      </w:r>
      <w:r w:rsidR="000A0A9D">
        <w:tab/>
      </w:r>
      <w:r>
        <w:t>NCVER, 2007, 2008 &amp; 2009 Student Outcomes Survey: VET Graduate outcomes, salaries and jobs report.</w:t>
      </w:r>
    </w:p>
    <w:p w:rsidR="00C32908" w:rsidRDefault="00C32908">
      <w:pPr>
        <w:spacing w:before="0"/>
        <w:rPr>
          <w:rFonts w:ascii="Arial" w:hAnsi="Arial"/>
          <w:b/>
          <w:sz w:val="17"/>
        </w:rPr>
      </w:pPr>
    </w:p>
    <w:p w:rsidR="009272EC" w:rsidRDefault="009272EC">
      <w:pPr>
        <w:spacing w:before="0"/>
        <w:rPr>
          <w:rFonts w:ascii="Arial" w:hAnsi="Arial"/>
          <w:b/>
          <w:sz w:val="17"/>
        </w:rPr>
        <w:sectPr w:rsidR="009272EC" w:rsidSect="00C43E22">
          <w:footerReference w:type="even" r:id="rId22"/>
          <w:footerReference w:type="default" r:id="rId23"/>
          <w:pgSz w:w="11899" w:h="16838" w:code="9"/>
          <w:pgMar w:top="1418" w:right="1985" w:bottom="567" w:left="1418" w:header="720" w:footer="720" w:gutter="0"/>
          <w:cols w:space="720"/>
          <w:docGrid w:linePitch="360"/>
        </w:sectPr>
      </w:pPr>
    </w:p>
    <w:p w:rsidR="00F301CE" w:rsidRDefault="00F301CE" w:rsidP="0047602B">
      <w:pPr>
        <w:pStyle w:val="tabletitle"/>
        <w:spacing w:before="0"/>
      </w:pPr>
      <w:bookmarkStart w:id="85" w:name="_Toc296356966"/>
      <w:r>
        <w:t xml:space="preserve">Table </w:t>
      </w:r>
      <w:r w:rsidR="00445F63">
        <w:t>A</w:t>
      </w:r>
      <w:r w:rsidR="003F0832">
        <w:t>8</w:t>
      </w:r>
      <w:r>
        <w:tab/>
      </w:r>
      <w:r w:rsidR="00EE5CC9">
        <w:t>‘Key’</w:t>
      </w:r>
      <w:r>
        <w:t xml:space="preserve"> </w:t>
      </w:r>
      <w:r w:rsidR="00EE5CC9">
        <w:t>higher education students and completions by state and provider</w:t>
      </w:r>
      <w:bookmarkEnd w:id="82"/>
      <w:r w:rsidR="008551CB">
        <w:t xml:space="preserve">, </w:t>
      </w:r>
      <w:r w:rsidR="00EE5CC9">
        <w:t>2006, 2007 &amp; 2008</w:t>
      </w:r>
      <w:bookmarkEnd w:id="85"/>
    </w:p>
    <w:tbl>
      <w:tblPr>
        <w:tblW w:w="140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864"/>
        <w:gridCol w:w="1131"/>
        <w:gridCol w:w="990"/>
        <w:gridCol w:w="4097"/>
        <w:gridCol w:w="715"/>
        <w:gridCol w:w="425"/>
        <w:gridCol w:w="642"/>
        <w:gridCol w:w="643"/>
        <w:gridCol w:w="642"/>
        <w:gridCol w:w="643"/>
        <w:gridCol w:w="642"/>
        <w:gridCol w:w="643"/>
        <w:gridCol w:w="642"/>
        <w:gridCol w:w="643"/>
        <w:gridCol w:w="643"/>
      </w:tblGrid>
      <w:tr w:rsidR="00F301CE" w:rsidRPr="003D758D" w:rsidTr="00FA43BA">
        <w:trPr>
          <w:cantSplit/>
          <w:tblHeader/>
        </w:trPr>
        <w:tc>
          <w:tcPr>
            <w:tcW w:w="8222" w:type="dxa"/>
            <w:gridSpan w:val="6"/>
            <w:vMerge w:val="restart"/>
            <w:tcBorders>
              <w:top w:val="single" w:sz="4" w:space="0" w:color="auto"/>
              <w:left w:val="nil"/>
              <w:bottom w:val="nil"/>
              <w:right w:val="nil"/>
            </w:tcBorders>
            <w:shd w:val="clear" w:color="auto" w:fill="auto"/>
          </w:tcPr>
          <w:p w:rsidR="00F301CE" w:rsidRPr="003D758D" w:rsidRDefault="00F301CE" w:rsidP="00A33754">
            <w:pPr>
              <w:pStyle w:val="Tablehead1"/>
            </w:pPr>
            <w:r w:rsidRPr="003D758D">
              <w:t>Stat</w:t>
            </w:r>
            <w:r w:rsidR="008551CB">
              <w:t>e, Institution, Course code, Course name, Field of e</w:t>
            </w:r>
            <w:r>
              <w:t xml:space="preserve">ducation, Special </w:t>
            </w:r>
            <w:r w:rsidR="008551CB">
              <w:t>course indicator</w:t>
            </w:r>
          </w:p>
        </w:tc>
        <w:tc>
          <w:tcPr>
            <w:tcW w:w="1927" w:type="dxa"/>
            <w:gridSpan w:val="3"/>
            <w:tcBorders>
              <w:top w:val="single" w:sz="4" w:space="0" w:color="auto"/>
              <w:left w:val="nil"/>
              <w:bottom w:val="nil"/>
              <w:right w:val="nil"/>
            </w:tcBorders>
            <w:shd w:val="clear" w:color="auto" w:fill="auto"/>
          </w:tcPr>
          <w:p w:rsidR="00F301CE" w:rsidRPr="003D758D" w:rsidRDefault="00F301CE" w:rsidP="00A33754">
            <w:pPr>
              <w:pStyle w:val="Tablehead1"/>
              <w:jc w:val="center"/>
            </w:pPr>
            <w:r w:rsidRPr="003D758D">
              <w:t xml:space="preserve">Commencing </w:t>
            </w:r>
            <w:r w:rsidR="008551CB" w:rsidRPr="003D758D">
              <w:t>students</w:t>
            </w:r>
          </w:p>
        </w:tc>
        <w:tc>
          <w:tcPr>
            <w:tcW w:w="1928" w:type="dxa"/>
            <w:gridSpan w:val="3"/>
            <w:tcBorders>
              <w:top w:val="single" w:sz="4" w:space="0" w:color="auto"/>
              <w:left w:val="nil"/>
              <w:bottom w:val="nil"/>
              <w:right w:val="nil"/>
            </w:tcBorders>
            <w:shd w:val="clear" w:color="auto" w:fill="auto"/>
          </w:tcPr>
          <w:p w:rsidR="00F301CE" w:rsidRPr="003D758D" w:rsidRDefault="00F301CE" w:rsidP="00A33754">
            <w:pPr>
              <w:pStyle w:val="Tablehead1"/>
              <w:jc w:val="center"/>
            </w:pPr>
            <w:r w:rsidRPr="003D758D">
              <w:t xml:space="preserve">All </w:t>
            </w:r>
            <w:r w:rsidR="008551CB">
              <w:t>s</w:t>
            </w:r>
            <w:r w:rsidRPr="003D758D">
              <w:t>tudents</w:t>
            </w:r>
          </w:p>
        </w:tc>
        <w:tc>
          <w:tcPr>
            <w:tcW w:w="1928" w:type="dxa"/>
            <w:gridSpan w:val="3"/>
            <w:tcBorders>
              <w:top w:val="single" w:sz="4" w:space="0" w:color="auto"/>
              <w:left w:val="nil"/>
              <w:bottom w:val="nil"/>
              <w:right w:val="nil"/>
            </w:tcBorders>
            <w:shd w:val="clear" w:color="auto" w:fill="auto"/>
          </w:tcPr>
          <w:p w:rsidR="00F301CE" w:rsidRPr="003D758D" w:rsidRDefault="00F301CE" w:rsidP="00A33754">
            <w:pPr>
              <w:pStyle w:val="Tablehead1"/>
              <w:jc w:val="center"/>
            </w:pPr>
            <w:r w:rsidRPr="003D758D">
              <w:t xml:space="preserve">Award </w:t>
            </w:r>
            <w:r w:rsidR="008551CB" w:rsidRPr="003D758D">
              <w:t>course completions</w:t>
            </w:r>
          </w:p>
        </w:tc>
      </w:tr>
      <w:tr w:rsidR="00F301CE" w:rsidRPr="003D758D" w:rsidTr="00FA43BA">
        <w:trPr>
          <w:cantSplit/>
          <w:tblHeader/>
        </w:trPr>
        <w:tc>
          <w:tcPr>
            <w:tcW w:w="8222" w:type="dxa"/>
            <w:gridSpan w:val="6"/>
            <w:vMerge/>
            <w:tcBorders>
              <w:top w:val="nil"/>
              <w:left w:val="nil"/>
              <w:bottom w:val="single" w:sz="4" w:space="0" w:color="auto"/>
              <w:right w:val="nil"/>
            </w:tcBorders>
            <w:vAlign w:val="center"/>
          </w:tcPr>
          <w:p w:rsidR="00F301CE" w:rsidRPr="003D758D" w:rsidRDefault="00F301CE" w:rsidP="001D6029">
            <w:pPr>
              <w:pStyle w:val="Tabletext"/>
              <w:spacing w:before="0"/>
              <w:rPr>
                <w:b/>
                <w:sz w:val="15"/>
                <w:szCs w:val="15"/>
              </w:rPr>
            </w:pPr>
          </w:p>
        </w:tc>
        <w:tc>
          <w:tcPr>
            <w:tcW w:w="642"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2006</w:t>
            </w:r>
          </w:p>
        </w:tc>
        <w:tc>
          <w:tcPr>
            <w:tcW w:w="643"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2007</w:t>
            </w:r>
          </w:p>
        </w:tc>
        <w:tc>
          <w:tcPr>
            <w:tcW w:w="642"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2008</w:t>
            </w:r>
          </w:p>
        </w:tc>
        <w:tc>
          <w:tcPr>
            <w:tcW w:w="643"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2006</w:t>
            </w:r>
          </w:p>
        </w:tc>
        <w:tc>
          <w:tcPr>
            <w:tcW w:w="642"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2007</w:t>
            </w:r>
          </w:p>
        </w:tc>
        <w:tc>
          <w:tcPr>
            <w:tcW w:w="643"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2008</w:t>
            </w:r>
          </w:p>
        </w:tc>
        <w:tc>
          <w:tcPr>
            <w:tcW w:w="642"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2006</w:t>
            </w:r>
          </w:p>
        </w:tc>
        <w:tc>
          <w:tcPr>
            <w:tcW w:w="643"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2007</w:t>
            </w:r>
          </w:p>
        </w:tc>
        <w:tc>
          <w:tcPr>
            <w:tcW w:w="643" w:type="dxa"/>
            <w:tcBorders>
              <w:top w:val="nil"/>
              <w:left w:val="nil"/>
              <w:bottom w:val="single" w:sz="4" w:space="0" w:color="auto"/>
              <w:right w:val="nil"/>
            </w:tcBorders>
            <w:shd w:val="clear" w:color="auto" w:fill="auto"/>
          </w:tcPr>
          <w:p w:rsidR="00F301CE" w:rsidRPr="003D758D" w:rsidRDefault="00F301CE" w:rsidP="00A33754">
            <w:pPr>
              <w:pStyle w:val="Tablehead2"/>
              <w:jc w:val="center"/>
            </w:pPr>
            <w:r w:rsidRPr="003D758D">
              <w:t>2008</w:t>
            </w:r>
          </w:p>
        </w:tc>
      </w:tr>
      <w:tr w:rsidR="00F301CE" w:rsidRPr="003D758D" w:rsidTr="0047602B">
        <w:trPr>
          <w:cantSplit/>
        </w:trPr>
        <w:tc>
          <w:tcPr>
            <w:tcW w:w="864" w:type="dxa"/>
            <w:vMerge w:val="restart"/>
            <w:tcBorders>
              <w:top w:val="single" w:sz="4" w:space="0" w:color="auto"/>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State">
                <w:r w:rsidRPr="003D758D">
                  <w:rPr>
                    <w:sz w:val="15"/>
                    <w:szCs w:val="15"/>
                  </w:rPr>
                  <w:t>New South Wales</w:t>
                </w:r>
              </w:smartTag>
            </w:smartTag>
          </w:p>
        </w:tc>
        <w:tc>
          <w:tcPr>
            <w:tcW w:w="1131" w:type="dxa"/>
            <w:vMerge w:val="restart"/>
            <w:tcBorders>
              <w:top w:val="single" w:sz="4" w:space="0" w:color="auto"/>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Name">
                <w:r w:rsidRPr="003D758D">
                  <w:rPr>
                    <w:sz w:val="15"/>
                    <w:szCs w:val="15"/>
                  </w:rPr>
                  <w:t>Charles</w:t>
                </w:r>
              </w:smartTag>
              <w:r w:rsidRPr="003D758D">
                <w:rPr>
                  <w:sz w:val="15"/>
                  <w:szCs w:val="15"/>
                </w:rPr>
                <w:t xml:space="preserve"> </w:t>
              </w:r>
              <w:smartTag w:uri="urn:schemas-microsoft-com:office:smarttags" w:element="PlaceName">
                <w:r w:rsidRPr="003D758D">
                  <w:rPr>
                    <w:sz w:val="15"/>
                    <w:szCs w:val="15"/>
                  </w:rPr>
                  <w:t>Sturt</w:t>
                </w:r>
              </w:smartTag>
              <w:r w:rsidRPr="003D758D">
                <w:rPr>
                  <w:sz w:val="15"/>
                  <w:szCs w:val="15"/>
                </w:rPr>
                <w:t xml:space="preserve"> </w:t>
              </w:r>
              <w:smartTag w:uri="urn:schemas-microsoft-com:office:smarttags" w:element="PlaceType">
                <w:r w:rsidRPr="003D758D">
                  <w:rPr>
                    <w:sz w:val="15"/>
                    <w:szCs w:val="15"/>
                  </w:rPr>
                  <w:t>University</w:t>
                </w:r>
              </w:smartTag>
            </w:smartTag>
          </w:p>
        </w:tc>
        <w:tc>
          <w:tcPr>
            <w:tcW w:w="990" w:type="dxa"/>
            <w:tcBorders>
              <w:top w:val="single" w:sz="4" w:space="0" w:color="auto"/>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2301TD01</w:t>
            </w:r>
          </w:p>
        </w:tc>
        <w:tc>
          <w:tcPr>
            <w:tcW w:w="4097" w:type="dxa"/>
            <w:tcBorders>
              <w:top w:val="single" w:sz="4" w:space="0" w:color="auto"/>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Training &amp; Development</w:t>
            </w:r>
          </w:p>
        </w:tc>
        <w:tc>
          <w:tcPr>
            <w:tcW w:w="715" w:type="dxa"/>
            <w:tcBorders>
              <w:top w:val="single" w:sz="4" w:space="0" w:color="auto"/>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80303</w:t>
            </w:r>
          </w:p>
        </w:tc>
        <w:tc>
          <w:tcPr>
            <w:tcW w:w="425" w:type="dxa"/>
            <w:tcBorders>
              <w:top w:val="single" w:sz="4" w:space="0" w:color="auto"/>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2"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single" w:sz="4" w:space="0" w:color="auto"/>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3113TE01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Associate Degree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3313TE01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of Education(Vocational Education &amp;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3413TE01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220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204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43</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3413VE01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Education (Vocational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3613TE01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of Education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of Education</w:t>
            </w:r>
            <w:r w:rsidR="006E5C41">
              <w:rPr>
                <w:sz w:val="15"/>
                <w:szCs w:val="15"/>
              </w:rPr>
              <w:t xml:space="preserve"> </w:t>
            </w:r>
            <w:r w:rsidRPr="003D758D">
              <w:rPr>
                <w:sz w:val="15"/>
                <w:szCs w:val="15"/>
              </w:rPr>
              <w:t>(Vocational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186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345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388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349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94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120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110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 xml:space="preserve">Southern </w:t>
            </w:r>
            <w:smartTag w:uri="urn:schemas-microsoft-com:office:smarttags" w:element="place">
              <w:smartTag w:uri="urn:schemas-microsoft-com:office:smarttags" w:element="PlaceName">
                <w:r w:rsidRPr="003D758D">
                  <w:rPr>
                    <w:sz w:val="15"/>
                    <w:szCs w:val="15"/>
                  </w:rPr>
                  <w:t>Cross</w:t>
                </w:r>
              </w:smartTag>
              <w:r w:rsidRPr="003D758D">
                <w:rPr>
                  <w:sz w:val="15"/>
                  <w:szCs w:val="15"/>
                </w:rPr>
                <w:t xml:space="preserve"> </w:t>
              </w:r>
              <w:smartTag w:uri="urn:schemas-microsoft-com:office:smarttags" w:element="PlaceType">
                <w:r w:rsidRPr="003D758D">
                  <w:rPr>
                    <w:sz w:val="15"/>
                    <w:szCs w:val="15"/>
                  </w:rPr>
                  <w:t>University</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1001720</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of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1001730</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of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1101070</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of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1201630</w:t>
            </w:r>
          </w:p>
        </w:tc>
        <w:tc>
          <w:tcPr>
            <w:tcW w:w="4097" w:type="dxa"/>
            <w:vMerge w:val="restart"/>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Master of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13</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University of New England</w:t>
            </w: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BEDADE1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Education (Adult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BEDAED2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Education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BTD1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BTD2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35</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GCAE2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GCAET1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Adult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GDAE012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GDAE022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GDAET1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Adult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99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174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 xml:space="preserve">University of Technology, </w:t>
            </w:r>
            <w:smartTag w:uri="urn:schemas-microsoft-com:office:smarttags" w:element="City">
              <w:smartTag w:uri="urn:schemas-microsoft-com:office:smarttags" w:element="place">
                <w:r w:rsidRPr="003D758D">
                  <w:rPr>
                    <w:sz w:val="15"/>
                    <w:szCs w:val="15"/>
                  </w:rPr>
                  <w:t>Sydney</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C06068</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and Workplace Learning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C06095</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and Workplace Learning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28</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C10194</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Education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358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244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C10196</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Education in Adult Education Bachelor of A</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070199/</w:t>
            </w:r>
            <w:r w:rsidR="00FA43BA">
              <w:rPr>
                <w:sz w:val="15"/>
                <w:szCs w:val="15"/>
              </w:rPr>
              <w:t xml:space="preserve"> </w:t>
            </w:r>
            <w:r w:rsidRPr="003D758D">
              <w:rPr>
                <w:sz w:val="15"/>
                <w:szCs w:val="15"/>
              </w:rPr>
              <w:t>090300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 xml:space="preserve">Bachelor of Education in Adult Education Bachelor of Arts in </w:t>
            </w:r>
            <w:proofErr w:type="spellStart"/>
            <w:r w:rsidRPr="003D758D">
              <w:rPr>
                <w:sz w:val="15"/>
                <w:szCs w:val="15"/>
              </w:rPr>
              <w:t>Internation</w:t>
            </w:r>
            <w:proofErr w:type="spellEnd"/>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070199/</w:t>
            </w:r>
            <w:r w:rsidR="00FA43BA">
              <w:rPr>
                <w:sz w:val="15"/>
                <w:szCs w:val="15"/>
              </w:rPr>
              <w:t xml:space="preserve"> </w:t>
            </w:r>
            <w:r w:rsidRPr="003D758D">
              <w:rPr>
                <w:sz w:val="15"/>
                <w:szCs w:val="15"/>
              </w:rPr>
              <w:t>090300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C10233</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Education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226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C10234</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Education in Adult Education Bachelor of A</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070199/</w:t>
            </w:r>
            <w:r w:rsidR="00FA43BA">
              <w:rPr>
                <w:sz w:val="15"/>
                <w:szCs w:val="15"/>
              </w:rPr>
              <w:t xml:space="preserve"> </w:t>
            </w:r>
            <w:r w:rsidRPr="003D758D">
              <w:rPr>
                <w:sz w:val="15"/>
                <w:szCs w:val="15"/>
              </w:rPr>
              <w:t>090300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C11163</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Vocational and Workplace Learn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Vocational and Workplace Learning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188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123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457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417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403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132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194</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Type">
                <w:r w:rsidRPr="003D758D">
                  <w:rPr>
                    <w:sz w:val="15"/>
                    <w:szCs w:val="15"/>
                  </w:rPr>
                  <w:t>University</w:t>
                </w:r>
              </w:smartTag>
              <w:r w:rsidRPr="003D758D">
                <w:rPr>
                  <w:sz w:val="15"/>
                  <w:szCs w:val="15"/>
                </w:rPr>
                <w:t xml:space="preserve"> of </w:t>
              </w:r>
              <w:smartTag w:uri="urn:schemas-microsoft-com:office:smarttags" w:element="PlaceName">
                <w:r w:rsidRPr="003D758D">
                  <w:rPr>
                    <w:sz w:val="15"/>
                    <w:szCs w:val="15"/>
                  </w:rPr>
                  <w:t>Western Sydney</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0A1011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Adult Education (VET)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2211X1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70111</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45561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70111</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45562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70111</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45851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Adult Education (VET)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45861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Adult Education (VET)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75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178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132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47</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Type">
                <w:r w:rsidRPr="003D758D">
                  <w:rPr>
                    <w:sz w:val="15"/>
                    <w:szCs w:val="15"/>
                  </w:rPr>
                  <w:t>University</w:t>
                </w:r>
              </w:smartTag>
              <w:r w:rsidRPr="003D758D">
                <w:rPr>
                  <w:sz w:val="15"/>
                  <w:szCs w:val="15"/>
                </w:rPr>
                <w:t xml:space="preserve"> of </w:t>
              </w:r>
              <w:smartTag w:uri="urn:schemas-microsoft-com:office:smarttags" w:element="PlaceName">
                <w:r w:rsidRPr="003D758D">
                  <w:rPr>
                    <w:sz w:val="15"/>
                    <w:szCs w:val="15"/>
                  </w:rPr>
                  <w:t>Wollongong</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1151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1152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659</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Adult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677</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679</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D1151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D1152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DE677</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DE679</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358" w:type="dxa"/>
            <w:gridSpan w:val="5"/>
            <w:tcBorders>
              <w:top w:val="nil"/>
              <w:left w:val="nil"/>
              <w:bottom w:val="nil"/>
              <w:right w:val="nil"/>
            </w:tcBorders>
            <w:shd w:val="clear" w:color="auto" w:fill="auto"/>
          </w:tcPr>
          <w:p w:rsidR="00F301CE" w:rsidRPr="003D758D" w:rsidRDefault="00F301CE" w:rsidP="00A33754">
            <w:pPr>
              <w:pStyle w:val="Tabletext"/>
              <w:spacing w:before="40"/>
              <w:rPr>
                <w:b/>
                <w:sz w:val="15"/>
                <w:szCs w:val="15"/>
              </w:rPr>
            </w:pPr>
            <w:r w:rsidRPr="003D758D">
              <w:rPr>
                <w:b/>
                <w:sz w:val="15"/>
                <w:szCs w:val="15"/>
              </w:rPr>
              <w:t>Sub-total NSW</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529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480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466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1172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1181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1110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325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327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424</w:t>
            </w:r>
          </w:p>
        </w:tc>
      </w:tr>
      <w:tr w:rsidR="00F301CE" w:rsidRPr="003D758D" w:rsidTr="0047602B">
        <w:trPr>
          <w:cantSplit/>
        </w:trPr>
        <w:tc>
          <w:tcPr>
            <w:tcW w:w="864" w:type="dxa"/>
            <w:vMerge w:val="restart"/>
            <w:tcBorders>
              <w:top w:val="nil"/>
              <w:left w:val="nil"/>
              <w:bottom w:val="nil"/>
              <w:right w:val="nil"/>
            </w:tcBorders>
            <w:shd w:val="clear" w:color="auto" w:fill="auto"/>
          </w:tcPr>
          <w:p w:rsidR="00F301CE" w:rsidRPr="00A33754" w:rsidRDefault="00F301CE" w:rsidP="00A33754">
            <w:pPr>
              <w:pStyle w:val="Tabletext"/>
              <w:spacing w:before="40"/>
              <w:rPr>
                <w:sz w:val="15"/>
                <w:szCs w:val="15"/>
              </w:rPr>
            </w:pPr>
            <w:r w:rsidRPr="003D758D">
              <w:rPr>
                <w:sz w:val="15"/>
                <w:szCs w:val="15"/>
              </w:rPr>
              <w:t>Victoria</w:t>
            </w:r>
          </w:p>
        </w:tc>
        <w:tc>
          <w:tcPr>
            <w:tcW w:w="1131" w:type="dxa"/>
            <w:vMerge w:val="restart"/>
            <w:tcBorders>
              <w:top w:val="nil"/>
              <w:left w:val="nil"/>
              <w:bottom w:val="nil"/>
              <w:right w:val="nil"/>
            </w:tcBorders>
            <w:shd w:val="clear" w:color="auto" w:fill="auto"/>
          </w:tcPr>
          <w:p w:rsidR="00F301CE" w:rsidRPr="003D758D" w:rsidRDefault="00FC38DE" w:rsidP="00A33754">
            <w:pPr>
              <w:pStyle w:val="Tabletext"/>
              <w:spacing w:before="40"/>
              <w:rPr>
                <w:sz w:val="15"/>
                <w:szCs w:val="15"/>
              </w:rPr>
            </w:pPr>
            <w:r>
              <w:rPr>
                <w:sz w:val="15"/>
                <w:szCs w:val="15"/>
              </w:rPr>
              <w:t xml:space="preserve">La </w:t>
            </w:r>
            <w:r w:rsidR="006E5C41">
              <w:rPr>
                <w:sz w:val="15"/>
                <w:szCs w:val="15"/>
              </w:rPr>
              <w:t>T</w:t>
            </w:r>
            <w:r w:rsidR="006E5C41" w:rsidRPr="003D758D">
              <w:rPr>
                <w:sz w:val="15"/>
                <w:szCs w:val="15"/>
              </w:rPr>
              <w:t xml:space="preserve">robe </w:t>
            </w:r>
            <w:r w:rsidR="00F301CE" w:rsidRPr="003D758D">
              <w:rPr>
                <w:sz w:val="15"/>
                <w:szCs w:val="15"/>
              </w:rPr>
              <w:t>University</w:t>
            </w: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HGVET2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HGVET5</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RCITEW2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Industry, Training and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RGITE7</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Industry Training and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RGVET3</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RGVETM5</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RGVETP5</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RGVETW5</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20</w:t>
            </w:r>
          </w:p>
        </w:tc>
      </w:tr>
      <w:tr w:rsidR="00F301CE" w:rsidRPr="003D758D" w:rsidTr="00FA43BA">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i/>
                <w:iCs/>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26</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Name">
                <w:r w:rsidRPr="003D758D">
                  <w:rPr>
                    <w:sz w:val="15"/>
                    <w:szCs w:val="15"/>
                  </w:rPr>
                  <w:t>Monash</w:t>
                </w:r>
              </w:smartTag>
              <w:r w:rsidRPr="003D758D">
                <w:rPr>
                  <w:sz w:val="15"/>
                  <w:szCs w:val="15"/>
                </w:rPr>
                <w:t xml:space="preserve"> </w:t>
              </w:r>
              <w:smartTag w:uri="urn:schemas-microsoft-com:office:smarttags" w:element="PlaceType">
                <w:r w:rsidRPr="003D758D">
                  <w:rPr>
                    <w:sz w:val="15"/>
                    <w:szCs w:val="15"/>
                  </w:rPr>
                  <w:t>University</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22962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Learning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r>
      <w:tr w:rsidR="00F301CE" w:rsidRPr="003D758D" w:rsidTr="00FA43BA">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i/>
                <w:iCs/>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12</w:t>
            </w:r>
          </w:p>
        </w:tc>
      </w:tr>
      <w:tr w:rsidR="00F301CE" w:rsidRPr="003D758D" w:rsidTr="0047602B">
        <w:trPr>
          <w:cantSplit/>
        </w:trPr>
        <w:tc>
          <w:tcPr>
            <w:tcW w:w="864" w:type="dxa"/>
            <w:vMerge/>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 xml:space="preserve">The </w:t>
            </w:r>
            <w:smartTag w:uri="urn:schemas-microsoft-com:office:smarttags" w:element="place">
              <w:smartTag w:uri="urn:schemas-microsoft-com:office:smarttags" w:element="PlaceType">
                <w:r w:rsidRPr="003D758D">
                  <w:rPr>
                    <w:sz w:val="15"/>
                    <w:szCs w:val="15"/>
                  </w:rPr>
                  <w:t>University</w:t>
                </w:r>
              </w:smartTag>
              <w:r w:rsidRPr="003D758D">
                <w:rPr>
                  <w:sz w:val="15"/>
                  <w:szCs w:val="15"/>
                </w:rPr>
                <w:t xml:space="preserve"> of </w:t>
              </w:r>
              <w:smartTag w:uri="urn:schemas-microsoft-com:office:smarttags" w:element="PlaceName">
                <w:r w:rsidRPr="003D758D">
                  <w:rPr>
                    <w:sz w:val="15"/>
                    <w:szCs w:val="15"/>
                  </w:rPr>
                  <w:t>Melbourne</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633CC</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G.Dip</w:t>
            </w:r>
            <w:proofErr w:type="spellEnd"/>
            <w:r w:rsidRPr="003D758D">
              <w:rPr>
                <w:sz w:val="15"/>
                <w:szCs w:val="15"/>
              </w:rPr>
              <w:t>. Training &amp; Development CC</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358" w:type="dxa"/>
            <w:gridSpan w:val="5"/>
            <w:tcBorders>
              <w:top w:val="nil"/>
              <w:left w:val="nil"/>
              <w:bottom w:val="nil"/>
              <w:right w:val="nil"/>
            </w:tcBorders>
            <w:shd w:val="clear" w:color="auto" w:fill="auto"/>
          </w:tcPr>
          <w:p w:rsidR="00F301CE" w:rsidRPr="003D758D" w:rsidRDefault="00F301CE" w:rsidP="00A33754">
            <w:pPr>
              <w:pStyle w:val="Tabletext"/>
              <w:spacing w:before="40"/>
              <w:rPr>
                <w:b/>
                <w:sz w:val="15"/>
                <w:szCs w:val="15"/>
              </w:rPr>
            </w:pPr>
            <w:r w:rsidRPr="003D758D">
              <w:rPr>
                <w:b/>
                <w:sz w:val="15"/>
                <w:szCs w:val="15"/>
              </w:rPr>
              <w:t xml:space="preserve">Sub-total </w:t>
            </w:r>
            <w:smartTag w:uri="urn:schemas-microsoft-com:office:smarttags" w:element="State">
              <w:smartTag w:uri="urn:schemas-microsoft-com:office:smarttags" w:element="place">
                <w:r w:rsidRPr="003D758D">
                  <w:rPr>
                    <w:b/>
                    <w:sz w:val="15"/>
                    <w:szCs w:val="15"/>
                  </w:rPr>
                  <w:t>Victoria</w:t>
                </w:r>
              </w:smartTag>
            </w:smartTag>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64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76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54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129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122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104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68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64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46</w:t>
            </w:r>
          </w:p>
        </w:tc>
      </w:tr>
      <w:tr w:rsidR="00F301CE" w:rsidRPr="003D758D" w:rsidTr="0047602B">
        <w:trPr>
          <w:cantSplit/>
        </w:trPr>
        <w:tc>
          <w:tcPr>
            <w:tcW w:w="864" w:type="dxa"/>
            <w:vMerge w:val="restart"/>
            <w:tcBorders>
              <w:top w:val="nil"/>
              <w:left w:val="nil"/>
              <w:bottom w:val="nil"/>
              <w:right w:val="nil"/>
            </w:tcBorders>
            <w:shd w:val="clear" w:color="auto" w:fill="auto"/>
            <w:tcMar>
              <w:right w:w="0" w:type="dxa"/>
            </w:tcMar>
          </w:tcPr>
          <w:p w:rsidR="00F301CE" w:rsidRPr="003D758D" w:rsidRDefault="00F301CE" w:rsidP="00A33754">
            <w:pPr>
              <w:pStyle w:val="Tabletext"/>
              <w:spacing w:before="40"/>
              <w:rPr>
                <w:sz w:val="15"/>
                <w:szCs w:val="15"/>
              </w:rPr>
            </w:pPr>
            <w:r w:rsidRPr="003D758D">
              <w:rPr>
                <w:sz w:val="15"/>
                <w:szCs w:val="15"/>
              </w:rPr>
              <w:t>Queens</w:t>
            </w:r>
            <w:r w:rsidR="00A33754">
              <w:rPr>
                <w:sz w:val="15"/>
                <w:szCs w:val="15"/>
              </w:rPr>
              <w:t>-</w:t>
            </w:r>
            <w:r w:rsidRPr="003D758D">
              <w:rPr>
                <w:sz w:val="15"/>
                <w:szCs w:val="15"/>
              </w:rPr>
              <w:t>land</w:t>
            </w: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Name">
                <w:r w:rsidRPr="003D758D">
                  <w:rPr>
                    <w:sz w:val="15"/>
                    <w:szCs w:val="15"/>
                  </w:rPr>
                  <w:t>Central</w:t>
                </w:r>
              </w:smartTag>
              <w:r w:rsidRPr="003D758D">
                <w:rPr>
                  <w:sz w:val="15"/>
                  <w:szCs w:val="15"/>
                </w:rPr>
                <w:t xml:space="preserve"> </w:t>
              </w:r>
              <w:smartTag w:uri="urn:schemas-microsoft-com:office:smarttags" w:element="PlaceName">
                <w:r w:rsidRPr="003D758D">
                  <w:rPr>
                    <w:sz w:val="15"/>
                    <w:szCs w:val="15"/>
                  </w:rPr>
                  <w:t>Queensland</w:t>
                </w:r>
              </w:smartTag>
              <w:r w:rsidRPr="003D758D">
                <w:rPr>
                  <w:sz w:val="15"/>
                  <w:szCs w:val="15"/>
                </w:rPr>
                <w:t xml:space="preserve"> </w:t>
              </w:r>
              <w:smartTag w:uri="urn:schemas-microsoft-com:office:smarttags" w:element="PlaceType">
                <w:r w:rsidRPr="003D758D">
                  <w:rPr>
                    <w:sz w:val="15"/>
                    <w:szCs w:val="15"/>
                  </w:rPr>
                  <w:t>University</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CA47</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GD Voc Education &amp;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CU31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 Vocational Ed &amp;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Name">
                <w:r w:rsidRPr="003D758D">
                  <w:rPr>
                    <w:sz w:val="15"/>
                    <w:szCs w:val="15"/>
                  </w:rPr>
                  <w:t>Griffith</w:t>
                </w:r>
              </w:smartTag>
              <w:r w:rsidRPr="003D758D">
                <w:rPr>
                  <w:sz w:val="15"/>
                  <w:szCs w:val="15"/>
                </w:rPr>
                <w:t xml:space="preserve"> </w:t>
              </w:r>
              <w:smartTag w:uri="urn:schemas-microsoft-com:office:smarttags" w:element="PlaceType">
                <w:r w:rsidRPr="003D758D">
                  <w:rPr>
                    <w:sz w:val="15"/>
                    <w:szCs w:val="15"/>
                  </w:rPr>
                  <w:t>University</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1065</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and Vocational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17</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1072</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3034</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4038</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of Adult and Vocational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r>
      <w:tr w:rsidR="0053040B" w:rsidRPr="003D758D" w:rsidTr="0053040B">
        <w:trPr>
          <w:cantSplit/>
        </w:trPr>
        <w:tc>
          <w:tcPr>
            <w:tcW w:w="864" w:type="dxa"/>
            <w:vMerge/>
            <w:tcBorders>
              <w:top w:val="nil"/>
              <w:left w:val="nil"/>
              <w:bottom w:val="nil"/>
              <w:right w:val="nil"/>
            </w:tcBorders>
            <w:vAlign w:val="center"/>
          </w:tcPr>
          <w:p w:rsidR="0053040B" w:rsidRPr="003D758D" w:rsidRDefault="0053040B" w:rsidP="00A33754">
            <w:pPr>
              <w:pStyle w:val="Tabletext"/>
              <w:spacing w:before="40"/>
              <w:rPr>
                <w:sz w:val="15"/>
                <w:szCs w:val="15"/>
              </w:rPr>
            </w:pPr>
          </w:p>
        </w:tc>
        <w:tc>
          <w:tcPr>
            <w:tcW w:w="1131" w:type="dxa"/>
            <w:vMerge/>
            <w:tcBorders>
              <w:top w:val="nil"/>
              <w:left w:val="nil"/>
              <w:bottom w:val="nil"/>
              <w:right w:val="nil"/>
            </w:tcBorders>
            <w:vAlign w:val="center"/>
          </w:tcPr>
          <w:p w:rsidR="0053040B" w:rsidRPr="003D758D" w:rsidRDefault="0053040B" w:rsidP="00A33754">
            <w:pPr>
              <w:pStyle w:val="Tabletext"/>
              <w:spacing w:before="40"/>
              <w:rPr>
                <w:sz w:val="15"/>
                <w:szCs w:val="15"/>
              </w:rPr>
            </w:pPr>
          </w:p>
        </w:tc>
        <w:tc>
          <w:tcPr>
            <w:tcW w:w="990" w:type="dxa"/>
            <w:tcBorders>
              <w:top w:val="nil"/>
              <w:left w:val="nil"/>
              <w:bottom w:val="nil"/>
              <w:right w:val="nil"/>
            </w:tcBorders>
            <w:shd w:val="clear" w:color="auto" w:fill="auto"/>
          </w:tcPr>
          <w:p w:rsidR="0053040B" w:rsidRPr="003D758D" w:rsidRDefault="0053040B"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53040B" w:rsidRPr="003D758D" w:rsidRDefault="0053040B" w:rsidP="00A33754">
            <w:pPr>
              <w:pStyle w:val="Tabletext"/>
              <w:spacing w:before="40"/>
              <w:rPr>
                <w:sz w:val="15"/>
                <w:szCs w:val="15"/>
              </w:rPr>
            </w:pPr>
          </w:p>
        </w:tc>
        <w:tc>
          <w:tcPr>
            <w:tcW w:w="715" w:type="dxa"/>
            <w:tcBorders>
              <w:top w:val="nil"/>
              <w:left w:val="nil"/>
              <w:bottom w:val="nil"/>
              <w:right w:val="nil"/>
            </w:tcBorders>
            <w:shd w:val="clear" w:color="auto" w:fill="auto"/>
          </w:tcPr>
          <w:p w:rsidR="0053040B" w:rsidRPr="003D758D" w:rsidRDefault="0053040B" w:rsidP="00A33754">
            <w:pPr>
              <w:pStyle w:val="Tabletext"/>
              <w:spacing w:before="40"/>
              <w:rPr>
                <w:sz w:val="15"/>
                <w:szCs w:val="15"/>
              </w:rPr>
            </w:pPr>
          </w:p>
        </w:tc>
        <w:tc>
          <w:tcPr>
            <w:tcW w:w="425" w:type="dxa"/>
            <w:tcBorders>
              <w:top w:val="nil"/>
              <w:left w:val="nil"/>
              <w:bottom w:val="nil"/>
              <w:right w:val="nil"/>
            </w:tcBorders>
            <w:shd w:val="clear" w:color="auto" w:fill="auto"/>
            <w:tcMar>
              <w:right w:w="113" w:type="dxa"/>
            </w:tcMar>
          </w:tcPr>
          <w:p w:rsidR="0053040B" w:rsidRPr="003D758D" w:rsidRDefault="0053040B" w:rsidP="00FA43BA">
            <w:pPr>
              <w:pStyle w:val="Tabletext"/>
              <w:spacing w:before="40"/>
              <w:jc w:val="right"/>
              <w:rPr>
                <w:sz w:val="15"/>
                <w:szCs w:val="15"/>
              </w:rPr>
            </w:pPr>
          </w:p>
        </w:tc>
        <w:tc>
          <w:tcPr>
            <w:tcW w:w="642"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c>
          <w:tcPr>
            <w:tcW w:w="643"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c>
          <w:tcPr>
            <w:tcW w:w="642"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c>
          <w:tcPr>
            <w:tcW w:w="643"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c>
          <w:tcPr>
            <w:tcW w:w="642"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c>
          <w:tcPr>
            <w:tcW w:w="643"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c>
          <w:tcPr>
            <w:tcW w:w="642"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c>
          <w:tcPr>
            <w:tcW w:w="643"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c>
          <w:tcPr>
            <w:tcW w:w="643" w:type="dxa"/>
            <w:tcBorders>
              <w:top w:val="nil"/>
              <w:left w:val="nil"/>
              <w:bottom w:val="nil"/>
              <w:right w:val="nil"/>
            </w:tcBorders>
            <w:shd w:val="clear" w:color="auto" w:fill="auto"/>
          </w:tcPr>
          <w:p w:rsidR="0053040B" w:rsidRPr="003D758D" w:rsidRDefault="0053040B" w:rsidP="0047602B">
            <w:pPr>
              <w:pStyle w:val="Tabletext"/>
              <w:tabs>
                <w:tab w:val="decimal" w:pos="425"/>
              </w:tabs>
              <w:spacing w:before="40"/>
              <w:rPr>
                <w:sz w:val="15"/>
                <w:szCs w:val="15"/>
              </w:rPr>
            </w:pP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4148</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of Adult and Vocational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8002</w:t>
            </w:r>
          </w:p>
        </w:tc>
        <w:tc>
          <w:tcPr>
            <w:tcW w:w="4097" w:type="dxa"/>
            <w:vMerge w:val="restart"/>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Associate Diploma of Vocational Instruction</w:t>
            </w:r>
          </w:p>
        </w:tc>
        <w:tc>
          <w:tcPr>
            <w:tcW w:w="715"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15"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216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213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182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38</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Name">
                <w:r w:rsidRPr="003D758D">
                  <w:rPr>
                    <w:sz w:val="15"/>
                    <w:szCs w:val="15"/>
                  </w:rPr>
                  <w:t>Queensland</w:t>
                </w:r>
              </w:smartTag>
              <w:r w:rsidRPr="003D758D">
                <w:rPr>
                  <w:sz w:val="15"/>
                  <w:szCs w:val="15"/>
                </w:rPr>
                <w:t xml:space="preserve"> </w:t>
              </w:r>
              <w:smartTag w:uri="urn:schemas-microsoft-com:office:smarttags" w:element="PlaceType">
                <w:r w:rsidRPr="003D758D">
                  <w:rPr>
                    <w:sz w:val="15"/>
                    <w:szCs w:val="15"/>
                  </w:rPr>
                  <w:t>University</w:t>
                </w:r>
              </w:smartTag>
            </w:smartTag>
            <w:r w:rsidRPr="003D758D">
              <w:rPr>
                <w:sz w:val="15"/>
                <w:szCs w:val="15"/>
              </w:rPr>
              <w:t xml:space="preserve"> of Technology</w:t>
            </w: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ED84</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and Community Learning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Type">
                <w:r w:rsidRPr="003D758D">
                  <w:rPr>
                    <w:sz w:val="15"/>
                    <w:szCs w:val="15"/>
                  </w:rPr>
                  <w:t>University</w:t>
                </w:r>
              </w:smartTag>
              <w:r w:rsidRPr="003D758D">
                <w:rPr>
                  <w:sz w:val="15"/>
                  <w:szCs w:val="15"/>
                </w:rPr>
                <w:t xml:space="preserve"> of </w:t>
              </w:r>
              <w:smartTag w:uri="urn:schemas-microsoft-com:office:smarttags" w:element="PlaceName">
                <w:r w:rsidRPr="003D758D">
                  <w:rPr>
                    <w:sz w:val="15"/>
                    <w:szCs w:val="15"/>
                  </w:rPr>
                  <w:t>Southern Queensland</w:t>
                </w:r>
              </w:smartTag>
            </w:smartTag>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ADFT</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ADegFurtherEducTraining</w:t>
            </w:r>
            <w:proofErr w:type="spellEnd"/>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Associate Degree in Further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BEFT</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BEduc</w:t>
            </w:r>
            <w:proofErr w:type="spellEnd"/>
            <w:r w:rsidRPr="003D758D">
              <w:rPr>
                <w:sz w:val="15"/>
                <w:szCs w:val="15"/>
              </w:rPr>
              <w:t>(</w:t>
            </w:r>
            <w:proofErr w:type="spellStart"/>
            <w:r w:rsidRPr="003D758D">
              <w:rPr>
                <w:sz w:val="15"/>
                <w:szCs w:val="15"/>
              </w:rPr>
              <w:t>FurtherEducAndTraining</w:t>
            </w:r>
            <w:proofErr w:type="spellEnd"/>
            <w:r w:rsidRPr="003D758D">
              <w:rPr>
                <w:sz w:val="15"/>
                <w:szCs w:val="15"/>
              </w:rPr>
              <w: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Education (Further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BFET</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BFurtherEducAndTraining</w:t>
            </w:r>
            <w:proofErr w:type="spellEnd"/>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Further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GDFT</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GDFurtherEducTraining</w:t>
            </w:r>
            <w:proofErr w:type="spellEnd"/>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Further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246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205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165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48</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 xml:space="preserve">University of the </w:t>
            </w:r>
            <w:smartTag w:uri="urn:schemas-microsoft-com:office:smarttags" w:element="place">
              <w:smartTag w:uri="urn:schemas-microsoft-com:office:smarttags" w:element="PlaceName">
                <w:r w:rsidRPr="003D758D">
                  <w:rPr>
                    <w:sz w:val="15"/>
                    <w:szCs w:val="15"/>
                  </w:rPr>
                  <w:t>Sunshine</w:t>
                </w:r>
              </w:smartTag>
              <w:r w:rsidRPr="003D758D">
                <w:rPr>
                  <w:sz w:val="15"/>
                  <w:szCs w:val="15"/>
                </w:rPr>
                <w:t xml:space="preserve"> </w:t>
              </w:r>
              <w:smartTag w:uri="urn:schemas-microsoft-com:office:smarttags" w:element="PlaceType">
                <w:r w:rsidRPr="003D758D">
                  <w:rPr>
                    <w:sz w:val="15"/>
                    <w:szCs w:val="15"/>
                  </w:rPr>
                  <w:t>Coast</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ED504</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Vocational Education and Training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358" w:type="dxa"/>
            <w:gridSpan w:val="5"/>
            <w:tcBorders>
              <w:top w:val="nil"/>
              <w:left w:val="nil"/>
              <w:bottom w:val="nil"/>
              <w:right w:val="nil"/>
            </w:tcBorders>
            <w:shd w:val="clear" w:color="auto" w:fill="auto"/>
          </w:tcPr>
          <w:p w:rsidR="00F301CE" w:rsidRPr="003D758D" w:rsidRDefault="00F301CE" w:rsidP="00A33754">
            <w:pPr>
              <w:pStyle w:val="Tabletext"/>
              <w:spacing w:before="40"/>
              <w:rPr>
                <w:b/>
                <w:sz w:val="15"/>
                <w:szCs w:val="15"/>
              </w:rPr>
            </w:pPr>
            <w:r w:rsidRPr="003D758D">
              <w:rPr>
                <w:b/>
                <w:sz w:val="15"/>
                <w:szCs w:val="15"/>
              </w:rPr>
              <w:t xml:space="preserve">Sub-total </w:t>
            </w:r>
            <w:smartTag w:uri="urn:schemas-microsoft-com:office:smarttags" w:element="State">
              <w:smartTag w:uri="urn:schemas-microsoft-com:office:smarttags" w:element="place">
                <w:r w:rsidRPr="003D758D">
                  <w:rPr>
                    <w:b/>
                    <w:sz w:val="15"/>
                    <w:szCs w:val="15"/>
                  </w:rPr>
                  <w:t>Queensland</w:t>
                </w:r>
              </w:smartTag>
            </w:smartTag>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182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145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532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491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409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96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106</w:t>
            </w:r>
          </w:p>
        </w:tc>
      </w:tr>
      <w:tr w:rsidR="00F301CE" w:rsidRPr="003D758D" w:rsidTr="0053040B">
        <w:trPr>
          <w:cantSplit/>
        </w:trPr>
        <w:tc>
          <w:tcPr>
            <w:tcW w:w="864"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State">
                <w:r w:rsidRPr="003D758D">
                  <w:rPr>
                    <w:sz w:val="15"/>
                    <w:szCs w:val="15"/>
                  </w:rPr>
                  <w:t>Western Australia</w:t>
                </w:r>
              </w:smartTag>
            </w:smartTag>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Name">
                <w:r w:rsidRPr="003D758D">
                  <w:rPr>
                    <w:sz w:val="15"/>
                    <w:szCs w:val="15"/>
                  </w:rPr>
                  <w:t>Curtin</w:t>
                </w:r>
              </w:smartTag>
              <w:r w:rsidRPr="003D758D">
                <w:rPr>
                  <w:sz w:val="15"/>
                  <w:szCs w:val="15"/>
                </w:rPr>
                <w:t xml:space="preserve"> </w:t>
              </w:r>
              <w:smartTag w:uri="urn:schemas-microsoft-com:office:smarttags" w:element="PlaceType">
                <w:r w:rsidRPr="003D758D">
                  <w:rPr>
                    <w:sz w:val="15"/>
                    <w:szCs w:val="15"/>
                  </w:rPr>
                  <w:t>University</w:t>
                </w:r>
              </w:smartTag>
            </w:smartTag>
            <w:r w:rsidRPr="003D758D">
              <w:rPr>
                <w:sz w:val="15"/>
                <w:szCs w:val="15"/>
              </w:rPr>
              <w:t xml:space="preserve"> of Technology</w:t>
            </w: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161610</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Arts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161806</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Education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162221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Associate Degree in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305900</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Certificate in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70303</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75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Edith Cowan University</w:t>
            </w: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2941</w:t>
            </w:r>
          </w:p>
        </w:tc>
        <w:tc>
          <w:tcPr>
            <w:tcW w:w="4097" w:type="dxa"/>
            <w:vMerge w:val="restart"/>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Arts (Training and Development)</w:t>
            </w:r>
          </w:p>
        </w:tc>
        <w:tc>
          <w:tcPr>
            <w:tcW w:w="715"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15"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3041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Associate Degree of Arts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7031</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 xml:space="preserve">Graduate Diploma of Education (Training and </w:t>
            </w:r>
            <w:proofErr w:type="spellStart"/>
            <w:r w:rsidRPr="003D758D">
              <w:rPr>
                <w:sz w:val="15"/>
                <w:szCs w:val="15"/>
              </w:rPr>
              <w:t>Developmen</w:t>
            </w:r>
            <w:proofErr w:type="spellEnd"/>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of Education (Training and Development)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111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26</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Name">
                <w:r w:rsidRPr="003D758D">
                  <w:rPr>
                    <w:sz w:val="15"/>
                    <w:szCs w:val="15"/>
                  </w:rPr>
                  <w:t>Murdoch</w:t>
                </w:r>
              </w:smartTag>
              <w:r w:rsidRPr="003D758D">
                <w:rPr>
                  <w:sz w:val="15"/>
                  <w:szCs w:val="15"/>
                </w:rPr>
                <w:t xml:space="preserve"> </w:t>
              </w:r>
              <w:smartTag w:uri="urn:schemas-microsoft-com:office:smarttags" w:element="PlaceType">
                <w:r w:rsidRPr="003D758D">
                  <w:rPr>
                    <w:sz w:val="15"/>
                    <w:szCs w:val="15"/>
                  </w:rPr>
                  <w:t>University</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C10252</w:t>
            </w:r>
          </w:p>
        </w:tc>
        <w:tc>
          <w:tcPr>
            <w:tcW w:w="4097" w:type="dxa"/>
            <w:tcBorders>
              <w:top w:val="nil"/>
              <w:left w:val="nil"/>
              <w:bottom w:val="nil"/>
              <w:right w:val="nil"/>
            </w:tcBorders>
            <w:shd w:val="clear" w:color="auto" w:fill="auto"/>
            <w:noWrap/>
          </w:tcPr>
          <w:p w:rsidR="00F301CE" w:rsidRPr="003D758D" w:rsidRDefault="00FA43BA" w:rsidP="00A33754">
            <w:pPr>
              <w:pStyle w:val="Tabletext"/>
              <w:spacing w:before="40"/>
              <w:rPr>
                <w:sz w:val="15"/>
                <w:szCs w:val="15"/>
              </w:rPr>
            </w:pPr>
            <w:r w:rsidRPr="003D758D">
              <w:rPr>
                <w:sz w:val="15"/>
                <w:szCs w:val="15"/>
              </w:rPr>
              <w:t>Graduate Certificate in Tertiary and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70111</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G10255</w:t>
            </w:r>
          </w:p>
        </w:tc>
        <w:tc>
          <w:tcPr>
            <w:tcW w:w="4097" w:type="dxa"/>
            <w:tcBorders>
              <w:top w:val="nil"/>
              <w:left w:val="nil"/>
              <w:bottom w:val="nil"/>
              <w:right w:val="nil"/>
            </w:tcBorders>
            <w:shd w:val="clear" w:color="auto" w:fill="auto"/>
            <w:noWrap/>
          </w:tcPr>
          <w:p w:rsidR="00F301CE" w:rsidRPr="003D758D" w:rsidRDefault="00FA43BA" w:rsidP="00A33754">
            <w:pPr>
              <w:pStyle w:val="Tabletext"/>
              <w:spacing w:before="40"/>
              <w:rPr>
                <w:sz w:val="15"/>
                <w:szCs w:val="15"/>
              </w:rPr>
            </w:pPr>
            <w:r w:rsidRPr="003D758D">
              <w:rPr>
                <w:sz w:val="15"/>
                <w:szCs w:val="15"/>
              </w:rPr>
              <w:t>Graduate Diploma in Education - Tertiary and Adult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70111</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11</w:t>
            </w:r>
          </w:p>
        </w:tc>
      </w:tr>
      <w:tr w:rsidR="00F301CE" w:rsidRPr="003D758D" w:rsidTr="00FA43BA">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University of Notre Dame Australia</w:t>
            </w: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3250</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Vocational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4066</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in Vocational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Graduate Diploma of Vocational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79999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358" w:type="dxa"/>
            <w:gridSpan w:val="5"/>
            <w:tcBorders>
              <w:top w:val="nil"/>
              <w:left w:val="nil"/>
              <w:bottom w:val="nil"/>
              <w:right w:val="nil"/>
            </w:tcBorders>
            <w:shd w:val="clear" w:color="auto" w:fill="auto"/>
          </w:tcPr>
          <w:p w:rsidR="00F301CE" w:rsidRPr="003D758D" w:rsidRDefault="00F301CE" w:rsidP="00A33754">
            <w:pPr>
              <w:pStyle w:val="Tabletext"/>
              <w:spacing w:before="40"/>
              <w:rPr>
                <w:b/>
                <w:sz w:val="15"/>
                <w:szCs w:val="15"/>
              </w:rPr>
            </w:pPr>
            <w:r w:rsidRPr="003D758D">
              <w:rPr>
                <w:b/>
                <w:sz w:val="15"/>
                <w:szCs w:val="15"/>
              </w:rPr>
              <w:t xml:space="preserve">Sub-total </w:t>
            </w:r>
            <w:smartTag w:uri="urn:schemas-microsoft-com:office:smarttags" w:element="State">
              <w:smartTag w:uri="urn:schemas-microsoft-com:office:smarttags" w:element="place">
                <w:r w:rsidRPr="003D758D">
                  <w:rPr>
                    <w:b/>
                    <w:sz w:val="15"/>
                    <w:szCs w:val="15"/>
                  </w:rPr>
                  <w:t>Western Australia</w:t>
                </w:r>
              </w:smartTag>
            </w:smartTag>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107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59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268</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190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167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68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61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53</w:t>
            </w:r>
          </w:p>
        </w:tc>
      </w:tr>
      <w:tr w:rsidR="00F301CE" w:rsidRPr="003D758D" w:rsidTr="0053040B">
        <w:trPr>
          <w:cantSplit/>
        </w:trPr>
        <w:tc>
          <w:tcPr>
            <w:tcW w:w="864"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State">
                <w:r w:rsidRPr="003D758D">
                  <w:rPr>
                    <w:sz w:val="15"/>
                    <w:szCs w:val="15"/>
                  </w:rPr>
                  <w:t>South Australia</w:t>
                </w:r>
              </w:smartTag>
            </w:smartTag>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Type">
                <w:r w:rsidRPr="003D758D">
                  <w:rPr>
                    <w:sz w:val="15"/>
                    <w:szCs w:val="15"/>
                  </w:rPr>
                  <w:t>University</w:t>
                </w:r>
              </w:smartTag>
              <w:r w:rsidRPr="003D758D">
                <w:rPr>
                  <w:sz w:val="15"/>
                  <w:szCs w:val="15"/>
                </w:rPr>
                <w:t xml:space="preserve"> of </w:t>
              </w:r>
              <w:smartTag w:uri="urn:schemas-microsoft-com:office:smarttags" w:element="PlaceName">
                <w:r w:rsidRPr="003D758D">
                  <w:rPr>
                    <w:sz w:val="15"/>
                    <w:szCs w:val="15"/>
                  </w:rPr>
                  <w:t>South Australia</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ADED-LBIN</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BEducation</w:t>
            </w:r>
            <w:proofErr w:type="spellEnd"/>
            <w:r w:rsidRPr="003D758D">
              <w:rPr>
                <w:sz w:val="15"/>
                <w:szCs w:val="15"/>
              </w:rPr>
              <w:t>(</w:t>
            </w:r>
            <w:proofErr w:type="spellStart"/>
            <w:r w:rsidRPr="003D758D">
              <w:rPr>
                <w:sz w:val="15"/>
                <w:szCs w:val="15"/>
              </w:rPr>
              <w:t>Inservice</w:t>
            </w:r>
            <w:proofErr w:type="spellEnd"/>
            <w:r w:rsidRPr="003D758D">
              <w:rPr>
                <w:sz w:val="15"/>
                <w:szCs w:val="15"/>
              </w:rPr>
              <w:t>) (</w:t>
            </w:r>
            <w:proofErr w:type="spellStart"/>
            <w:r w:rsidRPr="003D758D">
              <w:rPr>
                <w:sz w:val="15"/>
                <w:szCs w:val="15"/>
              </w:rPr>
              <w:t>Educ</w:t>
            </w:r>
            <w:proofErr w:type="spellEnd"/>
            <w:r w:rsidRPr="003D758D">
              <w:rPr>
                <w:sz w:val="15"/>
                <w:szCs w:val="15"/>
              </w:rPr>
              <w:t xml:space="preserve"> and Train of Adults)</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ADULT-MBEU</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BEdSpecialisation</w:t>
            </w:r>
            <w:proofErr w:type="spellEnd"/>
            <w:r w:rsidRPr="003D758D">
              <w:rPr>
                <w:sz w:val="15"/>
                <w:szCs w:val="15"/>
              </w:rPr>
              <w:t xml:space="preserve"> (Adult)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AVL06-LCAV</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GCAdult,Voc,WorkplaceLearn</w:t>
            </w:r>
            <w:proofErr w:type="spellEnd"/>
            <w:r w:rsidRPr="003D758D">
              <w:rPr>
                <w:sz w:val="15"/>
                <w:szCs w:val="15"/>
              </w:rPr>
              <w:t>(Sp) (Adult and Vocational Learning)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GCEducation</w:t>
            </w:r>
            <w:proofErr w:type="spellEnd"/>
            <w:r w:rsidRPr="003D758D">
              <w:rPr>
                <w:sz w:val="15"/>
                <w:szCs w:val="15"/>
              </w:rPr>
              <w:t>(Specialisation) (Adult and Vocational Learning)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LBAV</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BEd</w:t>
            </w:r>
            <w:proofErr w:type="spellEnd"/>
            <w:r w:rsidRPr="003D758D">
              <w:rPr>
                <w:sz w:val="15"/>
                <w:szCs w:val="15"/>
              </w:rPr>
              <w:t>(</w:t>
            </w:r>
            <w:proofErr w:type="spellStart"/>
            <w:r w:rsidRPr="003D758D">
              <w:rPr>
                <w:sz w:val="15"/>
                <w:szCs w:val="15"/>
              </w:rPr>
              <w:t>Adult,Voc,WkplaceLearning</w:t>
            </w:r>
            <w:proofErr w:type="spellEnd"/>
            <w:r w:rsidRPr="003D758D">
              <w:rPr>
                <w:sz w:val="15"/>
                <w:szCs w:val="15"/>
              </w:rPr>
              <w: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96</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83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LGVW</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GDEd</w:t>
            </w:r>
            <w:proofErr w:type="spellEnd"/>
            <w:r w:rsidRPr="003D758D">
              <w:rPr>
                <w:sz w:val="15"/>
                <w:szCs w:val="15"/>
              </w:rPr>
              <w:t>(</w:t>
            </w:r>
            <w:proofErr w:type="spellStart"/>
            <w:r w:rsidRPr="003D758D">
              <w:rPr>
                <w:sz w:val="15"/>
                <w:szCs w:val="15"/>
              </w:rPr>
              <w:t>Adult,VocWplaceLearn</w:t>
            </w:r>
            <w:proofErr w:type="spellEnd"/>
            <w:r w:rsidRPr="003D758D">
              <w:rPr>
                <w:sz w:val="15"/>
                <w:szCs w:val="15"/>
              </w:rPr>
              <w:t>)</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LTAV</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ADegAdult,VocationalEduc</w:t>
            </w:r>
            <w:proofErr w:type="spellEnd"/>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UBAV</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proofErr w:type="spellStart"/>
            <w:r w:rsidRPr="003D758D">
              <w:rPr>
                <w:sz w:val="15"/>
                <w:szCs w:val="15"/>
              </w:rPr>
              <w:t>BAdultandVocationalEducation</w:t>
            </w:r>
            <w:proofErr w:type="spellEnd"/>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22</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190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143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126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48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37</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358" w:type="dxa"/>
            <w:gridSpan w:val="5"/>
            <w:tcBorders>
              <w:top w:val="nil"/>
              <w:left w:val="nil"/>
              <w:bottom w:val="nil"/>
              <w:right w:val="nil"/>
            </w:tcBorders>
            <w:shd w:val="clear" w:color="auto" w:fill="auto"/>
          </w:tcPr>
          <w:p w:rsidR="00F301CE" w:rsidRPr="003D758D" w:rsidRDefault="00F301CE" w:rsidP="00A33754">
            <w:pPr>
              <w:pStyle w:val="Tabletext"/>
              <w:spacing w:before="40"/>
              <w:rPr>
                <w:b/>
                <w:sz w:val="15"/>
                <w:szCs w:val="15"/>
              </w:rPr>
            </w:pPr>
            <w:r w:rsidRPr="003D758D">
              <w:rPr>
                <w:b/>
                <w:sz w:val="15"/>
                <w:szCs w:val="15"/>
              </w:rPr>
              <w:t xml:space="preserve">Sub-total </w:t>
            </w:r>
            <w:smartTag w:uri="urn:schemas-microsoft-com:office:smarttags" w:element="State">
              <w:smartTag w:uri="urn:schemas-microsoft-com:office:smarttags" w:element="place">
                <w:r w:rsidRPr="003D758D">
                  <w:rPr>
                    <w:b/>
                    <w:sz w:val="15"/>
                    <w:szCs w:val="15"/>
                  </w:rPr>
                  <w:t>South Australia</w:t>
                </w:r>
              </w:smartTag>
            </w:smartTag>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30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24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190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143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126</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38</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37</w:t>
            </w:r>
          </w:p>
        </w:tc>
      </w:tr>
      <w:tr w:rsidR="00F301CE" w:rsidRPr="003D758D" w:rsidTr="0053040B">
        <w:trPr>
          <w:cantSplit/>
        </w:trPr>
        <w:tc>
          <w:tcPr>
            <w:tcW w:w="864"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State">
                <w:r w:rsidRPr="003D758D">
                  <w:rPr>
                    <w:sz w:val="15"/>
                    <w:szCs w:val="15"/>
                  </w:rPr>
                  <w:t>Tasmania</w:t>
                </w:r>
              </w:smartTag>
            </w:smartTag>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Type">
                <w:r w:rsidRPr="003D758D">
                  <w:rPr>
                    <w:sz w:val="15"/>
                    <w:szCs w:val="15"/>
                  </w:rPr>
                  <w:t>University</w:t>
                </w:r>
              </w:smartTag>
              <w:r w:rsidRPr="003D758D">
                <w:rPr>
                  <w:sz w:val="15"/>
                  <w:szCs w:val="15"/>
                </w:rPr>
                <w:t xml:space="preserve"> of </w:t>
              </w:r>
              <w:smartTag w:uri="urn:schemas-microsoft-com:office:smarttags" w:element="PlaceName">
                <w:r w:rsidRPr="003D758D">
                  <w:rPr>
                    <w:sz w:val="15"/>
                    <w:szCs w:val="15"/>
                  </w:rPr>
                  <w:t>Tasmania</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E3G</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and Vocational Education (E3G)</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19</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9</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E3K</w:t>
            </w:r>
          </w:p>
        </w:tc>
        <w:tc>
          <w:tcPr>
            <w:tcW w:w="4097" w:type="dxa"/>
            <w:tcBorders>
              <w:top w:val="nil"/>
              <w:left w:val="nil"/>
              <w:bottom w:val="nil"/>
              <w:right w:val="nil"/>
            </w:tcBorders>
            <w:shd w:val="clear" w:color="auto" w:fill="auto"/>
            <w:noWrap/>
          </w:tcPr>
          <w:p w:rsidR="00F301CE" w:rsidRPr="003D758D" w:rsidRDefault="00F301CE" w:rsidP="00A33754">
            <w:pPr>
              <w:pStyle w:val="Tabletext"/>
              <w:spacing w:before="40"/>
              <w:rPr>
                <w:sz w:val="15"/>
                <w:szCs w:val="15"/>
              </w:rPr>
            </w:pPr>
            <w:r w:rsidRPr="003D758D">
              <w:rPr>
                <w:sz w:val="15"/>
                <w:szCs w:val="15"/>
              </w:rPr>
              <w:t>Bachelor of Adult and Vocational Education (E3K)</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67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83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70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67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12</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358" w:type="dxa"/>
            <w:gridSpan w:val="5"/>
            <w:tcBorders>
              <w:top w:val="nil"/>
              <w:left w:val="nil"/>
              <w:bottom w:val="nil"/>
              <w:right w:val="nil"/>
            </w:tcBorders>
            <w:shd w:val="clear" w:color="auto" w:fill="auto"/>
          </w:tcPr>
          <w:p w:rsidR="00F301CE" w:rsidRPr="003D758D" w:rsidRDefault="00F301CE" w:rsidP="00A33754">
            <w:pPr>
              <w:pStyle w:val="Tabletext"/>
              <w:spacing w:before="40"/>
              <w:rPr>
                <w:b/>
                <w:sz w:val="15"/>
                <w:szCs w:val="15"/>
              </w:rPr>
            </w:pPr>
            <w:r w:rsidRPr="003D758D">
              <w:rPr>
                <w:b/>
                <w:sz w:val="15"/>
                <w:szCs w:val="15"/>
              </w:rPr>
              <w:t xml:space="preserve">Sub-total </w:t>
            </w:r>
            <w:smartTag w:uri="urn:schemas-microsoft-com:office:smarttags" w:element="State">
              <w:smartTag w:uri="urn:schemas-microsoft-com:office:smarttags" w:element="place">
                <w:r w:rsidRPr="003D758D">
                  <w:rPr>
                    <w:b/>
                    <w:sz w:val="15"/>
                    <w:szCs w:val="15"/>
                  </w:rPr>
                  <w:t>Tasmania</w:t>
                </w:r>
              </w:smartTag>
            </w:smartTag>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25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25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83</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70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67</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22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12</w:t>
            </w:r>
          </w:p>
        </w:tc>
      </w:tr>
      <w:tr w:rsidR="00F301CE" w:rsidRPr="003D758D" w:rsidTr="0053040B">
        <w:trPr>
          <w:cantSplit/>
        </w:trPr>
        <w:tc>
          <w:tcPr>
            <w:tcW w:w="864"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State">
                <w:r w:rsidRPr="003D758D">
                  <w:rPr>
                    <w:sz w:val="15"/>
                    <w:szCs w:val="15"/>
                  </w:rPr>
                  <w:t>Northern Territory</w:t>
                </w:r>
              </w:smartTag>
            </w:smartTag>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proofErr w:type="spellStart"/>
            <w:r w:rsidRPr="003D758D">
              <w:rPr>
                <w:sz w:val="15"/>
                <w:szCs w:val="15"/>
              </w:rPr>
              <w:t>Batchelor</w:t>
            </w:r>
            <w:proofErr w:type="spellEnd"/>
            <w:r w:rsidRPr="003D758D">
              <w:rPr>
                <w:sz w:val="15"/>
                <w:szCs w:val="15"/>
              </w:rPr>
              <w:t xml:space="preserve"> Institute of Indigenous Tertiary Education</w:t>
            </w: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AAE3</w:t>
            </w:r>
          </w:p>
        </w:tc>
        <w:tc>
          <w:tcPr>
            <w:tcW w:w="4097" w:type="dxa"/>
            <w:tcBorders>
              <w:top w:val="nil"/>
              <w:left w:val="nil"/>
              <w:bottom w:val="nil"/>
              <w:right w:val="nil"/>
            </w:tcBorders>
            <w:shd w:val="clear" w:color="auto" w:fill="auto"/>
            <w:noWrap/>
          </w:tcPr>
          <w:p w:rsidR="00F301CE" w:rsidRPr="003D758D" w:rsidRDefault="00A33754" w:rsidP="00A33754">
            <w:pPr>
              <w:pStyle w:val="Tabletext"/>
              <w:spacing w:before="40"/>
              <w:rPr>
                <w:sz w:val="15"/>
                <w:szCs w:val="15"/>
              </w:rPr>
            </w:pPr>
            <w:r w:rsidRPr="003D758D">
              <w:rPr>
                <w:sz w:val="15"/>
                <w:szCs w:val="15"/>
              </w:rPr>
              <w:t xml:space="preserve">Advanced Diploma of Adult Education </w:t>
            </w:r>
            <w:r w:rsidR="00F301CE" w:rsidRPr="003D758D">
              <w:rPr>
                <w:sz w:val="15"/>
                <w:szCs w:val="15"/>
              </w:rPr>
              <w:t>(ALBE)</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BAE3</w:t>
            </w:r>
          </w:p>
        </w:tc>
        <w:tc>
          <w:tcPr>
            <w:tcW w:w="4097" w:type="dxa"/>
            <w:tcBorders>
              <w:top w:val="nil"/>
              <w:left w:val="nil"/>
              <w:bottom w:val="nil"/>
              <w:right w:val="nil"/>
            </w:tcBorders>
            <w:shd w:val="clear" w:color="auto" w:fill="auto"/>
            <w:noWrap/>
          </w:tcPr>
          <w:p w:rsidR="00F301CE" w:rsidRPr="003D758D" w:rsidRDefault="00A33754" w:rsidP="00A33754">
            <w:pPr>
              <w:pStyle w:val="Tabletext"/>
              <w:spacing w:before="40"/>
              <w:rPr>
                <w:sz w:val="15"/>
                <w:szCs w:val="15"/>
              </w:rPr>
            </w:pPr>
            <w:r w:rsidRPr="003D758D">
              <w:rPr>
                <w:sz w:val="15"/>
                <w:szCs w:val="15"/>
              </w:rPr>
              <w:t xml:space="preserve">Bachelor of Adult Education </w:t>
            </w:r>
            <w:r w:rsidR="00F301CE" w:rsidRPr="003D758D">
              <w:rPr>
                <w:sz w:val="15"/>
                <w:szCs w:val="15"/>
              </w:rPr>
              <w:t>(ALBE)</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4</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DAE3</w:t>
            </w:r>
          </w:p>
        </w:tc>
        <w:tc>
          <w:tcPr>
            <w:tcW w:w="4097" w:type="dxa"/>
            <w:tcBorders>
              <w:top w:val="nil"/>
              <w:left w:val="nil"/>
              <w:bottom w:val="nil"/>
              <w:right w:val="nil"/>
            </w:tcBorders>
            <w:shd w:val="clear" w:color="auto" w:fill="auto"/>
            <w:noWrap/>
          </w:tcPr>
          <w:p w:rsidR="00F301CE" w:rsidRPr="003D758D" w:rsidRDefault="00A33754" w:rsidP="00A33754">
            <w:pPr>
              <w:pStyle w:val="Tabletext"/>
              <w:spacing w:before="40"/>
              <w:rPr>
                <w:sz w:val="15"/>
                <w:szCs w:val="15"/>
              </w:rPr>
            </w:pPr>
            <w:r w:rsidRPr="003D758D">
              <w:rPr>
                <w:sz w:val="15"/>
                <w:szCs w:val="15"/>
              </w:rPr>
              <w:t xml:space="preserve">Diploma of Adult Education &amp; Training </w:t>
            </w:r>
            <w:r w:rsidR="00F301CE" w:rsidRPr="003D758D">
              <w:rPr>
                <w:sz w:val="15"/>
                <w:szCs w:val="15"/>
              </w:rPr>
              <w:t>(ALBE)</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GCAE4</w:t>
            </w:r>
          </w:p>
        </w:tc>
        <w:tc>
          <w:tcPr>
            <w:tcW w:w="4097" w:type="dxa"/>
            <w:tcBorders>
              <w:top w:val="nil"/>
              <w:left w:val="nil"/>
              <w:bottom w:val="nil"/>
              <w:right w:val="nil"/>
            </w:tcBorders>
            <w:shd w:val="clear" w:color="auto" w:fill="auto"/>
            <w:noWrap/>
          </w:tcPr>
          <w:p w:rsidR="00F301CE" w:rsidRPr="003D758D" w:rsidRDefault="00A33754" w:rsidP="00A33754">
            <w:pPr>
              <w:pStyle w:val="Tabletext"/>
              <w:spacing w:before="40"/>
              <w:rPr>
                <w:sz w:val="15"/>
                <w:szCs w:val="15"/>
              </w:rPr>
            </w:pPr>
            <w:r w:rsidRPr="003D758D">
              <w:rPr>
                <w:sz w:val="15"/>
                <w:szCs w:val="15"/>
              </w:rPr>
              <w:t xml:space="preserve">Graduate Certificate of Adult Education </w:t>
            </w:r>
            <w:r w:rsidR="00F301CE" w:rsidRPr="003D758D">
              <w:rPr>
                <w:sz w:val="15"/>
                <w:szCs w:val="15"/>
              </w:rPr>
              <w:t>(ALBE)</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GDAE4</w:t>
            </w:r>
          </w:p>
        </w:tc>
        <w:tc>
          <w:tcPr>
            <w:tcW w:w="4097" w:type="dxa"/>
            <w:tcBorders>
              <w:top w:val="nil"/>
              <w:left w:val="nil"/>
              <w:bottom w:val="nil"/>
              <w:right w:val="nil"/>
            </w:tcBorders>
            <w:shd w:val="clear" w:color="auto" w:fill="auto"/>
            <w:noWrap/>
          </w:tcPr>
          <w:p w:rsidR="00F301CE" w:rsidRPr="003D758D" w:rsidRDefault="00A33754" w:rsidP="00A33754">
            <w:pPr>
              <w:pStyle w:val="Tabletext"/>
              <w:spacing w:before="40"/>
              <w:rPr>
                <w:sz w:val="15"/>
                <w:szCs w:val="15"/>
              </w:rPr>
            </w:pPr>
            <w:r w:rsidRPr="003D758D">
              <w:rPr>
                <w:sz w:val="15"/>
                <w:szCs w:val="15"/>
              </w:rPr>
              <w:t xml:space="preserve">Graduate Diploma of Adult Education </w:t>
            </w:r>
            <w:r w:rsidR="00F301CE" w:rsidRPr="003D758D">
              <w:rPr>
                <w:sz w:val="15"/>
                <w:szCs w:val="15"/>
              </w:rPr>
              <w:t>(ALBE)</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79900</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val="restart"/>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smartTag w:uri="urn:schemas-microsoft-com:office:smarttags" w:element="place">
              <w:smartTag w:uri="urn:schemas-microsoft-com:office:smarttags" w:element="PlaceName">
                <w:r w:rsidRPr="003D758D">
                  <w:rPr>
                    <w:sz w:val="15"/>
                    <w:szCs w:val="15"/>
                  </w:rPr>
                  <w:t>Charles</w:t>
                </w:r>
              </w:smartTag>
              <w:r w:rsidRPr="003D758D">
                <w:rPr>
                  <w:sz w:val="15"/>
                  <w:szCs w:val="15"/>
                </w:rPr>
                <w:t xml:space="preserve"> </w:t>
              </w:r>
              <w:smartTag w:uri="urn:schemas-microsoft-com:office:smarttags" w:element="PlaceName">
                <w:r w:rsidRPr="003D758D">
                  <w:rPr>
                    <w:sz w:val="15"/>
                    <w:szCs w:val="15"/>
                  </w:rPr>
                  <w:t>Darwin</w:t>
                </w:r>
              </w:smartTag>
              <w:r w:rsidRPr="003D758D">
                <w:rPr>
                  <w:sz w:val="15"/>
                  <w:szCs w:val="15"/>
                </w:rPr>
                <w:t xml:space="preserve"> </w:t>
              </w:r>
              <w:smartTag w:uri="urn:schemas-microsoft-com:office:smarttags" w:element="PlaceType">
                <w:r w:rsidRPr="003D758D">
                  <w:rPr>
                    <w:sz w:val="15"/>
                    <w:szCs w:val="15"/>
                  </w:rPr>
                  <w:t>University</w:t>
                </w:r>
              </w:smartTag>
            </w:smartTag>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ADVAE13</w:t>
            </w:r>
          </w:p>
        </w:tc>
        <w:tc>
          <w:tcPr>
            <w:tcW w:w="4097" w:type="dxa"/>
            <w:tcBorders>
              <w:top w:val="nil"/>
              <w:left w:val="nil"/>
              <w:bottom w:val="nil"/>
              <w:right w:val="nil"/>
            </w:tcBorders>
            <w:shd w:val="clear" w:color="auto" w:fill="auto"/>
            <w:noWrap/>
          </w:tcPr>
          <w:p w:rsidR="00F301CE" w:rsidRPr="003D758D" w:rsidRDefault="00A33754" w:rsidP="00A33754">
            <w:pPr>
              <w:pStyle w:val="Tabletext"/>
              <w:spacing w:before="40"/>
              <w:rPr>
                <w:sz w:val="15"/>
                <w:szCs w:val="15"/>
              </w:rPr>
            </w:pPr>
            <w:r w:rsidRPr="003D758D">
              <w:rPr>
                <w:sz w:val="15"/>
                <w:szCs w:val="15"/>
              </w:rPr>
              <w:t>Advanced Diploma of Vocational and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r>
      <w:tr w:rsidR="00F301CE" w:rsidRPr="003D758D" w:rsidTr="0053040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990"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BVAE213</w:t>
            </w:r>
          </w:p>
        </w:tc>
        <w:tc>
          <w:tcPr>
            <w:tcW w:w="4097" w:type="dxa"/>
            <w:tcBorders>
              <w:top w:val="nil"/>
              <w:left w:val="nil"/>
              <w:bottom w:val="nil"/>
              <w:right w:val="nil"/>
            </w:tcBorders>
            <w:shd w:val="clear" w:color="auto" w:fill="auto"/>
            <w:noWrap/>
          </w:tcPr>
          <w:p w:rsidR="00F301CE" w:rsidRPr="003D758D" w:rsidRDefault="00A33754" w:rsidP="00A33754">
            <w:pPr>
              <w:pStyle w:val="Tabletext"/>
              <w:spacing w:before="40"/>
              <w:rPr>
                <w:sz w:val="15"/>
                <w:szCs w:val="15"/>
              </w:rPr>
            </w:pPr>
            <w:r w:rsidRPr="003D758D">
              <w:rPr>
                <w:sz w:val="15"/>
                <w:szCs w:val="15"/>
              </w:rPr>
              <w:t>Bachelor of Vocational and Adult Education</w:t>
            </w:r>
          </w:p>
        </w:tc>
        <w:tc>
          <w:tcPr>
            <w:tcW w:w="715" w:type="dxa"/>
            <w:tcBorders>
              <w:top w:val="nil"/>
              <w:left w:val="nil"/>
              <w:bottom w:val="nil"/>
              <w:right w:val="nil"/>
            </w:tcBorders>
            <w:shd w:val="clear" w:color="auto" w:fill="auto"/>
          </w:tcPr>
          <w:p w:rsidR="00F301CE" w:rsidRPr="003D758D" w:rsidRDefault="00F301CE" w:rsidP="00A33754">
            <w:pPr>
              <w:pStyle w:val="Tabletext"/>
              <w:spacing w:before="40"/>
              <w:rPr>
                <w:sz w:val="15"/>
                <w:szCs w:val="15"/>
              </w:rPr>
            </w:pPr>
            <w:r w:rsidRPr="003D758D">
              <w:rPr>
                <w:sz w:val="15"/>
                <w:szCs w:val="15"/>
              </w:rPr>
              <w:t>70109</w:t>
            </w:r>
          </w:p>
        </w:tc>
        <w:tc>
          <w:tcPr>
            <w:tcW w:w="425" w:type="dxa"/>
            <w:tcBorders>
              <w:top w:val="nil"/>
              <w:left w:val="nil"/>
              <w:bottom w:val="nil"/>
              <w:right w:val="nil"/>
            </w:tcBorders>
            <w:shd w:val="clear" w:color="auto" w:fill="auto"/>
            <w:tcMar>
              <w:right w:w="113" w:type="dxa"/>
            </w:tcMar>
          </w:tcPr>
          <w:p w:rsidR="00F301CE" w:rsidRPr="003D758D" w:rsidRDefault="00F301CE" w:rsidP="00FA43BA">
            <w:pPr>
              <w:pStyle w:val="Tabletext"/>
              <w:spacing w:before="40"/>
              <w:jc w:val="right"/>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sz w:val="15"/>
                <w:szCs w:val="15"/>
              </w:rPr>
            </w:pPr>
            <w:r w:rsidRPr="003D758D">
              <w:rPr>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1131"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6227" w:type="dxa"/>
            <w:gridSpan w:val="4"/>
            <w:tcBorders>
              <w:top w:val="nil"/>
              <w:left w:val="nil"/>
              <w:bottom w:val="nil"/>
              <w:right w:val="nil"/>
            </w:tcBorders>
            <w:shd w:val="clear" w:color="auto" w:fill="auto"/>
          </w:tcPr>
          <w:p w:rsidR="00F301CE" w:rsidRPr="003D758D" w:rsidRDefault="00F301CE" w:rsidP="00A33754">
            <w:pPr>
              <w:pStyle w:val="Tabletext"/>
              <w:spacing w:before="40"/>
              <w:rPr>
                <w:b/>
                <w:i/>
                <w:iCs/>
                <w:sz w:val="15"/>
                <w:szCs w:val="15"/>
              </w:rPr>
            </w:pPr>
            <w:r w:rsidRPr="003D758D">
              <w:rPr>
                <w:b/>
                <w:i/>
                <w:iCs/>
                <w:sz w:val="15"/>
                <w:szCs w:val="15"/>
              </w:rPr>
              <w:t>Sub-total</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5</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3</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i/>
                <w:iCs/>
                <w:sz w:val="15"/>
                <w:szCs w:val="15"/>
              </w:rPr>
            </w:pPr>
            <w:r w:rsidRPr="003D758D">
              <w:rPr>
                <w:b/>
                <w:i/>
                <w:iCs/>
                <w:sz w:val="15"/>
                <w:szCs w:val="15"/>
              </w:rPr>
              <w:t>1</w:t>
            </w:r>
          </w:p>
        </w:tc>
      </w:tr>
      <w:tr w:rsidR="00F301CE" w:rsidRPr="003D758D" w:rsidTr="0047602B">
        <w:trPr>
          <w:cantSplit/>
        </w:trPr>
        <w:tc>
          <w:tcPr>
            <w:tcW w:w="864" w:type="dxa"/>
            <w:vMerge/>
            <w:tcBorders>
              <w:top w:val="nil"/>
              <w:left w:val="nil"/>
              <w:bottom w:val="nil"/>
              <w:right w:val="nil"/>
            </w:tcBorders>
            <w:vAlign w:val="center"/>
          </w:tcPr>
          <w:p w:rsidR="00F301CE" w:rsidRPr="003D758D" w:rsidRDefault="00F301CE" w:rsidP="00A33754">
            <w:pPr>
              <w:pStyle w:val="Tabletext"/>
              <w:spacing w:before="40"/>
              <w:rPr>
                <w:sz w:val="15"/>
                <w:szCs w:val="15"/>
              </w:rPr>
            </w:pPr>
          </w:p>
        </w:tc>
        <w:tc>
          <w:tcPr>
            <w:tcW w:w="7358" w:type="dxa"/>
            <w:gridSpan w:val="5"/>
            <w:tcBorders>
              <w:top w:val="nil"/>
              <w:left w:val="nil"/>
              <w:bottom w:val="nil"/>
              <w:right w:val="nil"/>
            </w:tcBorders>
            <w:shd w:val="clear" w:color="auto" w:fill="auto"/>
          </w:tcPr>
          <w:p w:rsidR="00F301CE" w:rsidRPr="003D758D" w:rsidRDefault="00F301CE" w:rsidP="00A33754">
            <w:pPr>
              <w:pStyle w:val="Tabletext"/>
              <w:spacing w:before="40"/>
              <w:rPr>
                <w:b/>
                <w:sz w:val="15"/>
                <w:szCs w:val="15"/>
              </w:rPr>
            </w:pPr>
            <w:r w:rsidRPr="003D758D">
              <w:rPr>
                <w:b/>
                <w:sz w:val="15"/>
                <w:szCs w:val="15"/>
              </w:rPr>
              <w:t xml:space="preserve">Sub-total </w:t>
            </w:r>
            <w:smartTag w:uri="urn:schemas-microsoft-com:office:smarttags" w:element="State">
              <w:smartTag w:uri="urn:schemas-microsoft-com:office:smarttags" w:element="place">
                <w:r w:rsidRPr="003D758D">
                  <w:rPr>
                    <w:b/>
                    <w:sz w:val="15"/>
                    <w:szCs w:val="15"/>
                  </w:rPr>
                  <w:t>Northern Territory</w:t>
                </w:r>
              </w:smartTag>
            </w:smartTag>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0</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10</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2</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w:t>
            </w:r>
          </w:p>
        </w:tc>
        <w:tc>
          <w:tcPr>
            <w:tcW w:w="642"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4</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7</w:t>
            </w:r>
          </w:p>
        </w:tc>
        <w:tc>
          <w:tcPr>
            <w:tcW w:w="643" w:type="dxa"/>
            <w:tcBorders>
              <w:top w:val="nil"/>
              <w:left w:val="nil"/>
              <w:bottom w:val="nil"/>
              <w:right w:val="nil"/>
            </w:tcBorders>
            <w:shd w:val="clear" w:color="auto" w:fill="auto"/>
          </w:tcPr>
          <w:p w:rsidR="00F301CE" w:rsidRPr="003D758D" w:rsidRDefault="00F301CE" w:rsidP="0047602B">
            <w:pPr>
              <w:pStyle w:val="Tabletext"/>
              <w:tabs>
                <w:tab w:val="decimal" w:pos="425"/>
              </w:tabs>
              <w:spacing w:before="40"/>
              <w:rPr>
                <w:b/>
                <w:sz w:val="15"/>
                <w:szCs w:val="15"/>
              </w:rPr>
            </w:pPr>
            <w:r w:rsidRPr="003D758D">
              <w:rPr>
                <w:b/>
                <w:sz w:val="15"/>
                <w:szCs w:val="15"/>
              </w:rPr>
              <w:t>1</w:t>
            </w:r>
          </w:p>
        </w:tc>
      </w:tr>
      <w:tr w:rsidR="00F301CE" w:rsidRPr="003D758D" w:rsidTr="0047602B">
        <w:trPr>
          <w:cantSplit/>
        </w:trPr>
        <w:tc>
          <w:tcPr>
            <w:tcW w:w="8222" w:type="dxa"/>
            <w:gridSpan w:val="6"/>
            <w:tcBorders>
              <w:top w:val="nil"/>
              <w:left w:val="nil"/>
              <w:bottom w:val="single" w:sz="4" w:space="0" w:color="auto"/>
              <w:right w:val="nil"/>
            </w:tcBorders>
            <w:shd w:val="clear" w:color="auto" w:fill="auto"/>
          </w:tcPr>
          <w:p w:rsidR="00F301CE" w:rsidRPr="003D758D" w:rsidRDefault="00A33754" w:rsidP="0047602B">
            <w:pPr>
              <w:pStyle w:val="Tabletext"/>
              <w:spacing w:before="40" w:after="40"/>
              <w:rPr>
                <w:b/>
                <w:sz w:val="15"/>
                <w:szCs w:val="15"/>
              </w:rPr>
            </w:pPr>
            <w:r w:rsidRPr="003D758D">
              <w:rPr>
                <w:b/>
                <w:sz w:val="15"/>
                <w:szCs w:val="15"/>
              </w:rPr>
              <w:t>Total</w:t>
            </w:r>
          </w:p>
        </w:tc>
        <w:tc>
          <w:tcPr>
            <w:tcW w:w="642"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933</w:t>
            </w:r>
          </w:p>
        </w:tc>
        <w:tc>
          <w:tcPr>
            <w:tcW w:w="643"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804</w:t>
            </w:r>
          </w:p>
        </w:tc>
        <w:tc>
          <w:tcPr>
            <w:tcW w:w="642"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753</w:t>
            </w:r>
          </w:p>
        </w:tc>
        <w:tc>
          <w:tcPr>
            <w:tcW w:w="643"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2384</w:t>
            </w:r>
          </w:p>
        </w:tc>
        <w:tc>
          <w:tcPr>
            <w:tcW w:w="642"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2199</w:t>
            </w:r>
          </w:p>
        </w:tc>
        <w:tc>
          <w:tcPr>
            <w:tcW w:w="643"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1984</w:t>
            </w:r>
          </w:p>
        </w:tc>
        <w:tc>
          <w:tcPr>
            <w:tcW w:w="642"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631</w:t>
            </w:r>
          </w:p>
        </w:tc>
        <w:tc>
          <w:tcPr>
            <w:tcW w:w="643"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626</w:t>
            </w:r>
          </w:p>
        </w:tc>
        <w:tc>
          <w:tcPr>
            <w:tcW w:w="643" w:type="dxa"/>
            <w:tcBorders>
              <w:top w:val="nil"/>
              <w:left w:val="nil"/>
              <w:bottom w:val="single" w:sz="4" w:space="0" w:color="auto"/>
              <w:right w:val="nil"/>
            </w:tcBorders>
            <w:shd w:val="clear" w:color="auto" w:fill="auto"/>
          </w:tcPr>
          <w:p w:rsidR="00F301CE" w:rsidRPr="003D758D" w:rsidRDefault="00F301CE" w:rsidP="0047602B">
            <w:pPr>
              <w:pStyle w:val="Tabletext"/>
              <w:tabs>
                <w:tab w:val="decimal" w:pos="425"/>
              </w:tabs>
              <w:spacing w:before="40" w:after="40"/>
              <w:rPr>
                <w:b/>
                <w:sz w:val="15"/>
                <w:szCs w:val="15"/>
              </w:rPr>
            </w:pPr>
            <w:r w:rsidRPr="003D758D">
              <w:rPr>
                <w:b/>
                <w:sz w:val="15"/>
                <w:szCs w:val="15"/>
              </w:rPr>
              <w:t>679</w:t>
            </w:r>
          </w:p>
        </w:tc>
      </w:tr>
    </w:tbl>
    <w:p w:rsidR="00F301CE" w:rsidRDefault="00F301CE" w:rsidP="00A33754">
      <w:pPr>
        <w:pStyle w:val="Source"/>
      </w:pPr>
      <w:r>
        <w:t>Source:</w:t>
      </w:r>
      <w:r w:rsidR="00A33754">
        <w:tab/>
      </w:r>
      <w:r>
        <w:t>DEEWR, 2006, 2007 and 2008 Higher Education Statistics Collection.</w:t>
      </w:r>
    </w:p>
    <w:p w:rsidR="007D3DEA" w:rsidRPr="00C32908" w:rsidRDefault="007D3DEA" w:rsidP="00C32908">
      <w:pPr>
        <w:spacing w:before="0"/>
        <w:rPr>
          <w:rFonts w:ascii="Garamond" w:hAnsi="Garamond"/>
          <w:sz w:val="22"/>
        </w:rPr>
      </w:pPr>
      <w:r>
        <w:br w:type="page"/>
      </w:r>
    </w:p>
    <w:p w:rsidR="00850419" w:rsidRDefault="00850419" w:rsidP="004B435B">
      <w:pPr>
        <w:pStyle w:val="tabletitle"/>
      </w:pPr>
      <w:bookmarkStart w:id="86" w:name="_Toc263020365"/>
      <w:bookmarkStart w:id="87" w:name="_Toc296356967"/>
      <w:r>
        <w:t xml:space="preserve">Table </w:t>
      </w:r>
      <w:r w:rsidR="00445F63">
        <w:t>A</w:t>
      </w:r>
      <w:r>
        <w:t>9</w:t>
      </w:r>
      <w:r>
        <w:tab/>
      </w:r>
      <w:r w:rsidR="008551CB">
        <w:t>‘Key’</w:t>
      </w:r>
      <w:r>
        <w:t xml:space="preserve"> </w:t>
      </w:r>
      <w:r w:rsidR="008551CB">
        <w:t xml:space="preserve">higher education courses </w:t>
      </w:r>
      <w:r w:rsidR="008551CB" w:rsidRPr="004B435B">
        <w:t>learner</w:t>
      </w:r>
      <w:r w:rsidR="008551CB">
        <w:t xml:space="preserve"> profile</w:t>
      </w:r>
      <w:bookmarkEnd w:id="86"/>
      <w:r w:rsidR="008551CB">
        <w:t>, 2008</w:t>
      </w:r>
      <w:bookmarkEnd w:id="87"/>
    </w:p>
    <w:tbl>
      <w:tblPr>
        <w:tblW w:w="14005" w:type="dxa"/>
        <w:tblInd w:w="97" w:type="dxa"/>
        <w:tblLayout w:type="fixed"/>
        <w:tblLook w:val="0000"/>
      </w:tblPr>
      <w:tblGrid>
        <w:gridCol w:w="2364"/>
        <w:gridCol w:w="5592"/>
        <w:gridCol w:w="1008"/>
        <w:gridCol w:w="1008"/>
        <w:gridCol w:w="1008"/>
        <w:gridCol w:w="1008"/>
        <w:gridCol w:w="1008"/>
        <w:gridCol w:w="1009"/>
      </w:tblGrid>
      <w:tr w:rsidR="00850419" w:rsidRPr="0061022F" w:rsidTr="00F3219A">
        <w:trPr>
          <w:cantSplit/>
          <w:tblHeader/>
        </w:trPr>
        <w:tc>
          <w:tcPr>
            <w:tcW w:w="7956" w:type="dxa"/>
            <w:gridSpan w:val="2"/>
            <w:vMerge w:val="restart"/>
            <w:tcBorders>
              <w:top w:val="single" w:sz="4" w:space="0" w:color="auto"/>
            </w:tcBorders>
            <w:shd w:val="clear" w:color="auto" w:fill="auto"/>
          </w:tcPr>
          <w:p w:rsidR="00850419" w:rsidRPr="00246F47" w:rsidRDefault="00850419" w:rsidP="001B3C4C">
            <w:pPr>
              <w:pStyle w:val="Tabletext"/>
              <w:rPr>
                <w:b/>
              </w:rPr>
            </w:pPr>
          </w:p>
        </w:tc>
        <w:tc>
          <w:tcPr>
            <w:tcW w:w="2016" w:type="dxa"/>
            <w:gridSpan w:val="2"/>
            <w:tcBorders>
              <w:top w:val="single" w:sz="4" w:space="0" w:color="auto"/>
            </w:tcBorders>
            <w:shd w:val="clear" w:color="auto" w:fill="auto"/>
          </w:tcPr>
          <w:p w:rsidR="00850419" w:rsidRPr="004B435B" w:rsidRDefault="008551CB" w:rsidP="004B435B">
            <w:pPr>
              <w:pStyle w:val="Tablehead1"/>
              <w:jc w:val="center"/>
            </w:pPr>
            <w:r w:rsidRPr="004B435B">
              <w:t xml:space="preserve">Commencing </w:t>
            </w:r>
            <w:r w:rsidR="004B435B">
              <w:br/>
            </w:r>
            <w:r w:rsidRPr="004B435B">
              <w:t>s</w:t>
            </w:r>
            <w:r w:rsidR="00850419" w:rsidRPr="004B435B">
              <w:t>tudents</w:t>
            </w:r>
          </w:p>
        </w:tc>
        <w:tc>
          <w:tcPr>
            <w:tcW w:w="2016" w:type="dxa"/>
            <w:gridSpan w:val="2"/>
            <w:tcBorders>
              <w:top w:val="single" w:sz="4" w:space="0" w:color="auto"/>
            </w:tcBorders>
            <w:shd w:val="clear" w:color="auto" w:fill="auto"/>
          </w:tcPr>
          <w:p w:rsidR="00850419" w:rsidRPr="004B435B" w:rsidRDefault="008551CB" w:rsidP="004B435B">
            <w:pPr>
              <w:pStyle w:val="Tablehead1"/>
              <w:jc w:val="center"/>
            </w:pPr>
            <w:r w:rsidRPr="004B435B">
              <w:t>All s</w:t>
            </w:r>
            <w:r w:rsidR="00850419" w:rsidRPr="004B435B">
              <w:t>tudents</w:t>
            </w:r>
          </w:p>
        </w:tc>
        <w:tc>
          <w:tcPr>
            <w:tcW w:w="2017" w:type="dxa"/>
            <w:gridSpan w:val="2"/>
            <w:tcBorders>
              <w:top w:val="single" w:sz="4" w:space="0" w:color="auto"/>
            </w:tcBorders>
            <w:shd w:val="clear" w:color="auto" w:fill="auto"/>
          </w:tcPr>
          <w:p w:rsidR="00850419" w:rsidRPr="004B435B" w:rsidRDefault="00850419" w:rsidP="004B435B">
            <w:pPr>
              <w:pStyle w:val="Tablehead1"/>
              <w:jc w:val="center"/>
            </w:pPr>
            <w:r w:rsidRPr="004B435B">
              <w:t xml:space="preserve">Award </w:t>
            </w:r>
            <w:r w:rsidR="008551CB" w:rsidRPr="004B435B">
              <w:t>course completions</w:t>
            </w:r>
          </w:p>
        </w:tc>
      </w:tr>
      <w:tr w:rsidR="00850419" w:rsidRPr="0061022F" w:rsidTr="00F3219A">
        <w:trPr>
          <w:cantSplit/>
          <w:tblHeader/>
        </w:trPr>
        <w:tc>
          <w:tcPr>
            <w:tcW w:w="7956" w:type="dxa"/>
            <w:gridSpan w:val="2"/>
            <w:vMerge/>
            <w:tcBorders>
              <w:bottom w:val="single" w:sz="4" w:space="0" w:color="auto"/>
            </w:tcBorders>
            <w:shd w:val="clear" w:color="auto" w:fill="auto"/>
          </w:tcPr>
          <w:p w:rsidR="00850419" w:rsidRPr="00246F47" w:rsidRDefault="00850419" w:rsidP="001B3C4C">
            <w:pPr>
              <w:pStyle w:val="Tabletext"/>
              <w:rPr>
                <w:b/>
              </w:rPr>
            </w:pPr>
          </w:p>
        </w:tc>
        <w:tc>
          <w:tcPr>
            <w:tcW w:w="1008" w:type="dxa"/>
            <w:tcBorders>
              <w:top w:val="nil"/>
              <w:bottom w:val="single" w:sz="4" w:space="0" w:color="auto"/>
            </w:tcBorders>
            <w:shd w:val="clear" w:color="auto" w:fill="auto"/>
          </w:tcPr>
          <w:p w:rsidR="00850419" w:rsidRPr="004B435B" w:rsidRDefault="00850419" w:rsidP="004B435B">
            <w:pPr>
              <w:pStyle w:val="Tablehead2"/>
              <w:jc w:val="center"/>
            </w:pPr>
            <w:r w:rsidRPr="004B435B">
              <w:t>Number</w:t>
            </w:r>
          </w:p>
        </w:tc>
        <w:tc>
          <w:tcPr>
            <w:tcW w:w="1008" w:type="dxa"/>
            <w:tcBorders>
              <w:top w:val="nil"/>
              <w:bottom w:val="single" w:sz="4" w:space="0" w:color="auto"/>
            </w:tcBorders>
            <w:shd w:val="clear" w:color="auto" w:fill="auto"/>
          </w:tcPr>
          <w:p w:rsidR="00850419" w:rsidRPr="004B435B" w:rsidRDefault="008551CB" w:rsidP="004B435B">
            <w:pPr>
              <w:pStyle w:val="Tablehead2"/>
              <w:jc w:val="center"/>
            </w:pPr>
            <w:r w:rsidRPr="004B435B">
              <w:t>% of t</w:t>
            </w:r>
            <w:r w:rsidR="00850419" w:rsidRPr="004B435B">
              <w:t>otal</w:t>
            </w:r>
          </w:p>
        </w:tc>
        <w:tc>
          <w:tcPr>
            <w:tcW w:w="1008" w:type="dxa"/>
            <w:tcBorders>
              <w:top w:val="nil"/>
              <w:bottom w:val="single" w:sz="4" w:space="0" w:color="auto"/>
            </w:tcBorders>
            <w:shd w:val="clear" w:color="auto" w:fill="auto"/>
          </w:tcPr>
          <w:p w:rsidR="00850419" w:rsidRPr="004B435B" w:rsidRDefault="00850419" w:rsidP="004B435B">
            <w:pPr>
              <w:pStyle w:val="Tablehead2"/>
              <w:jc w:val="center"/>
            </w:pPr>
            <w:r w:rsidRPr="004B435B">
              <w:t>Number</w:t>
            </w:r>
          </w:p>
        </w:tc>
        <w:tc>
          <w:tcPr>
            <w:tcW w:w="1008" w:type="dxa"/>
            <w:tcBorders>
              <w:top w:val="nil"/>
              <w:bottom w:val="single" w:sz="4" w:space="0" w:color="auto"/>
            </w:tcBorders>
            <w:shd w:val="clear" w:color="auto" w:fill="auto"/>
          </w:tcPr>
          <w:p w:rsidR="00850419" w:rsidRPr="004B435B" w:rsidRDefault="008551CB" w:rsidP="004B435B">
            <w:pPr>
              <w:pStyle w:val="Tablehead2"/>
              <w:jc w:val="center"/>
            </w:pPr>
            <w:r w:rsidRPr="004B435B">
              <w:t>% of t</w:t>
            </w:r>
            <w:r w:rsidR="00850419" w:rsidRPr="004B435B">
              <w:t>otal</w:t>
            </w:r>
          </w:p>
        </w:tc>
        <w:tc>
          <w:tcPr>
            <w:tcW w:w="1008" w:type="dxa"/>
            <w:tcBorders>
              <w:top w:val="nil"/>
              <w:bottom w:val="single" w:sz="4" w:space="0" w:color="auto"/>
            </w:tcBorders>
            <w:shd w:val="clear" w:color="auto" w:fill="auto"/>
          </w:tcPr>
          <w:p w:rsidR="00850419" w:rsidRPr="004B435B" w:rsidRDefault="00850419" w:rsidP="004B435B">
            <w:pPr>
              <w:pStyle w:val="Tablehead2"/>
              <w:jc w:val="center"/>
            </w:pPr>
            <w:r w:rsidRPr="004B435B">
              <w:t>Number</w:t>
            </w:r>
          </w:p>
        </w:tc>
        <w:tc>
          <w:tcPr>
            <w:tcW w:w="1009" w:type="dxa"/>
            <w:tcBorders>
              <w:top w:val="nil"/>
              <w:bottom w:val="single" w:sz="4" w:space="0" w:color="auto"/>
            </w:tcBorders>
            <w:shd w:val="clear" w:color="auto" w:fill="auto"/>
          </w:tcPr>
          <w:p w:rsidR="00850419" w:rsidRPr="004B435B" w:rsidRDefault="008551CB" w:rsidP="004B435B">
            <w:pPr>
              <w:pStyle w:val="Tablehead2"/>
              <w:jc w:val="center"/>
            </w:pPr>
            <w:r w:rsidRPr="004B435B">
              <w:t>% of t</w:t>
            </w:r>
            <w:r w:rsidR="00850419" w:rsidRPr="004B435B">
              <w:t>otal</w:t>
            </w:r>
          </w:p>
        </w:tc>
      </w:tr>
      <w:tr w:rsidR="00850419" w:rsidRPr="0061022F" w:rsidTr="00F3219A">
        <w:trPr>
          <w:cantSplit/>
        </w:trPr>
        <w:tc>
          <w:tcPr>
            <w:tcW w:w="7956" w:type="dxa"/>
            <w:gridSpan w:val="2"/>
            <w:shd w:val="clear" w:color="auto" w:fill="auto"/>
          </w:tcPr>
          <w:p w:rsidR="00850419" w:rsidRPr="00246F47" w:rsidRDefault="00850419" w:rsidP="001B3C4C">
            <w:pPr>
              <w:pStyle w:val="Tabletext"/>
              <w:rPr>
                <w:b/>
              </w:rPr>
            </w:pPr>
            <w:r w:rsidRPr="00246F47">
              <w:rPr>
                <w:b/>
              </w:rPr>
              <w:t>Total</w:t>
            </w:r>
          </w:p>
        </w:tc>
        <w:tc>
          <w:tcPr>
            <w:tcW w:w="1008" w:type="dxa"/>
            <w:shd w:val="clear" w:color="auto" w:fill="auto"/>
          </w:tcPr>
          <w:p w:rsidR="00850419" w:rsidRPr="00246F47" w:rsidRDefault="00850419" w:rsidP="00F3219A">
            <w:pPr>
              <w:pStyle w:val="Tabletext"/>
              <w:tabs>
                <w:tab w:val="decimal" w:pos="539"/>
              </w:tabs>
              <w:rPr>
                <w:b/>
              </w:rPr>
            </w:pPr>
            <w:r w:rsidRPr="00246F47">
              <w:rPr>
                <w:b/>
              </w:rPr>
              <w:t>753</w:t>
            </w:r>
          </w:p>
        </w:tc>
        <w:tc>
          <w:tcPr>
            <w:tcW w:w="1008" w:type="dxa"/>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shd w:val="clear" w:color="auto" w:fill="auto"/>
          </w:tcPr>
          <w:p w:rsidR="00850419" w:rsidRPr="00246F47" w:rsidRDefault="00850419" w:rsidP="00C21292">
            <w:pPr>
              <w:pStyle w:val="Tabletext"/>
              <w:tabs>
                <w:tab w:val="decimal" w:pos="595"/>
              </w:tabs>
              <w:rPr>
                <w:b/>
              </w:rPr>
            </w:pPr>
            <w:r w:rsidRPr="00246F47">
              <w:rPr>
                <w:b/>
              </w:rPr>
              <w:t>1984</w:t>
            </w:r>
          </w:p>
        </w:tc>
        <w:tc>
          <w:tcPr>
            <w:tcW w:w="1008" w:type="dxa"/>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shd w:val="clear" w:color="auto" w:fill="auto"/>
          </w:tcPr>
          <w:p w:rsidR="00850419" w:rsidRPr="00246F47" w:rsidRDefault="00850419" w:rsidP="00F3219A">
            <w:pPr>
              <w:pStyle w:val="Tabletext"/>
              <w:tabs>
                <w:tab w:val="decimal" w:pos="539"/>
              </w:tabs>
              <w:rPr>
                <w:b/>
              </w:rPr>
            </w:pPr>
            <w:r w:rsidRPr="00246F47">
              <w:rPr>
                <w:b/>
              </w:rPr>
              <w:t>679</w:t>
            </w:r>
          </w:p>
        </w:tc>
        <w:tc>
          <w:tcPr>
            <w:tcW w:w="1009" w:type="dxa"/>
            <w:shd w:val="clear" w:color="auto" w:fill="auto"/>
          </w:tcPr>
          <w:p w:rsidR="00850419" w:rsidRPr="00246F47" w:rsidRDefault="00850419" w:rsidP="00C21292">
            <w:pPr>
              <w:pStyle w:val="Tabletext"/>
              <w:tabs>
                <w:tab w:val="decimal" w:pos="425"/>
              </w:tabs>
              <w:rPr>
                <w:b/>
              </w:rPr>
            </w:pPr>
            <w:r w:rsidRPr="00246F47">
              <w:rPr>
                <w:b/>
              </w:rPr>
              <w:t>100.0</w:t>
            </w:r>
          </w:p>
        </w:tc>
      </w:tr>
      <w:tr w:rsidR="00850419" w:rsidRPr="0061022F" w:rsidTr="00F3219A">
        <w:trPr>
          <w:cantSplit/>
        </w:trPr>
        <w:tc>
          <w:tcPr>
            <w:tcW w:w="2364" w:type="dxa"/>
            <w:vMerge w:val="restart"/>
            <w:tcBorders>
              <w:top w:val="nil"/>
            </w:tcBorders>
            <w:shd w:val="clear" w:color="auto" w:fill="auto"/>
          </w:tcPr>
          <w:p w:rsidR="00850419" w:rsidRPr="0061022F" w:rsidRDefault="00850419" w:rsidP="001B3C4C">
            <w:pPr>
              <w:pStyle w:val="Tabletext"/>
            </w:pPr>
            <w:r w:rsidRPr="0061022F">
              <w:t>Gender</w:t>
            </w:r>
          </w:p>
        </w:tc>
        <w:tc>
          <w:tcPr>
            <w:tcW w:w="5592" w:type="dxa"/>
            <w:tcBorders>
              <w:top w:val="nil"/>
            </w:tcBorders>
            <w:shd w:val="clear" w:color="auto" w:fill="auto"/>
            <w:noWrap/>
          </w:tcPr>
          <w:p w:rsidR="00850419" w:rsidRPr="0061022F" w:rsidRDefault="00850419" w:rsidP="001B3C4C">
            <w:pPr>
              <w:pStyle w:val="Tabletext"/>
            </w:pPr>
            <w:r w:rsidRPr="0061022F">
              <w:t>Males</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358</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47.5</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875</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44.1</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304</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44.8</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Females</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395</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52.5</w:t>
            </w:r>
          </w:p>
        </w:tc>
        <w:tc>
          <w:tcPr>
            <w:tcW w:w="1008" w:type="dxa"/>
            <w:tcBorders>
              <w:top w:val="nil"/>
            </w:tcBorders>
            <w:shd w:val="clear" w:color="auto" w:fill="auto"/>
          </w:tcPr>
          <w:p w:rsidR="00850419" w:rsidRPr="0061022F" w:rsidRDefault="00F3219A" w:rsidP="00C21292">
            <w:pPr>
              <w:pStyle w:val="Tabletext"/>
              <w:tabs>
                <w:tab w:val="decimal" w:pos="595"/>
              </w:tabs>
            </w:pPr>
            <w:r>
              <w:t>1</w:t>
            </w:r>
            <w:r w:rsidR="00850419" w:rsidRPr="0061022F">
              <w:t>109</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55.9</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375</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55.2</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246F47" w:rsidRDefault="00850419" w:rsidP="001B3C4C">
            <w:pPr>
              <w:pStyle w:val="Tabletext"/>
              <w:rPr>
                <w:b/>
              </w:rPr>
            </w:pPr>
            <w:r w:rsidRPr="00246F47">
              <w:rPr>
                <w:b/>
              </w:rPr>
              <w:t>Total</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753</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F3219A" w:rsidP="00C21292">
            <w:pPr>
              <w:pStyle w:val="Tabletext"/>
              <w:tabs>
                <w:tab w:val="decimal" w:pos="595"/>
              </w:tabs>
              <w:rPr>
                <w:b/>
              </w:rPr>
            </w:pPr>
            <w:r>
              <w:rPr>
                <w:b/>
              </w:rPr>
              <w:t>1</w:t>
            </w:r>
            <w:r w:rsidR="00850419" w:rsidRPr="00246F47">
              <w:rPr>
                <w:b/>
              </w:rPr>
              <w:t>984</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679</w:t>
            </w:r>
          </w:p>
        </w:tc>
        <w:tc>
          <w:tcPr>
            <w:tcW w:w="1009"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r>
      <w:tr w:rsidR="00850419" w:rsidRPr="0061022F" w:rsidTr="00F3219A">
        <w:trPr>
          <w:cantSplit/>
        </w:trPr>
        <w:tc>
          <w:tcPr>
            <w:tcW w:w="2364" w:type="dxa"/>
            <w:vMerge w:val="restart"/>
            <w:tcBorders>
              <w:top w:val="nil"/>
            </w:tcBorders>
            <w:shd w:val="clear" w:color="auto" w:fill="auto"/>
          </w:tcPr>
          <w:p w:rsidR="00850419" w:rsidRPr="0061022F" w:rsidRDefault="008551CB" w:rsidP="001B3C4C">
            <w:pPr>
              <w:pStyle w:val="Tabletext"/>
            </w:pPr>
            <w:r>
              <w:t>Indigenous s</w:t>
            </w:r>
            <w:r w:rsidR="00850419" w:rsidRPr="0061022F">
              <w:t>tatus</w:t>
            </w:r>
          </w:p>
        </w:tc>
        <w:tc>
          <w:tcPr>
            <w:tcW w:w="5592" w:type="dxa"/>
            <w:tcBorders>
              <w:top w:val="nil"/>
            </w:tcBorders>
            <w:shd w:val="clear" w:color="auto" w:fill="auto"/>
            <w:noWrap/>
          </w:tcPr>
          <w:p w:rsidR="00850419" w:rsidRPr="0061022F" w:rsidRDefault="00850419" w:rsidP="001B3C4C">
            <w:pPr>
              <w:pStyle w:val="Tabletext"/>
            </w:pPr>
            <w:r w:rsidRPr="0061022F">
              <w:t>Indigenous</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28</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3.7</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85</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4.3</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25</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3.7</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Non-indigenous</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719</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95.5</w:t>
            </w:r>
          </w:p>
        </w:tc>
        <w:tc>
          <w:tcPr>
            <w:tcW w:w="1008" w:type="dxa"/>
            <w:tcBorders>
              <w:top w:val="nil"/>
            </w:tcBorders>
            <w:shd w:val="clear" w:color="auto" w:fill="auto"/>
          </w:tcPr>
          <w:p w:rsidR="00850419" w:rsidRPr="0061022F" w:rsidRDefault="00F3219A" w:rsidP="00C21292">
            <w:pPr>
              <w:pStyle w:val="Tabletext"/>
              <w:tabs>
                <w:tab w:val="decimal" w:pos="595"/>
              </w:tabs>
            </w:pPr>
            <w:r>
              <w:t>1</w:t>
            </w:r>
            <w:r w:rsidR="00850419" w:rsidRPr="0061022F">
              <w:t>886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95.1</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650</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95.7</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No information</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0.8</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13</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0.7</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4</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0.6</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246F47" w:rsidRDefault="00850419" w:rsidP="001B3C4C">
            <w:pPr>
              <w:pStyle w:val="Tabletext"/>
              <w:rPr>
                <w:b/>
              </w:rPr>
            </w:pPr>
            <w:r w:rsidRPr="00246F47">
              <w:rPr>
                <w:b/>
              </w:rPr>
              <w:t>Total</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753</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F3219A" w:rsidP="00C21292">
            <w:pPr>
              <w:pStyle w:val="Tabletext"/>
              <w:tabs>
                <w:tab w:val="decimal" w:pos="595"/>
              </w:tabs>
              <w:rPr>
                <w:b/>
              </w:rPr>
            </w:pPr>
            <w:r>
              <w:rPr>
                <w:b/>
              </w:rPr>
              <w:t>1</w:t>
            </w:r>
            <w:r w:rsidR="00850419" w:rsidRPr="00246F47">
              <w:rPr>
                <w:b/>
              </w:rPr>
              <w:t>984</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679</w:t>
            </w:r>
          </w:p>
        </w:tc>
        <w:tc>
          <w:tcPr>
            <w:tcW w:w="1009"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r>
      <w:tr w:rsidR="00850419" w:rsidRPr="0061022F" w:rsidTr="00F3219A">
        <w:trPr>
          <w:cantSplit/>
        </w:trPr>
        <w:tc>
          <w:tcPr>
            <w:tcW w:w="2364" w:type="dxa"/>
            <w:vMerge w:val="restart"/>
            <w:tcBorders>
              <w:top w:val="nil"/>
            </w:tcBorders>
            <w:shd w:val="clear" w:color="auto" w:fill="auto"/>
          </w:tcPr>
          <w:p w:rsidR="00850419" w:rsidRPr="0061022F" w:rsidRDefault="00850419" w:rsidP="001B3C4C">
            <w:pPr>
              <w:pStyle w:val="Tabletext"/>
            </w:pPr>
            <w:r w:rsidRPr="0061022F">
              <w:t>Age</w:t>
            </w:r>
          </w:p>
        </w:tc>
        <w:tc>
          <w:tcPr>
            <w:tcW w:w="5592" w:type="dxa"/>
            <w:tcBorders>
              <w:top w:val="nil"/>
            </w:tcBorders>
            <w:shd w:val="clear" w:color="auto" w:fill="auto"/>
            <w:noWrap/>
          </w:tcPr>
          <w:p w:rsidR="00850419" w:rsidRPr="0061022F" w:rsidRDefault="00850419" w:rsidP="001B3C4C">
            <w:pPr>
              <w:pStyle w:val="Tabletext"/>
            </w:pPr>
            <w:r w:rsidRPr="0061022F">
              <w:t>Age &lt;30</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86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11.4</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236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11.9</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65</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9.6</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51CB" w:rsidP="001B3C4C">
            <w:pPr>
              <w:pStyle w:val="Tabletext"/>
            </w:pPr>
            <w:r>
              <w:t>Age 30–</w:t>
            </w:r>
            <w:r w:rsidR="00850419" w:rsidRPr="0061022F">
              <w:t>39</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249</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33.1</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636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32.1</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193</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28.4</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Age 40-49</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311</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41.3</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790</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39.8</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286</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42.1</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51CB" w:rsidP="001B3C4C">
            <w:pPr>
              <w:pStyle w:val="Tabletext"/>
            </w:pPr>
            <w:r>
              <w:t>Age 50–</w:t>
            </w:r>
            <w:r w:rsidR="00850419" w:rsidRPr="0061022F">
              <w:t>59</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92</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12.2</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290</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14.6</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122</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18.0</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Age 60+</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15</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2.0</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32</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1.6</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13</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1.9</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246F47" w:rsidRDefault="00850419" w:rsidP="001B3C4C">
            <w:pPr>
              <w:pStyle w:val="Tabletext"/>
              <w:rPr>
                <w:b/>
              </w:rPr>
            </w:pPr>
            <w:r w:rsidRPr="00246F47">
              <w:rPr>
                <w:b/>
              </w:rPr>
              <w:t>Total</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753</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F3219A" w:rsidP="00C21292">
            <w:pPr>
              <w:pStyle w:val="Tabletext"/>
              <w:tabs>
                <w:tab w:val="decimal" w:pos="595"/>
              </w:tabs>
              <w:rPr>
                <w:b/>
              </w:rPr>
            </w:pPr>
            <w:r>
              <w:rPr>
                <w:b/>
              </w:rPr>
              <w:t>1</w:t>
            </w:r>
            <w:r w:rsidR="00850419" w:rsidRPr="00246F47">
              <w:rPr>
                <w:b/>
              </w:rPr>
              <w:t>984</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679</w:t>
            </w:r>
          </w:p>
        </w:tc>
        <w:tc>
          <w:tcPr>
            <w:tcW w:w="1009"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r>
      <w:tr w:rsidR="00850419" w:rsidRPr="0061022F" w:rsidTr="00F3219A">
        <w:trPr>
          <w:cantSplit/>
        </w:trPr>
        <w:tc>
          <w:tcPr>
            <w:tcW w:w="2364" w:type="dxa"/>
            <w:vMerge w:val="restart"/>
            <w:tcBorders>
              <w:top w:val="nil"/>
            </w:tcBorders>
            <w:shd w:val="clear" w:color="auto" w:fill="auto"/>
          </w:tcPr>
          <w:p w:rsidR="00850419" w:rsidRPr="0061022F" w:rsidRDefault="008551CB" w:rsidP="001B3C4C">
            <w:pPr>
              <w:pStyle w:val="Tabletext"/>
            </w:pPr>
            <w:r>
              <w:t>Mode of a</w:t>
            </w:r>
            <w:r w:rsidR="00850419" w:rsidRPr="0061022F">
              <w:t>ttendance</w:t>
            </w:r>
          </w:p>
        </w:tc>
        <w:tc>
          <w:tcPr>
            <w:tcW w:w="5592" w:type="dxa"/>
            <w:tcBorders>
              <w:top w:val="nil"/>
            </w:tcBorders>
            <w:shd w:val="clear" w:color="auto" w:fill="auto"/>
            <w:noWrap/>
          </w:tcPr>
          <w:p w:rsidR="00850419" w:rsidRPr="0061022F" w:rsidRDefault="00850419" w:rsidP="001B3C4C">
            <w:pPr>
              <w:pStyle w:val="Tabletext"/>
            </w:pPr>
            <w:r w:rsidRPr="0061022F">
              <w:t>Internal</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327</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43.4</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769</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38.8</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323</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47.6</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External</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413</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54.8</w:t>
            </w:r>
          </w:p>
        </w:tc>
        <w:tc>
          <w:tcPr>
            <w:tcW w:w="1008" w:type="dxa"/>
            <w:tcBorders>
              <w:top w:val="nil"/>
            </w:tcBorders>
            <w:shd w:val="clear" w:color="auto" w:fill="auto"/>
          </w:tcPr>
          <w:p w:rsidR="00850419" w:rsidRPr="0061022F" w:rsidRDefault="00F3219A" w:rsidP="00C21292">
            <w:pPr>
              <w:pStyle w:val="Tabletext"/>
              <w:tabs>
                <w:tab w:val="decimal" w:pos="595"/>
              </w:tabs>
            </w:pPr>
            <w:r>
              <w:t>1</w:t>
            </w:r>
            <w:r w:rsidR="00850419" w:rsidRPr="0061022F">
              <w:t>136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57.3</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308</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45.4</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Multi-modal</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13</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1.7</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79</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4.0</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48</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7.1</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246F47" w:rsidRDefault="00850419" w:rsidP="001B3C4C">
            <w:pPr>
              <w:pStyle w:val="Tabletext"/>
              <w:rPr>
                <w:b/>
              </w:rPr>
            </w:pPr>
            <w:r w:rsidRPr="00246F47">
              <w:rPr>
                <w:b/>
              </w:rPr>
              <w:t>Total</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753</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F3219A" w:rsidP="00C21292">
            <w:pPr>
              <w:pStyle w:val="Tabletext"/>
              <w:tabs>
                <w:tab w:val="decimal" w:pos="595"/>
              </w:tabs>
              <w:rPr>
                <w:b/>
              </w:rPr>
            </w:pPr>
            <w:r>
              <w:rPr>
                <w:b/>
              </w:rPr>
              <w:t>1</w:t>
            </w:r>
            <w:r w:rsidR="00850419" w:rsidRPr="00246F47">
              <w:rPr>
                <w:b/>
              </w:rPr>
              <w:t>984</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679</w:t>
            </w:r>
          </w:p>
        </w:tc>
        <w:tc>
          <w:tcPr>
            <w:tcW w:w="1009"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r>
      <w:tr w:rsidR="00850419" w:rsidRPr="0061022F" w:rsidTr="00F3219A">
        <w:trPr>
          <w:cantSplit/>
        </w:trPr>
        <w:tc>
          <w:tcPr>
            <w:tcW w:w="2364" w:type="dxa"/>
            <w:vMerge w:val="restart"/>
            <w:tcBorders>
              <w:top w:val="nil"/>
            </w:tcBorders>
            <w:shd w:val="clear" w:color="auto" w:fill="auto"/>
          </w:tcPr>
          <w:p w:rsidR="00850419" w:rsidRPr="0061022F" w:rsidRDefault="008551CB" w:rsidP="001B3C4C">
            <w:pPr>
              <w:pStyle w:val="Tabletext"/>
            </w:pPr>
            <w:r>
              <w:t>Type of a</w:t>
            </w:r>
            <w:r w:rsidR="00850419" w:rsidRPr="0061022F">
              <w:t>ttendance</w:t>
            </w:r>
          </w:p>
        </w:tc>
        <w:tc>
          <w:tcPr>
            <w:tcW w:w="5592" w:type="dxa"/>
            <w:tcBorders>
              <w:top w:val="nil"/>
            </w:tcBorders>
            <w:shd w:val="clear" w:color="auto" w:fill="auto"/>
            <w:noWrap/>
          </w:tcPr>
          <w:p w:rsidR="00850419" w:rsidRPr="0061022F" w:rsidRDefault="00850419" w:rsidP="001B3C4C">
            <w:pPr>
              <w:pStyle w:val="Tabletext"/>
            </w:pPr>
            <w:r w:rsidRPr="0061022F">
              <w:t>Full-time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252</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33.5</w:t>
            </w:r>
          </w:p>
        </w:tc>
        <w:tc>
          <w:tcPr>
            <w:tcW w:w="1008" w:type="dxa"/>
            <w:tcBorders>
              <w:top w:val="nil"/>
            </w:tcBorders>
            <w:shd w:val="clear" w:color="auto" w:fill="auto"/>
          </w:tcPr>
          <w:p w:rsidR="00850419" w:rsidRPr="0061022F" w:rsidRDefault="00850419" w:rsidP="00C21292">
            <w:pPr>
              <w:pStyle w:val="Tabletext"/>
              <w:tabs>
                <w:tab w:val="decimal" w:pos="595"/>
              </w:tabs>
            </w:pPr>
            <w:r w:rsidRPr="0061022F">
              <w:t>556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28.0</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274</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40.4</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Part-time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501</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66.5</w:t>
            </w:r>
          </w:p>
        </w:tc>
        <w:tc>
          <w:tcPr>
            <w:tcW w:w="1008" w:type="dxa"/>
            <w:tcBorders>
              <w:top w:val="nil"/>
            </w:tcBorders>
            <w:shd w:val="clear" w:color="auto" w:fill="auto"/>
          </w:tcPr>
          <w:p w:rsidR="00850419" w:rsidRPr="0061022F" w:rsidRDefault="00F3219A" w:rsidP="00C21292">
            <w:pPr>
              <w:pStyle w:val="Tabletext"/>
              <w:tabs>
                <w:tab w:val="decimal" w:pos="595"/>
              </w:tabs>
            </w:pPr>
            <w:r>
              <w:t>1</w:t>
            </w:r>
            <w:r w:rsidR="00850419" w:rsidRPr="0061022F">
              <w:t>428</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72.0</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405</w:t>
            </w:r>
          </w:p>
        </w:tc>
        <w:tc>
          <w:tcPr>
            <w:tcW w:w="1009" w:type="dxa"/>
            <w:tcBorders>
              <w:top w:val="nil"/>
            </w:tcBorders>
            <w:shd w:val="clear" w:color="auto" w:fill="auto"/>
          </w:tcPr>
          <w:p w:rsidR="00850419" w:rsidRPr="0061022F" w:rsidRDefault="00850419" w:rsidP="00C21292">
            <w:pPr>
              <w:pStyle w:val="Tabletext"/>
              <w:tabs>
                <w:tab w:val="decimal" w:pos="425"/>
              </w:tabs>
            </w:pPr>
            <w:r w:rsidRPr="0061022F">
              <w:t>59.6</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246F47" w:rsidRDefault="00850419" w:rsidP="001B3C4C">
            <w:pPr>
              <w:pStyle w:val="Tabletext"/>
              <w:rPr>
                <w:b/>
              </w:rPr>
            </w:pPr>
            <w:r w:rsidRPr="00246F47">
              <w:rPr>
                <w:b/>
              </w:rPr>
              <w:t>Total</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753</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F3219A" w:rsidP="00C21292">
            <w:pPr>
              <w:pStyle w:val="Tabletext"/>
              <w:tabs>
                <w:tab w:val="decimal" w:pos="595"/>
              </w:tabs>
              <w:rPr>
                <w:b/>
              </w:rPr>
            </w:pPr>
            <w:r>
              <w:rPr>
                <w:b/>
              </w:rPr>
              <w:t>1</w:t>
            </w:r>
            <w:r w:rsidR="00850419" w:rsidRPr="00246F47">
              <w:rPr>
                <w:b/>
              </w:rPr>
              <w:t>984</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679</w:t>
            </w:r>
          </w:p>
        </w:tc>
        <w:tc>
          <w:tcPr>
            <w:tcW w:w="1009"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r>
      <w:tr w:rsidR="00850419" w:rsidRPr="0061022F" w:rsidTr="00F3219A">
        <w:trPr>
          <w:cantSplit/>
        </w:trPr>
        <w:tc>
          <w:tcPr>
            <w:tcW w:w="2364" w:type="dxa"/>
            <w:vMerge w:val="restart"/>
            <w:tcBorders>
              <w:top w:val="nil"/>
            </w:tcBorders>
            <w:shd w:val="clear" w:color="auto" w:fill="auto"/>
          </w:tcPr>
          <w:p w:rsidR="00850419" w:rsidRPr="0061022F" w:rsidRDefault="00850419" w:rsidP="00F3219A">
            <w:pPr>
              <w:pStyle w:val="Tabletext"/>
              <w:spacing w:before="160"/>
            </w:pPr>
            <w:r w:rsidRPr="0061022F">
              <w:t xml:space="preserve">Highest </w:t>
            </w:r>
            <w:r w:rsidR="008551CB" w:rsidRPr="0061022F">
              <w:t>prior qualifications</w:t>
            </w:r>
          </w:p>
        </w:tc>
        <w:tc>
          <w:tcPr>
            <w:tcW w:w="5592" w:type="dxa"/>
            <w:tcBorders>
              <w:top w:val="nil"/>
            </w:tcBorders>
            <w:shd w:val="clear" w:color="auto" w:fill="auto"/>
            <w:noWrap/>
          </w:tcPr>
          <w:p w:rsidR="00850419" w:rsidRPr="0061022F" w:rsidRDefault="00850419" w:rsidP="00F3219A">
            <w:pPr>
              <w:pStyle w:val="Tabletext"/>
              <w:spacing w:before="160"/>
            </w:pPr>
            <w:r w:rsidRPr="0061022F">
              <w:t>Overseas student</w:t>
            </w:r>
          </w:p>
        </w:tc>
        <w:tc>
          <w:tcPr>
            <w:tcW w:w="1008" w:type="dxa"/>
            <w:tcBorders>
              <w:top w:val="nil"/>
            </w:tcBorders>
            <w:shd w:val="clear" w:color="auto" w:fill="auto"/>
          </w:tcPr>
          <w:p w:rsidR="00850419" w:rsidRPr="0061022F" w:rsidRDefault="00850419" w:rsidP="00F3219A">
            <w:pPr>
              <w:pStyle w:val="Tabletext"/>
              <w:tabs>
                <w:tab w:val="decimal" w:pos="539"/>
              </w:tabs>
              <w:spacing w:before="160"/>
            </w:pPr>
            <w:r w:rsidRPr="0061022F">
              <w:t>6</w:t>
            </w:r>
          </w:p>
        </w:tc>
        <w:tc>
          <w:tcPr>
            <w:tcW w:w="1008" w:type="dxa"/>
            <w:tcBorders>
              <w:top w:val="nil"/>
            </w:tcBorders>
            <w:shd w:val="clear" w:color="auto" w:fill="auto"/>
          </w:tcPr>
          <w:p w:rsidR="00850419" w:rsidRPr="0061022F" w:rsidRDefault="00850419" w:rsidP="00C21292">
            <w:pPr>
              <w:pStyle w:val="Tabletext"/>
              <w:tabs>
                <w:tab w:val="decimal" w:pos="425"/>
              </w:tabs>
              <w:spacing w:before="160"/>
            </w:pPr>
            <w:r w:rsidRPr="0061022F">
              <w:t>0.8</w:t>
            </w:r>
          </w:p>
        </w:tc>
        <w:tc>
          <w:tcPr>
            <w:tcW w:w="1008" w:type="dxa"/>
            <w:vMerge w:val="restart"/>
            <w:tcBorders>
              <w:top w:val="nil"/>
            </w:tcBorders>
            <w:shd w:val="clear" w:color="auto" w:fill="auto"/>
            <w:vAlign w:val="center"/>
          </w:tcPr>
          <w:p w:rsidR="00850419" w:rsidRPr="00F3219A" w:rsidRDefault="00850419" w:rsidP="00F3219A">
            <w:pPr>
              <w:pStyle w:val="Tabletext"/>
              <w:jc w:val="center"/>
            </w:pPr>
            <w:r w:rsidRPr="00F3219A">
              <w:t>n/a</w:t>
            </w:r>
          </w:p>
        </w:tc>
        <w:tc>
          <w:tcPr>
            <w:tcW w:w="1008" w:type="dxa"/>
            <w:vMerge w:val="restart"/>
            <w:tcBorders>
              <w:top w:val="nil"/>
            </w:tcBorders>
            <w:shd w:val="clear" w:color="auto" w:fill="auto"/>
            <w:vAlign w:val="center"/>
          </w:tcPr>
          <w:p w:rsidR="00850419" w:rsidRPr="00F3219A" w:rsidRDefault="00850419" w:rsidP="00F3219A">
            <w:pPr>
              <w:pStyle w:val="Tabletext"/>
              <w:jc w:val="center"/>
            </w:pPr>
            <w:r w:rsidRPr="00F3219A">
              <w:t>n/a</w:t>
            </w:r>
          </w:p>
        </w:tc>
        <w:tc>
          <w:tcPr>
            <w:tcW w:w="1008" w:type="dxa"/>
            <w:vMerge w:val="restart"/>
            <w:tcBorders>
              <w:top w:val="nil"/>
            </w:tcBorders>
            <w:shd w:val="clear" w:color="auto" w:fill="auto"/>
            <w:vAlign w:val="center"/>
          </w:tcPr>
          <w:p w:rsidR="00850419" w:rsidRPr="00F3219A" w:rsidRDefault="00850419" w:rsidP="00F3219A">
            <w:pPr>
              <w:pStyle w:val="Tabletext"/>
              <w:jc w:val="center"/>
            </w:pPr>
            <w:r w:rsidRPr="00F3219A">
              <w:t>n/a</w:t>
            </w:r>
          </w:p>
        </w:tc>
        <w:tc>
          <w:tcPr>
            <w:tcW w:w="1009" w:type="dxa"/>
            <w:vMerge w:val="restart"/>
            <w:tcBorders>
              <w:top w:val="nil"/>
            </w:tcBorders>
            <w:shd w:val="clear" w:color="auto" w:fill="auto"/>
            <w:vAlign w:val="center"/>
          </w:tcPr>
          <w:p w:rsidR="00850419" w:rsidRPr="00F3219A" w:rsidRDefault="00850419" w:rsidP="00F3219A">
            <w:pPr>
              <w:pStyle w:val="Tabletext"/>
              <w:jc w:val="center"/>
            </w:pPr>
            <w:r w:rsidRPr="00F3219A">
              <w:t>n/a</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Not commencing students</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34</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4.5</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 xml:space="preserve">Completed </w:t>
            </w:r>
            <w:r w:rsidR="008551CB" w:rsidRPr="0061022F">
              <w:t>postgraduate course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74</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9.8</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 xml:space="preserve">Completed </w:t>
            </w:r>
            <w:r w:rsidR="008551CB" w:rsidRPr="0061022F">
              <w:t>bachelor course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150</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19.9</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 xml:space="preserve">Completed </w:t>
            </w:r>
            <w:r w:rsidR="008551CB" w:rsidRPr="0061022F">
              <w:t>sub-degree course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60</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8.0</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Incomplete higher education course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60</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8.0</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 xml:space="preserve">Completed TAFE </w:t>
            </w:r>
            <w:r w:rsidR="008551CB" w:rsidRPr="0061022F">
              <w:t>award course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4</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0.5</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Completed secondary education</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27</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3.6</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Other qualification, complete or incomplete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24</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3.2</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No prior educational attainment</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66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8.8</w:t>
            </w: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A complete VET award course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242</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32.1</w:t>
            </w:r>
          </w:p>
        </w:tc>
        <w:tc>
          <w:tcPr>
            <w:tcW w:w="1008" w:type="dxa"/>
            <w:vMerge/>
            <w:tcBorders>
              <w:top w:val="nil"/>
            </w:tcBorders>
            <w:vAlign w:val="center"/>
          </w:tcPr>
          <w:p w:rsidR="00850419" w:rsidRPr="0061022F" w:rsidRDefault="00850419" w:rsidP="00F3219A">
            <w:pPr>
              <w:pStyle w:val="Tabletext"/>
              <w:rPr>
                <w:color w:val="969696"/>
              </w:rPr>
            </w:pPr>
          </w:p>
        </w:tc>
        <w:tc>
          <w:tcPr>
            <w:tcW w:w="1008" w:type="dxa"/>
            <w:vMerge/>
            <w:tcBorders>
              <w:top w:val="nil"/>
            </w:tcBorders>
            <w:vAlign w:val="center"/>
          </w:tcPr>
          <w:p w:rsidR="00850419" w:rsidRPr="0061022F" w:rsidRDefault="00850419" w:rsidP="00F3219A">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An incomplete VET award course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0.8</w:t>
            </w:r>
          </w:p>
        </w:tc>
        <w:tc>
          <w:tcPr>
            <w:tcW w:w="1008" w:type="dxa"/>
            <w:vMerge/>
            <w:tcBorders>
              <w:top w:val="nil"/>
            </w:tcBorders>
            <w:vAlign w:val="center"/>
          </w:tcPr>
          <w:p w:rsidR="00850419" w:rsidRPr="0061022F" w:rsidRDefault="00850419" w:rsidP="00F3219A">
            <w:pPr>
              <w:pStyle w:val="Tabletext"/>
              <w:rPr>
                <w:color w:val="969696"/>
              </w:rPr>
            </w:pPr>
          </w:p>
        </w:tc>
        <w:tc>
          <w:tcPr>
            <w:tcW w:w="1008" w:type="dxa"/>
            <w:vMerge/>
            <w:tcBorders>
              <w:top w:val="nil"/>
            </w:tcBorders>
            <w:vAlign w:val="center"/>
          </w:tcPr>
          <w:p w:rsidR="00850419" w:rsidRPr="0061022F" w:rsidRDefault="00850419" w:rsidP="00F3219A">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246F47" w:rsidRDefault="00850419" w:rsidP="001B3C4C">
            <w:pPr>
              <w:pStyle w:val="Tabletext"/>
              <w:rPr>
                <w:b/>
              </w:rPr>
            </w:pPr>
            <w:r w:rsidRPr="00246F47">
              <w:rPr>
                <w:b/>
              </w:rPr>
              <w:t>Total</w:t>
            </w:r>
          </w:p>
        </w:tc>
        <w:tc>
          <w:tcPr>
            <w:tcW w:w="1008" w:type="dxa"/>
            <w:tcBorders>
              <w:top w:val="nil"/>
            </w:tcBorders>
            <w:shd w:val="clear" w:color="auto" w:fill="auto"/>
          </w:tcPr>
          <w:p w:rsidR="00850419" w:rsidRPr="00246F47" w:rsidRDefault="00850419" w:rsidP="00F3219A">
            <w:pPr>
              <w:pStyle w:val="Tabletext"/>
              <w:tabs>
                <w:tab w:val="decimal" w:pos="539"/>
              </w:tabs>
              <w:rPr>
                <w:b/>
              </w:rPr>
            </w:pPr>
            <w:r w:rsidRPr="00246F47">
              <w:rPr>
                <w:b/>
              </w:rPr>
              <w:t>753</w:t>
            </w:r>
          </w:p>
        </w:tc>
        <w:tc>
          <w:tcPr>
            <w:tcW w:w="1008" w:type="dxa"/>
            <w:tcBorders>
              <w:top w:val="nil"/>
            </w:tcBorders>
            <w:shd w:val="clear" w:color="auto" w:fill="auto"/>
          </w:tcPr>
          <w:p w:rsidR="00850419" w:rsidRPr="00246F47" w:rsidRDefault="00850419" w:rsidP="00C21292">
            <w:pPr>
              <w:pStyle w:val="Tabletext"/>
              <w:tabs>
                <w:tab w:val="decimal" w:pos="425"/>
              </w:tabs>
              <w:rPr>
                <w:b/>
              </w:rPr>
            </w:pPr>
            <w:r w:rsidRPr="00246F47">
              <w:rPr>
                <w:b/>
              </w:rPr>
              <w:t>100.0</w:t>
            </w:r>
          </w:p>
        </w:tc>
        <w:tc>
          <w:tcPr>
            <w:tcW w:w="1008" w:type="dxa"/>
            <w:vMerge/>
            <w:tcBorders>
              <w:top w:val="nil"/>
            </w:tcBorders>
            <w:vAlign w:val="center"/>
          </w:tcPr>
          <w:p w:rsidR="00850419" w:rsidRPr="0061022F" w:rsidRDefault="00850419" w:rsidP="00F3219A">
            <w:pPr>
              <w:pStyle w:val="Tabletext"/>
              <w:rPr>
                <w:color w:val="969696"/>
              </w:rPr>
            </w:pPr>
          </w:p>
        </w:tc>
        <w:tc>
          <w:tcPr>
            <w:tcW w:w="1008" w:type="dxa"/>
            <w:vMerge/>
            <w:tcBorders>
              <w:top w:val="nil"/>
            </w:tcBorders>
            <w:vAlign w:val="center"/>
          </w:tcPr>
          <w:p w:rsidR="00850419" w:rsidRPr="0061022F" w:rsidRDefault="00850419" w:rsidP="00F3219A">
            <w:pPr>
              <w:pStyle w:val="Tabletext"/>
              <w:rPr>
                <w:color w:val="969696"/>
              </w:rPr>
            </w:pP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val="restart"/>
            <w:tcBorders>
              <w:top w:val="nil"/>
            </w:tcBorders>
            <w:shd w:val="clear" w:color="auto" w:fill="auto"/>
          </w:tcPr>
          <w:p w:rsidR="00850419" w:rsidRPr="0061022F" w:rsidRDefault="008551CB" w:rsidP="001B3C4C">
            <w:pPr>
              <w:pStyle w:val="Tabletext"/>
            </w:pPr>
            <w:r>
              <w:t>Regional c</w:t>
            </w:r>
            <w:r w:rsidR="00850419" w:rsidRPr="0061022F">
              <w:t>lassification</w:t>
            </w:r>
          </w:p>
        </w:tc>
        <w:tc>
          <w:tcPr>
            <w:tcW w:w="5592" w:type="dxa"/>
            <w:tcBorders>
              <w:top w:val="nil"/>
            </w:tcBorders>
            <w:shd w:val="clear" w:color="auto" w:fill="auto"/>
            <w:noWrap/>
          </w:tcPr>
          <w:p w:rsidR="00850419" w:rsidRPr="0061022F" w:rsidRDefault="008551CB" w:rsidP="001B3C4C">
            <w:pPr>
              <w:pStyle w:val="Tabletext"/>
            </w:pPr>
            <w:r>
              <w:t>ASGC=0 Major c</w:t>
            </w:r>
            <w:r w:rsidR="00850419" w:rsidRPr="0061022F">
              <w:t>ities (ARIA &lt;=0.2)</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457</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60.7</w:t>
            </w:r>
          </w:p>
        </w:tc>
        <w:tc>
          <w:tcPr>
            <w:tcW w:w="1008" w:type="dxa"/>
            <w:tcBorders>
              <w:top w:val="nil"/>
            </w:tcBorders>
            <w:shd w:val="clear" w:color="auto" w:fill="auto"/>
            <w:vAlign w:val="center"/>
          </w:tcPr>
          <w:p w:rsidR="00850419" w:rsidRPr="0061022F" w:rsidRDefault="00850419" w:rsidP="00C21292">
            <w:pPr>
              <w:pStyle w:val="Tabletext"/>
              <w:tabs>
                <w:tab w:val="decimal" w:pos="595"/>
              </w:tabs>
            </w:pPr>
            <w:r w:rsidRPr="0061022F">
              <w:t>1286</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64.8</w:t>
            </w:r>
          </w:p>
        </w:tc>
        <w:tc>
          <w:tcPr>
            <w:tcW w:w="1008" w:type="dxa"/>
            <w:vMerge w:val="restart"/>
            <w:tcBorders>
              <w:top w:val="nil"/>
            </w:tcBorders>
            <w:shd w:val="clear" w:color="auto" w:fill="auto"/>
            <w:vAlign w:val="center"/>
          </w:tcPr>
          <w:p w:rsidR="00850419" w:rsidRPr="00C21292" w:rsidRDefault="00850419" w:rsidP="00C21292">
            <w:pPr>
              <w:pStyle w:val="Tabletext"/>
              <w:jc w:val="center"/>
            </w:pPr>
            <w:r w:rsidRPr="00C21292">
              <w:t>n/a</w:t>
            </w:r>
          </w:p>
        </w:tc>
        <w:tc>
          <w:tcPr>
            <w:tcW w:w="1009" w:type="dxa"/>
            <w:vMerge w:val="restart"/>
            <w:tcBorders>
              <w:top w:val="nil"/>
            </w:tcBorders>
            <w:shd w:val="clear" w:color="auto" w:fill="auto"/>
            <w:vAlign w:val="center"/>
          </w:tcPr>
          <w:p w:rsidR="00850419" w:rsidRPr="00C21292" w:rsidRDefault="00850419" w:rsidP="00C21292">
            <w:pPr>
              <w:pStyle w:val="Tabletext"/>
              <w:jc w:val="center"/>
            </w:pPr>
            <w:r w:rsidRPr="00C21292">
              <w:t>n/a</w:t>
            </w: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51CB" w:rsidP="001B3C4C">
            <w:pPr>
              <w:pStyle w:val="Tabletext"/>
            </w:pPr>
            <w:r>
              <w:t>ASGC=1 Inner r</w:t>
            </w:r>
            <w:r w:rsidR="00850419" w:rsidRPr="0061022F">
              <w:t>egional (ARIA 0.2&lt;-2.4)</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204</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27.1</w:t>
            </w:r>
          </w:p>
        </w:tc>
        <w:tc>
          <w:tcPr>
            <w:tcW w:w="1008" w:type="dxa"/>
            <w:tcBorders>
              <w:top w:val="nil"/>
            </w:tcBorders>
            <w:shd w:val="clear" w:color="auto" w:fill="auto"/>
            <w:vAlign w:val="center"/>
          </w:tcPr>
          <w:p w:rsidR="00850419" w:rsidRPr="0061022F" w:rsidRDefault="00850419" w:rsidP="00C21292">
            <w:pPr>
              <w:pStyle w:val="Tabletext"/>
              <w:tabs>
                <w:tab w:val="decimal" w:pos="595"/>
              </w:tabs>
            </w:pPr>
            <w:r w:rsidRPr="0061022F">
              <w:t>461</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23.2</w:t>
            </w: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51CB" w:rsidP="001B3C4C">
            <w:pPr>
              <w:pStyle w:val="Tabletext"/>
            </w:pPr>
            <w:r>
              <w:t>ASGC=2 Outer r</w:t>
            </w:r>
            <w:r w:rsidR="00850419" w:rsidRPr="0061022F">
              <w:t>egional (ARIA 2.4&lt;-5.92)</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52</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6.9</w:t>
            </w:r>
          </w:p>
        </w:tc>
        <w:tc>
          <w:tcPr>
            <w:tcW w:w="1008" w:type="dxa"/>
            <w:tcBorders>
              <w:top w:val="nil"/>
            </w:tcBorders>
            <w:shd w:val="clear" w:color="auto" w:fill="auto"/>
            <w:vAlign w:val="center"/>
          </w:tcPr>
          <w:p w:rsidR="00850419" w:rsidRPr="0061022F" w:rsidRDefault="00850419" w:rsidP="00C21292">
            <w:pPr>
              <w:pStyle w:val="Tabletext"/>
              <w:tabs>
                <w:tab w:val="decimal" w:pos="595"/>
              </w:tabs>
            </w:pPr>
            <w:r w:rsidRPr="0061022F">
              <w:t>149</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7.5</w:t>
            </w: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ASGC=3 Remote (ARIA 5.92&lt;-10.53)</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5</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0.7</w:t>
            </w:r>
          </w:p>
        </w:tc>
        <w:tc>
          <w:tcPr>
            <w:tcW w:w="1008" w:type="dxa"/>
            <w:tcBorders>
              <w:top w:val="nil"/>
            </w:tcBorders>
            <w:shd w:val="clear" w:color="auto" w:fill="auto"/>
            <w:vAlign w:val="center"/>
          </w:tcPr>
          <w:p w:rsidR="00850419" w:rsidRPr="0061022F" w:rsidRDefault="00850419" w:rsidP="00C21292">
            <w:pPr>
              <w:pStyle w:val="Tabletext"/>
              <w:tabs>
                <w:tab w:val="decimal" w:pos="595"/>
              </w:tabs>
            </w:pPr>
            <w:r w:rsidRPr="0061022F">
              <w:t>21</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1.1</w:t>
            </w: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51CB" w:rsidP="001B3C4C">
            <w:pPr>
              <w:pStyle w:val="Tabletext"/>
            </w:pPr>
            <w:r>
              <w:t>ASGC=4 Very r</w:t>
            </w:r>
            <w:r w:rsidR="00850419" w:rsidRPr="0061022F">
              <w:t>emote (ARIA &gt; 10.53)</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1</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0.1</w:t>
            </w:r>
          </w:p>
        </w:tc>
        <w:tc>
          <w:tcPr>
            <w:tcW w:w="1008" w:type="dxa"/>
            <w:tcBorders>
              <w:top w:val="nil"/>
            </w:tcBorders>
            <w:shd w:val="clear" w:color="auto" w:fill="auto"/>
            <w:vAlign w:val="center"/>
          </w:tcPr>
          <w:p w:rsidR="00850419" w:rsidRPr="0061022F" w:rsidRDefault="00850419" w:rsidP="00C21292">
            <w:pPr>
              <w:pStyle w:val="Tabletext"/>
              <w:tabs>
                <w:tab w:val="decimal" w:pos="595"/>
              </w:tabs>
            </w:pPr>
            <w:r w:rsidRPr="0061022F">
              <w:t>9</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0.5</w:t>
            </w: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ASGC=5 Migratory (Off-shore, shipping and migratory collection districts)</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0</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0.0</w:t>
            </w:r>
          </w:p>
        </w:tc>
        <w:tc>
          <w:tcPr>
            <w:tcW w:w="1008" w:type="dxa"/>
            <w:tcBorders>
              <w:top w:val="nil"/>
            </w:tcBorders>
            <w:shd w:val="clear" w:color="auto" w:fill="auto"/>
            <w:vAlign w:val="center"/>
          </w:tcPr>
          <w:p w:rsidR="00850419" w:rsidRPr="0061022F" w:rsidRDefault="00850419" w:rsidP="00C21292">
            <w:pPr>
              <w:pStyle w:val="Tabletext"/>
              <w:tabs>
                <w:tab w:val="decimal" w:pos="595"/>
              </w:tabs>
            </w:pPr>
            <w:r w:rsidRPr="0061022F">
              <w:t>0</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0.0</w:t>
            </w: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No regional classification, postcode not on ASGC postcode file</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w:t>
            </w:r>
          </w:p>
        </w:tc>
        <w:tc>
          <w:tcPr>
            <w:tcW w:w="1008" w:type="dxa"/>
            <w:tcBorders>
              <w:top w:val="nil"/>
            </w:tcBorders>
            <w:shd w:val="clear" w:color="auto" w:fill="auto"/>
          </w:tcPr>
          <w:p w:rsidR="00850419" w:rsidRPr="0061022F" w:rsidRDefault="00850419" w:rsidP="00C21292">
            <w:pPr>
              <w:pStyle w:val="Tabletext"/>
              <w:tabs>
                <w:tab w:val="decimal" w:pos="425"/>
              </w:tabs>
            </w:pPr>
            <w:r>
              <w:t>.</w:t>
            </w:r>
          </w:p>
        </w:tc>
        <w:tc>
          <w:tcPr>
            <w:tcW w:w="1008" w:type="dxa"/>
            <w:tcBorders>
              <w:top w:val="nil"/>
            </w:tcBorders>
            <w:shd w:val="clear" w:color="auto" w:fill="auto"/>
            <w:vAlign w:val="center"/>
          </w:tcPr>
          <w:p w:rsidR="00850419" w:rsidRPr="0061022F" w:rsidRDefault="00850419" w:rsidP="00C21292">
            <w:pPr>
              <w:pStyle w:val="Tabletext"/>
              <w:tabs>
                <w:tab w:val="decimal" w:pos="595"/>
              </w:tabs>
            </w:pPr>
            <w:r w:rsidRPr="0061022F">
              <w:t>.</w:t>
            </w:r>
          </w:p>
        </w:tc>
        <w:tc>
          <w:tcPr>
            <w:tcW w:w="1008" w:type="dxa"/>
            <w:tcBorders>
              <w:top w:val="nil"/>
            </w:tcBorders>
            <w:shd w:val="clear" w:color="auto" w:fill="auto"/>
          </w:tcPr>
          <w:p w:rsidR="00850419" w:rsidRPr="0061022F" w:rsidRDefault="00850419" w:rsidP="00C21292">
            <w:pPr>
              <w:pStyle w:val="Tabletext"/>
              <w:tabs>
                <w:tab w:val="decimal" w:pos="425"/>
              </w:tabs>
            </w:pPr>
            <w:r>
              <w:t>.</w:t>
            </w: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tcBorders>
            <w:vAlign w:val="center"/>
          </w:tcPr>
          <w:p w:rsidR="00850419" w:rsidRPr="0061022F" w:rsidRDefault="00850419" w:rsidP="001B3C4C">
            <w:pPr>
              <w:pStyle w:val="Tabletext"/>
            </w:pPr>
          </w:p>
        </w:tc>
        <w:tc>
          <w:tcPr>
            <w:tcW w:w="5592" w:type="dxa"/>
            <w:tcBorders>
              <w:top w:val="nil"/>
            </w:tcBorders>
            <w:shd w:val="clear" w:color="auto" w:fill="auto"/>
            <w:noWrap/>
          </w:tcPr>
          <w:p w:rsidR="00850419" w:rsidRPr="0061022F" w:rsidRDefault="00850419" w:rsidP="001B3C4C">
            <w:pPr>
              <w:pStyle w:val="Tabletext"/>
            </w:pPr>
            <w:r w:rsidRPr="0061022F">
              <w:t>No regional classification, domestic student with overseas address</w:t>
            </w:r>
          </w:p>
        </w:tc>
        <w:tc>
          <w:tcPr>
            <w:tcW w:w="1008" w:type="dxa"/>
            <w:tcBorders>
              <w:top w:val="nil"/>
            </w:tcBorders>
            <w:shd w:val="clear" w:color="auto" w:fill="auto"/>
          </w:tcPr>
          <w:p w:rsidR="00850419" w:rsidRPr="0061022F" w:rsidRDefault="00850419" w:rsidP="00F3219A">
            <w:pPr>
              <w:pStyle w:val="Tabletext"/>
              <w:tabs>
                <w:tab w:val="decimal" w:pos="539"/>
              </w:tabs>
            </w:pPr>
            <w:r w:rsidRPr="0061022F">
              <w:t>22</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2.9</w:t>
            </w:r>
          </w:p>
        </w:tc>
        <w:tc>
          <w:tcPr>
            <w:tcW w:w="1008" w:type="dxa"/>
            <w:tcBorders>
              <w:top w:val="nil"/>
            </w:tcBorders>
            <w:shd w:val="clear" w:color="auto" w:fill="auto"/>
            <w:vAlign w:val="center"/>
          </w:tcPr>
          <w:p w:rsidR="00850419" w:rsidRPr="0061022F" w:rsidRDefault="00850419" w:rsidP="00C21292">
            <w:pPr>
              <w:pStyle w:val="Tabletext"/>
              <w:tabs>
                <w:tab w:val="decimal" w:pos="595"/>
              </w:tabs>
            </w:pPr>
            <w:r w:rsidRPr="0061022F">
              <w:t>41</w:t>
            </w:r>
          </w:p>
        </w:tc>
        <w:tc>
          <w:tcPr>
            <w:tcW w:w="1008" w:type="dxa"/>
            <w:tcBorders>
              <w:top w:val="nil"/>
            </w:tcBorders>
            <w:shd w:val="clear" w:color="auto" w:fill="auto"/>
          </w:tcPr>
          <w:p w:rsidR="00850419" w:rsidRPr="0061022F" w:rsidRDefault="00850419" w:rsidP="00C21292">
            <w:pPr>
              <w:pStyle w:val="Tabletext"/>
              <w:tabs>
                <w:tab w:val="decimal" w:pos="425"/>
              </w:tabs>
            </w:pPr>
            <w:r w:rsidRPr="0061022F">
              <w:t>2.1</w:t>
            </w:r>
          </w:p>
        </w:tc>
        <w:tc>
          <w:tcPr>
            <w:tcW w:w="1008" w:type="dxa"/>
            <w:vMerge/>
            <w:tcBorders>
              <w:top w:val="nil"/>
            </w:tcBorders>
            <w:vAlign w:val="center"/>
          </w:tcPr>
          <w:p w:rsidR="00850419" w:rsidRPr="0061022F" w:rsidRDefault="00850419" w:rsidP="001B3C4C">
            <w:pPr>
              <w:pStyle w:val="Tabletext"/>
              <w:rPr>
                <w:color w:val="969696"/>
              </w:rPr>
            </w:pPr>
          </w:p>
        </w:tc>
        <w:tc>
          <w:tcPr>
            <w:tcW w:w="1009" w:type="dxa"/>
            <w:vMerge/>
            <w:tcBorders>
              <w:top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vMerge/>
            <w:tcBorders>
              <w:top w:val="nil"/>
              <w:bottom w:val="nil"/>
            </w:tcBorders>
            <w:vAlign w:val="center"/>
          </w:tcPr>
          <w:p w:rsidR="00850419" w:rsidRPr="0061022F" w:rsidRDefault="00850419" w:rsidP="001B3C4C">
            <w:pPr>
              <w:pStyle w:val="Tabletext"/>
            </w:pPr>
          </w:p>
        </w:tc>
        <w:tc>
          <w:tcPr>
            <w:tcW w:w="5592" w:type="dxa"/>
            <w:tcBorders>
              <w:top w:val="nil"/>
              <w:bottom w:val="nil"/>
            </w:tcBorders>
            <w:shd w:val="clear" w:color="auto" w:fill="auto"/>
            <w:noWrap/>
          </w:tcPr>
          <w:p w:rsidR="00850419" w:rsidRPr="0061022F" w:rsidRDefault="00850419" w:rsidP="001B3C4C">
            <w:pPr>
              <w:pStyle w:val="Tabletext"/>
            </w:pPr>
            <w:r w:rsidRPr="0061022F">
              <w:t>No regional classification, overseas student</w:t>
            </w:r>
          </w:p>
        </w:tc>
        <w:tc>
          <w:tcPr>
            <w:tcW w:w="1008" w:type="dxa"/>
            <w:tcBorders>
              <w:top w:val="nil"/>
              <w:bottom w:val="nil"/>
            </w:tcBorders>
            <w:shd w:val="clear" w:color="auto" w:fill="auto"/>
          </w:tcPr>
          <w:p w:rsidR="00850419" w:rsidRPr="0061022F" w:rsidRDefault="00850419" w:rsidP="00F3219A">
            <w:pPr>
              <w:pStyle w:val="Tabletext"/>
              <w:tabs>
                <w:tab w:val="decimal" w:pos="539"/>
              </w:tabs>
            </w:pPr>
            <w:r w:rsidRPr="0061022F">
              <w:t>11</w:t>
            </w:r>
          </w:p>
        </w:tc>
        <w:tc>
          <w:tcPr>
            <w:tcW w:w="1008" w:type="dxa"/>
            <w:tcBorders>
              <w:top w:val="nil"/>
              <w:bottom w:val="nil"/>
            </w:tcBorders>
            <w:shd w:val="clear" w:color="auto" w:fill="auto"/>
          </w:tcPr>
          <w:p w:rsidR="00850419" w:rsidRPr="0061022F" w:rsidRDefault="00850419" w:rsidP="00C21292">
            <w:pPr>
              <w:pStyle w:val="Tabletext"/>
              <w:tabs>
                <w:tab w:val="decimal" w:pos="425"/>
              </w:tabs>
            </w:pPr>
            <w:r w:rsidRPr="0061022F">
              <w:t>1.5</w:t>
            </w:r>
          </w:p>
        </w:tc>
        <w:tc>
          <w:tcPr>
            <w:tcW w:w="1008" w:type="dxa"/>
            <w:tcBorders>
              <w:top w:val="nil"/>
              <w:bottom w:val="nil"/>
            </w:tcBorders>
            <w:shd w:val="clear" w:color="auto" w:fill="auto"/>
            <w:vAlign w:val="center"/>
          </w:tcPr>
          <w:p w:rsidR="00850419" w:rsidRPr="0061022F" w:rsidRDefault="00850419" w:rsidP="00C21292">
            <w:pPr>
              <w:pStyle w:val="Tabletext"/>
              <w:tabs>
                <w:tab w:val="decimal" w:pos="595"/>
              </w:tabs>
            </w:pPr>
            <w:r w:rsidRPr="0061022F">
              <w:t>17</w:t>
            </w:r>
          </w:p>
        </w:tc>
        <w:tc>
          <w:tcPr>
            <w:tcW w:w="1008" w:type="dxa"/>
            <w:tcBorders>
              <w:top w:val="nil"/>
              <w:bottom w:val="nil"/>
            </w:tcBorders>
            <w:shd w:val="clear" w:color="auto" w:fill="auto"/>
          </w:tcPr>
          <w:p w:rsidR="00850419" w:rsidRPr="0061022F" w:rsidRDefault="00850419" w:rsidP="00C21292">
            <w:pPr>
              <w:pStyle w:val="Tabletext"/>
              <w:tabs>
                <w:tab w:val="decimal" w:pos="425"/>
              </w:tabs>
            </w:pPr>
            <w:r w:rsidRPr="0061022F">
              <w:t>0.9</w:t>
            </w:r>
          </w:p>
        </w:tc>
        <w:tc>
          <w:tcPr>
            <w:tcW w:w="1008" w:type="dxa"/>
            <w:vMerge/>
            <w:tcBorders>
              <w:top w:val="nil"/>
              <w:bottom w:val="nil"/>
            </w:tcBorders>
            <w:vAlign w:val="center"/>
          </w:tcPr>
          <w:p w:rsidR="00850419" w:rsidRPr="0061022F" w:rsidRDefault="00850419" w:rsidP="001B3C4C">
            <w:pPr>
              <w:pStyle w:val="Tabletext"/>
              <w:rPr>
                <w:color w:val="969696"/>
              </w:rPr>
            </w:pPr>
          </w:p>
        </w:tc>
        <w:tc>
          <w:tcPr>
            <w:tcW w:w="1009" w:type="dxa"/>
            <w:vMerge/>
            <w:tcBorders>
              <w:top w:val="nil"/>
              <w:bottom w:val="nil"/>
            </w:tcBorders>
            <w:vAlign w:val="center"/>
          </w:tcPr>
          <w:p w:rsidR="00850419" w:rsidRPr="0061022F" w:rsidRDefault="00850419" w:rsidP="001B3C4C">
            <w:pPr>
              <w:pStyle w:val="Tabletext"/>
              <w:rPr>
                <w:color w:val="969696"/>
              </w:rPr>
            </w:pPr>
          </w:p>
        </w:tc>
      </w:tr>
      <w:tr w:rsidR="00850419" w:rsidRPr="0061022F" w:rsidTr="00F3219A">
        <w:trPr>
          <w:cantSplit/>
        </w:trPr>
        <w:tc>
          <w:tcPr>
            <w:tcW w:w="2364" w:type="dxa"/>
            <w:tcBorders>
              <w:top w:val="nil"/>
              <w:bottom w:val="single" w:sz="4" w:space="0" w:color="auto"/>
            </w:tcBorders>
            <w:vAlign w:val="center"/>
          </w:tcPr>
          <w:p w:rsidR="00850419" w:rsidRPr="0061022F" w:rsidRDefault="00850419" w:rsidP="00C21292">
            <w:pPr>
              <w:pStyle w:val="Tabletext"/>
              <w:spacing w:after="40"/>
            </w:pPr>
          </w:p>
        </w:tc>
        <w:tc>
          <w:tcPr>
            <w:tcW w:w="5592" w:type="dxa"/>
            <w:tcBorders>
              <w:top w:val="nil"/>
              <w:bottom w:val="single" w:sz="4" w:space="0" w:color="auto"/>
            </w:tcBorders>
            <w:shd w:val="clear" w:color="auto" w:fill="auto"/>
            <w:noWrap/>
          </w:tcPr>
          <w:p w:rsidR="00850419" w:rsidRPr="00246F47" w:rsidRDefault="00850419" w:rsidP="00C21292">
            <w:pPr>
              <w:pStyle w:val="Tabletext"/>
              <w:spacing w:after="40"/>
              <w:rPr>
                <w:b/>
              </w:rPr>
            </w:pPr>
            <w:r w:rsidRPr="00246F47">
              <w:rPr>
                <w:b/>
              </w:rPr>
              <w:t>Total</w:t>
            </w:r>
          </w:p>
        </w:tc>
        <w:tc>
          <w:tcPr>
            <w:tcW w:w="1008" w:type="dxa"/>
            <w:tcBorders>
              <w:top w:val="nil"/>
              <w:bottom w:val="single" w:sz="4" w:space="0" w:color="auto"/>
            </w:tcBorders>
            <w:shd w:val="clear" w:color="auto" w:fill="auto"/>
          </w:tcPr>
          <w:p w:rsidR="00850419" w:rsidRPr="00246F47" w:rsidRDefault="00850419" w:rsidP="00C21292">
            <w:pPr>
              <w:pStyle w:val="Tabletext"/>
              <w:tabs>
                <w:tab w:val="decimal" w:pos="539"/>
              </w:tabs>
              <w:spacing w:after="40"/>
              <w:rPr>
                <w:b/>
              </w:rPr>
            </w:pPr>
            <w:r w:rsidRPr="00246F47">
              <w:rPr>
                <w:b/>
              </w:rPr>
              <w:t>753</w:t>
            </w:r>
          </w:p>
        </w:tc>
        <w:tc>
          <w:tcPr>
            <w:tcW w:w="1008" w:type="dxa"/>
            <w:tcBorders>
              <w:top w:val="nil"/>
              <w:bottom w:val="single" w:sz="4" w:space="0" w:color="auto"/>
            </w:tcBorders>
            <w:shd w:val="clear" w:color="auto" w:fill="auto"/>
          </w:tcPr>
          <w:p w:rsidR="00850419" w:rsidRPr="00246F47" w:rsidRDefault="00850419" w:rsidP="00C21292">
            <w:pPr>
              <w:pStyle w:val="Tabletext"/>
              <w:tabs>
                <w:tab w:val="decimal" w:pos="425"/>
              </w:tabs>
              <w:spacing w:after="40"/>
              <w:rPr>
                <w:b/>
              </w:rPr>
            </w:pPr>
            <w:r w:rsidRPr="00246F47">
              <w:rPr>
                <w:b/>
              </w:rPr>
              <w:t>100.0</w:t>
            </w:r>
          </w:p>
        </w:tc>
        <w:tc>
          <w:tcPr>
            <w:tcW w:w="1008" w:type="dxa"/>
            <w:tcBorders>
              <w:top w:val="nil"/>
              <w:bottom w:val="single" w:sz="4" w:space="0" w:color="auto"/>
            </w:tcBorders>
            <w:shd w:val="clear" w:color="auto" w:fill="auto"/>
            <w:vAlign w:val="center"/>
          </w:tcPr>
          <w:p w:rsidR="00850419" w:rsidRPr="00246F47" w:rsidRDefault="00850419" w:rsidP="00C21292">
            <w:pPr>
              <w:pStyle w:val="Tabletext"/>
              <w:tabs>
                <w:tab w:val="decimal" w:pos="595"/>
              </w:tabs>
              <w:spacing w:after="40"/>
              <w:rPr>
                <w:b/>
              </w:rPr>
            </w:pPr>
            <w:r w:rsidRPr="00246F47">
              <w:rPr>
                <w:b/>
              </w:rPr>
              <w:t>1984</w:t>
            </w:r>
          </w:p>
        </w:tc>
        <w:tc>
          <w:tcPr>
            <w:tcW w:w="1008" w:type="dxa"/>
            <w:tcBorders>
              <w:top w:val="nil"/>
              <w:bottom w:val="single" w:sz="4" w:space="0" w:color="auto"/>
            </w:tcBorders>
            <w:shd w:val="clear" w:color="auto" w:fill="auto"/>
          </w:tcPr>
          <w:p w:rsidR="00850419" w:rsidRPr="00246F47" w:rsidRDefault="00850419" w:rsidP="00C21292">
            <w:pPr>
              <w:pStyle w:val="Tabletext"/>
              <w:tabs>
                <w:tab w:val="decimal" w:pos="425"/>
              </w:tabs>
              <w:spacing w:after="40"/>
              <w:rPr>
                <w:b/>
              </w:rPr>
            </w:pPr>
            <w:r w:rsidRPr="00246F47">
              <w:rPr>
                <w:b/>
              </w:rPr>
              <w:t>100.0</w:t>
            </w:r>
          </w:p>
        </w:tc>
        <w:tc>
          <w:tcPr>
            <w:tcW w:w="1008" w:type="dxa"/>
            <w:tcBorders>
              <w:top w:val="nil"/>
              <w:bottom w:val="single" w:sz="4" w:space="0" w:color="auto"/>
            </w:tcBorders>
            <w:vAlign w:val="center"/>
          </w:tcPr>
          <w:p w:rsidR="00850419" w:rsidRPr="0061022F" w:rsidRDefault="00850419" w:rsidP="00C21292">
            <w:pPr>
              <w:pStyle w:val="Tabletext"/>
              <w:spacing w:after="40"/>
              <w:rPr>
                <w:color w:val="969696"/>
              </w:rPr>
            </w:pPr>
          </w:p>
        </w:tc>
        <w:tc>
          <w:tcPr>
            <w:tcW w:w="1009" w:type="dxa"/>
            <w:tcBorders>
              <w:top w:val="nil"/>
              <w:bottom w:val="single" w:sz="4" w:space="0" w:color="auto"/>
            </w:tcBorders>
            <w:vAlign w:val="center"/>
          </w:tcPr>
          <w:p w:rsidR="00850419" w:rsidRPr="0061022F" w:rsidRDefault="00850419" w:rsidP="00C21292">
            <w:pPr>
              <w:pStyle w:val="Tabletext"/>
              <w:spacing w:after="40"/>
              <w:rPr>
                <w:color w:val="969696"/>
              </w:rPr>
            </w:pPr>
          </w:p>
        </w:tc>
      </w:tr>
    </w:tbl>
    <w:p w:rsidR="006E5C41" w:rsidRDefault="00850419" w:rsidP="006E5C41">
      <w:pPr>
        <w:pStyle w:val="Source"/>
      </w:pPr>
      <w:r>
        <w:t>Source:</w:t>
      </w:r>
      <w:r w:rsidR="004B435B">
        <w:tab/>
      </w:r>
      <w:r w:rsidR="008551CB">
        <w:t>Department of Education, Employment and Workplace Relations,</w:t>
      </w:r>
      <w:r>
        <w:t xml:space="preserve"> 2008 Higher Education Statistics Collection.</w:t>
      </w:r>
    </w:p>
    <w:p w:rsidR="00516BB6" w:rsidRPr="006E5C41" w:rsidRDefault="00516BB6" w:rsidP="006E5C41">
      <w:pPr>
        <w:spacing w:before="0"/>
        <w:rPr>
          <w:rFonts w:ascii="Arial" w:hAnsi="Arial"/>
          <w:sz w:val="15"/>
          <w:lang w:eastAsia="en-US"/>
        </w:rPr>
      </w:pPr>
    </w:p>
    <w:sectPr w:rsidR="00516BB6" w:rsidRPr="006E5C41" w:rsidSect="008E5472">
      <w:footerReference w:type="even" r:id="rId24"/>
      <w:footerReference w:type="default" r:id="rId25"/>
      <w:pgSz w:w="16838" w:h="11899" w:orient="landscape" w:code="9"/>
      <w:pgMar w:top="1361" w:right="1418" w:bottom="3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26" w:rsidRDefault="00836226">
      <w:r>
        <w:separator/>
      </w:r>
    </w:p>
  </w:endnote>
  <w:endnote w:type="continuationSeparator" w:id="0">
    <w:p w:rsidR="00836226" w:rsidRDefault="008362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utura Lt BT">
    <w:altName w:val="Futura Light"/>
    <w:panose1 w:val="00000000000000000000"/>
    <w:charset w:val="00"/>
    <w:family w:val="swiss"/>
    <w:notTrueType/>
    <w:pitch w:val="default"/>
    <w:sig w:usb0="00000003" w:usb1="00000000" w:usb2="00000000" w:usb3="00000000" w:csb0="00000001" w:csb1="00000000"/>
  </w:font>
  <w:font w:name="Avant Garde">
    <w:altName w:val="Century Gothic"/>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Default="00836226" w:rsidP="00BB6A60">
    <w:pPr>
      <w:pStyle w:val="Footer"/>
    </w:pPr>
  </w:p>
  <w:p w:rsidR="00836226" w:rsidRPr="00BB6A60" w:rsidRDefault="00626707" w:rsidP="00BB6A60">
    <w:pPr>
      <w:pStyle w:val="Footer"/>
      <w:pBdr>
        <w:top w:val="single" w:sz="4" w:space="1" w:color="auto"/>
      </w:pBdr>
    </w:pPr>
    <w:fldSimple w:instr=" PAGE   \* MERGEFORMAT ">
      <w:r w:rsidR="00B26C50">
        <w:rPr>
          <w:noProof/>
        </w:rPr>
        <w:t>6</w:t>
      </w:r>
    </w:fldSimple>
    <w:r w:rsidR="00836226">
      <w:tab/>
      <w:t>Initial training for VET teachers: a portrait within a larger canvas</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Pr="008E5472" w:rsidRDefault="00836226" w:rsidP="008E5472">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Pr="008E5472" w:rsidRDefault="00836226" w:rsidP="008E54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Default="00836226" w:rsidP="00BB6A60">
    <w:pPr>
      <w:pStyle w:val="Footer"/>
    </w:pPr>
  </w:p>
  <w:p w:rsidR="00836226" w:rsidRPr="00BB6A60" w:rsidRDefault="00836226" w:rsidP="00BB6A60">
    <w:pPr>
      <w:pStyle w:val="Footer"/>
      <w:pBdr>
        <w:top w:val="single" w:sz="4" w:space="1" w:color="auto"/>
      </w:pBdr>
    </w:pPr>
    <w:r>
      <w:t>NCVER</w:t>
    </w:r>
    <w:r>
      <w:tab/>
    </w:r>
    <w:fldSimple w:instr=" PAGE   \* MERGEFORMAT ">
      <w:r w:rsidR="00B26C50">
        <w:rPr>
          <w:noProof/>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Pr="00A27CDB" w:rsidRDefault="00836226" w:rsidP="00A27C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Default="00836226" w:rsidP="00BB6A60">
    <w:pPr>
      <w:pStyle w:val="Footer"/>
    </w:pPr>
  </w:p>
  <w:p w:rsidR="00836226" w:rsidRPr="00BB6A60" w:rsidRDefault="00626707" w:rsidP="00BB6A60">
    <w:pPr>
      <w:pStyle w:val="Footer"/>
      <w:pBdr>
        <w:top w:val="single" w:sz="4" w:space="1" w:color="auto"/>
      </w:pBdr>
    </w:pPr>
    <w:fldSimple w:instr=" PAGE   \* MERGEFORMAT ">
      <w:r w:rsidR="00B26C50">
        <w:rPr>
          <w:noProof/>
        </w:rPr>
        <w:t>46</w:t>
      </w:r>
    </w:fldSimple>
    <w:r w:rsidR="00836226">
      <w:tab/>
      <w:t>Initial training for VET teachers: a portrait within a larger canvas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Default="00836226" w:rsidP="00BB6A60">
    <w:pPr>
      <w:pStyle w:val="Footer"/>
    </w:pPr>
  </w:p>
  <w:p w:rsidR="00836226" w:rsidRPr="00BB6A60" w:rsidRDefault="00836226" w:rsidP="00BB6A60">
    <w:pPr>
      <w:pStyle w:val="Footer"/>
      <w:pBdr>
        <w:top w:val="single" w:sz="4" w:space="1" w:color="auto"/>
      </w:pBdr>
    </w:pPr>
    <w:r>
      <w:t>NCVER</w:t>
    </w:r>
    <w:r>
      <w:tab/>
    </w:r>
    <w:fldSimple w:instr=" PAGE   \* MERGEFORMAT ">
      <w:r w:rsidR="00B26C50">
        <w:rPr>
          <w:noProof/>
        </w:rPr>
        <w:t>47</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Pr="00E4607E" w:rsidRDefault="00836226" w:rsidP="00E4607E">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Pr="00E4607E" w:rsidRDefault="00836226" w:rsidP="00E4607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Default="00836226" w:rsidP="00BB6A60">
    <w:pPr>
      <w:pStyle w:val="Footer"/>
    </w:pPr>
  </w:p>
  <w:p w:rsidR="00836226" w:rsidRPr="00BB6A60" w:rsidRDefault="00626707" w:rsidP="00BB6A60">
    <w:pPr>
      <w:pStyle w:val="Footer"/>
      <w:pBdr>
        <w:top w:val="single" w:sz="4" w:space="1" w:color="auto"/>
      </w:pBdr>
    </w:pPr>
    <w:fldSimple w:instr=" PAGE   \* MERGEFORMAT ">
      <w:r w:rsidR="00B26C50">
        <w:rPr>
          <w:noProof/>
        </w:rPr>
        <w:t>54</w:t>
      </w:r>
    </w:fldSimple>
    <w:r w:rsidR="00836226">
      <w:tab/>
      <w:t>Initial training for VET teachers: a portrait within a larger canvas</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226" w:rsidRDefault="00836226" w:rsidP="00BB6A60">
    <w:pPr>
      <w:pStyle w:val="Footer"/>
    </w:pPr>
  </w:p>
  <w:p w:rsidR="00836226" w:rsidRPr="00BB6A60" w:rsidRDefault="00836226" w:rsidP="00BB6A60">
    <w:pPr>
      <w:pStyle w:val="Footer"/>
      <w:pBdr>
        <w:top w:val="single" w:sz="4" w:space="1" w:color="auto"/>
      </w:pBdr>
    </w:pPr>
    <w:r>
      <w:t>NCVER</w:t>
    </w:r>
    <w:r>
      <w:tab/>
    </w:r>
    <w:fldSimple w:instr=" PAGE   \* MERGEFORMAT ">
      <w:r w:rsidR="00B26C50">
        <w:rPr>
          <w:noProof/>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26" w:rsidRDefault="00836226">
      <w:r>
        <w:separator/>
      </w:r>
    </w:p>
  </w:footnote>
  <w:footnote w:type="continuationSeparator" w:id="0">
    <w:p w:rsidR="00836226" w:rsidRDefault="00836226">
      <w:r>
        <w:continuationSeparator/>
      </w:r>
    </w:p>
  </w:footnote>
  <w:footnote w:id="1">
    <w:p w:rsidR="00836226" w:rsidRDefault="00836226">
      <w:pPr>
        <w:pStyle w:val="FootnoteText"/>
      </w:pPr>
      <w:r w:rsidRPr="002A631C">
        <w:rPr>
          <w:rStyle w:val="FootnoteReference"/>
          <w:sz w:val="18"/>
          <w:szCs w:val="18"/>
        </w:rPr>
        <w:footnoteRef/>
      </w:r>
      <w:r>
        <w:tab/>
        <w:t>Although we understand that University of Tasmania is now reintroducing a program.</w:t>
      </w:r>
    </w:p>
  </w:footnote>
  <w:footnote w:id="2">
    <w:p w:rsidR="00836226" w:rsidRPr="002B52F2" w:rsidRDefault="00836226">
      <w:pPr>
        <w:pStyle w:val="FootnoteText"/>
      </w:pPr>
      <w:r w:rsidRPr="002B52F2">
        <w:rPr>
          <w:rStyle w:val="FootnoteReference"/>
          <w:sz w:val="18"/>
          <w:szCs w:val="18"/>
        </w:rPr>
        <w:footnoteRef/>
      </w:r>
      <w:r>
        <w:tab/>
      </w:r>
      <w:r w:rsidRPr="00AF1A53">
        <w:t>Unfortunately, it is impossible to assess the depth of knowledge and skills and the nature of the content covered without being able to access more detailed course information</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6F5"/>
    <w:multiLevelType w:val="hybridMultilevel"/>
    <w:tmpl w:val="F3CA0C70"/>
    <w:lvl w:ilvl="0" w:tplc="5C965E6E">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FF05DF"/>
    <w:multiLevelType w:val="singleLevel"/>
    <w:tmpl w:val="3C76DDCE"/>
    <w:lvl w:ilvl="0">
      <w:numFmt w:val="bullet"/>
      <w:lvlText w:val=""/>
      <w:lvlJc w:val="left"/>
      <w:pPr>
        <w:tabs>
          <w:tab w:val="num" w:pos="360"/>
        </w:tabs>
        <w:ind w:left="360" w:hanging="360"/>
      </w:pPr>
      <w:rPr>
        <w:rFonts w:ascii="Wingdings" w:hAnsi="Wingdings" w:hint="default"/>
      </w:rPr>
    </w:lvl>
  </w:abstractNum>
  <w:abstractNum w:abstractNumId="3">
    <w:nsid w:val="070F0BA5"/>
    <w:multiLevelType w:val="hybridMultilevel"/>
    <w:tmpl w:val="E092E9DE"/>
    <w:lvl w:ilvl="0" w:tplc="DDA23628">
      <w:start w:val="1"/>
      <w:numFmt w:val="bullet"/>
      <w:lvlText w:val=""/>
      <w:lvlJc w:val="left"/>
      <w:pPr>
        <w:tabs>
          <w:tab w:val="num" w:pos="360"/>
        </w:tabs>
        <w:ind w:left="360" w:hanging="360"/>
      </w:pPr>
      <w:rPr>
        <w:rFonts w:ascii="Symbol" w:hAnsi="Symbol" w:hint="default"/>
        <w:b w:val="0"/>
        <w:i w:val="0"/>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8A0295"/>
    <w:multiLevelType w:val="hybridMultilevel"/>
    <w:tmpl w:val="997245EE"/>
    <w:lvl w:ilvl="0" w:tplc="EA3C9114">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4A2C71"/>
    <w:multiLevelType w:val="singleLevel"/>
    <w:tmpl w:val="90A0C7A8"/>
    <w:lvl w:ilvl="0">
      <w:start w:val="1"/>
      <w:numFmt w:val="bullet"/>
      <w:lvlText w:val=""/>
      <w:lvlJc w:val="left"/>
      <w:pPr>
        <w:tabs>
          <w:tab w:val="num" w:pos="0"/>
        </w:tabs>
        <w:ind w:left="360" w:hanging="360"/>
      </w:pPr>
      <w:rPr>
        <w:rFonts w:ascii="Symbol" w:hAnsi="Symbol" w:hint="default"/>
      </w:rPr>
    </w:lvl>
  </w:abstractNum>
  <w:abstractNum w:abstractNumId="6">
    <w:nsid w:val="20301B11"/>
    <w:multiLevelType w:val="hybridMultilevel"/>
    <w:tmpl w:val="24425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F271EE1"/>
    <w:multiLevelType w:val="hybridMultilevel"/>
    <w:tmpl w:val="ADA89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B310E6A"/>
    <w:multiLevelType w:val="hybridMultilevel"/>
    <w:tmpl w:val="7A4402AA"/>
    <w:lvl w:ilvl="0" w:tplc="8F9E312A">
      <w:start w:val="1"/>
      <w:numFmt w:val="bullet"/>
      <w:pStyle w:val="Dotpoint2"/>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465D2902"/>
    <w:multiLevelType w:val="hybridMultilevel"/>
    <w:tmpl w:val="B726B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7874DCE"/>
    <w:multiLevelType w:val="hybridMultilevel"/>
    <w:tmpl w:val="4142FEFC"/>
    <w:lvl w:ilvl="0" w:tplc="5C965E6E">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F470AE2"/>
    <w:multiLevelType w:val="hybridMultilevel"/>
    <w:tmpl w:val="624C9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9B11DD1"/>
    <w:multiLevelType w:val="hybridMultilevel"/>
    <w:tmpl w:val="296C70A4"/>
    <w:lvl w:ilvl="0" w:tplc="5C965E6E">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0CE1B6E"/>
    <w:multiLevelType w:val="hybridMultilevel"/>
    <w:tmpl w:val="F73A2B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6674879"/>
    <w:multiLevelType w:val="hybridMultilevel"/>
    <w:tmpl w:val="23C6B2E6"/>
    <w:lvl w:ilvl="0" w:tplc="5C965E6E">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C97378F"/>
    <w:multiLevelType w:val="hybridMultilevel"/>
    <w:tmpl w:val="32C076FE"/>
    <w:lvl w:ilvl="0" w:tplc="5C965E6E">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E116376"/>
    <w:multiLevelType w:val="hybridMultilevel"/>
    <w:tmpl w:val="FB7C6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E766756"/>
    <w:multiLevelType w:val="hybridMultilevel"/>
    <w:tmpl w:val="503EA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3A30525"/>
    <w:multiLevelType w:val="hybridMultilevel"/>
    <w:tmpl w:val="084A6FAE"/>
    <w:lvl w:ilvl="0" w:tplc="5C965E6E">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FC61447"/>
    <w:multiLevelType w:val="hybridMultilevel"/>
    <w:tmpl w:val="21DEB352"/>
    <w:lvl w:ilvl="0" w:tplc="5C965E6E">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5"/>
  </w:num>
  <w:num w:numId="5">
    <w:abstractNumId w:val="1"/>
  </w:num>
  <w:num w:numId="6">
    <w:abstractNumId w:val="9"/>
  </w:num>
  <w:num w:numId="7">
    <w:abstractNumId w:val="13"/>
  </w:num>
  <w:num w:numId="8">
    <w:abstractNumId w:val="7"/>
  </w:num>
  <w:num w:numId="9">
    <w:abstractNumId w:val="17"/>
  </w:num>
  <w:num w:numId="10">
    <w:abstractNumId w:val="6"/>
  </w:num>
  <w:num w:numId="11">
    <w:abstractNumId w:val="11"/>
  </w:num>
  <w:num w:numId="12">
    <w:abstractNumId w:val="16"/>
  </w:num>
  <w:num w:numId="13">
    <w:abstractNumId w:val="4"/>
  </w:num>
  <w:num w:numId="14">
    <w:abstractNumId w:val="8"/>
  </w:num>
  <w:num w:numId="15">
    <w:abstractNumId w:val="18"/>
  </w:num>
  <w:num w:numId="16">
    <w:abstractNumId w:val="19"/>
  </w:num>
  <w:num w:numId="17">
    <w:abstractNumId w:val="0"/>
  </w:num>
  <w:num w:numId="18">
    <w:abstractNumId w:val="10"/>
  </w:num>
  <w:num w:numId="19">
    <w:abstractNumId w:val="14"/>
  </w:num>
  <w:num w:numId="20">
    <w:abstractNumId w:val="12"/>
  </w:num>
  <w:num w:numId="21">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4"/>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F01"/>
  <w:stylePaneSortMethod w:val="0000"/>
  <w:defaultTabStop w:val="720"/>
  <w:doNotHyphenateCaps/>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uppressTopSpacing/>
    <w:suppressSpBfAfterPgBrk/>
  </w:compat>
  <w:rsids>
    <w:rsidRoot w:val="00E24583"/>
    <w:rsid w:val="00004F9B"/>
    <w:rsid w:val="00006C2F"/>
    <w:rsid w:val="00007237"/>
    <w:rsid w:val="0001304D"/>
    <w:rsid w:val="0001467C"/>
    <w:rsid w:val="00025A65"/>
    <w:rsid w:val="000319CC"/>
    <w:rsid w:val="000320B6"/>
    <w:rsid w:val="00033A52"/>
    <w:rsid w:val="000349B1"/>
    <w:rsid w:val="0003559F"/>
    <w:rsid w:val="00037B44"/>
    <w:rsid w:val="00037FE0"/>
    <w:rsid w:val="00040682"/>
    <w:rsid w:val="00044603"/>
    <w:rsid w:val="000528A8"/>
    <w:rsid w:val="0006098C"/>
    <w:rsid w:val="000649FC"/>
    <w:rsid w:val="0006701F"/>
    <w:rsid w:val="00071483"/>
    <w:rsid w:val="0007330D"/>
    <w:rsid w:val="0007601B"/>
    <w:rsid w:val="00076E15"/>
    <w:rsid w:val="00081503"/>
    <w:rsid w:val="000829AB"/>
    <w:rsid w:val="00086F9B"/>
    <w:rsid w:val="000876B5"/>
    <w:rsid w:val="000901DC"/>
    <w:rsid w:val="000902E9"/>
    <w:rsid w:val="000940C6"/>
    <w:rsid w:val="000947D3"/>
    <w:rsid w:val="000A0A9D"/>
    <w:rsid w:val="000A29CC"/>
    <w:rsid w:val="000A5747"/>
    <w:rsid w:val="000A58CE"/>
    <w:rsid w:val="000A70FF"/>
    <w:rsid w:val="000B0335"/>
    <w:rsid w:val="000B2FA3"/>
    <w:rsid w:val="000B51FD"/>
    <w:rsid w:val="000C00D8"/>
    <w:rsid w:val="000C4A4B"/>
    <w:rsid w:val="000C4CF4"/>
    <w:rsid w:val="000C7287"/>
    <w:rsid w:val="000C7DA9"/>
    <w:rsid w:val="000D05A0"/>
    <w:rsid w:val="000D19AF"/>
    <w:rsid w:val="000D3808"/>
    <w:rsid w:val="000E1406"/>
    <w:rsid w:val="000E1868"/>
    <w:rsid w:val="000E237A"/>
    <w:rsid w:val="000E50D8"/>
    <w:rsid w:val="000E60DF"/>
    <w:rsid w:val="000E6DA7"/>
    <w:rsid w:val="000F131C"/>
    <w:rsid w:val="000F1E8E"/>
    <w:rsid w:val="000F40A1"/>
    <w:rsid w:val="000F5E43"/>
    <w:rsid w:val="000F626F"/>
    <w:rsid w:val="00102609"/>
    <w:rsid w:val="001034BB"/>
    <w:rsid w:val="0011148F"/>
    <w:rsid w:val="00115619"/>
    <w:rsid w:val="00116613"/>
    <w:rsid w:val="00126833"/>
    <w:rsid w:val="00130CDE"/>
    <w:rsid w:val="00132B51"/>
    <w:rsid w:val="001336C6"/>
    <w:rsid w:val="001350BC"/>
    <w:rsid w:val="0014354D"/>
    <w:rsid w:val="00143EB8"/>
    <w:rsid w:val="00152A66"/>
    <w:rsid w:val="001624FF"/>
    <w:rsid w:val="00165A1C"/>
    <w:rsid w:val="00172405"/>
    <w:rsid w:val="001766D6"/>
    <w:rsid w:val="00180B9B"/>
    <w:rsid w:val="00180EAA"/>
    <w:rsid w:val="001840ED"/>
    <w:rsid w:val="00185AE8"/>
    <w:rsid w:val="00186115"/>
    <w:rsid w:val="00186E8B"/>
    <w:rsid w:val="00187A81"/>
    <w:rsid w:val="00193FA4"/>
    <w:rsid w:val="00196082"/>
    <w:rsid w:val="00196A33"/>
    <w:rsid w:val="001A6EB3"/>
    <w:rsid w:val="001B0544"/>
    <w:rsid w:val="001B2A3F"/>
    <w:rsid w:val="001B3C4C"/>
    <w:rsid w:val="001B4C3F"/>
    <w:rsid w:val="001C2373"/>
    <w:rsid w:val="001C3827"/>
    <w:rsid w:val="001D1B60"/>
    <w:rsid w:val="001D2062"/>
    <w:rsid w:val="001D2CFB"/>
    <w:rsid w:val="001D485B"/>
    <w:rsid w:val="001D486A"/>
    <w:rsid w:val="001D6029"/>
    <w:rsid w:val="001D7C8C"/>
    <w:rsid w:val="001E17E4"/>
    <w:rsid w:val="001E2AA8"/>
    <w:rsid w:val="001E6E5F"/>
    <w:rsid w:val="001E72FD"/>
    <w:rsid w:val="001F431A"/>
    <w:rsid w:val="001F45FF"/>
    <w:rsid w:val="001F555B"/>
    <w:rsid w:val="001F69E8"/>
    <w:rsid w:val="002035A3"/>
    <w:rsid w:val="00207CDD"/>
    <w:rsid w:val="002117A3"/>
    <w:rsid w:val="0021737D"/>
    <w:rsid w:val="00222161"/>
    <w:rsid w:val="00225DDF"/>
    <w:rsid w:val="0023009C"/>
    <w:rsid w:val="00232E39"/>
    <w:rsid w:val="00235FC4"/>
    <w:rsid w:val="002407B5"/>
    <w:rsid w:val="002514B8"/>
    <w:rsid w:val="00251847"/>
    <w:rsid w:val="00252E97"/>
    <w:rsid w:val="00253228"/>
    <w:rsid w:val="00254D2E"/>
    <w:rsid w:val="00263594"/>
    <w:rsid w:val="00270622"/>
    <w:rsid w:val="00272585"/>
    <w:rsid w:val="00272A39"/>
    <w:rsid w:val="0027503D"/>
    <w:rsid w:val="0027677B"/>
    <w:rsid w:val="002809C3"/>
    <w:rsid w:val="00282A5A"/>
    <w:rsid w:val="00285692"/>
    <w:rsid w:val="00287620"/>
    <w:rsid w:val="0028762D"/>
    <w:rsid w:val="00287DB9"/>
    <w:rsid w:val="00292EF0"/>
    <w:rsid w:val="00293A08"/>
    <w:rsid w:val="002940FA"/>
    <w:rsid w:val="002A33DD"/>
    <w:rsid w:val="002A536B"/>
    <w:rsid w:val="002A631C"/>
    <w:rsid w:val="002B1A38"/>
    <w:rsid w:val="002B3D04"/>
    <w:rsid w:val="002B433F"/>
    <w:rsid w:val="002B483A"/>
    <w:rsid w:val="002B52F2"/>
    <w:rsid w:val="002B60CF"/>
    <w:rsid w:val="002B670D"/>
    <w:rsid w:val="002C041B"/>
    <w:rsid w:val="002C0DD1"/>
    <w:rsid w:val="002C42DE"/>
    <w:rsid w:val="002D1EC6"/>
    <w:rsid w:val="002D3527"/>
    <w:rsid w:val="002E0174"/>
    <w:rsid w:val="002E1945"/>
    <w:rsid w:val="002E1D23"/>
    <w:rsid w:val="002E3C5F"/>
    <w:rsid w:val="002E4017"/>
    <w:rsid w:val="002F0CF7"/>
    <w:rsid w:val="002F1E16"/>
    <w:rsid w:val="002F34A6"/>
    <w:rsid w:val="002F48E9"/>
    <w:rsid w:val="002F5B60"/>
    <w:rsid w:val="002F6A7E"/>
    <w:rsid w:val="0030051B"/>
    <w:rsid w:val="00303A82"/>
    <w:rsid w:val="003063AD"/>
    <w:rsid w:val="00306DD4"/>
    <w:rsid w:val="00306F4F"/>
    <w:rsid w:val="003072FE"/>
    <w:rsid w:val="00311568"/>
    <w:rsid w:val="003117C5"/>
    <w:rsid w:val="003151A6"/>
    <w:rsid w:val="00320B99"/>
    <w:rsid w:val="00320DED"/>
    <w:rsid w:val="00321E41"/>
    <w:rsid w:val="00324CA2"/>
    <w:rsid w:val="00325693"/>
    <w:rsid w:val="0032661D"/>
    <w:rsid w:val="00327998"/>
    <w:rsid w:val="003319D0"/>
    <w:rsid w:val="00332E8B"/>
    <w:rsid w:val="0033652D"/>
    <w:rsid w:val="003425E8"/>
    <w:rsid w:val="003429EF"/>
    <w:rsid w:val="0034367E"/>
    <w:rsid w:val="00343A61"/>
    <w:rsid w:val="0034678F"/>
    <w:rsid w:val="00347733"/>
    <w:rsid w:val="00351098"/>
    <w:rsid w:val="0035191B"/>
    <w:rsid w:val="00356FEB"/>
    <w:rsid w:val="0036142A"/>
    <w:rsid w:val="00367CEE"/>
    <w:rsid w:val="00371B5F"/>
    <w:rsid w:val="00373277"/>
    <w:rsid w:val="00374FEF"/>
    <w:rsid w:val="0037600E"/>
    <w:rsid w:val="00376955"/>
    <w:rsid w:val="003803C9"/>
    <w:rsid w:val="00381BA9"/>
    <w:rsid w:val="00386FCA"/>
    <w:rsid w:val="00387EB9"/>
    <w:rsid w:val="00392E34"/>
    <w:rsid w:val="003961B7"/>
    <w:rsid w:val="003A3C9F"/>
    <w:rsid w:val="003A3F03"/>
    <w:rsid w:val="003A4052"/>
    <w:rsid w:val="003A75F4"/>
    <w:rsid w:val="003A7A00"/>
    <w:rsid w:val="003B033D"/>
    <w:rsid w:val="003C3AD2"/>
    <w:rsid w:val="003C6C4F"/>
    <w:rsid w:val="003D24A7"/>
    <w:rsid w:val="003D51A3"/>
    <w:rsid w:val="003D621C"/>
    <w:rsid w:val="003D78B3"/>
    <w:rsid w:val="003E181B"/>
    <w:rsid w:val="003E41AC"/>
    <w:rsid w:val="003E5188"/>
    <w:rsid w:val="003E555D"/>
    <w:rsid w:val="003E5C53"/>
    <w:rsid w:val="003E7202"/>
    <w:rsid w:val="003F0511"/>
    <w:rsid w:val="003F0832"/>
    <w:rsid w:val="003F0DC9"/>
    <w:rsid w:val="003F269A"/>
    <w:rsid w:val="003F286B"/>
    <w:rsid w:val="003F3213"/>
    <w:rsid w:val="003F59F9"/>
    <w:rsid w:val="003F69A7"/>
    <w:rsid w:val="004033E3"/>
    <w:rsid w:val="00404097"/>
    <w:rsid w:val="00405CAF"/>
    <w:rsid w:val="0041027C"/>
    <w:rsid w:val="004112DE"/>
    <w:rsid w:val="00413AEC"/>
    <w:rsid w:val="004143E2"/>
    <w:rsid w:val="0041491B"/>
    <w:rsid w:val="00422DF3"/>
    <w:rsid w:val="00426C65"/>
    <w:rsid w:val="00427D43"/>
    <w:rsid w:val="00435DA8"/>
    <w:rsid w:val="00443300"/>
    <w:rsid w:val="00443DF1"/>
    <w:rsid w:val="0044411E"/>
    <w:rsid w:val="00444262"/>
    <w:rsid w:val="004448A8"/>
    <w:rsid w:val="00445F63"/>
    <w:rsid w:val="00452547"/>
    <w:rsid w:val="00456500"/>
    <w:rsid w:val="004573F0"/>
    <w:rsid w:val="004615B3"/>
    <w:rsid w:val="00471CC8"/>
    <w:rsid w:val="0047331A"/>
    <w:rsid w:val="00473507"/>
    <w:rsid w:val="0047602B"/>
    <w:rsid w:val="00481C90"/>
    <w:rsid w:val="0048611C"/>
    <w:rsid w:val="00493C96"/>
    <w:rsid w:val="004949B6"/>
    <w:rsid w:val="004A27D2"/>
    <w:rsid w:val="004A4CF2"/>
    <w:rsid w:val="004A63B0"/>
    <w:rsid w:val="004B05AF"/>
    <w:rsid w:val="004B0BFC"/>
    <w:rsid w:val="004B1178"/>
    <w:rsid w:val="004B175F"/>
    <w:rsid w:val="004B1EA6"/>
    <w:rsid w:val="004B3FE7"/>
    <w:rsid w:val="004B417E"/>
    <w:rsid w:val="004B435B"/>
    <w:rsid w:val="004C17E4"/>
    <w:rsid w:val="004C2DE1"/>
    <w:rsid w:val="004C6FA5"/>
    <w:rsid w:val="004C7914"/>
    <w:rsid w:val="004D1260"/>
    <w:rsid w:val="004D4F0A"/>
    <w:rsid w:val="004D566D"/>
    <w:rsid w:val="004D568F"/>
    <w:rsid w:val="004E345C"/>
    <w:rsid w:val="004E478F"/>
    <w:rsid w:val="004E59B9"/>
    <w:rsid w:val="004F1035"/>
    <w:rsid w:val="004F225A"/>
    <w:rsid w:val="004F3433"/>
    <w:rsid w:val="004F6908"/>
    <w:rsid w:val="0050042A"/>
    <w:rsid w:val="00500F2E"/>
    <w:rsid w:val="00502A04"/>
    <w:rsid w:val="00502C44"/>
    <w:rsid w:val="00502F61"/>
    <w:rsid w:val="00503B42"/>
    <w:rsid w:val="005057BB"/>
    <w:rsid w:val="005104FE"/>
    <w:rsid w:val="00513409"/>
    <w:rsid w:val="00513A96"/>
    <w:rsid w:val="005156C0"/>
    <w:rsid w:val="00516BB6"/>
    <w:rsid w:val="00517542"/>
    <w:rsid w:val="005215BF"/>
    <w:rsid w:val="00526A96"/>
    <w:rsid w:val="0053040B"/>
    <w:rsid w:val="0053285B"/>
    <w:rsid w:val="0053289E"/>
    <w:rsid w:val="005371D3"/>
    <w:rsid w:val="0053789C"/>
    <w:rsid w:val="00546488"/>
    <w:rsid w:val="00550821"/>
    <w:rsid w:val="00557B34"/>
    <w:rsid w:val="00557D90"/>
    <w:rsid w:val="00560636"/>
    <w:rsid w:val="00562944"/>
    <w:rsid w:val="0056342F"/>
    <w:rsid w:val="00565BCE"/>
    <w:rsid w:val="00565BE2"/>
    <w:rsid w:val="00567996"/>
    <w:rsid w:val="00572468"/>
    <w:rsid w:val="00574676"/>
    <w:rsid w:val="00575A58"/>
    <w:rsid w:val="00576207"/>
    <w:rsid w:val="005820A8"/>
    <w:rsid w:val="005832C2"/>
    <w:rsid w:val="00583B38"/>
    <w:rsid w:val="00587E7C"/>
    <w:rsid w:val="00590D85"/>
    <w:rsid w:val="0059325F"/>
    <w:rsid w:val="00593559"/>
    <w:rsid w:val="00594B2E"/>
    <w:rsid w:val="005951BF"/>
    <w:rsid w:val="005A21F1"/>
    <w:rsid w:val="005A285C"/>
    <w:rsid w:val="005A33D7"/>
    <w:rsid w:val="005A4F15"/>
    <w:rsid w:val="005A60C5"/>
    <w:rsid w:val="005B0728"/>
    <w:rsid w:val="005B4D48"/>
    <w:rsid w:val="005B4F94"/>
    <w:rsid w:val="005B604D"/>
    <w:rsid w:val="005C34A1"/>
    <w:rsid w:val="005C4771"/>
    <w:rsid w:val="005C4B19"/>
    <w:rsid w:val="005C4F03"/>
    <w:rsid w:val="005C53A4"/>
    <w:rsid w:val="005C6D4A"/>
    <w:rsid w:val="005D1E51"/>
    <w:rsid w:val="005D6FBD"/>
    <w:rsid w:val="005D7590"/>
    <w:rsid w:val="005E148D"/>
    <w:rsid w:val="005F022B"/>
    <w:rsid w:val="005F0727"/>
    <w:rsid w:val="005F1315"/>
    <w:rsid w:val="005F19BD"/>
    <w:rsid w:val="005F5BF8"/>
    <w:rsid w:val="005F714A"/>
    <w:rsid w:val="005F78DE"/>
    <w:rsid w:val="00601D5A"/>
    <w:rsid w:val="00602789"/>
    <w:rsid w:val="006041EB"/>
    <w:rsid w:val="00610595"/>
    <w:rsid w:val="00612D4F"/>
    <w:rsid w:val="00613585"/>
    <w:rsid w:val="00616D6C"/>
    <w:rsid w:val="0062031A"/>
    <w:rsid w:val="00626394"/>
    <w:rsid w:val="00626707"/>
    <w:rsid w:val="00631A0D"/>
    <w:rsid w:val="00634060"/>
    <w:rsid w:val="00634B08"/>
    <w:rsid w:val="0063513A"/>
    <w:rsid w:val="0063522F"/>
    <w:rsid w:val="006403F5"/>
    <w:rsid w:val="006427E3"/>
    <w:rsid w:val="006430EB"/>
    <w:rsid w:val="00647AD9"/>
    <w:rsid w:val="00651585"/>
    <w:rsid w:val="00651B03"/>
    <w:rsid w:val="00655C38"/>
    <w:rsid w:val="006570FE"/>
    <w:rsid w:val="006615A3"/>
    <w:rsid w:val="00665896"/>
    <w:rsid w:val="006718EF"/>
    <w:rsid w:val="00672195"/>
    <w:rsid w:val="006729B9"/>
    <w:rsid w:val="00673D2F"/>
    <w:rsid w:val="00676FC7"/>
    <w:rsid w:val="00677DA8"/>
    <w:rsid w:val="00681CF2"/>
    <w:rsid w:val="00684A8F"/>
    <w:rsid w:val="0069252D"/>
    <w:rsid w:val="006930F2"/>
    <w:rsid w:val="006935F8"/>
    <w:rsid w:val="006943EC"/>
    <w:rsid w:val="00695841"/>
    <w:rsid w:val="00696E29"/>
    <w:rsid w:val="006A24A9"/>
    <w:rsid w:val="006A3380"/>
    <w:rsid w:val="006A3F87"/>
    <w:rsid w:val="006B18F9"/>
    <w:rsid w:val="006B2C3B"/>
    <w:rsid w:val="006B481B"/>
    <w:rsid w:val="006B48DE"/>
    <w:rsid w:val="006B5CAD"/>
    <w:rsid w:val="006C0DEF"/>
    <w:rsid w:val="006C2D9D"/>
    <w:rsid w:val="006C30F1"/>
    <w:rsid w:val="006C4281"/>
    <w:rsid w:val="006C4777"/>
    <w:rsid w:val="006C4BCA"/>
    <w:rsid w:val="006C58B7"/>
    <w:rsid w:val="006C75BE"/>
    <w:rsid w:val="006D1335"/>
    <w:rsid w:val="006E25CA"/>
    <w:rsid w:val="006E5C41"/>
    <w:rsid w:val="006E6987"/>
    <w:rsid w:val="006F2ABA"/>
    <w:rsid w:val="006F3FB4"/>
    <w:rsid w:val="006F676D"/>
    <w:rsid w:val="006F6C7E"/>
    <w:rsid w:val="0070009D"/>
    <w:rsid w:val="00701B89"/>
    <w:rsid w:val="00702530"/>
    <w:rsid w:val="00702754"/>
    <w:rsid w:val="00706D60"/>
    <w:rsid w:val="00710842"/>
    <w:rsid w:val="00710CDF"/>
    <w:rsid w:val="00710F86"/>
    <w:rsid w:val="00714666"/>
    <w:rsid w:val="00716D61"/>
    <w:rsid w:val="00717C9A"/>
    <w:rsid w:val="00723044"/>
    <w:rsid w:val="007238F3"/>
    <w:rsid w:val="00723E72"/>
    <w:rsid w:val="00723ECA"/>
    <w:rsid w:val="00724442"/>
    <w:rsid w:val="0072629F"/>
    <w:rsid w:val="00726A6C"/>
    <w:rsid w:val="007279AE"/>
    <w:rsid w:val="00731B4C"/>
    <w:rsid w:val="00731BCB"/>
    <w:rsid w:val="00735B6C"/>
    <w:rsid w:val="00737341"/>
    <w:rsid w:val="00740FDD"/>
    <w:rsid w:val="007411D3"/>
    <w:rsid w:val="00741709"/>
    <w:rsid w:val="00743DF7"/>
    <w:rsid w:val="00744DBD"/>
    <w:rsid w:val="007522EB"/>
    <w:rsid w:val="007527C1"/>
    <w:rsid w:val="00753358"/>
    <w:rsid w:val="00754386"/>
    <w:rsid w:val="007571B5"/>
    <w:rsid w:val="0076101E"/>
    <w:rsid w:val="007658CB"/>
    <w:rsid w:val="00766CEF"/>
    <w:rsid w:val="007728BA"/>
    <w:rsid w:val="0077679A"/>
    <w:rsid w:val="007803F3"/>
    <w:rsid w:val="007816C9"/>
    <w:rsid w:val="00787DBC"/>
    <w:rsid w:val="00790F32"/>
    <w:rsid w:val="007916C9"/>
    <w:rsid w:val="00792D0C"/>
    <w:rsid w:val="00793151"/>
    <w:rsid w:val="007931B4"/>
    <w:rsid w:val="00793A75"/>
    <w:rsid w:val="007954B4"/>
    <w:rsid w:val="00796C1D"/>
    <w:rsid w:val="00797E7B"/>
    <w:rsid w:val="007A0ED2"/>
    <w:rsid w:val="007A255B"/>
    <w:rsid w:val="007A3C78"/>
    <w:rsid w:val="007A49A6"/>
    <w:rsid w:val="007B5BAB"/>
    <w:rsid w:val="007B7A36"/>
    <w:rsid w:val="007C05D8"/>
    <w:rsid w:val="007C3DD2"/>
    <w:rsid w:val="007C44D2"/>
    <w:rsid w:val="007C4757"/>
    <w:rsid w:val="007C493D"/>
    <w:rsid w:val="007C6A72"/>
    <w:rsid w:val="007C767D"/>
    <w:rsid w:val="007D3DEA"/>
    <w:rsid w:val="007D4249"/>
    <w:rsid w:val="007D623B"/>
    <w:rsid w:val="007D6E44"/>
    <w:rsid w:val="007E0C64"/>
    <w:rsid w:val="007E50A3"/>
    <w:rsid w:val="007F1CA3"/>
    <w:rsid w:val="007F5BD9"/>
    <w:rsid w:val="007F6383"/>
    <w:rsid w:val="00805F0F"/>
    <w:rsid w:val="00806834"/>
    <w:rsid w:val="0081120A"/>
    <w:rsid w:val="00811374"/>
    <w:rsid w:val="00811FFC"/>
    <w:rsid w:val="00815630"/>
    <w:rsid w:val="0081565D"/>
    <w:rsid w:val="00816ABD"/>
    <w:rsid w:val="008205B1"/>
    <w:rsid w:val="00823B2B"/>
    <w:rsid w:val="00831752"/>
    <w:rsid w:val="0083216D"/>
    <w:rsid w:val="00832208"/>
    <w:rsid w:val="00835D1E"/>
    <w:rsid w:val="00836226"/>
    <w:rsid w:val="00837561"/>
    <w:rsid w:val="0084013A"/>
    <w:rsid w:val="00841211"/>
    <w:rsid w:val="00845D0C"/>
    <w:rsid w:val="0085027C"/>
    <w:rsid w:val="00850419"/>
    <w:rsid w:val="008526D9"/>
    <w:rsid w:val="008537A6"/>
    <w:rsid w:val="008551CB"/>
    <w:rsid w:val="00860F8D"/>
    <w:rsid w:val="00861A15"/>
    <w:rsid w:val="008621AF"/>
    <w:rsid w:val="00864184"/>
    <w:rsid w:val="00865850"/>
    <w:rsid w:val="008672E3"/>
    <w:rsid w:val="00872D7B"/>
    <w:rsid w:val="008732B4"/>
    <w:rsid w:val="008839B3"/>
    <w:rsid w:val="00883A5D"/>
    <w:rsid w:val="00883DD1"/>
    <w:rsid w:val="008842A3"/>
    <w:rsid w:val="00884329"/>
    <w:rsid w:val="008A0FCA"/>
    <w:rsid w:val="008A7819"/>
    <w:rsid w:val="008B3C6C"/>
    <w:rsid w:val="008C1F70"/>
    <w:rsid w:val="008C50D1"/>
    <w:rsid w:val="008D1815"/>
    <w:rsid w:val="008D2A3D"/>
    <w:rsid w:val="008D3497"/>
    <w:rsid w:val="008D3D34"/>
    <w:rsid w:val="008D7E62"/>
    <w:rsid w:val="008E4E4B"/>
    <w:rsid w:val="008E4EC7"/>
    <w:rsid w:val="008E5472"/>
    <w:rsid w:val="008E5C0B"/>
    <w:rsid w:val="008E6750"/>
    <w:rsid w:val="008E6D43"/>
    <w:rsid w:val="008F3C98"/>
    <w:rsid w:val="008F594E"/>
    <w:rsid w:val="008F634F"/>
    <w:rsid w:val="008F7782"/>
    <w:rsid w:val="00900899"/>
    <w:rsid w:val="009023F7"/>
    <w:rsid w:val="00904091"/>
    <w:rsid w:val="00907D6A"/>
    <w:rsid w:val="009121D1"/>
    <w:rsid w:val="0091443E"/>
    <w:rsid w:val="009157D7"/>
    <w:rsid w:val="00925991"/>
    <w:rsid w:val="009272EC"/>
    <w:rsid w:val="00927F9F"/>
    <w:rsid w:val="009357A4"/>
    <w:rsid w:val="0093635B"/>
    <w:rsid w:val="009441E5"/>
    <w:rsid w:val="00947EA6"/>
    <w:rsid w:val="009516CF"/>
    <w:rsid w:val="00952709"/>
    <w:rsid w:val="00955DE3"/>
    <w:rsid w:val="009561CE"/>
    <w:rsid w:val="00965CBD"/>
    <w:rsid w:val="00965CD0"/>
    <w:rsid w:val="00970D0B"/>
    <w:rsid w:val="009711FF"/>
    <w:rsid w:val="009737A0"/>
    <w:rsid w:val="009762A0"/>
    <w:rsid w:val="00985681"/>
    <w:rsid w:val="009865FD"/>
    <w:rsid w:val="00991EE9"/>
    <w:rsid w:val="009A2958"/>
    <w:rsid w:val="009A4011"/>
    <w:rsid w:val="009A691B"/>
    <w:rsid w:val="009A7774"/>
    <w:rsid w:val="009B0206"/>
    <w:rsid w:val="009B63B3"/>
    <w:rsid w:val="009C1014"/>
    <w:rsid w:val="009C6196"/>
    <w:rsid w:val="009D0F2A"/>
    <w:rsid w:val="009D0FA1"/>
    <w:rsid w:val="009D1308"/>
    <w:rsid w:val="009D130A"/>
    <w:rsid w:val="009D4288"/>
    <w:rsid w:val="009D5E64"/>
    <w:rsid w:val="009D773C"/>
    <w:rsid w:val="009E3220"/>
    <w:rsid w:val="009F2CAF"/>
    <w:rsid w:val="009F3A3C"/>
    <w:rsid w:val="009F4684"/>
    <w:rsid w:val="009F7ACA"/>
    <w:rsid w:val="00A01AFA"/>
    <w:rsid w:val="00A05659"/>
    <w:rsid w:val="00A06EC0"/>
    <w:rsid w:val="00A206A8"/>
    <w:rsid w:val="00A23928"/>
    <w:rsid w:val="00A25366"/>
    <w:rsid w:val="00A263F0"/>
    <w:rsid w:val="00A27B35"/>
    <w:rsid w:val="00A27CDB"/>
    <w:rsid w:val="00A30081"/>
    <w:rsid w:val="00A31B5A"/>
    <w:rsid w:val="00A33754"/>
    <w:rsid w:val="00A33819"/>
    <w:rsid w:val="00A351F0"/>
    <w:rsid w:val="00A35B06"/>
    <w:rsid w:val="00A36A1A"/>
    <w:rsid w:val="00A41FE0"/>
    <w:rsid w:val="00A4453D"/>
    <w:rsid w:val="00A44BCF"/>
    <w:rsid w:val="00A47749"/>
    <w:rsid w:val="00A51558"/>
    <w:rsid w:val="00A603DA"/>
    <w:rsid w:val="00A63176"/>
    <w:rsid w:val="00A66439"/>
    <w:rsid w:val="00A73B86"/>
    <w:rsid w:val="00A74F64"/>
    <w:rsid w:val="00A75E39"/>
    <w:rsid w:val="00A75FBC"/>
    <w:rsid w:val="00A832CC"/>
    <w:rsid w:val="00A83E3E"/>
    <w:rsid w:val="00A83F86"/>
    <w:rsid w:val="00A87DD2"/>
    <w:rsid w:val="00AA1CAD"/>
    <w:rsid w:val="00AA2149"/>
    <w:rsid w:val="00AB0626"/>
    <w:rsid w:val="00AB28BB"/>
    <w:rsid w:val="00AB4CB3"/>
    <w:rsid w:val="00AB5E18"/>
    <w:rsid w:val="00AB7FFD"/>
    <w:rsid w:val="00AC01BB"/>
    <w:rsid w:val="00AC072B"/>
    <w:rsid w:val="00AC2DE4"/>
    <w:rsid w:val="00AC4D5D"/>
    <w:rsid w:val="00AC7D8C"/>
    <w:rsid w:val="00AD1E24"/>
    <w:rsid w:val="00AD2ECA"/>
    <w:rsid w:val="00AD427E"/>
    <w:rsid w:val="00AD6D47"/>
    <w:rsid w:val="00AE35B8"/>
    <w:rsid w:val="00AE3BFF"/>
    <w:rsid w:val="00AE4DED"/>
    <w:rsid w:val="00AE6925"/>
    <w:rsid w:val="00AE6DC5"/>
    <w:rsid w:val="00AE7253"/>
    <w:rsid w:val="00AE75BA"/>
    <w:rsid w:val="00AF03DD"/>
    <w:rsid w:val="00AF1A53"/>
    <w:rsid w:val="00AF3425"/>
    <w:rsid w:val="00B02639"/>
    <w:rsid w:val="00B04C33"/>
    <w:rsid w:val="00B104BD"/>
    <w:rsid w:val="00B13A75"/>
    <w:rsid w:val="00B14A8E"/>
    <w:rsid w:val="00B23E71"/>
    <w:rsid w:val="00B241C6"/>
    <w:rsid w:val="00B25BA2"/>
    <w:rsid w:val="00B26275"/>
    <w:rsid w:val="00B26C50"/>
    <w:rsid w:val="00B27E38"/>
    <w:rsid w:val="00B30232"/>
    <w:rsid w:val="00B31BB3"/>
    <w:rsid w:val="00B3478A"/>
    <w:rsid w:val="00B43569"/>
    <w:rsid w:val="00B464C8"/>
    <w:rsid w:val="00B46707"/>
    <w:rsid w:val="00B471D3"/>
    <w:rsid w:val="00B47B5C"/>
    <w:rsid w:val="00B501DA"/>
    <w:rsid w:val="00B51A39"/>
    <w:rsid w:val="00B557A8"/>
    <w:rsid w:val="00B568FB"/>
    <w:rsid w:val="00B56CBD"/>
    <w:rsid w:val="00B6168C"/>
    <w:rsid w:val="00B61711"/>
    <w:rsid w:val="00B6183B"/>
    <w:rsid w:val="00B747A7"/>
    <w:rsid w:val="00B74EA9"/>
    <w:rsid w:val="00B75EDF"/>
    <w:rsid w:val="00B76F2F"/>
    <w:rsid w:val="00B77CDD"/>
    <w:rsid w:val="00B84679"/>
    <w:rsid w:val="00B86484"/>
    <w:rsid w:val="00B90300"/>
    <w:rsid w:val="00B909D6"/>
    <w:rsid w:val="00B910DE"/>
    <w:rsid w:val="00B91FF1"/>
    <w:rsid w:val="00B9316E"/>
    <w:rsid w:val="00B952B1"/>
    <w:rsid w:val="00BA04F2"/>
    <w:rsid w:val="00BA0FC7"/>
    <w:rsid w:val="00BA4D7B"/>
    <w:rsid w:val="00BA5C4B"/>
    <w:rsid w:val="00BA6DEA"/>
    <w:rsid w:val="00BA6FCE"/>
    <w:rsid w:val="00BB020F"/>
    <w:rsid w:val="00BB4080"/>
    <w:rsid w:val="00BB48C6"/>
    <w:rsid w:val="00BB6A60"/>
    <w:rsid w:val="00BC0121"/>
    <w:rsid w:val="00BC06A5"/>
    <w:rsid w:val="00BC3CE4"/>
    <w:rsid w:val="00BC4861"/>
    <w:rsid w:val="00BC5B76"/>
    <w:rsid w:val="00BC6032"/>
    <w:rsid w:val="00BC77D3"/>
    <w:rsid w:val="00BD0ADC"/>
    <w:rsid w:val="00BD3CE3"/>
    <w:rsid w:val="00BD59AE"/>
    <w:rsid w:val="00BE0BB9"/>
    <w:rsid w:val="00BE57BF"/>
    <w:rsid w:val="00BE607A"/>
    <w:rsid w:val="00BE6741"/>
    <w:rsid w:val="00BF2385"/>
    <w:rsid w:val="00BF5045"/>
    <w:rsid w:val="00BF666B"/>
    <w:rsid w:val="00C01780"/>
    <w:rsid w:val="00C01849"/>
    <w:rsid w:val="00C029E7"/>
    <w:rsid w:val="00C055C3"/>
    <w:rsid w:val="00C12260"/>
    <w:rsid w:val="00C17617"/>
    <w:rsid w:val="00C20F69"/>
    <w:rsid w:val="00C21292"/>
    <w:rsid w:val="00C2155D"/>
    <w:rsid w:val="00C22958"/>
    <w:rsid w:val="00C242B7"/>
    <w:rsid w:val="00C267DF"/>
    <w:rsid w:val="00C26F33"/>
    <w:rsid w:val="00C27600"/>
    <w:rsid w:val="00C3101B"/>
    <w:rsid w:val="00C313DB"/>
    <w:rsid w:val="00C31B77"/>
    <w:rsid w:val="00C323AC"/>
    <w:rsid w:val="00C32908"/>
    <w:rsid w:val="00C32B5D"/>
    <w:rsid w:val="00C41168"/>
    <w:rsid w:val="00C4324A"/>
    <w:rsid w:val="00C4368A"/>
    <w:rsid w:val="00C43E22"/>
    <w:rsid w:val="00C4494E"/>
    <w:rsid w:val="00C44A91"/>
    <w:rsid w:val="00C51F4E"/>
    <w:rsid w:val="00C55A55"/>
    <w:rsid w:val="00C604D2"/>
    <w:rsid w:val="00C60F32"/>
    <w:rsid w:val="00C62620"/>
    <w:rsid w:val="00C6323A"/>
    <w:rsid w:val="00C6527A"/>
    <w:rsid w:val="00C720F8"/>
    <w:rsid w:val="00C73FC4"/>
    <w:rsid w:val="00C741D7"/>
    <w:rsid w:val="00C74339"/>
    <w:rsid w:val="00C74E4C"/>
    <w:rsid w:val="00C77DF0"/>
    <w:rsid w:val="00C8535D"/>
    <w:rsid w:val="00C859EF"/>
    <w:rsid w:val="00C87382"/>
    <w:rsid w:val="00C92606"/>
    <w:rsid w:val="00C972A0"/>
    <w:rsid w:val="00C97B84"/>
    <w:rsid w:val="00CA0244"/>
    <w:rsid w:val="00CA1E85"/>
    <w:rsid w:val="00CA3123"/>
    <w:rsid w:val="00CA5336"/>
    <w:rsid w:val="00CA6358"/>
    <w:rsid w:val="00CA6BE6"/>
    <w:rsid w:val="00CB0D0D"/>
    <w:rsid w:val="00CB37F3"/>
    <w:rsid w:val="00CB489B"/>
    <w:rsid w:val="00CC3D3F"/>
    <w:rsid w:val="00CD0AF3"/>
    <w:rsid w:val="00CD28E2"/>
    <w:rsid w:val="00CD643A"/>
    <w:rsid w:val="00CD6B8F"/>
    <w:rsid w:val="00CD7D77"/>
    <w:rsid w:val="00CE2CD1"/>
    <w:rsid w:val="00CE5C8B"/>
    <w:rsid w:val="00CE6963"/>
    <w:rsid w:val="00CE6A0A"/>
    <w:rsid w:val="00CF4BE5"/>
    <w:rsid w:val="00D02D87"/>
    <w:rsid w:val="00D07EF9"/>
    <w:rsid w:val="00D1359E"/>
    <w:rsid w:val="00D15735"/>
    <w:rsid w:val="00D16896"/>
    <w:rsid w:val="00D179B0"/>
    <w:rsid w:val="00D215A4"/>
    <w:rsid w:val="00D26B4C"/>
    <w:rsid w:val="00D26E88"/>
    <w:rsid w:val="00D3066D"/>
    <w:rsid w:val="00D324F8"/>
    <w:rsid w:val="00D37993"/>
    <w:rsid w:val="00D37A60"/>
    <w:rsid w:val="00D40C47"/>
    <w:rsid w:val="00D41351"/>
    <w:rsid w:val="00D418CE"/>
    <w:rsid w:val="00D57652"/>
    <w:rsid w:val="00D61B88"/>
    <w:rsid w:val="00D61EC9"/>
    <w:rsid w:val="00D72C4B"/>
    <w:rsid w:val="00D73A46"/>
    <w:rsid w:val="00D74A98"/>
    <w:rsid w:val="00D762DF"/>
    <w:rsid w:val="00D7725C"/>
    <w:rsid w:val="00D77D0C"/>
    <w:rsid w:val="00D8079F"/>
    <w:rsid w:val="00D8288D"/>
    <w:rsid w:val="00D860CC"/>
    <w:rsid w:val="00D86CC9"/>
    <w:rsid w:val="00D93800"/>
    <w:rsid w:val="00DA24A5"/>
    <w:rsid w:val="00DA2F3E"/>
    <w:rsid w:val="00DB12CE"/>
    <w:rsid w:val="00DB1BE5"/>
    <w:rsid w:val="00DB3023"/>
    <w:rsid w:val="00DB38E1"/>
    <w:rsid w:val="00DB439A"/>
    <w:rsid w:val="00DB5027"/>
    <w:rsid w:val="00DC1E46"/>
    <w:rsid w:val="00DC6CD6"/>
    <w:rsid w:val="00DC77BD"/>
    <w:rsid w:val="00DC7BBF"/>
    <w:rsid w:val="00DD12D4"/>
    <w:rsid w:val="00DD1354"/>
    <w:rsid w:val="00DD4156"/>
    <w:rsid w:val="00DD4256"/>
    <w:rsid w:val="00DD42D6"/>
    <w:rsid w:val="00DD4C83"/>
    <w:rsid w:val="00DD67A8"/>
    <w:rsid w:val="00DE02EE"/>
    <w:rsid w:val="00DE05CB"/>
    <w:rsid w:val="00DE5CC1"/>
    <w:rsid w:val="00DF323D"/>
    <w:rsid w:val="00DF722F"/>
    <w:rsid w:val="00E00D36"/>
    <w:rsid w:val="00E00EBC"/>
    <w:rsid w:val="00E019AB"/>
    <w:rsid w:val="00E0450C"/>
    <w:rsid w:val="00E04AC7"/>
    <w:rsid w:val="00E05174"/>
    <w:rsid w:val="00E12AE9"/>
    <w:rsid w:val="00E12F80"/>
    <w:rsid w:val="00E14B09"/>
    <w:rsid w:val="00E150F4"/>
    <w:rsid w:val="00E1636A"/>
    <w:rsid w:val="00E20DFC"/>
    <w:rsid w:val="00E219A9"/>
    <w:rsid w:val="00E224B6"/>
    <w:rsid w:val="00E22F39"/>
    <w:rsid w:val="00E239B6"/>
    <w:rsid w:val="00E24583"/>
    <w:rsid w:val="00E24CE8"/>
    <w:rsid w:val="00E2506C"/>
    <w:rsid w:val="00E2750D"/>
    <w:rsid w:val="00E27DF3"/>
    <w:rsid w:val="00E34EAC"/>
    <w:rsid w:val="00E36494"/>
    <w:rsid w:val="00E4353B"/>
    <w:rsid w:val="00E4607E"/>
    <w:rsid w:val="00E5127D"/>
    <w:rsid w:val="00E54F77"/>
    <w:rsid w:val="00E56B56"/>
    <w:rsid w:val="00E56F2A"/>
    <w:rsid w:val="00E61A9A"/>
    <w:rsid w:val="00E6535B"/>
    <w:rsid w:val="00E67CAF"/>
    <w:rsid w:val="00E72A6A"/>
    <w:rsid w:val="00E73A5E"/>
    <w:rsid w:val="00E77607"/>
    <w:rsid w:val="00E776B4"/>
    <w:rsid w:val="00E81D4E"/>
    <w:rsid w:val="00E84545"/>
    <w:rsid w:val="00E85E48"/>
    <w:rsid w:val="00E87745"/>
    <w:rsid w:val="00E87C19"/>
    <w:rsid w:val="00E902F9"/>
    <w:rsid w:val="00E90905"/>
    <w:rsid w:val="00E9194D"/>
    <w:rsid w:val="00E92FCF"/>
    <w:rsid w:val="00EA3186"/>
    <w:rsid w:val="00EA59E9"/>
    <w:rsid w:val="00EB2736"/>
    <w:rsid w:val="00EB2C6B"/>
    <w:rsid w:val="00EB317A"/>
    <w:rsid w:val="00EB71DF"/>
    <w:rsid w:val="00EB7E2F"/>
    <w:rsid w:val="00ED6070"/>
    <w:rsid w:val="00ED612C"/>
    <w:rsid w:val="00ED6203"/>
    <w:rsid w:val="00ED79FD"/>
    <w:rsid w:val="00EE1635"/>
    <w:rsid w:val="00EE4200"/>
    <w:rsid w:val="00EE50E4"/>
    <w:rsid w:val="00EE5CC9"/>
    <w:rsid w:val="00EF16D5"/>
    <w:rsid w:val="00EF4DFE"/>
    <w:rsid w:val="00EF51D1"/>
    <w:rsid w:val="00EF799F"/>
    <w:rsid w:val="00F05BE5"/>
    <w:rsid w:val="00F068E9"/>
    <w:rsid w:val="00F07691"/>
    <w:rsid w:val="00F1175F"/>
    <w:rsid w:val="00F117A5"/>
    <w:rsid w:val="00F17171"/>
    <w:rsid w:val="00F20D24"/>
    <w:rsid w:val="00F23425"/>
    <w:rsid w:val="00F2582A"/>
    <w:rsid w:val="00F2751A"/>
    <w:rsid w:val="00F301CE"/>
    <w:rsid w:val="00F317D8"/>
    <w:rsid w:val="00F3219A"/>
    <w:rsid w:val="00F33527"/>
    <w:rsid w:val="00F35D1C"/>
    <w:rsid w:val="00F35DC1"/>
    <w:rsid w:val="00F40683"/>
    <w:rsid w:val="00F40C4C"/>
    <w:rsid w:val="00F45810"/>
    <w:rsid w:val="00F4689B"/>
    <w:rsid w:val="00F46B46"/>
    <w:rsid w:val="00F518F9"/>
    <w:rsid w:val="00F51E11"/>
    <w:rsid w:val="00F570AC"/>
    <w:rsid w:val="00F61797"/>
    <w:rsid w:val="00F630FB"/>
    <w:rsid w:val="00F656E5"/>
    <w:rsid w:val="00F70ACF"/>
    <w:rsid w:val="00F71825"/>
    <w:rsid w:val="00F718D5"/>
    <w:rsid w:val="00F814AE"/>
    <w:rsid w:val="00F817A7"/>
    <w:rsid w:val="00F850B5"/>
    <w:rsid w:val="00F87371"/>
    <w:rsid w:val="00F907F6"/>
    <w:rsid w:val="00F9233B"/>
    <w:rsid w:val="00F92A0B"/>
    <w:rsid w:val="00F95094"/>
    <w:rsid w:val="00F95117"/>
    <w:rsid w:val="00F9578D"/>
    <w:rsid w:val="00FA43BA"/>
    <w:rsid w:val="00FA4E2D"/>
    <w:rsid w:val="00FA6375"/>
    <w:rsid w:val="00FA74FE"/>
    <w:rsid w:val="00FB083C"/>
    <w:rsid w:val="00FB7BAC"/>
    <w:rsid w:val="00FC26D8"/>
    <w:rsid w:val="00FC38DE"/>
    <w:rsid w:val="00FC4817"/>
    <w:rsid w:val="00FC52B5"/>
    <w:rsid w:val="00FC5BFF"/>
    <w:rsid w:val="00FD313B"/>
    <w:rsid w:val="00FD5D1A"/>
    <w:rsid w:val="00FD7F94"/>
    <w:rsid w:val="00FE2533"/>
    <w:rsid w:val="00FE3A4D"/>
    <w:rsid w:val="00FE3B5B"/>
    <w:rsid w:val="00FE3BE0"/>
    <w:rsid w:val="00FE624A"/>
    <w:rsid w:val="00FE765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A60"/>
    <w:pPr>
      <w:spacing w:before="200"/>
    </w:pPr>
    <w:rPr>
      <w:sz w:val="24"/>
    </w:rPr>
  </w:style>
  <w:style w:type="paragraph" w:styleId="Heading1">
    <w:name w:val="heading 1"/>
    <w:next w:val="Normal"/>
    <w:qFormat/>
    <w:rsid w:val="00C41168"/>
    <w:pPr>
      <w:keepNext/>
      <w:pBdr>
        <w:bottom w:val="single" w:sz="4" w:space="1" w:color="auto"/>
      </w:pBdr>
      <w:spacing w:before="440" w:after="60"/>
      <w:jc w:val="right"/>
      <w:outlineLvl w:val="0"/>
    </w:pPr>
    <w:rPr>
      <w:rFonts w:ascii="Garamond" w:hAnsi="Garamond"/>
      <w:kern w:val="28"/>
      <w:sz w:val="60"/>
      <w:lang w:eastAsia="en-US"/>
    </w:rPr>
  </w:style>
  <w:style w:type="paragraph" w:styleId="Heading2">
    <w:name w:val="heading 2"/>
    <w:next w:val="Normal"/>
    <w:qFormat/>
    <w:rsid w:val="00C41168"/>
    <w:pPr>
      <w:keepNext/>
      <w:spacing w:before="440"/>
      <w:outlineLvl w:val="1"/>
    </w:pPr>
    <w:rPr>
      <w:rFonts w:ascii="Garamond" w:hAnsi="Garamond"/>
      <w:sz w:val="36"/>
      <w:lang w:eastAsia="en-US"/>
    </w:rPr>
  </w:style>
  <w:style w:type="paragraph" w:styleId="Heading3">
    <w:name w:val="heading 3"/>
    <w:next w:val="Normal"/>
    <w:qFormat/>
    <w:rsid w:val="00C41168"/>
    <w:pPr>
      <w:keepNext/>
      <w:spacing w:before="280"/>
      <w:outlineLvl w:val="2"/>
    </w:pPr>
    <w:rPr>
      <w:rFonts w:ascii="Garamond" w:hAnsi="Garamond"/>
      <w:sz w:val="28"/>
      <w:lang w:eastAsia="en-US"/>
    </w:rPr>
  </w:style>
  <w:style w:type="paragraph" w:styleId="Heading4">
    <w:name w:val="heading 4"/>
    <w:next w:val="Normal"/>
    <w:qFormat/>
    <w:rsid w:val="00C41168"/>
    <w:pPr>
      <w:spacing w:before="240"/>
      <w:outlineLvl w:val="3"/>
    </w:pPr>
    <w:rPr>
      <w:rFonts w:ascii="Garamond" w:hAnsi="Garamond"/>
      <w:i/>
      <w:sz w:val="28"/>
      <w:lang w:eastAsia="en-US"/>
    </w:rPr>
  </w:style>
  <w:style w:type="paragraph" w:styleId="Heading5">
    <w:name w:val="heading 5"/>
    <w:basedOn w:val="Normal"/>
    <w:next w:val="Normal"/>
    <w:qFormat/>
    <w:rsid w:val="0011148F"/>
    <w:pPr>
      <w:keepNext/>
      <w:outlineLvl w:val="4"/>
    </w:pPr>
    <w:rPr>
      <w:rFonts w:ascii="Garamond" w:hAnsi="Garamond"/>
      <w:b/>
    </w:rPr>
  </w:style>
  <w:style w:type="paragraph" w:styleId="Heading6">
    <w:name w:val="heading 6"/>
    <w:basedOn w:val="Normal"/>
    <w:next w:val="Normal"/>
    <w:qFormat/>
    <w:rsid w:val="0011148F"/>
    <w:pPr>
      <w:keepNext/>
      <w:ind w:left="2977"/>
      <w:outlineLvl w:val="5"/>
    </w:pPr>
    <w:rPr>
      <w:rFonts w:ascii="Garamond" w:hAnsi="Garamond"/>
      <w:sz w:val="36"/>
    </w:rPr>
  </w:style>
  <w:style w:type="paragraph" w:styleId="Heading7">
    <w:name w:val="heading 7"/>
    <w:basedOn w:val="Normal"/>
    <w:next w:val="Normal"/>
    <w:qFormat/>
    <w:rsid w:val="0011148F"/>
    <w:pPr>
      <w:keepNext/>
      <w:jc w:val="center"/>
      <w:outlineLvl w:val="6"/>
    </w:pPr>
    <w:rPr>
      <w:rFonts w:ascii="Garamond" w:hAnsi="Garamond"/>
      <w:b/>
      <w:spacing w:val="20"/>
      <w:sz w:val="36"/>
    </w:rPr>
  </w:style>
  <w:style w:type="paragraph" w:styleId="Heading8">
    <w:name w:val="heading 8"/>
    <w:basedOn w:val="Normal"/>
    <w:next w:val="Normal"/>
    <w:qFormat/>
    <w:rsid w:val="0011148F"/>
    <w:pPr>
      <w:keepNext/>
      <w:jc w:val="center"/>
      <w:outlineLvl w:val="7"/>
    </w:pPr>
    <w:rPr>
      <w:rFonts w:ascii="Garamond" w:hAnsi="Garamond"/>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C41168"/>
    <w:pPr>
      <w:spacing w:before="200" w:line="260" w:lineRule="exact"/>
    </w:pPr>
    <w:rPr>
      <w:rFonts w:ascii="Garamond" w:hAnsi="Garamond"/>
      <w:sz w:val="22"/>
    </w:rPr>
  </w:style>
  <w:style w:type="character" w:customStyle="1" w:styleId="TextChar">
    <w:name w:val="Text Char"/>
    <w:basedOn w:val="DefaultParagraphFont"/>
    <w:link w:val="Text"/>
    <w:uiPriority w:val="99"/>
    <w:rsid w:val="002B1A38"/>
    <w:rPr>
      <w:rFonts w:ascii="Garamond" w:hAnsi="Garamond"/>
      <w:sz w:val="22"/>
    </w:rPr>
  </w:style>
  <w:style w:type="character" w:styleId="PageNumber">
    <w:name w:val="page number"/>
    <w:basedOn w:val="DefaultParagraphFont"/>
    <w:rsid w:val="00C41168"/>
    <w:rPr>
      <w:rFonts w:ascii="Garamond" w:hAnsi="Garamond"/>
      <w:sz w:val="18"/>
    </w:rPr>
  </w:style>
  <w:style w:type="paragraph" w:styleId="Footer">
    <w:name w:val="footer"/>
    <w:basedOn w:val="Normal"/>
    <w:rsid w:val="00C41168"/>
    <w:pPr>
      <w:tabs>
        <w:tab w:val="right" w:pos="8505"/>
      </w:tabs>
      <w:spacing w:before="160" w:line="260" w:lineRule="exact"/>
    </w:pPr>
    <w:rPr>
      <w:rFonts w:ascii="Garamond" w:hAnsi="Garamond"/>
      <w:sz w:val="18"/>
      <w:lang w:eastAsia="en-US"/>
    </w:rPr>
  </w:style>
  <w:style w:type="paragraph" w:styleId="TOC1">
    <w:name w:val="toc 1"/>
    <w:uiPriority w:val="39"/>
    <w:rsid w:val="00C41168"/>
    <w:pPr>
      <w:tabs>
        <w:tab w:val="left" w:pos="284"/>
        <w:tab w:val="right" w:pos="8505"/>
      </w:tabs>
      <w:spacing w:before="80"/>
      <w:ind w:left="2268"/>
    </w:pPr>
    <w:rPr>
      <w:rFonts w:ascii="Garamond" w:hAnsi="Garamond"/>
      <w:sz w:val="22"/>
      <w:lang w:eastAsia="en-US"/>
    </w:rPr>
  </w:style>
  <w:style w:type="paragraph" w:styleId="TOC2">
    <w:name w:val="toc 2"/>
    <w:basedOn w:val="Normal"/>
    <w:next w:val="Normal"/>
    <w:uiPriority w:val="39"/>
    <w:rsid w:val="00C41168"/>
    <w:pPr>
      <w:tabs>
        <w:tab w:val="left" w:pos="709"/>
        <w:tab w:val="right" w:pos="8505"/>
      </w:tabs>
      <w:spacing w:before="20" w:after="20" w:line="260" w:lineRule="exact"/>
      <w:ind w:left="2552"/>
    </w:pPr>
    <w:rPr>
      <w:rFonts w:ascii="Garamond" w:hAnsi="Garamond"/>
      <w:sz w:val="20"/>
      <w:lang w:eastAsia="en-US"/>
    </w:rPr>
  </w:style>
  <w:style w:type="paragraph" w:styleId="TOC3">
    <w:name w:val="toc 3"/>
    <w:basedOn w:val="Normal"/>
    <w:next w:val="Normal"/>
    <w:autoRedefine/>
    <w:semiHidden/>
    <w:rsid w:val="0027503D"/>
    <w:pPr>
      <w:ind w:left="440"/>
    </w:pPr>
  </w:style>
  <w:style w:type="paragraph" w:customStyle="1" w:styleId="tabletitle">
    <w:name w:val="tabletitle"/>
    <w:next w:val="Normal"/>
    <w:uiPriority w:val="99"/>
    <w:rsid w:val="00C41168"/>
    <w:pPr>
      <w:spacing w:before="360" w:after="80"/>
      <w:ind w:left="851" w:hanging="851"/>
    </w:pPr>
    <w:rPr>
      <w:rFonts w:ascii="Arial" w:hAnsi="Arial"/>
      <w:b/>
      <w:sz w:val="17"/>
      <w:lang w:eastAsia="en-US"/>
    </w:rPr>
  </w:style>
  <w:style w:type="paragraph" w:customStyle="1" w:styleId="Tabletext">
    <w:name w:val="Table text"/>
    <w:next w:val="Text"/>
    <w:uiPriority w:val="99"/>
    <w:rsid w:val="00C41168"/>
    <w:pPr>
      <w:spacing w:before="80"/>
    </w:pPr>
    <w:rPr>
      <w:rFonts w:ascii="Arial" w:hAnsi="Arial"/>
      <w:sz w:val="16"/>
      <w:lang w:eastAsia="en-US"/>
    </w:rPr>
  </w:style>
  <w:style w:type="paragraph" w:styleId="TOC4">
    <w:name w:val="toc 4"/>
    <w:basedOn w:val="Normal"/>
    <w:next w:val="Normal"/>
    <w:autoRedefine/>
    <w:semiHidden/>
    <w:rsid w:val="0027503D"/>
    <w:pPr>
      <w:ind w:left="660"/>
    </w:pPr>
  </w:style>
  <w:style w:type="paragraph" w:styleId="TOC5">
    <w:name w:val="toc 5"/>
    <w:basedOn w:val="Normal"/>
    <w:next w:val="Normal"/>
    <w:autoRedefine/>
    <w:semiHidden/>
    <w:rsid w:val="0027503D"/>
    <w:pPr>
      <w:ind w:left="880"/>
    </w:pPr>
  </w:style>
  <w:style w:type="paragraph" w:styleId="TOC6">
    <w:name w:val="toc 6"/>
    <w:basedOn w:val="Normal"/>
    <w:next w:val="Normal"/>
    <w:autoRedefine/>
    <w:semiHidden/>
    <w:rsid w:val="0027503D"/>
    <w:pPr>
      <w:ind w:left="1100"/>
    </w:pPr>
  </w:style>
  <w:style w:type="paragraph" w:styleId="TOC7">
    <w:name w:val="toc 7"/>
    <w:basedOn w:val="Normal"/>
    <w:next w:val="Normal"/>
    <w:autoRedefine/>
    <w:semiHidden/>
    <w:rsid w:val="0027503D"/>
    <w:pPr>
      <w:ind w:left="1320"/>
    </w:pPr>
  </w:style>
  <w:style w:type="paragraph" w:styleId="TOC8">
    <w:name w:val="toc 8"/>
    <w:basedOn w:val="Normal"/>
    <w:next w:val="Normal"/>
    <w:autoRedefine/>
    <w:semiHidden/>
    <w:rsid w:val="0027503D"/>
    <w:pPr>
      <w:ind w:left="1540"/>
    </w:pPr>
  </w:style>
  <w:style w:type="paragraph" w:styleId="TOC9">
    <w:name w:val="toc 9"/>
    <w:basedOn w:val="Normal"/>
    <w:next w:val="Normal"/>
    <w:autoRedefine/>
    <w:semiHidden/>
    <w:rsid w:val="0027503D"/>
    <w:pPr>
      <w:ind w:left="1760"/>
    </w:pPr>
  </w:style>
  <w:style w:type="paragraph" w:customStyle="1" w:styleId="Tablehead1">
    <w:name w:val="Tablehead1"/>
    <w:uiPriority w:val="99"/>
    <w:rsid w:val="00C41168"/>
    <w:pPr>
      <w:spacing w:before="80" w:after="80"/>
    </w:pPr>
    <w:rPr>
      <w:rFonts w:ascii="Arial" w:hAnsi="Arial"/>
      <w:b/>
      <w:sz w:val="17"/>
      <w:lang w:eastAsia="en-US"/>
    </w:rPr>
  </w:style>
  <w:style w:type="paragraph" w:styleId="Quote">
    <w:name w:val="Quote"/>
    <w:basedOn w:val="Text"/>
    <w:rsid w:val="00C41168"/>
    <w:pPr>
      <w:tabs>
        <w:tab w:val="right" w:pos="7853"/>
      </w:tabs>
      <w:spacing w:before="80"/>
      <w:ind w:left="567" w:right="652"/>
    </w:pPr>
    <w:rPr>
      <w:sz w:val="20"/>
      <w:lang w:eastAsia="en-US"/>
    </w:rPr>
  </w:style>
  <w:style w:type="paragraph" w:customStyle="1" w:styleId="References">
    <w:name w:val="References"/>
    <w:rsid w:val="00C41168"/>
    <w:pPr>
      <w:ind w:left="284" w:hanging="284"/>
    </w:pPr>
    <w:rPr>
      <w:rFonts w:ascii="Garamond" w:hAnsi="Garamond"/>
      <w:lang w:eastAsia="en-US"/>
    </w:rPr>
  </w:style>
  <w:style w:type="paragraph" w:customStyle="1" w:styleId="Tablehead2">
    <w:name w:val="Tablehead2"/>
    <w:basedOn w:val="Tablehead1"/>
    <w:rsid w:val="00C41168"/>
    <w:pPr>
      <w:tabs>
        <w:tab w:val="left" w:pos="992"/>
      </w:tabs>
      <w:spacing w:before="20" w:after="20"/>
    </w:pPr>
    <w:rPr>
      <w:b w:val="0"/>
    </w:rPr>
  </w:style>
  <w:style w:type="paragraph" w:customStyle="1" w:styleId="Tablehead3">
    <w:name w:val="Tablehead3"/>
    <w:basedOn w:val="Tablehead2"/>
    <w:rsid w:val="00C41168"/>
    <w:rPr>
      <w:i/>
    </w:rPr>
  </w:style>
  <w:style w:type="paragraph" w:styleId="TableofFigures">
    <w:name w:val="table of figures"/>
    <w:basedOn w:val="Normal"/>
    <w:next w:val="Normal"/>
    <w:uiPriority w:val="99"/>
    <w:rsid w:val="00C41168"/>
    <w:pPr>
      <w:tabs>
        <w:tab w:val="right" w:pos="8505"/>
      </w:tabs>
      <w:spacing w:before="80" w:line="260" w:lineRule="exact"/>
      <w:ind w:left="2693" w:hanging="425"/>
    </w:pPr>
    <w:rPr>
      <w:rFonts w:ascii="Garamond" w:hAnsi="Garamond"/>
      <w:sz w:val="22"/>
      <w:lang w:eastAsia="en-US"/>
    </w:rPr>
  </w:style>
  <w:style w:type="paragraph" w:styleId="Header">
    <w:name w:val="header"/>
    <w:basedOn w:val="Normal"/>
    <w:rsid w:val="0011148F"/>
    <w:pPr>
      <w:tabs>
        <w:tab w:val="center" w:pos="4153"/>
        <w:tab w:val="right" w:pos="8306"/>
      </w:tabs>
    </w:pPr>
  </w:style>
  <w:style w:type="paragraph" w:customStyle="1" w:styleId="Imprint">
    <w:name w:val="Imprint"/>
    <w:basedOn w:val="Normal"/>
    <w:rsid w:val="00C41168"/>
    <w:pPr>
      <w:spacing w:line="260" w:lineRule="atLeast"/>
    </w:pPr>
    <w:rPr>
      <w:rFonts w:ascii="Garamond" w:hAnsi="Garamond"/>
      <w:sz w:val="16"/>
    </w:rPr>
  </w:style>
  <w:style w:type="paragraph" w:customStyle="1" w:styleId="Figuretitle">
    <w:name w:val="Figuretitle"/>
    <w:basedOn w:val="tabletitle"/>
    <w:rsid w:val="00C41168"/>
  </w:style>
  <w:style w:type="paragraph" w:customStyle="1" w:styleId="PublicationTitle">
    <w:name w:val="Publication Title"/>
    <w:rsid w:val="00C41168"/>
    <w:pPr>
      <w:spacing w:before="3360"/>
      <w:jc w:val="right"/>
    </w:pPr>
    <w:rPr>
      <w:rFonts w:ascii="Garamond" w:hAnsi="Garamond"/>
      <w:kern w:val="28"/>
      <w:sz w:val="60"/>
      <w:szCs w:val="60"/>
    </w:rPr>
  </w:style>
  <w:style w:type="paragraph" w:customStyle="1" w:styleId="Authors">
    <w:name w:val="Authors"/>
    <w:uiPriority w:val="99"/>
    <w:rsid w:val="00C41168"/>
    <w:pPr>
      <w:spacing w:before="720"/>
      <w:jc w:val="right"/>
    </w:pPr>
    <w:rPr>
      <w:rFonts w:ascii="Garamond" w:hAnsi="Garamond"/>
      <w:sz w:val="36"/>
    </w:rPr>
  </w:style>
  <w:style w:type="paragraph" w:customStyle="1" w:styleId="Dotpoint1">
    <w:name w:val="Dotpoint1"/>
    <w:link w:val="Dotpoint1Char"/>
    <w:rsid w:val="002E1945"/>
    <w:pPr>
      <w:numPr>
        <w:numId w:val="13"/>
      </w:numPr>
      <w:spacing w:before="120"/>
      <w:ind w:left="284" w:hanging="284"/>
    </w:pPr>
    <w:rPr>
      <w:rFonts w:ascii="Garamond" w:hAnsi="Garamond"/>
      <w:sz w:val="22"/>
      <w:lang w:eastAsia="en-US"/>
    </w:rPr>
  </w:style>
  <w:style w:type="character" w:customStyle="1" w:styleId="Dotpoint1Char">
    <w:name w:val="Dotpoint1 Char"/>
    <w:basedOn w:val="DefaultParagraphFont"/>
    <w:link w:val="Dotpoint1"/>
    <w:rsid w:val="002E1945"/>
    <w:rPr>
      <w:rFonts w:ascii="Garamond" w:hAnsi="Garamond"/>
      <w:sz w:val="22"/>
      <w:lang w:eastAsia="en-US"/>
    </w:rPr>
  </w:style>
  <w:style w:type="paragraph" w:customStyle="1" w:styleId="Dotpoint2">
    <w:name w:val="Dotpoint2"/>
    <w:rsid w:val="00C77DF0"/>
    <w:pPr>
      <w:numPr>
        <w:numId w:val="14"/>
      </w:numPr>
      <w:ind w:left="568" w:hanging="284"/>
    </w:pPr>
    <w:rPr>
      <w:rFonts w:ascii="Garamond" w:hAnsi="Garamond"/>
      <w:sz w:val="22"/>
      <w:lang w:eastAsia="en-US"/>
    </w:rPr>
  </w:style>
  <w:style w:type="paragraph" w:customStyle="1" w:styleId="contents">
    <w:name w:val="contents"/>
    <w:rsid w:val="0011148F"/>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11148F"/>
    <w:pPr>
      <w:numPr>
        <w:numId w:val="5"/>
      </w:numPr>
      <w:spacing w:before="120"/>
    </w:pPr>
    <w:rPr>
      <w:rFonts w:ascii="Garamond" w:hAnsi="Garamond"/>
      <w:sz w:val="22"/>
    </w:rPr>
  </w:style>
  <w:style w:type="paragraph" w:customStyle="1" w:styleId="Source">
    <w:name w:val="Source"/>
    <w:uiPriority w:val="99"/>
    <w:rsid w:val="00C41168"/>
    <w:pPr>
      <w:spacing w:before="40"/>
      <w:ind w:left="709" w:hanging="709"/>
    </w:pPr>
    <w:rPr>
      <w:rFonts w:ascii="Arial" w:hAnsi="Arial"/>
      <w:sz w:val="15"/>
      <w:lang w:eastAsia="en-US"/>
    </w:rPr>
  </w:style>
  <w:style w:type="paragraph" w:styleId="FootnoteText">
    <w:name w:val="footnote text"/>
    <w:basedOn w:val="Normal"/>
    <w:link w:val="FootnoteTextChar"/>
    <w:rsid w:val="00C41168"/>
    <w:pPr>
      <w:tabs>
        <w:tab w:val="left" w:pos="1418"/>
      </w:tabs>
      <w:spacing w:before="160" w:line="220" w:lineRule="exact"/>
      <w:ind w:left="170" w:hanging="170"/>
    </w:pPr>
    <w:rPr>
      <w:rFonts w:ascii="Garamond" w:hAnsi="Garamond"/>
      <w:sz w:val="18"/>
      <w:lang w:eastAsia="en-US"/>
    </w:rPr>
  </w:style>
  <w:style w:type="character" w:customStyle="1" w:styleId="FootnoteTextChar">
    <w:name w:val="Footnote Text Char"/>
    <w:basedOn w:val="DefaultParagraphFont"/>
    <w:link w:val="FootnoteText"/>
    <w:rsid w:val="001E2AA8"/>
    <w:rPr>
      <w:rFonts w:ascii="Garamond" w:hAnsi="Garamond"/>
      <w:sz w:val="18"/>
      <w:lang w:eastAsia="en-US"/>
    </w:rPr>
  </w:style>
  <w:style w:type="character" w:styleId="Hyperlink">
    <w:name w:val="Hyperlink"/>
    <w:basedOn w:val="DefaultParagraphFont"/>
    <w:rsid w:val="0011148F"/>
    <w:rPr>
      <w:color w:val="0000FF"/>
      <w:u w:val="single"/>
    </w:rPr>
  </w:style>
  <w:style w:type="paragraph" w:customStyle="1" w:styleId="text0">
    <w:name w:val="text"/>
    <w:uiPriority w:val="99"/>
    <w:rsid w:val="00C41168"/>
    <w:pPr>
      <w:spacing w:before="160" w:line="260" w:lineRule="exact"/>
    </w:pPr>
    <w:rPr>
      <w:rFonts w:ascii="Garamond" w:hAnsi="Garamond"/>
      <w:sz w:val="22"/>
      <w:lang w:eastAsia="en-US"/>
    </w:rPr>
  </w:style>
  <w:style w:type="paragraph" w:styleId="BodyText">
    <w:name w:val="Body Text"/>
    <w:basedOn w:val="Normal"/>
    <w:link w:val="BodyTextChar"/>
    <w:rsid w:val="001E2AA8"/>
    <w:pPr>
      <w:spacing w:line="260" w:lineRule="atLeast"/>
      <w:ind w:right="1508"/>
    </w:pPr>
    <w:rPr>
      <w:rFonts w:ascii="Garamond" w:hAnsi="Garamond"/>
      <w:sz w:val="16"/>
    </w:rPr>
  </w:style>
  <w:style w:type="character" w:customStyle="1" w:styleId="BodyTextChar">
    <w:name w:val="Body Text Char"/>
    <w:basedOn w:val="DefaultParagraphFont"/>
    <w:link w:val="BodyText"/>
    <w:rsid w:val="001E2AA8"/>
    <w:rPr>
      <w:rFonts w:ascii="Garamond" w:hAnsi="Garamond"/>
      <w:sz w:val="16"/>
    </w:rPr>
  </w:style>
  <w:style w:type="character" w:styleId="FootnoteReference">
    <w:name w:val="footnote reference"/>
    <w:basedOn w:val="DefaultParagraphFont"/>
    <w:rsid w:val="00C41168"/>
    <w:rPr>
      <w:rFonts w:ascii="Garamond" w:hAnsi="Garamond"/>
      <w:sz w:val="22"/>
      <w:vertAlign w:val="superscript"/>
    </w:rPr>
  </w:style>
  <w:style w:type="table" w:styleId="TableGrid">
    <w:name w:val="Table Grid"/>
    <w:basedOn w:val="TableNormal"/>
    <w:uiPriority w:val="59"/>
    <w:rsid w:val="000C00D8"/>
    <w:pPr>
      <w:spacing w:befor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615B3"/>
    <w:rPr>
      <w:b/>
      <w:bCs/>
    </w:rPr>
  </w:style>
  <w:style w:type="paragraph" w:styleId="NormalWeb">
    <w:name w:val="Normal (Web)"/>
    <w:basedOn w:val="Normal"/>
    <w:uiPriority w:val="99"/>
    <w:unhideWhenUsed/>
    <w:rsid w:val="004615B3"/>
    <w:pPr>
      <w:spacing w:before="100" w:beforeAutospacing="1" w:after="100" w:afterAutospacing="1"/>
    </w:pPr>
    <w:rPr>
      <w:szCs w:val="24"/>
    </w:rPr>
  </w:style>
  <w:style w:type="character" w:styleId="Emphasis">
    <w:name w:val="Emphasis"/>
    <w:basedOn w:val="DefaultParagraphFont"/>
    <w:uiPriority w:val="20"/>
    <w:qFormat/>
    <w:rsid w:val="002A536B"/>
    <w:rPr>
      <w:i/>
      <w:iCs/>
    </w:rPr>
  </w:style>
  <w:style w:type="character" w:customStyle="1" w:styleId="DocumentMapChar">
    <w:name w:val="Document Map Char"/>
    <w:basedOn w:val="DefaultParagraphFont"/>
    <w:link w:val="DocumentMap"/>
    <w:rsid w:val="00872D7B"/>
    <w:rPr>
      <w:rFonts w:ascii="Tahoma" w:hAnsi="Tahoma" w:cs="Tahoma"/>
      <w:shd w:val="clear" w:color="auto" w:fill="000080"/>
    </w:rPr>
  </w:style>
  <w:style w:type="paragraph" w:styleId="DocumentMap">
    <w:name w:val="Document Map"/>
    <w:basedOn w:val="Normal"/>
    <w:link w:val="DocumentMapChar"/>
    <w:rsid w:val="00872D7B"/>
    <w:pPr>
      <w:shd w:val="clear" w:color="auto" w:fill="000080"/>
    </w:pPr>
    <w:rPr>
      <w:rFonts w:ascii="Tahoma" w:hAnsi="Tahoma" w:cs="Tahoma"/>
      <w:sz w:val="20"/>
    </w:rPr>
  </w:style>
  <w:style w:type="paragraph" w:customStyle="1" w:styleId="DF-BulletedPoints">
    <w:name w:val="DF - Bulleted Points"/>
    <w:basedOn w:val="Normal"/>
    <w:rsid w:val="00872D7B"/>
    <w:pPr>
      <w:tabs>
        <w:tab w:val="num" w:pos="1244"/>
      </w:tabs>
      <w:ind w:left="1244" w:hanging="360"/>
    </w:pPr>
  </w:style>
  <w:style w:type="character" w:customStyle="1" w:styleId="BalloonTextChar">
    <w:name w:val="Balloon Text Char"/>
    <w:basedOn w:val="DefaultParagraphFont"/>
    <w:link w:val="BalloonText"/>
    <w:rsid w:val="00872D7B"/>
    <w:rPr>
      <w:rFonts w:ascii="Tahoma" w:hAnsi="Tahoma" w:cs="Tahoma"/>
      <w:sz w:val="16"/>
      <w:szCs w:val="16"/>
    </w:rPr>
  </w:style>
  <w:style w:type="paragraph" w:styleId="BalloonText">
    <w:name w:val="Balloon Text"/>
    <w:basedOn w:val="Normal"/>
    <w:link w:val="BalloonTextChar"/>
    <w:rsid w:val="00872D7B"/>
    <w:rPr>
      <w:rFonts w:ascii="Tahoma" w:hAnsi="Tahoma" w:cs="Tahoma"/>
      <w:sz w:val="16"/>
      <w:szCs w:val="16"/>
    </w:rPr>
  </w:style>
  <w:style w:type="character" w:styleId="FollowedHyperlink">
    <w:name w:val="FollowedHyperlink"/>
    <w:basedOn w:val="DefaultParagraphFont"/>
    <w:rsid w:val="00F301CE"/>
    <w:rPr>
      <w:color w:val="800080"/>
      <w:u w:val="single"/>
    </w:rPr>
  </w:style>
  <w:style w:type="table" w:styleId="TableTheme">
    <w:name w:val="Table Theme"/>
    <w:basedOn w:val="TableNormal"/>
    <w:rsid w:val="00F301CE"/>
    <w:pPr>
      <w:spacing w:befor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
    <w:name w:val="xl22"/>
    <w:basedOn w:val="Normal"/>
    <w:rsid w:val="00F301CE"/>
    <w:pPr>
      <w:spacing w:before="100" w:beforeAutospacing="1" w:after="100" w:afterAutospacing="1"/>
    </w:pPr>
    <w:rPr>
      <w:rFonts w:ascii="Arial" w:hAnsi="Arial" w:cs="Arial"/>
      <w:szCs w:val="24"/>
    </w:rPr>
  </w:style>
  <w:style w:type="paragraph" w:customStyle="1" w:styleId="xl23">
    <w:name w:val="xl23"/>
    <w:basedOn w:val="Normal"/>
    <w:rsid w:val="00F301CE"/>
    <w:pPr>
      <w:pBdr>
        <w:top w:val="single" w:sz="12"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24">
    <w:name w:val="xl24"/>
    <w:basedOn w:val="Normal"/>
    <w:rsid w:val="00F301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Cs w:val="24"/>
    </w:rPr>
  </w:style>
  <w:style w:type="paragraph" w:customStyle="1" w:styleId="xl25">
    <w:name w:val="xl25"/>
    <w:basedOn w:val="Normal"/>
    <w:rsid w:val="00F301CE"/>
    <w:pPr>
      <w:pBdr>
        <w:top w:val="single" w:sz="4" w:space="0" w:color="000000"/>
        <w:left w:val="single" w:sz="4" w:space="0" w:color="000000"/>
        <w:bottom w:val="single" w:sz="4" w:space="0" w:color="000000"/>
        <w:right w:val="single" w:sz="12" w:space="0" w:color="000000"/>
      </w:pBdr>
      <w:spacing w:before="100" w:beforeAutospacing="1" w:after="100" w:afterAutospacing="1"/>
      <w:textAlignment w:val="top"/>
    </w:pPr>
    <w:rPr>
      <w:rFonts w:ascii="Arial" w:hAnsi="Arial" w:cs="Arial"/>
      <w:szCs w:val="24"/>
    </w:rPr>
  </w:style>
  <w:style w:type="paragraph" w:customStyle="1" w:styleId="xl26">
    <w:name w:val="xl26"/>
    <w:basedOn w:val="Normal"/>
    <w:rsid w:val="00F301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Cs w:val="24"/>
    </w:rPr>
  </w:style>
  <w:style w:type="paragraph" w:customStyle="1" w:styleId="xl27">
    <w:name w:val="xl27"/>
    <w:basedOn w:val="Normal"/>
    <w:rsid w:val="00F301CE"/>
    <w:pPr>
      <w:pBdr>
        <w:top w:val="single" w:sz="4" w:space="0" w:color="000000"/>
        <w:left w:val="single" w:sz="4" w:space="0" w:color="000000"/>
        <w:bottom w:val="single" w:sz="12" w:space="0" w:color="000000"/>
        <w:right w:val="single" w:sz="4" w:space="0" w:color="000000"/>
      </w:pBdr>
      <w:spacing w:before="100" w:beforeAutospacing="1" w:after="100" w:afterAutospacing="1"/>
      <w:textAlignment w:val="top"/>
    </w:pPr>
    <w:rPr>
      <w:rFonts w:ascii="Arial" w:hAnsi="Arial" w:cs="Arial"/>
      <w:szCs w:val="24"/>
    </w:rPr>
  </w:style>
  <w:style w:type="paragraph" w:customStyle="1" w:styleId="xl28">
    <w:name w:val="xl28"/>
    <w:basedOn w:val="Normal"/>
    <w:rsid w:val="00F301CE"/>
    <w:pPr>
      <w:pBdr>
        <w:top w:val="single" w:sz="4" w:space="0" w:color="000000"/>
        <w:left w:val="single" w:sz="4" w:space="0" w:color="000000"/>
        <w:bottom w:val="single" w:sz="12" w:space="0" w:color="000000"/>
        <w:right w:val="single" w:sz="12" w:space="0" w:color="000000"/>
      </w:pBdr>
      <w:spacing w:before="100" w:beforeAutospacing="1" w:after="100" w:afterAutospacing="1"/>
      <w:textAlignment w:val="top"/>
    </w:pPr>
    <w:rPr>
      <w:rFonts w:ascii="Arial" w:hAnsi="Arial" w:cs="Arial"/>
      <w:szCs w:val="24"/>
    </w:rPr>
  </w:style>
  <w:style w:type="paragraph" w:customStyle="1" w:styleId="xl29">
    <w:name w:val="xl29"/>
    <w:basedOn w:val="Normal"/>
    <w:rsid w:val="00F301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30">
    <w:name w:val="xl30"/>
    <w:basedOn w:val="Normal"/>
    <w:rsid w:val="00F301CE"/>
    <w:pPr>
      <w:pBdr>
        <w:top w:val="single" w:sz="4" w:space="0" w:color="000000"/>
        <w:left w:val="single" w:sz="4" w:space="0" w:color="000000"/>
        <w:bottom w:val="single" w:sz="12" w:space="0" w:color="000000"/>
        <w:right w:val="single" w:sz="4" w:space="0" w:color="000000"/>
      </w:pBdr>
      <w:spacing w:before="100" w:beforeAutospacing="1" w:after="100" w:afterAutospacing="1"/>
      <w:textAlignment w:val="top"/>
    </w:pPr>
    <w:rPr>
      <w:rFonts w:ascii="Arial" w:hAnsi="Arial" w:cs="Arial"/>
      <w:szCs w:val="24"/>
    </w:rPr>
  </w:style>
  <w:style w:type="paragraph" w:customStyle="1" w:styleId="xl31">
    <w:name w:val="xl31"/>
    <w:basedOn w:val="Normal"/>
    <w:rsid w:val="00F301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32">
    <w:name w:val="xl32"/>
    <w:basedOn w:val="Normal"/>
    <w:rsid w:val="00F301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Cs w:val="24"/>
    </w:rPr>
  </w:style>
  <w:style w:type="paragraph" w:customStyle="1" w:styleId="xl33">
    <w:name w:val="xl33"/>
    <w:basedOn w:val="Normal"/>
    <w:rsid w:val="00F301CE"/>
    <w:pPr>
      <w:pBdr>
        <w:top w:val="single" w:sz="12" w:space="0" w:color="000000"/>
        <w:left w:val="single" w:sz="4" w:space="0" w:color="000000"/>
        <w:bottom w:val="single" w:sz="4" w:space="0" w:color="000000"/>
      </w:pBdr>
      <w:spacing w:before="100" w:beforeAutospacing="1" w:after="100" w:afterAutospacing="1"/>
      <w:jc w:val="center"/>
      <w:textAlignment w:val="top"/>
    </w:pPr>
    <w:rPr>
      <w:rFonts w:ascii="Arial" w:hAnsi="Arial" w:cs="Arial"/>
      <w:szCs w:val="24"/>
    </w:rPr>
  </w:style>
  <w:style w:type="paragraph" w:customStyle="1" w:styleId="xl34">
    <w:name w:val="xl34"/>
    <w:basedOn w:val="Normal"/>
    <w:rsid w:val="00F301CE"/>
    <w:pPr>
      <w:pBdr>
        <w:left w:val="single" w:sz="12" w:space="0" w:color="000000"/>
        <w:bottom w:val="single" w:sz="4"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35">
    <w:name w:val="xl35"/>
    <w:basedOn w:val="Normal"/>
    <w:rsid w:val="00F301CE"/>
    <w:pPr>
      <w:pBdr>
        <w:top w:val="single" w:sz="4" w:space="0" w:color="000000"/>
        <w:left w:val="single" w:sz="12" w:space="0" w:color="000000"/>
        <w:bottom w:val="single" w:sz="4" w:space="0" w:color="000000"/>
      </w:pBdr>
      <w:spacing w:before="100" w:beforeAutospacing="1" w:after="100" w:afterAutospacing="1"/>
      <w:jc w:val="center"/>
      <w:textAlignment w:val="top"/>
    </w:pPr>
    <w:rPr>
      <w:rFonts w:ascii="Arial" w:hAnsi="Arial" w:cs="Arial"/>
      <w:szCs w:val="24"/>
    </w:rPr>
  </w:style>
  <w:style w:type="paragraph" w:customStyle="1" w:styleId="xl36">
    <w:name w:val="xl36"/>
    <w:basedOn w:val="Normal"/>
    <w:rsid w:val="00F301CE"/>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37">
    <w:name w:val="xl37"/>
    <w:basedOn w:val="Normal"/>
    <w:rsid w:val="00F301CE"/>
    <w:pPr>
      <w:pBdr>
        <w:top w:val="single" w:sz="12" w:space="0" w:color="000000"/>
        <w:left w:val="single" w:sz="12" w:space="0" w:color="000000"/>
      </w:pBdr>
      <w:spacing w:before="100" w:beforeAutospacing="1" w:after="100" w:afterAutospacing="1"/>
      <w:jc w:val="center"/>
      <w:textAlignment w:val="top"/>
    </w:pPr>
    <w:rPr>
      <w:rFonts w:ascii="Arial" w:hAnsi="Arial" w:cs="Arial"/>
      <w:szCs w:val="24"/>
    </w:rPr>
  </w:style>
  <w:style w:type="paragraph" w:customStyle="1" w:styleId="xl38">
    <w:name w:val="xl38"/>
    <w:basedOn w:val="Normal"/>
    <w:rsid w:val="00F301CE"/>
    <w:pPr>
      <w:pBdr>
        <w:top w:val="single" w:sz="12"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39">
    <w:name w:val="xl39"/>
    <w:basedOn w:val="Normal"/>
    <w:rsid w:val="00F301CE"/>
    <w:pPr>
      <w:pBdr>
        <w:top w:val="single" w:sz="4" w:space="0" w:color="000000"/>
        <w:left w:val="single" w:sz="12"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40">
    <w:name w:val="xl40"/>
    <w:basedOn w:val="Normal"/>
    <w:rsid w:val="00F301CE"/>
    <w:pPr>
      <w:pBdr>
        <w:left w:val="single" w:sz="12"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41">
    <w:name w:val="xl41"/>
    <w:basedOn w:val="Normal"/>
    <w:rsid w:val="00F301CE"/>
    <w:pPr>
      <w:pBdr>
        <w:top w:val="single" w:sz="4" w:space="0" w:color="000000"/>
        <w:left w:val="single" w:sz="12" w:space="0" w:color="000000"/>
        <w:bottom w:val="single" w:sz="12" w:space="0" w:color="000000"/>
      </w:pBdr>
      <w:spacing w:before="100" w:beforeAutospacing="1" w:after="100" w:afterAutospacing="1"/>
      <w:jc w:val="center"/>
      <w:textAlignment w:val="top"/>
    </w:pPr>
    <w:rPr>
      <w:rFonts w:ascii="Arial" w:hAnsi="Arial" w:cs="Arial"/>
      <w:szCs w:val="24"/>
    </w:rPr>
  </w:style>
  <w:style w:type="paragraph" w:customStyle="1" w:styleId="xl42">
    <w:name w:val="xl42"/>
    <w:basedOn w:val="Normal"/>
    <w:rsid w:val="00F301CE"/>
    <w:pPr>
      <w:pBdr>
        <w:top w:val="single" w:sz="4" w:space="0" w:color="000000"/>
        <w:bottom w:val="single" w:sz="12"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43">
    <w:name w:val="xl43"/>
    <w:basedOn w:val="Normal"/>
    <w:rsid w:val="00F301C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44">
    <w:name w:val="xl44"/>
    <w:basedOn w:val="Normal"/>
    <w:rsid w:val="00F301CE"/>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45">
    <w:name w:val="xl45"/>
    <w:basedOn w:val="Normal"/>
    <w:rsid w:val="00F301CE"/>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hAnsi="Arial" w:cs="Arial"/>
      <w:szCs w:val="24"/>
    </w:rPr>
  </w:style>
  <w:style w:type="paragraph" w:customStyle="1" w:styleId="xl46">
    <w:name w:val="xl46"/>
    <w:basedOn w:val="Normal"/>
    <w:rsid w:val="00F301CE"/>
    <w:pPr>
      <w:pBdr>
        <w:top w:val="single" w:sz="4" w:space="0" w:color="000000"/>
        <w:bottom w:val="single" w:sz="4" w:space="0" w:color="000000"/>
      </w:pBdr>
      <w:spacing w:before="100" w:beforeAutospacing="1" w:after="100" w:afterAutospacing="1"/>
      <w:jc w:val="center"/>
      <w:textAlignment w:val="top"/>
    </w:pPr>
    <w:rPr>
      <w:rFonts w:ascii="Arial" w:hAnsi="Arial" w:cs="Arial"/>
      <w:szCs w:val="24"/>
    </w:rPr>
  </w:style>
  <w:style w:type="paragraph" w:customStyle="1" w:styleId="xl47">
    <w:name w:val="xl47"/>
    <w:basedOn w:val="Normal"/>
    <w:rsid w:val="00F301CE"/>
    <w:pPr>
      <w:pBdr>
        <w:top w:val="single" w:sz="12" w:space="0" w:color="000000"/>
      </w:pBdr>
      <w:spacing w:before="100" w:beforeAutospacing="1" w:after="100" w:afterAutospacing="1"/>
      <w:jc w:val="center"/>
      <w:textAlignment w:val="top"/>
    </w:pPr>
    <w:rPr>
      <w:rFonts w:ascii="Arial" w:hAnsi="Arial" w:cs="Arial"/>
      <w:szCs w:val="24"/>
    </w:rPr>
  </w:style>
  <w:style w:type="paragraph" w:customStyle="1" w:styleId="xl48">
    <w:name w:val="xl48"/>
    <w:basedOn w:val="Normal"/>
    <w:rsid w:val="00F301CE"/>
    <w:pPr>
      <w:pBdr>
        <w:left w:val="single" w:sz="4" w:space="0" w:color="000000"/>
        <w:right w:val="single" w:sz="4" w:space="0" w:color="000000"/>
      </w:pBdr>
      <w:spacing w:before="100" w:beforeAutospacing="1" w:after="100" w:afterAutospacing="1"/>
      <w:jc w:val="center"/>
      <w:textAlignment w:val="top"/>
    </w:pPr>
    <w:rPr>
      <w:rFonts w:ascii="Arial" w:hAnsi="Arial" w:cs="Arial"/>
      <w:szCs w:val="24"/>
    </w:rPr>
  </w:style>
  <w:style w:type="paragraph" w:customStyle="1" w:styleId="xl49">
    <w:name w:val="xl49"/>
    <w:basedOn w:val="Normal"/>
    <w:rsid w:val="00F301CE"/>
    <w:pPr>
      <w:pBdr>
        <w:top w:val="single" w:sz="4" w:space="0" w:color="000000"/>
        <w:bottom w:val="single" w:sz="12" w:space="0" w:color="000000"/>
      </w:pBdr>
      <w:spacing w:before="100" w:beforeAutospacing="1" w:after="100" w:afterAutospacing="1"/>
      <w:jc w:val="center"/>
      <w:textAlignment w:val="top"/>
    </w:pPr>
    <w:rPr>
      <w:rFonts w:ascii="Arial" w:hAnsi="Arial" w:cs="Arial"/>
      <w:szCs w:val="24"/>
    </w:rPr>
  </w:style>
  <w:style w:type="paragraph" w:customStyle="1" w:styleId="xl50">
    <w:name w:val="xl50"/>
    <w:basedOn w:val="Normal"/>
    <w:rsid w:val="00F301CE"/>
    <w:pPr>
      <w:pBdr>
        <w:left w:val="single" w:sz="12" w:space="0" w:color="000000"/>
        <w:right w:val="single" w:sz="4" w:space="0" w:color="000000"/>
      </w:pBdr>
      <w:spacing w:before="100" w:beforeAutospacing="1" w:after="100" w:afterAutospacing="1"/>
      <w:jc w:val="center"/>
      <w:textAlignment w:val="top"/>
    </w:pPr>
    <w:rPr>
      <w:szCs w:val="24"/>
    </w:rPr>
  </w:style>
  <w:style w:type="paragraph" w:customStyle="1" w:styleId="xl51">
    <w:name w:val="xl51"/>
    <w:basedOn w:val="Normal"/>
    <w:rsid w:val="00F301CE"/>
    <w:pPr>
      <w:pBdr>
        <w:left w:val="single" w:sz="12" w:space="0" w:color="000000"/>
        <w:bottom w:val="single" w:sz="4" w:space="0" w:color="000000"/>
        <w:right w:val="single" w:sz="4" w:space="0" w:color="000000"/>
      </w:pBdr>
      <w:spacing w:before="100" w:beforeAutospacing="1" w:after="100" w:afterAutospacing="1"/>
      <w:jc w:val="center"/>
      <w:textAlignment w:val="top"/>
    </w:pPr>
    <w:rPr>
      <w:szCs w:val="24"/>
    </w:rPr>
  </w:style>
  <w:style w:type="paragraph" w:customStyle="1" w:styleId="xl52">
    <w:name w:val="xl52"/>
    <w:basedOn w:val="Normal"/>
    <w:rsid w:val="00F301CE"/>
    <w:pPr>
      <w:pBdr>
        <w:left w:val="single" w:sz="4" w:space="0" w:color="000000"/>
        <w:right w:val="single" w:sz="4" w:space="0" w:color="000000"/>
      </w:pBdr>
      <w:spacing w:before="100" w:beforeAutospacing="1" w:after="100" w:afterAutospacing="1"/>
      <w:jc w:val="center"/>
      <w:textAlignment w:val="top"/>
    </w:pPr>
    <w:rPr>
      <w:szCs w:val="24"/>
    </w:rPr>
  </w:style>
  <w:style w:type="paragraph" w:customStyle="1" w:styleId="xl53">
    <w:name w:val="xl53"/>
    <w:basedOn w:val="Normal"/>
    <w:rsid w:val="00F301CE"/>
    <w:pPr>
      <w:pBdr>
        <w:left w:val="single" w:sz="4" w:space="0" w:color="000000"/>
        <w:bottom w:val="single" w:sz="4" w:space="0" w:color="000000"/>
        <w:right w:val="single" w:sz="4" w:space="0" w:color="000000"/>
      </w:pBdr>
      <w:spacing w:before="100" w:beforeAutospacing="1" w:after="100" w:afterAutospacing="1"/>
      <w:jc w:val="center"/>
      <w:textAlignment w:val="top"/>
    </w:pPr>
    <w:rPr>
      <w:szCs w:val="24"/>
    </w:rPr>
  </w:style>
  <w:style w:type="paragraph" w:customStyle="1" w:styleId="xl54">
    <w:name w:val="xl54"/>
    <w:basedOn w:val="Normal"/>
    <w:rsid w:val="00F301CE"/>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cs="Arial"/>
      <w:szCs w:val="24"/>
    </w:rPr>
  </w:style>
  <w:style w:type="paragraph" w:customStyle="1" w:styleId="xl55">
    <w:name w:val="xl55"/>
    <w:basedOn w:val="Normal"/>
    <w:rsid w:val="00F301CE"/>
    <w:pPr>
      <w:pBdr>
        <w:left w:val="single" w:sz="4" w:space="0" w:color="000000"/>
        <w:bottom w:val="single" w:sz="4" w:space="0" w:color="000000"/>
        <w:right w:val="single" w:sz="12" w:space="0" w:color="000000"/>
      </w:pBdr>
      <w:spacing w:before="100" w:beforeAutospacing="1" w:after="100" w:afterAutospacing="1"/>
      <w:textAlignment w:val="top"/>
    </w:pPr>
    <w:rPr>
      <w:rFonts w:ascii="Arial" w:hAnsi="Arial" w:cs="Arial"/>
      <w:szCs w:val="24"/>
    </w:rPr>
  </w:style>
  <w:style w:type="paragraph" w:customStyle="1" w:styleId="xl56">
    <w:name w:val="xl56"/>
    <w:basedOn w:val="Normal"/>
    <w:rsid w:val="00F301CE"/>
    <w:pPr>
      <w:pBdr>
        <w:left w:val="single" w:sz="4" w:space="0" w:color="000000"/>
        <w:right w:val="single" w:sz="12" w:space="0" w:color="000000"/>
      </w:pBdr>
      <w:spacing w:before="100" w:beforeAutospacing="1" w:after="100" w:afterAutospacing="1"/>
      <w:textAlignment w:val="top"/>
    </w:pPr>
    <w:rPr>
      <w:rFonts w:ascii="Arial" w:hAnsi="Arial" w:cs="Arial"/>
      <w:szCs w:val="24"/>
    </w:rPr>
  </w:style>
  <w:style w:type="paragraph" w:customStyle="1" w:styleId="xl57">
    <w:name w:val="xl57"/>
    <w:basedOn w:val="Normal"/>
    <w:rsid w:val="00F301CE"/>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hAnsi="Arial" w:cs="Arial"/>
      <w:szCs w:val="24"/>
    </w:rPr>
  </w:style>
  <w:style w:type="paragraph" w:customStyle="1" w:styleId="xl58">
    <w:name w:val="xl58"/>
    <w:basedOn w:val="Normal"/>
    <w:rsid w:val="00F301C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Cs w:val="24"/>
    </w:rPr>
  </w:style>
  <w:style w:type="paragraph" w:customStyle="1" w:styleId="xl59">
    <w:name w:val="xl59"/>
    <w:basedOn w:val="Normal"/>
    <w:rsid w:val="00F301CE"/>
    <w:pPr>
      <w:pBdr>
        <w:top w:val="single" w:sz="4" w:space="0" w:color="000000"/>
        <w:left w:val="single" w:sz="12" w:space="0" w:color="000000"/>
        <w:bottom w:val="single" w:sz="12" w:space="0" w:color="000000"/>
        <w:right w:val="single" w:sz="12" w:space="0" w:color="000000"/>
      </w:pBdr>
      <w:spacing w:before="100" w:beforeAutospacing="1" w:after="100" w:afterAutospacing="1"/>
      <w:textAlignment w:val="top"/>
    </w:pPr>
    <w:rPr>
      <w:rFonts w:ascii="Arial" w:hAnsi="Arial" w:cs="Arial"/>
      <w:szCs w:val="24"/>
    </w:rPr>
  </w:style>
  <w:style w:type="paragraph" w:customStyle="1" w:styleId="Dotpointsforthesummary">
    <w:name w:val="Dot points for the summary"/>
    <w:basedOn w:val="Text"/>
    <w:rsid w:val="00D74A98"/>
  </w:style>
  <w:style w:type="paragraph" w:styleId="ListParagraph">
    <w:name w:val="List Paragraph"/>
    <w:basedOn w:val="Normal"/>
    <w:uiPriority w:val="34"/>
    <w:qFormat/>
    <w:rsid w:val="00287DB9"/>
    <w:pPr>
      <w:ind w:left="720"/>
    </w:pPr>
  </w:style>
  <w:style w:type="paragraph" w:customStyle="1" w:styleId="Default">
    <w:name w:val="Default"/>
    <w:rsid w:val="00B3478A"/>
    <w:pPr>
      <w:autoSpaceDE w:val="0"/>
      <w:autoSpaceDN w:val="0"/>
      <w:adjustRightInd w:val="0"/>
    </w:pPr>
    <w:rPr>
      <w:rFonts w:ascii="Futura Lt BT" w:hAnsi="Futura Lt BT" w:cs="Futura Lt BT"/>
      <w:color w:val="000000"/>
      <w:sz w:val="24"/>
      <w:szCs w:val="24"/>
    </w:rPr>
  </w:style>
  <w:style w:type="character" w:styleId="CommentReference">
    <w:name w:val="annotation reference"/>
    <w:basedOn w:val="DefaultParagraphFont"/>
    <w:rsid w:val="00A87DD2"/>
    <w:rPr>
      <w:sz w:val="16"/>
      <w:szCs w:val="16"/>
    </w:rPr>
  </w:style>
  <w:style w:type="paragraph" w:styleId="CommentText">
    <w:name w:val="annotation text"/>
    <w:basedOn w:val="Normal"/>
    <w:link w:val="CommentTextChar"/>
    <w:rsid w:val="00A87DD2"/>
    <w:rPr>
      <w:sz w:val="20"/>
    </w:rPr>
  </w:style>
  <w:style w:type="character" w:customStyle="1" w:styleId="CommentTextChar">
    <w:name w:val="Comment Text Char"/>
    <w:basedOn w:val="DefaultParagraphFont"/>
    <w:link w:val="CommentText"/>
    <w:rsid w:val="00A87DD2"/>
  </w:style>
  <w:style w:type="paragraph" w:styleId="CommentSubject">
    <w:name w:val="annotation subject"/>
    <w:basedOn w:val="CommentText"/>
    <w:next w:val="CommentText"/>
    <w:link w:val="CommentSubjectChar"/>
    <w:rsid w:val="00A87DD2"/>
    <w:rPr>
      <w:b/>
      <w:bCs/>
    </w:rPr>
  </w:style>
  <w:style w:type="character" w:customStyle="1" w:styleId="CommentSubjectChar">
    <w:name w:val="Comment Subject Char"/>
    <w:basedOn w:val="CommentTextChar"/>
    <w:link w:val="CommentSubject"/>
    <w:rsid w:val="00A87DD2"/>
    <w:rPr>
      <w:b/>
      <w:bCs/>
    </w:rPr>
  </w:style>
  <w:style w:type="paragraph" w:customStyle="1" w:styleId="reference">
    <w:name w:val="reference"/>
    <w:basedOn w:val="Normal"/>
    <w:uiPriority w:val="99"/>
    <w:rsid w:val="00C41168"/>
    <w:pPr>
      <w:widowControl w:val="0"/>
      <w:spacing w:before="0"/>
      <w:ind w:left="284" w:hanging="284"/>
      <w:jc w:val="both"/>
    </w:pPr>
    <w:rPr>
      <w:lang w:eastAsia="en-US"/>
    </w:rPr>
  </w:style>
  <w:style w:type="paragraph" w:customStyle="1" w:styleId="textlessb4">
    <w:name w:val="text less# b4"/>
    <w:basedOn w:val="text0"/>
    <w:rsid w:val="00C41168"/>
    <w:pPr>
      <w:spacing w:before="80"/>
    </w:pPr>
  </w:style>
  <w:style w:type="paragraph" w:customStyle="1" w:styleId="textmoreb4">
    <w:name w:val="text more # b4"/>
    <w:basedOn w:val="text0"/>
    <w:rsid w:val="00C41168"/>
    <w:pPr>
      <w:spacing w:before="360"/>
    </w:pPr>
  </w:style>
</w:styles>
</file>

<file path=word/webSettings.xml><?xml version="1.0" encoding="utf-8"?>
<w:webSettings xmlns:r="http://schemas.openxmlformats.org/officeDocument/2006/relationships" xmlns:w="http://schemas.openxmlformats.org/wordprocessingml/2006/main">
  <w:divs>
    <w:div w:id="20014484">
      <w:bodyDiv w:val="1"/>
      <w:marLeft w:val="0"/>
      <w:marRight w:val="0"/>
      <w:marTop w:val="0"/>
      <w:marBottom w:val="0"/>
      <w:divBdr>
        <w:top w:val="none" w:sz="0" w:space="0" w:color="auto"/>
        <w:left w:val="none" w:sz="0" w:space="0" w:color="auto"/>
        <w:bottom w:val="none" w:sz="0" w:space="0" w:color="auto"/>
        <w:right w:val="none" w:sz="0" w:space="0" w:color="auto"/>
      </w:divBdr>
    </w:div>
    <w:div w:id="300502858">
      <w:bodyDiv w:val="1"/>
      <w:marLeft w:val="0"/>
      <w:marRight w:val="0"/>
      <w:marTop w:val="0"/>
      <w:marBottom w:val="0"/>
      <w:divBdr>
        <w:top w:val="none" w:sz="0" w:space="0" w:color="auto"/>
        <w:left w:val="none" w:sz="0" w:space="0" w:color="auto"/>
        <w:bottom w:val="none" w:sz="0" w:space="0" w:color="auto"/>
        <w:right w:val="none" w:sz="0" w:space="0" w:color="auto"/>
      </w:divBdr>
      <w:divsChild>
        <w:div w:id="1313676768">
          <w:marLeft w:val="0"/>
          <w:marRight w:val="0"/>
          <w:marTop w:val="0"/>
          <w:marBottom w:val="0"/>
          <w:divBdr>
            <w:top w:val="none" w:sz="0" w:space="0" w:color="auto"/>
            <w:left w:val="none" w:sz="0" w:space="0" w:color="auto"/>
            <w:bottom w:val="none" w:sz="0" w:space="0" w:color="auto"/>
            <w:right w:val="none" w:sz="0" w:space="0" w:color="auto"/>
          </w:divBdr>
        </w:div>
        <w:div w:id="860169331">
          <w:marLeft w:val="0"/>
          <w:marRight w:val="0"/>
          <w:marTop w:val="0"/>
          <w:marBottom w:val="0"/>
          <w:divBdr>
            <w:top w:val="none" w:sz="0" w:space="0" w:color="auto"/>
            <w:left w:val="none" w:sz="0" w:space="0" w:color="auto"/>
            <w:bottom w:val="none" w:sz="0" w:space="0" w:color="auto"/>
            <w:right w:val="none" w:sz="0" w:space="0" w:color="auto"/>
          </w:divBdr>
        </w:div>
        <w:div w:id="1655641470">
          <w:marLeft w:val="0"/>
          <w:marRight w:val="0"/>
          <w:marTop w:val="0"/>
          <w:marBottom w:val="0"/>
          <w:divBdr>
            <w:top w:val="none" w:sz="0" w:space="0" w:color="auto"/>
            <w:left w:val="none" w:sz="0" w:space="0" w:color="auto"/>
            <w:bottom w:val="none" w:sz="0" w:space="0" w:color="auto"/>
            <w:right w:val="none" w:sz="0" w:space="0" w:color="auto"/>
          </w:divBdr>
        </w:div>
      </w:divsChild>
    </w:div>
    <w:div w:id="603458543">
      <w:bodyDiv w:val="1"/>
      <w:marLeft w:val="0"/>
      <w:marRight w:val="0"/>
      <w:marTop w:val="0"/>
      <w:marBottom w:val="0"/>
      <w:divBdr>
        <w:top w:val="none" w:sz="0" w:space="0" w:color="auto"/>
        <w:left w:val="none" w:sz="0" w:space="0" w:color="auto"/>
        <w:bottom w:val="none" w:sz="0" w:space="0" w:color="auto"/>
        <w:right w:val="none" w:sz="0" w:space="0" w:color="auto"/>
      </w:divBdr>
      <w:divsChild>
        <w:div w:id="517961534">
          <w:marLeft w:val="0"/>
          <w:marRight w:val="0"/>
          <w:marTop w:val="0"/>
          <w:marBottom w:val="0"/>
          <w:divBdr>
            <w:top w:val="none" w:sz="0" w:space="0" w:color="auto"/>
            <w:left w:val="none" w:sz="0" w:space="0" w:color="auto"/>
            <w:bottom w:val="none" w:sz="0" w:space="0" w:color="auto"/>
            <w:right w:val="none" w:sz="0" w:space="0" w:color="auto"/>
          </w:divBdr>
          <w:divsChild>
            <w:div w:id="1886940879">
              <w:marLeft w:val="0"/>
              <w:marRight w:val="0"/>
              <w:marTop w:val="0"/>
              <w:marBottom w:val="0"/>
              <w:divBdr>
                <w:top w:val="none" w:sz="0" w:space="0" w:color="auto"/>
                <w:left w:val="none" w:sz="0" w:space="0" w:color="auto"/>
                <w:bottom w:val="none" w:sz="0" w:space="0" w:color="auto"/>
                <w:right w:val="none" w:sz="0" w:space="0" w:color="auto"/>
              </w:divBdr>
              <w:divsChild>
                <w:div w:id="1710060652">
                  <w:marLeft w:val="0"/>
                  <w:marRight w:val="0"/>
                  <w:marTop w:val="0"/>
                  <w:marBottom w:val="0"/>
                  <w:divBdr>
                    <w:top w:val="none" w:sz="0" w:space="0" w:color="auto"/>
                    <w:left w:val="none" w:sz="0" w:space="0" w:color="auto"/>
                    <w:bottom w:val="none" w:sz="0" w:space="0" w:color="auto"/>
                    <w:right w:val="none" w:sz="0" w:space="0" w:color="auto"/>
                  </w:divBdr>
                  <w:divsChild>
                    <w:div w:id="20811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14465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9.xml"/><Relationship Id="rId10" Type="http://schemas.openxmlformats.org/officeDocument/2006/relationships/hyperlink" Target="http://creativecommons.org/licenses/by/3.0/a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voced.edu.au/" TargetMode="External"/><Relationship Id="rId14" Type="http://schemas.openxmlformats.org/officeDocument/2006/relationships/image" Target="media/image5.emf"/><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CA68D-E217-48D0-BA66-ACD23B21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60</Pages>
  <Words>24057</Words>
  <Characters>127675</Characters>
  <Application>Microsoft Office Word</Application>
  <DocSecurity>0</DocSecurity>
  <Lines>1063</Lines>
  <Paragraphs>302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151430</CharactersWithSpaces>
  <SharedDoc>false</SharedDoc>
  <HLinks>
    <vt:vector size="6" baseType="variant">
      <vt:variant>
        <vt:i4>262219</vt:i4>
      </vt:variant>
      <vt:variant>
        <vt:i4>3</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hughguthrie</dc:creator>
  <cp:lastModifiedBy>tomkarmel</cp:lastModifiedBy>
  <cp:revision>34</cp:revision>
  <cp:lastPrinted>2011-07-27T06:14:00Z</cp:lastPrinted>
  <dcterms:created xsi:type="dcterms:W3CDTF">2011-06-09T03:06:00Z</dcterms:created>
  <dcterms:modified xsi:type="dcterms:W3CDTF">2011-07-27T06:14:00Z</dcterms:modified>
</cp:coreProperties>
</file>