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27" w:rsidRDefault="005906E7" w:rsidP="00177827">
      <w:pPr>
        <w:pStyle w:val="PublicationTitle"/>
        <w:spacing w:before="0"/>
      </w:pPr>
      <w:bookmarkStart w:id="0" w:name="_Toc296423677"/>
      <w:bookmarkStart w:id="1" w:name="_Toc296497508"/>
      <w:r>
        <w:rPr>
          <w:noProof/>
          <w:lang w:eastAsia="en-AU"/>
        </w:rPr>
        <w:drawing>
          <wp:anchor distT="0" distB="0" distL="114300" distR="114300" simplePos="0" relativeHeight="251655680" behindDoc="0" locked="0" layoutInCell="1" allowOverlap="1">
            <wp:simplePos x="0" y="0"/>
            <wp:positionH relativeFrom="column">
              <wp:posOffset>-900430</wp:posOffset>
            </wp:positionH>
            <wp:positionV relativeFrom="paragraph">
              <wp:posOffset>151130</wp:posOffset>
            </wp:positionV>
            <wp:extent cx="2247900" cy="501650"/>
            <wp:effectExtent l="19050" t="0" r="0" b="0"/>
            <wp:wrapSquare wrapText="bothSides"/>
            <wp:docPr id="14" name="Picture 5" descr="P:\PublicationComponents\logos\NCVER LOGOS\EPS - pagemaker_quark\ncver left tab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EPS - pagemaker_quark\ncver left tab_mono.eps"/>
                    <pic:cNvPicPr>
                      <a:picLocks noChangeAspect="1" noChangeArrowheads="1"/>
                    </pic:cNvPicPr>
                  </pic:nvPicPr>
                  <pic:blipFill>
                    <a:blip r:embed="rId8" cstate="print"/>
                    <a:srcRect/>
                    <a:stretch>
                      <a:fillRect/>
                    </a:stretch>
                  </pic:blipFill>
                  <pic:spPr bwMode="auto">
                    <a:xfrm>
                      <a:off x="0" y="0"/>
                      <a:ext cx="2247900" cy="501650"/>
                    </a:xfrm>
                    <a:prstGeom prst="rect">
                      <a:avLst/>
                    </a:prstGeom>
                    <a:noFill/>
                    <a:ln w="9525">
                      <a:noFill/>
                      <a:miter lim="800000"/>
                      <a:headEnd/>
                      <a:tailEnd/>
                    </a:ln>
                  </pic:spPr>
                </pic:pic>
              </a:graphicData>
            </a:graphic>
          </wp:anchor>
        </w:drawing>
      </w:r>
    </w:p>
    <w:p w:rsidR="00177827" w:rsidRDefault="005906E7" w:rsidP="00A56A4A">
      <w:pPr>
        <w:pStyle w:val="PublicationTitle"/>
        <w:spacing w:before="0" w:after="0"/>
      </w:pPr>
      <w:r>
        <w:rPr>
          <w:noProof/>
          <w:lang w:eastAsia="en-AU"/>
        </w:rPr>
        <w:drawing>
          <wp:anchor distT="0" distB="0" distL="114300" distR="114300" simplePos="0" relativeHeight="251658752" behindDoc="1" locked="0" layoutInCell="1" allowOverlap="1">
            <wp:simplePos x="0" y="0"/>
            <wp:positionH relativeFrom="column">
              <wp:posOffset>-706120</wp:posOffset>
            </wp:positionH>
            <wp:positionV relativeFrom="paragraph">
              <wp:posOffset>93980</wp:posOffset>
            </wp:positionV>
            <wp:extent cx="2781300" cy="952500"/>
            <wp:effectExtent l="19050" t="0" r="0" b="0"/>
            <wp:wrapTight wrapText="bothSides">
              <wp:wrapPolygon edited="0">
                <wp:start x="-148" y="0"/>
                <wp:lineTo x="-148" y="21168"/>
                <wp:lineTo x="21600" y="21168"/>
                <wp:lineTo x="21600" y="0"/>
                <wp:lineTo x="-148" y="0"/>
              </wp:wrapPolygon>
            </wp:wrapTight>
            <wp:docPr id="33" name="Picture 33" descr="Dept_Industry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pt_Industry_inline"/>
                    <pic:cNvPicPr>
                      <a:picLocks noChangeAspect="1" noChangeArrowheads="1"/>
                    </pic:cNvPicPr>
                  </pic:nvPicPr>
                  <pic:blipFill>
                    <a:blip r:embed="rId9" cstate="print"/>
                    <a:srcRect/>
                    <a:stretch>
                      <a:fillRect/>
                    </a:stretch>
                  </pic:blipFill>
                  <pic:spPr bwMode="auto">
                    <a:xfrm>
                      <a:off x="0" y="0"/>
                      <a:ext cx="2781300" cy="952500"/>
                    </a:xfrm>
                    <a:prstGeom prst="rect">
                      <a:avLst/>
                    </a:prstGeom>
                    <a:noFill/>
                    <a:ln w="9525">
                      <a:noFill/>
                      <a:miter lim="800000"/>
                      <a:headEnd/>
                      <a:tailEnd/>
                    </a:ln>
                  </pic:spPr>
                </pic:pic>
              </a:graphicData>
            </a:graphic>
          </wp:anchor>
        </w:drawing>
      </w:r>
    </w:p>
    <w:p w:rsidR="00A56A4A" w:rsidRDefault="00A56A4A" w:rsidP="00A56A4A">
      <w:pPr>
        <w:pStyle w:val="PublicationTitle"/>
        <w:spacing w:before="0" w:after="0"/>
        <w:rPr>
          <w:noProof/>
          <w:lang w:eastAsia="en-AU"/>
        </w:rPr>
      </w:pPr>
    </w:p>
    <w:p w:rsidR="007C75D3" w:rsidRDefault="007C75D3" w:rsidP="00177827">
      <w:pPr>
        <w:pStyle w:val="PublicationTitle"/>
        <w:spacing w:before="0"/>
      </w:pPr>
    </w:p>
    <w:bookmarkEnd w:id="0"/>
    <w:bookmarkEnd w:id="1"/>
    <w:p w:rsidR="009E231A" w:rsidRPr="005C2FCF" w:rsidRDefault="00FB382E" w:rsidP="00177827">
      <w:pPr>
        <w:pStyle w:val="PublicationTitle"/>
        <w:spacing w:before="0"/>
      </w:pPr>
      <w:r>
        <w:t>Entry to vocations: s</w:t>
      </w:r>
      <w:r w:rsidR="00D7139C" w:rsidRPr="00D7139C">
        <w:t xml:space="preserve">trengthening </w:t>
      </w:r>
      <w:r w:rsidR="006A478D">
        <w:br/>
      </w:r>
      <w:r w:rsidR="00D7139C" w:rsidRPr="00D7139C">
        <w:t>VET in</w:t>
      </w:r>
      <w:r w:rsidR="00363582">
        <w:t> </w:t>
      </w:r>
      <w:r w:rsidR="00D7139C" w:rsidRPr="00D7139C">
        <w:t>Schools</w:t>
      </w:r>
    </w:p>
    <w:p w:rsidR="00177827" w:rsidRDefault="00D7139C" w:rsidP="00367BF5">
      <w:pPr>
        <w:pStyle w:val="Authors"/>
      </w:pPr>
      <w:bookmarkStart w:id="2" w:name="_Toc296423678"/>
      <w:bookmarkStart w:id="3" w:name="_Toc296497509"/>
      <w:r>
        <w:t>Kira Clarke</w:t>
      </w:r>
    </w:p>
    <w:bookmarkEnd w:id="2"/>
    <w:bookmarkEnd w:id="3"/>
    <w:p w:rsidR="009E231A" w:rsidRDefault="00D7139C" w:rsidP="00177827">
      <w:pPr>
        <w:pStyle w:val="Organisation"/>
      </w:pPr>
      <w:r>
        <w:t>Melbourne Graduate School of Education</w:t>
      </w:r>
      <w:r w:rsidR="00BC214F">
        <w:br/>
      </w:r>
      <w:r w:rsidR="00DF66A7">
        <w:t>University o</w:t>
      </w:r>
      <w:r w:rsidR="00367BF5" w:rsidRPr="00367BF5">
        <w:t xml:space="preserve">f </w:t>
      </w:r>
      <w:r>
        <w:t>Melbourne</w:t>
      </w:r>
    </w:p>
    <w:p w:rsidR="00DB599C" w:rsidRDefault="00047199" w:rsidP="0006125F">
      <w:pPr>
        <w:pStyle w:val="Heading3"/>
        <w:ind w:right="-1"/>
      </w:pPr>
      <w:r>
        <w:rPr>
          <w:noProof/>
          <w:lang w:eastAsia="en-AU"/>
        </w:rPr>
        <w:pict>
          <v:shapetype id="_x0000_t202" coordsize="21600,21600" o:spt="202" path="m,l,21600r21600,l21600,xe">
            <v:stroke joinstyle="miter"/>
            <v:path gradientshapeok="t" o:connecttype="rect"/>
          </v:shapetype>
          <v:shape id="Text Box 10" o:spid="_x0000_s1028" type="#_x0000_t202" style="position:absolute;margin-left:73.1pt;margin-top:659.7pt;width:357pt;height:83pt;z-index:251652608;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" filled="f" stroked="f">
            <v:textbox>
              <w:txbxContent>
                <w:p w:rsidR="000D44C2" w:rsidRDefault="000D44C2" w:rsidP="006C5DA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0D44C2" w:rsidRDefault="000D44C2" w:rsidP="00363582">
                  <w:pPr>
                    <w:pStyle w:val="Imprint"/>
                    <w:spacing w:before="120"/>
                    <w:ind w:left="142" w:right="10"/>
                  </w:pPr>
                  <w:r w:rsidRPr="005C2FCF">
                    <w:rPr>
                      <w:color w:val="000000"/>
                    </w:rPr>
                    <w:t>Any interpretation of data is the responsibility of the author/project team.</w:t>
                  </w:r>
                </w:p>
              </w:txbxContent>
            </v:textbox>
            <w10:wrap anchory="margin"/>
          </v:shape>
        </w:pict>
      </w:r>
    </w:p>
    <w:p w:rsidR="009E231A" w:rsidRPr="005C2FCF" w:rsidRDefault="00047199" w:rsidP="00363582">
      <w:pPr>
        <w:pStyle w:val="Heading3"/>
        <w:ind w:right="-1"/>
      </w:pPr>
      <w:r>
        <w:rPr>
          <w:noProof/>
          <w:lang w:eastAsia="en-AU"/>
        </w:rPr>
        <w:pict>
          <v:shape id="Text Box 12" o:spid="_x0000_s1027" type="#_x0000_t202" style="position:absolute;margin-left:79.95pt;margin-top:555.35pt;width:222.25pt;height:83pt;z-index:251653632;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" filled="f" stroked="f">
            <v:textbox>
              <w:txbxContent>
                <w:p w:rsidR="000D44C2" w:rsidRPr="00363582" w:rsidRDefault="000D44C2" w:rsidP="00011E72">
                  <w:pPr>
                    <w:pStyle w:val="Heading3"/>
                    <w:rPr>
                      <w:rFonts w:ascii="Trebuchet MS" w:hAnsi="Trebuchet MS"/>
                      <w:szCs w:val="24"/>
                    </w:rPr>
                  </w:pPr>
                  <w:r w:rsidRPr="00363582">
                    <w:rPr>
                      <w:rFonts w:ascii="Trebuchet MS" w:hAnsi="Trebuchet MS"/>
                      <w:szCs w:val="24"/>
                    </w:rPr>
                    <w:t xml:space="preserve">NATIONAL VOCATIONAL EDUCATION AND TRAINING RESEARCH PROGRAM </w:t>
                  </w:r>
                </w:p>
                <w:p w:rsidR="000D44C2" w:rsidRPr="00363582" w:rsidRDefault="000D44C2" w:rsidP="00011E72">
                  <w:pPr>
                    <w:pStyle w:val="Heading3"/>
                    <w:spacing w:before="80"/>
                    <w:rPr>
                      <w:rFonts w:ascii="Trebuchet MS" w:hAnsi="Trebuchet MS"/>
                      <w:szCs w:val="24"/>
                    </w:rPr>
                  </w:pPr>
                  <w:r w:rsidRPr="00363582">
                    <w:rPr>
                      <w:rFonts w:ascii="Trebuchet MS" w:hAnsi="Trebuchet MS"/>
                      <w:b/>
                      <w:szCs w:val="24"/>
                    </w:rPr>
                    <w:t>RESEARCH REPORT</w:t>
                  </w:r>
                </w:p>
                <w:p w:rsidR="000D44C2" w:rsidRDefault="000D44C2" w:rsidP="009E2F64">
                  <w:pPr>
                    <w:pStyle w:val="Heading3"/>
                  </w:pPr>
                </w:p>
              </w:txbxContent>
            </v:textbox>
            <w10:wrap anchory="margin"/>
          </v:shape>
        </w:pict>
      </w:r>
      <w:r w:rsidR="00FE4A2D" w:rsidRPr="005C2FCF">
        <w:br w:type="page"/>
      </w:r>
      <w:r w:rsidR="00FE4A2D" w:rsidRPr="005C2FCF">
        <w:lastRenderedPageBreak/>
        <w:t>Publisher’s note</w:t>
      </w:r>
    </w:p>
    <w:p w:rsidR="00233BFA" w:rsidRDefault="00233BFA" w:rsidP="005646AB">
      <w:pPr>
        <w:pStyle w:val="Imprint"/>
        <w:ind w:right="1133"/>
      </w:pPr>
      <w:r>
        <w:t>To find other material of interest, search VOCED</w:t>
      </w:r>
      <w:r w:rsidR="00047199">
        <w:t>plus</w:t>
      </w:r>
      <w:bookmarkStart w:id="4" w:name="_GoBack"/>
      <w:bookmarkEnd w:id="4"/>
      <w:r>
        <w:t xml:space="preserve"> (the UNESCO/NCVER international database &lt;</w:t>
      </w:r>
      <w:hyperlink r:id="rId10" w:history="1">
        <w:r w:rsidR="00712F21" w:rsidRPr="00297B41">
          <w:rPr>
            <w:rStyle w:val="Hyperlink"/>
            <w:sz w:val="16"/>
          </w:rPr>
          <w:t>www.voced.edu.au</w:t>
        </w:r>
      </w:hyperlink>
      <w:r>
        <w:t xml:space="preserve">&gt;) using the following keywords: </w:t>
      </w:r>
      <w:r w:rsidR="00FD6FDA">
        <w:t>outcomes of education and training; participation; pathways; secondary education; VET in schools.</w:t>
      </w:r>
    </w:p>
    <w:p w:rsidR="00FF5931" w:rsidRDefault="00FF5931" w:rsidP="00233BFA">
      <w:pPr>
        <w:pStyle w:val="Imprint"/>
        <w:rPr>
          <w:sz w:val="19"/>
          <w:szCs w:val="19"/>
        </w:rPr>
      </w:pPr>
    </w:p>
    <w:p w:rsidR="009E231A" w:rsidRPr="00C77DC6" w:rsidRDefault="00047199" w:rsidP="0049453B">
      <w:pPr>
        <w:pStyle w:val="Abouttheresearch"/>
      </w:pPr>
      <w:r>
        <w:rPr>
          <w:noProof/>
          <w:lang w:eastAsia="en-AU"/>
        </w:rPr>
        <w:pict>
          <v:shape id="Text Box 14" o:spid="_x0000_s1030" type="#_x0000_t202" style="position:absolute;margin-left:0;margin-top:0;width:380.6pt;height:408pt;z-index:251654656;visibility:visible;mso-position-vertical:bottom;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" filled="f" stroked="f">
            <v:textbox inset="0,,0">
              <w:txbxContent>
                <w:p w:rsidR="000D44C2" w:rsidRPr="00A021FC" w:rsidRDefault="000D44C2" w:rsidP="00011E72">
                  <w:pPr>
                    <w:pStyle w:val="Imprint"/>
                    <w:rPr>
                      <w:b/>
                    </w:rPr>
                  </w:pPr>
                  <w:r w:rsidRPr="00A021FC">
                    <w:rPr>
                      <w:b/>
                    </w:rPr>
                    <w:t>© Commonwealth of Australia,</w:t>
                  </w:r>
                  <w:r>
                    <w:rPr>
                      <w:b/>
                    </w:rPr>
                    <w:t xml:space="preserve"> 2013</w:t>
                  </w:r>
                </w:p>
                <w:p w:rsidR="000D44C2" w:rsidRDefault="000D44C2" w:rsidP="00011E72">
                  <w:pPr>
                    <w:pStyle w:val="Imprint"/>
                    <w:rPr>
                      <w:sz w:val="20"/>
                    </w:rPr>
                  </w:pPr>
                  <w:r>
                    <w:rPr>
                      <w:noProof/>
                      <w:sz w:val="20"/>
                      <w:lang w:eastAsia="en-AU"/>
                    </w:rPr>
                    <w:drawing>
                      <wp:inline distT="0" distB="0" distL="0" distR="0">
                        <wp:extent cx="847725" cy="304800"/>
                        <wp:effectExtent l="19050" t="0" r="9525" b="0"/>
                        <wp:docPr id="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a:srcRect/>
                                <a:stretch>
                                  <a:fillRect/>
                                </a:stretch>
                              </pic:blipFill>
                              <pic:spPr bwMode="auto">
                                <a:xfrm>
                                  <a:off x="0" y="0"/>
                                  <a:ext cx="847725" cy="304800"/>
                                </a:xfrm>
                                <a:prstGeom prst="rect">
                                  <a:avLst/>
                                </a:prstGeom>
                                <a:noFill/>
                                <a:ln w="9525">
                                  <a:noFill/>
                                  <a:miter lim="800000"/>
                                  <a:headEnd/>
                                  <a:tailEnd/>
                                </a:ln>
                              </pic:spPr>
                            </pic:pic>
                          </a:graphicData>
                        </a:graphic>
                      </wp:inline>
                    </w:drawing>
                  </w:r>
                </w:p>
                <w:p w:rsidR="000D44C2" w:rsidRPr="00A021FC" w:rsidRDefault="000D44C2" w:rsidP="00011E72">
                  <w:pPr>
                    <w:pStyle w:val="Imprint"/>
                  </w:pPr>
                  <w:r w:rsidRPr="00A021FC">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0D44C2" w:rsidRPr="00A021FC" w:rsidRDefault="000D44C2" w:rsidP="00363582">
                  <w:pPr>
                    <w:pStyle w:val="Imprint"/>
                    <w:spacing w:before="80"/>
                  </w:pPr>
                  <w:r w:rsidRPr="00A021FC">
                    <w:t>The details of the relevant licence conditions are available on the Creative Commons website (accessible</w:t>
                  </w:r>
                  <w:r>
                    <w:t> </w:t>
                  </w:r>
                  <w:r w:rsidRPr="00A021FC">
                    <w:t>using the links provided) as is the full legal code for the CC BY 3.0 AU licence &lt;http://creativecommons.org/licenses/by/3.0/legalcode&gt;.</w:t>
                  </w:r>
                </w:p>
                <w:p w:rsidR="000D44C2" w:rsidRPr="00A021FC" w:rsidRDefault="000D44C2" w:rsidP="00363582">
                  <w:pPr>
                    <w:pStyle w:val="Imprint"/>
                    <w:spacing w:before="80"/>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0D44C2" w:rsidRPr="00A021FC" w:rsidRDefault="000D44C2" w:rsidP="00011E72">
                  <w:pPr>
                    <w:pStyle w:val="Imprint"/>
                  </w:pPr>
                  <w:r w:rsidRPr="00A021FC">
                    <w:t xml:space="preserve">This document should be attributed as </w:t>
                  </w:r>
                  <w:r>
                    <w:t xml:space="preserve">Clarke, K 2013, </w:t>
                  </w:r>
                  <w:r>
                    <w:rPr>
                      <w:i/>
                    </w:rPr>
                    <w:t>Entry to vocations: strengthening VET in Schools</w:t>
                  </w:r>
                  <w:r w:rsidRPr="00A021FC">
                    <w:rPr>
                      <w:i/>
                    </w:rPr>
                    <w:t>,</w:t>
                  </w:r>
                  <w:r w:rsidRPr="00A021FC">
                    <w:t xml:space="preserve"> NCVER, Adelaide.</w:t>
                  </w:r>
                </w:p>
                <w:p w:rsidR="000D44C2" w:rsidRPr="00A021FC" w:rsidRDefault="000D44C2" w:rsidP="00363582">
                  <w:pPr>
                    <w:pStyle w:val="Imprint"/>
                    <w:spacing w:before="80"/>
                  </w:pPr>
                </w:p>
                <w:p w:rsidR="000D44C2" w:rsidRPr="00EC29E3" w:rsidRDefault="000D44C2" w:rsidP="00541B94">
                  <w:pPr>
                    <w:pStyle w:val="Imprint"/>
                    <w:ind w:right="1700"/>
                    <w:rPr>
                      <w:smallCaps/>
                      <w:color w:val="000000"/>
                    </w:rPr>
                  </w:pPr>
                  <w:r>
                    <w:rPr>
                      <w:smallCaps/>
                      <w:color w:val="000000"/>
                    </w:rPr>
                    <w:t>COVER IMAGE: GETTY IMAGES/THINKSTOCK</w:t>
                  </w:r>
                </w:p>
                <w:p w:rsidR="000D44C2" w:rsidRPr="005C2FCF" w:rsidRDefault="000D44C2" w:rsidP="00A30084">
                  <w:pPr>
                    <w:pStyle w:val="Imprint"/>
                    <w:rPr>
                      <w:color w:val="000000"/>
                    </w:rPr>
                  </w:pPr>
                  <w:r w:rsidRPr="005C2FCF">
                    <w:rPr>
                      <w:color w:val="000000"/>
                    </w:rPr>
                    <w:t>ISBN</w:t>
                  </w:r>
                  <w:r w:rsidRPr="005C2FCF">
                    <w:rPr>
                      <w:color w:val="000000"/>
                    </w:rPr>
                    <w:tab/>
                  </w:r>
                  <w:r w:rsidRPr="00BC214F">
                    <w:rPr>
                      <w:color w:val="000000"/>
                    </w:rPr>
                    <w:t>978 1 922056 69 6</w:t>
                  </w:r>
                  <w:r>
                    <w:rPr>
                      <w:color w:val="000000"/>
                    </w:rPr>
                    <w:br/>
                  </w:r>
                  <w:r w:rsidRPr="005C2FCF">
                    <w:rPr>
                      <w:color w:val="000000"/>
                    </w:rPr>
                    <w:t>TD/TNC</w:t>
                  </w:r>
                  <w:r w:rsidRPr="005C2FCF">
                    <w:rPr>
                      <w:color w:val="000000"/>
                    </w:rPr>
                    <w:tab/>
                  </w:r>
                  <w:r>
                    <w:rPr>
                      <w:color w:val="000000"/>
                    </w:rPr>
                    <w:t>113.21</w:t>
                  </w:r>
                </w:p>
                <w:p w:rsidR="000D44C2" w:rsidRPr="005C2FCF" w:rsidRDefault="000D44C2" w:rsidP="00363582">
                  <w:pPr>
                    <w:pStyle w:val="Imprint"/>
                    <w:spacing w:before="80"/>
                    <w:rPr>
                      <w:color w:val="000000"/>
                    </w:rPr>
                  </w:pPr>
                  <w:r w:rsidRPr="005C2FCF">
                    <w:rPr>
                      <w:color w:val="000000"/>
                    </w:rPr>
                    <w:t>Published by NCVER</w:t>
                  </w:r>
                  <w:r>
                    <w:rPr>
                      <w:color w:val="000000"/>
                    </w:rPr>
                    <w:t xml:space="preserve">, </w:t>
                  </w:r>
                  <w:r w:rsidRPr="005C2FCF">
                    <w:rPr>
                      <w:color w:val="000000"/>
                    </w:rPr>
                    <w:t>ABN 87 007 967 311</w:t>
                  </w:r>
                </w:p>
                <w:p w:rsidR="000D44C2" w:rsidRPr="005C2FCF" w:rsidRDefault="000D44C2" w:rsidP="00363582">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0D44C2" w:rsidRPr="00A40CD2" w:rsidRDefault="000D44C2" w:rsidP="00363582">
                  <w:pPr>
                    <w:pStyle w:val="Imprint"/>
                    <w:spacing w:before="80"/>
                    <w:rPr>
                      <w:color w:val="000000"/>
                      <w:lang w:val="pt-PT"/>
                    </w:rPr>
                  </w:pPr>
                  <w:r w:rsidRPr="00363582">
                    <w:rPr>
                      <w:b/>
                      <w:color w:val="000000"/>
                      <w:lang w:val="pt-PT"/>
                    </w:rPr>
                    <w:t>P</w:t>
                  </w:r>
                  <w:r w:rsidRPr="00A40CD2">
                    <w:rPr>
                      <w:color w:val="000000"/>
                      <w:lang w:val="pt-PT"/>
                    </w:rPr>
                    <w:t xml:space="preserve"> +61 8 8230 8400   </w:t>
                  </w:r>
                  <w:r w:rsidRPr="00363582">
                    <w:rPr>
                      <w:b/>
                      <w:color w:val="000000"/>
                      <w:lang w:val="pt-PT"/>
                    </w:rPr>
                    <w:t>F</w:t>
                  </w:r>
                  <w:r w:rsidRPr="00A40CD2">
                    <w:rPr>
                      <w:color w:val="000000"/>
                      <w:lang w:val="pt-PT"/>
                    </w:rPr>
                    <w:t xml:space="preserve"> +61 8 8212 3436   </w:t>
                  </w:r>
                  <w:r w:rsidRPr="00363582">
                    <w:rPr>
                      <w:b/>
                      <w:color w:val="000000"/>
                      <w:lang w:val="pt-PT"/>
                    </w:rPr>
                    <w:t>E</w:t>
                  </w:r>
                  <w:r w:rsidRPr="00A40CD2">
                    <w:rPr>
                      <w:color w:val="000000"/>
                      <w:lang w:val="pt-PT"/>
                    </w:rPr>
                    <w:t xml:space="preserve"> </w:t>
                  </w:r>
                  <w:hyperlink r:id="rId12" w:history="1">
                    <w:r w:rsidRPr="00A40CD2">
                      <w:rPr>
                        <w:rStyle w:val="Hyperlink"/>
                        <w:sz w:val="16"/>
                        <w:lang w:val="pt-PT"/>
                      </w:rPr>
                      <w:t>ncver@ncver.edu.au</w:t>
                    </w:r>
                  </w:hyperlink>
                  <w:r w:rsidRPr="00A40CD2">
                    <w:rPr>
                      <w:color w:val="000000"/>
                      <w:lang w:val="pt-PT"/>
                    </w:rPr>
                    <w:t xml:space="preserve">   </w:t>
                  </w:r>
                  <w:r w:rsidRPr="00363582">
                    <w:rPr>
                      <w:b/>
                      <w:color w:val="000000"/>
                      <w:lang w:val="pt-PT"/>
                    </w:rPr>
                    <w:t>W</w:t>
                  </w:r>
                  <w:r w:rsidRPr="00A40CD2">
                    <w:rPr>
                      <w:color w:val="000000"/>
                      <w:lang w:val="pt-PT"/>
                    </w:rPr>
                    <w:t xml:space="preserve"> &lt;</w:t>
                  </w:r>
                  <w:r>
                    <w:rPr>
                      <w:color w:val="000000"/>
                      <w:lang w:val="pt-PT"/>
                    </w:rPr>
                    <w:t>http://</w:t>
                  </w:r>
                  <w:r w:rsidRPr="00A40CD2">
                    <w:rPr>
                      <w:color w:val="000000"/>
                      <w:lang w:val="pt-PT"/>
                    </w:rPr>
                    <w:t xml:space="preserve">www.ncver.edu.au&gt; </w:t>
                  </w:r>
                </w:p>
              </w:txbxContent>
            </v:textbox>
            <w10:wrap anchory="margin"/>
          </v:shape>
        </w:pict>
      </w:r>
      <w:r w:rsidR="00FE4A2D" w:rsidRPr="005C2FCF">
        <w:br w:type="page"/>
      </w:r>
      <w:bookmarkStart w:id="5" w:name="_Toc73766312"/>
      <w:bookmarkStart w:id="6" w:name="_Toc77937774"/>
      <w:bookmarkStart w:id="7" w:name="_Toc80174750"/>
      <w:bookmarkStart w:id="8" w:name="_Toc81560506"/>
      <w:bookmarkStart w:id="9" w:name="_Toc82071799"/>
      <w:bookmarkStart w:id="10" w:name="_Toc82151754"/>
      <w:bookmarkStart w:id="11" w:name="_Toc82498260"/>
      <w:bookmarkStart w:id="12" w:name="_Toc86829097"/>
      <w:bookmarkStart w:id="13" w:name="_Toc89226248"/>
      <w:bookmarkStart w:id="14" w:name="_Toc89240893"/>
      <w:bookmarkStart w:id="15" w:name="_Toc98394875"/>
      <w:bookmarkStart w:id="16" w:name="_Toc296423679"/>
      <w:bookmarkStart w:id="17" w:name="_Toc296497510"/>
      <w:r w:rsidR="00FE4A2D" w:rsidRPr="005C2FCF">
        <w:lastRenderedPageBreak/>
        <w:t>About the research</w:t>
      </w:r>
      <w:bookmarkEnd w:id="5"/>
      <w:bookmarkEnd w:id="6"/>
      <w:bookmarkEnd w:id="7"/>
      <w:bookmarkEnd w:id="8"/>
      <w:bookmarkEnd w:id="9"/>
      <w:bookmarkEnd w:id="10"/>
      <w:bookmarkEnd w:id="11"/>
      <w:bookmarkEnd w:id="12"/>
      <w:bookmarkEnd w:id="13"/>
      <w:bookmarkEnd w:id="14"/>
      <w:bookmarkEnd w:id="15"/>
      <w:bookmarkEnd w:id="16"/>
      <w:bookmarkEnd w:id="17"/>
    </w:p>
    <w:p w:rsidR="00D7139C" w:rsidRDefault="00FB382E" w:rsidP="00712F21">
      <w:pPr>
        <w:pStyle w:val="Abouttheresearchpubtitle"/>
      </w:pPr>
      <w:bookmarkStart w:id="18" w:name="_Toc98394877"/>
      <w:bookmarkStart w:id="19" w:name="_Toc296423681"/>
      <w:bookmarkStart w:id="20" w:name="_Toc296497512"/>
      <w:r>
        <w:t>Entry to vocations: s</w:t>
      </w:r>
      <w:r w:rsidR="00D7139C" w:rsidRPr="00D7139C">
        <w:t>trengthening VET in Schools</w:t>
      </w:r>
    </w:p>
    <w:bookmarkEnd w:id="18"/>
    <w:bookmarkEnd w:id="19"/>
    <w:bookmarkEnd w:id="20"/>
    <w:p w:rsidR="00D7139C" w:rsidRDefault="00D7139C" w:rsidP="00712F21">
      <w:pPr>
        <w:pStyle w:val="Heading3"/>
        <w:spacing w:before="160"/>
      </w:pPr>
      <w:r w:rsidRPr="00D7139C">
        <w:t xml:space="preserve">Kira Clarke, Education Policy </w:t>
      </w:r>
      <w:r w:rsidR="00AE361E">
        <w:t>and</w:t>
      </w:r>
      <w:r w:rsidRPr="00D7139C">
        <w:t xml:space="preserve"> Leadership, University of Melbourne </w:t>
      </w:r>
    </w:p>
    <w:p w:rsidR="00BB235A" w:rsidRPr="00BB235A" w:rsidRDefault="00BB235A" w:rsidP="00BB235A">
      <w:pPr>
        <w:pStyle w:val="Text"/>
        <w:rPr>
          <w:rFonts w:eastAsia="Calibri"/>
        </w:rPr>
      </w:pPr>
      <w:bookmarkStart w:id="21" w:name="_Toc98394878"/>
      <w:bookmarkStart w:id="22" w:name="_Toc296423682"/>
      <w:bookmarkStart w:id="23" w:name="_Toc296497513"/>
      <w:r w:rsidRPr="00BB235A">
        <w:rPr>
          <w:rFonts w:eastAsia="Calibri"/>
        </w:rPr>
        <w:t xml:space="preserve">This report is part of a wider three-year program of research, </w:t>
      </w:r>
      <w:r w:rsidRPr="00BB235A">
        <w:rPr>
          <w:rFonts w:eastAsia="Calibri"/>
          <w:i/>
        </w:rPr>
        <w:t>Vocations: the link between post-compulsory education and the labour market</w:t>
      </w:r>
      <w:r w:rsidRPr="00BB235A">
        <w:rPr>
          <w:rFonts w:eastAsia="Calibri"/>
        </w:rPr>
        <w:t>, which is investigating the educational and occupational paths that people take and examining how their study relates to their work. It is specifically interested in exploring how to strengthen the role of VET in Schools (VETiS) so that it leads to a viable post-school pathway. It builds upon previous research by the author, which argued the need for VET in Schools to be reconceptualised such that it provides a clear pathway to post-school vocational education and training (VET) rather than direct entry to the workforce.</w:t>
      </w:r>
    </w:p>
    <w:p w:rsidR="00BB235A" w:rsidRPr="00BB235A" w:rsidRDefault="00BB235A" w:rsidP="00BB235A">
      <w:pPr>
        <w:pStyle w:val="Text"/>
        <w:rPr>
          <w:rFonts w:eastAsia="Calibri"/>
        </w:rPr>
      </w:pPr>
      <w:r w:rsidRPr="00BB235A">
        <w:rPr>
          <w:rFonts w:eastAsia="Calibri"/>
        </w:rPr>
        <w:t>The findings from the previous research were used as a basis for roundtable discussions with VET in Schools stakeholders, including representatives from education and training authorities, boards of studies, public and private registered training organisations, group training organisations, schools and industry and skills advisory bodies. Of particular interest was finding out why VET in Schools is currently not providing strong employment and further study outcomes for students and how it can be strengthened.</w:t>
      </w:r>
    </w:p>
    <w:p w:rsidR="009E231A" w:rsidRPr="005C2FCF" w:rsidRDefault="00FE4A2D" w:rsidP="0049453B">
      <w:pPr>
        <w:pStyle w:val="Keymessages"/>
      </w:pPr>
      <w:r w:rsidRPr="005C2FCF">
        <w:t>Key messages</w:t>
      </w:r>
      <w:bookmarkEnd w:id="21"/>
      <w:bookmarkEnd w:id="22"/>
      <w:bookmarkEnd w:id="23"/>
    </w:p>
    <w:p w:rsidR="00BB235A" w:rsidRDefault="00BB235A" w:rsidP="00BB235A">
      <w:pPr>
        <w:pStyle w:val="Dotpoint1"/>
      </w:pPr>
      <w:r>
        <w:t xml:space="preserve">The </w:t>
      </w:r>
      <w:r w:rsidR="00065930">
        <w:t>r</w:t>
      </w:r>
      <w:r>
        <w:t xml:space="preserve">oundtable discussions indicate that VET in Schools is perceived as having a range of objectives, offering everything from a ‘taster’ of future workforce opportunities, to a linear pathway to mid-level skilled employment.  The author argues that these diverse perceptions are limiting the effectiveness of VET in Schools as a pathway to post-secondary vocational qualifications.    </w:t>
      </w:r>
    </w:p>
    <w:p w:rsidR="00BB235A" w:rsidRDefault="00BB235A" w:rsidP="00BB235A">
      <w:pPr>
        <w:pStyle w:val="Dotpoint1"/>
      </w:pPr>
      <w:r>
        <w:t>Particular challenges for VET in Schools as a direct pathway to employment include the difficulty of properly integrating VET with school subjects, and limited access to workplace learning or industry experience.</w:t>
      </w:r>
    </w:p>
    <w:p w:rsidR="00BB235A" w:rsidRPr="001207F0" w:rsidRDefault="00BB235A" w:rsidP="00BB235A">
      <w:pPr>
        <w:pStyle w:val="Dotpoint1"/>
      </w:pPr>
      <w:r>
        <w:t>If the main objective is a pathway to post-secondary education, then o</w:t>
      </w:r>
      <w:r w:rsidRPr="001207F0">
        <w:t xml:space="preserve">ther factors </w:t>
      </w:r>
      <w:r>
        <w:t xml:space="preserve">raised in discussions </w:t>
      </w:r>
      <w:r w:rsidRPr="001207F0">
        <w:t>that might strengthen VET in Schools include:</w:t>
      </w:r>
    </w:p>
    <w:p w:rsidR="00BB235A" w:rsidRPr="001207F0" w:rsidRDefault="00BB235A" w:rsidP="00BB235A">
      <w:pPr>
        <w:pStyle w:val="Dotpoint2"/>
      </w:pPr>
      <w:r w:rsidRPr="001207F0">
        <w:t>using VET in Schools as a foundational pathway to further VET study following school and creating synergy between vocational learning in schools and the vocational options available to students post school</w:t>
      </w:r>
    </w:p>
    <w:p w:rsidR="00BB235A" w:rsidRPr="001207F0" w:rsidRDefault="00BB235A" w:rsidP="00BB235A">
      <w:pPr>
        <w:pStyle w:val="Dotpoint2"/>
      </w:pPr>
      <w:r w:rsidRPr="001207F0">
        <w:t>having a purpose-built school-based vocational curriculum rather than one based on Australian Qualifications Framework (AQF) qualifications to bring it in line with the broader preparatory role of the senior school certificate</w:t>
      </w:r>
    </w:p>
    <w:p w:rsidR="00BB235A" w:rsidRPr="001207F0" w:rsidRDefault="00BB235A" w:rsidP="00BB235A">
      <w:pPr>
        <w:pStyle w:val="Dotpoint2"/>
      </w:pPr>
      <w:r w:rsidRPr="001207F0">
        <w:t>integrating vocational and career learning with the general disciplinary school curriculum so that students undertake a complementary stream of study</w:t>
      </w:r>
    </w:p>
    <w:p w:rsidR="00BB235A" w:rsidRDefault="00BB235A" w:rsidP="00BB235A">
      <w:pPr>
        <w:pStyle w:val="Dotpoint2"/>
      </w:pPr>
      <w:r w:rsidRPr="001207F0">
        <w:t>providing a clearer role for employers and industry in the development of vocational programs in schools.</w:t>
      </w:r>
    </w:p>
    <w:p w:rsidR="00712F21" w:rsidRDefault="00712F21" w:rsidP="00712F21">
      <w:pPr>
        <w:pStyle w:val="Text"/>
      </w:pPr>
    </w:p>
    <w:p w:rsidR="00177827" w:rsidRDefault="007A64A8" w:rsidP="002636C5">
      <w:pPr>
        <w:pStyle w:val="Text"/>
      </w:pPr>
      <w:r>
        <w:t>Rod Camm</w:t>
      </w:r>
      <w:r w:rsidR="00FE4A2D" w:rsidRPr="005C2FCF">
        <w:br/>
        <w:t>Managing Director, NCVER</w:t>
      </w:r>
    </w:p>
    <w:p w:rsidR="00177827" w:rsidRDefault="00177827" w:rsidP="00874DA5">
      <w:pPr>
        <w:pStyle w:val="Contents"/>
        <w:sectPr w:rsidR="00177827" w:rsidSect="00BB235A">
          <w:pgSz w:w="11907" w:h="16840" w:code="9"/>
          <w:pgMar w:top="1276" w:right="1701" w:bottom="568" w:left="1418" w:header="709" w:footer="556" w:gutter="0"/>
          <w:cols w:space="708"/>
          <w:docGrid w:linePitch="360"/>
        </w:sectPr>
      </w:pPr>
    </w:p>
    <w:p w:rsidR="000D44C2" w:rsidRDefault="000D44C2">
      <w:pPr>
        <w:spacing w:before="0" w:line="240" w:lineRule="auto"/>
        <w:rPr>
          <w:rFonts w:ascii="Tahoma" w:hAnsi="Tahoma" w:cs="Tahoma"/>
          <w:color w:val="000000"/>
          <w:kern w:val="28"/>
          <w:sz w:val="56"/>
          <w:szCs w:val="56"/>
        </w:rPr>
      </w:pPr>
      <w:bookmarkStart w:id="24" w:name="_Toc98394880"/>
      <w:bookmarkStart w:id="25" w:name="_Toc296423683"/>
      <w:bookmarkStart w:id="26" w:name="_Toc296497514"/>
      <w:r>
        <w:lastRenderedPageBreak/>
        <w:br w:type="page"/>
      </w:r>
    </w:p>
    <w:p w:rsidR="009E231A" w:rsidRPr="00DC5F5C" w:rsidRDefault="00FE4A2D" w:rsidP="00874DA5">
      <w:pPr>
        <w:pStyle w:val="Contents"/>
      </w:pPr>
      <w:r w:rsidRPr="00DC5F5C">
        <w:lastRenderedPageBreak/>
        <w:t>Contents</w:t>
      </w:r>
      <w:bookmarkEnd w:id="24"/>
      <w:bookmarkEnd w:id="25"/>
      <w:bookmarkEnd w:id="26"/>
    </w:p>
    <w:p w:rsidR="00412B2C" w:rsidRDefault="001904B5">
      <w:pPr>
        <w:pStyle w:val="TOC1"/>
        <w:rPr>
          <w:rFonts w:ascii="Calibri" w:hAnsi="Calibr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412B2C">
        <w:t>Figures</w:t>
      </w:r>
      <w:r w:rsidR="00412B2C">
        <w:tab/>
      </w:r>
      <w:r>
        <w:fldChar w:fldCharType="begin"/>
      </w:r>
      <w:r w:rsidR="00412B2C">
        <w:instrText xml:space="preserve"> PAGEREF _Toc368638212 \h </w:instrText>
      </w:r>
      <w:r>
        <w:fldChar w:fldCharType="separate"/>
      </w:r>
      <w:r w:rsidR="005D018D">
        <w:t>6</w:t>
      </w:r>
      <w:r>
        <w:fldChar w:fldCharType="end"/>
      </w:r>
    </w:p>
    <w:p w:rsidR="00412B2C" w:rsidRDefault="00412B2C">
      <w:pPr>
        <w:pStyle w:val="TOC1"/>
        <w:rPr>
          <w:rFonts w:ascii="Calibri" w:hAnsi="Calibri"/>
          <w:color w:val="auto"/>
          <w:sz w:val="22"/>
          <w:szCs w:val="22"/>
          <w:lang w:eastAsia="en-AU"/>
        </w:rPr>
      </w:pPr>
      <w:r>
        <w:t>Executive summary</w:t>
      </w:r>
      <w:r>
        <w:tab/>
      </w:r>
      <w:r w:rsidR="001904B5">
        <w:fldChar w:fldCharType="begin"/>
      </w:r>
      <w:r>
        <w:instrText xml:space="preserve"> PAGEREF _Toc368638214 \h </w:instrText>
      </w:r>
      <w:r w:rsidR="001904B5">
        <w:fldChar w:fldCharType="separate"/>
      </w:r>
      <w:r w:rsidR="005D018D">
        <w:t>7</w:t>
      </w:r>
      <w:r w:rsidR="001904B5">
        <w:fldChar w:fldCharType="end"/>
      </w:r>
    </w:p>
    <w:p w:rsidR="00412B2C" w:rsidRDefault="00412B2C">
      <w:pPr>
        <w:pStyle w:val="TOC1"/>
        <w:rPr>
          <w:rFonts w:ascii="Calibri" w:hAnsi="Calibri"/>
          <w:color w:val="auto"/>
          <w:sz w:val="22"/>
          <w:szCs w:val="22"/>
          <w:lang w:eastAsia="en-AU"/>
        </w:rPr>
      </w:pPr>
      <w:r>
        <w:t>Introduction</w:t>
      </w:r>
      <w:r>
        <w:tab/>
      </w:r>
      <w:r w:rsidR="001904B5">
        <w:fldChar w:fldCharType="begin"/>
      </w:r>
      <w:r>
        <w:instrText xml:space="preserve"> PAGEREF _Toc368638218 \h </w:instrText>
      </w:r>
      <w:r w:rsidR="001904B5">
        <w:fldChar w:fldCharType="separate"/>
      </w:r>
      <w:r w:rsidR="005D018D">
        <w:t>11</w:t>
      </w:r>
      <w:r w:rsidR="001904B5">
        <w:fldChar w:fldCharType="end"/>
      </w:r>
    </w:p>
    <w:p w:rsidR="00412B2C" w:rsidRDefault="00412B2C">
      <w:pPr>
        <w:pStyle w:val="TOC2"/>
        <w:rPr>
          <w:rFonts w:ascii="Calibri" w:hAnsi="Calibri"/>
          <w:color w:val="auto"/>
          <w:sz w:val="22"/>
          <w:szCs w:val="22"/>
          <w:lang w:eastAsia="en-AU"/>
        </w:rPr>
      </w:pPr>
      <w:r>
        <w:t>A ‘programmatic’ approach to VET in Schools</w:t>
      </w:r>
      <w:r>
        <w:tab/>
      </w:r>
      <w:r w:rsidR="001904B5">
        <w:fldChar w:fldCharType="begin"/>
      </w:r>
      <w:r>
        <w:instrText xml:space="preserve"> PAGEREF _Toc368638219 \h </w:instrText>
      </w:r>
      <w:r w:rsidR="001904B5">
        <w:fldChar w:fldCharType="separate"/>
      </w:r>
      <w:r w:rsidR="005D018D">
        <w:t>12</w:t>
      </w:r>
      <w:r w:rsidR="001904B5">
        <w:fldChar w:fldCharType="end"/>
      </w:r>
    </w:p>
    <w:p w:rsidR="00412B2C" w:rsidRDefault="00412B2C">
      <w:pPr>
        <w:pStyle w:val="TOC2"/>
        <w:rPr>
          <w:rFonts w:ascii="Calibri" w:hAnsi="Calibri"/>
          <w:color w:val="auto"/>
          <w:sz w:val="22"/>
          <w:szCs w:val="22"/>
          <w:lang w:eastAsia="en-AU"/>
        </w:rPr>
      </w:pPr>
      <w:r>
        <w:t>Report outline</w:t>
      </w:r>
      <w:r>
        <w:tab/>
      </w:r>
      <w:r w:rsidR="001904B5">
        <w:fldChar w:fldCharType="begin"/>
      </w:r>
      <w:r>
        <w:instrText xml:space="preserve"> PAGEREF _Toc368638220 \h </w:instrText>
      </w:r>
      <w:r w:rsidR="001904B5">
        <w:fldChar w:fldCharType="separate"/>
      </w:r>
      <w:r w:rsidR="005D018D">
        <w:t>13</w:t>
      </w:r>
      <w:r w:rsidR="001904B5">
        <w:fldChar w:fldCharType="end"/>
      </w:r>
    </w:p>
    <w:p w:rsidR="00412B2C" w:rsidRDefault="00412B2C">
      <w:pPr>
        <w:pStyle w:val="TOC1"/>
        <w:rPr>
          <w:rFonts w:ascii="Calibri" w:hAnsi="Calibri"/>
          <w:color w:val="auto"/>
          <w:sz w:val="22"/>
          <w:szCs w:val="22"/>
          <w:lang w:eastAsia="en-AU"/>
        </w:rPr>
      </w:pPr>
      <w:r>
        <w:t>The context for the discussion</w:t>
      </w:r>
      <w:r>
        <w:tab/>
      </w:r>
      <w:r w:rsidR="001904B5">
        <w:fldChar w:fldCharType="begin"/>
      </w:r>
      <w:r>
        <w:instrText xml:space="preserve"> PAGEREF _Toc368638221 \h </w:instrText>
      </w:r>
      <w:r w:rsidR="001904B5">
        <w:fldChar w:fldCharType="separate"/>
      </w:r>
      <w:r w:rsidR="005D018D">
        <w:t>14</w:t>
      </w:r>
      <w:r w:rsidR="001904B5">
        <w:fldChar w:fldCharType="end"/>
      </w:r>
    </w:p>
    <w:p w:rsidR="00412B2C" w:rsidRDefault="00412B2C">
      <w:pPr>
        <w:pStyle w:val="TOC2"/>
        <w:rPr>
          <w:rFonts w:ascii="Calibri" w:hAnsi="Calibri"/>
          <w:color w:val="auto"/>
          <w:sz w:val="22"/>
          <w:szCs w:val="22"/>
          <w:lang w:eastAsia="en-AU"/>
        </w:rPr>
      </w:pPr>
      <w:r>
        <w:t>VET in Schools as part of the broader role of VET for 15 to 19-year-olds</w:t>
      </w:r>
      <w:r>
        <w:tab/>
      </w:r>
      <w:r w:rsidR="001904B5">
        <w:fldChar w:fldCharType="begin"/>
      </w:r>
      <w:r>
        <w:instrText xml:space="preserve"> PAGEREF _Toc368638222 \h </w:instrText>
      </w:r>
      <w:r w:rsidR="001904B5">
        <w:fldChar w:fldCharType="separate"/>
      </w:r>
      <w:r w:rsidR="005D018D">
        <w:t>14</w:t>
      </w:r>
      <w:r w:rsidR="001904B5">
        <w:fldChar w:fldCharType="end"/>
      </w:r>
    </w:p>
    <w:p w:rsidR="00412B2C" w:rsidRDefault="00412B2C">
      <w:pPr>
        <w:pStyle w:val="TOC2"/>
        <w:rPr>
          <w:rFonts w:ascii="Calibri" w:hAnsi="Calibri"/>
          <w:color w:val="auto"/>
          <w:sz w:val="22"/>
          <w:szCs w:val="22"/>
          <w:lang w:eastAsia="en-AU"/>
        </w:rPr>
      </w:pPr>
      <w:r>
        <w:t>VET in Schools skills and qualifications in the labour market</w:t>
      </w:r>
      <w:r>
        <w:tab/>
      </w:r>
      <w:r w:rsidR="001904B5">
        <w:fldChar w:fldCharType="begin"/>
      </w:r>
      <w:r>
        <w:instrText xml:space="preserve"> PAGEREF _Toc368638223 \h </w:instrText>
      </w:r>
      <w:r w:rsidR="001904B5">
        <w:fldChar w:fldCharType="separate"/>
      </w:r>
      <w:r w:rsidR="005D018D">
        <w:t>16</w:t>
      </w:r>
      <w:r w:rsidR="001904B5">
        <w:fldChar w:fldCharType="end"/>
      </w:r>
    </w:p>
    <w:p w:rsidR="00412B2C" w:rsidRDefault="00412B2C">
      <w:pPr>
        <w:pStyle w:val="TOC2"/>
        <w:rPr>
          <w:rFonts w:ascii="Calibri" w:hAnsi="Calibri"/>
          <w:color w:val="auto"/>
          <w:sz w:val="22"/>
          <w:szCs w:val="22"/>
          <w:lang w:eastAsia="en-AU"/>
        </w:rPr>
      </w:pPr>
      <w:r>
        <w:t>Workplace exposure and stakeholder relationships</w:t>
      </w:r>
      <w:r>
        <w:tab/>
      </w:r>
      <w:r w:rsidR="001904B5">
        <w:fldChar w:fldCharType="begin"/>
      </w:r>
      <w:r>
        <w:instrText xml:space="preserve"> PAGEREF _Toc368638224 \h </w:instrText>
      </w:r>
      <w:r w:rsidR="001904B5">
        <w:fldChar w:fldCharType="separate"/>
      </w:r>
      <w:r w:rsidR="005D018D">
        <w:t>17</w:t>
      </w:r>
      <w:r w:rsidR="001904B5">
        <w:fldChar w:fldCharType="end"/>
      </w:r>
    </w:p>
    <w:p w:rsidR="00412B2C" w:rsidRDefault="00412B2C">
      <w:pPr>
        <w:pStyle w:val="TOC2"/>
        <w:rPr>
          <w:rFonts w:ascii="Calibri" w:hAnsi="Calibri"/>
          <w:color w:val="auto"/>
          <w:sz w:val="22"/>
          <w:szCs w:val="22"/>
          <w:lang w:eastAsia="en-AU"/>
        </w:rPr>
      </w:pPr>
      <w:r>
        <w:t>Methodology</w:t>
      </w:r>
      <w:r>
        <w:tab/>
      </w:r>
      <w:r w:rsidR="001904B5">
        <w:fldChar w:fldCharType="begin"/>
      </w:r>
      <w:r>
        <w:instrText xml:space="preserve"> PAGEREF _Toc368638225 \h </w:instrText>
      </w:r>
      <w:r w:rsidR="001904B5">
        <w:fldChar w:fldCharType="separate"/>
      </w:r>
      <w:r w:rsidR="005D018D">
        <w:t>17</w:t>
      </w:r>
      <w:r w:rsidR="001904B5">
        <w:fldChar w:fldCharType="end"/>
      </w:r>
    </w:p>
    <w:p w:rsidR="00412B2C" w:rsidRDefault="00412B2C">
      <w:pPr>
        <w:pStyle w:val="TOC1"/>
        <w:rPr>
          <w:rFonts w:ascii="Calibri" w:hAnsi="Calibri"/>
          <w:color w:val="auto"/>
          <w:sz w:val="22"/>
          <w:szCs w:val="22"/>
          <w:lang w:eastAsia="en-AU"/>
        </w:rPr>
      </w:pPr>
      <w:r>
        <w:t>Key findings from the roundtables</w:t>
      </w:r>
      <w:r>
        <w:tab/>
      </w:r>
      <w:r w:rsidR="001904B5">
        <w:fldChar w:fldCharType="begin"/>
      </w:r>
      <w:r>
        <w:instrText xml:space="preserve"> PAGEREF _Toc368638226 \h </w:instrText>
      </w:r>
      <w:r w:rsidR="001904B5">
        <w:fldChar w:fldCharType="separate"/>
      </w:r>
      <w:r w:rsidR="005D018D">
        <w:t>19</w:t>
      </w:r>
      <w:r w:rsidR="001904B5">
        <w:fldChar w:fldCharType="end"/>
      </w:r>
    </w:p>
    <w:p w:rsidR="00412B2C" w:rsidRDefault="00412B2C">
      <w:pPr>
        <w:pStyle w:val="TOC2"/>
        <w:rPr>
          <w:rFonts w:ascii="Calibri" w:hAnsi="Calibri"/>
          <w:color w:val="auto"/>
          <w:sz w:val="22"/>
          <w:szCs w:val="22"/>
          <w:lang w:eastAsia="en-AU"/>
        </w:rPr>
      </w:pPr>
      <w:r>
        <w:t>The purpose of VET in Schools</w:t>
      </w:r>
      <w:r>
        <w:tab/>
      </w:r>
      <w:r w:rsidR="001904B5">
        <w:fldChar w:fldCharType="begin"/>
      </w:r>
      <w:r>
        <w:instrText xml:space="preserve"> PAGEREF _Toc368638227 \h </w:instrText>
      </w:r>
      <w:r w:rsidR="001904B5">
        <w:fldChar w:fldCharType="separate"/>
      </w:r>
      <w:r w:rsidR="005D018D">
        <w:t>19</w:t>
      </w:r>
      <w:r w:rsidR="001904B5">
        <w:fldChar w:fldCharType="end"/>
      </w:r>
    </w:p>
    <w:p w:rsidR="00412B2C" w:rsidRDefault="00412B2C">
      <w:pPr>
        <w:pStyle w:val="TOC2"/>
        <w:rPr>
          <w:rFonts w:ascii="Calibri" w:hAnsi="Calibri"/>
          <w:color w:val="auto"/>
          <w:sz w:val="22"/>
          <w:szCs w:val="22"/>
          <w:lang w:eastAsia="en-AU"/>
        </w:rPr>
      </w:pPr>
      <w:r>
        <w:t>Architecture of VET in Schools</w:t>
      </w:r>
      <w:r>
        <w:tab/>
      </w:r>
      <w:r w:rsidR="001904B5">
        <w:fldChar w:fldCharType="begin"/>
      </w:r>
      <w:r>
        <w:instrText xml:space="preserve"> PAGEREF _Toc368638228 \h </w:instrText>
      </w:r>
      <w:r w:rsidR="001904B5">
        <w:fldChar w:fldCharType="separate"/>
      </w:r>
      <w:r w:rsidR="005D018D">
        <w:t>20</w:t>
      </w:r>
      <w:r w:rsidR="001904B5">
        <w:fldChar w:fldCharType="end"/>
      </w:r>
    </w:p>
    <w:p w:rsidR="00412B2C" w:rsidRDefault="00412B2C">
      <w:pPr>
        <w:pStyle w:val="TOC2"/>
        <w:rPr>
          <w:rFonts w:ascii="Calibri" w:hAnsi="Calibri"/>
          <w:color w:val="auto"/>
          <w:sz w:val="22"/>
          <w:szCs w:val="22"/>
          <w:lang w:eastAsia="en-AU"/>
        </w:rPr>
      </w:pPr>
      <w:r>
        <w:t>Applied disciplinary knowledge</w:t>
      </w:r>
      <w:r>
        <w:tab/>
      </w:r>
      <w:r w:rsidR="001904B5">
        <w:fldChar w:fldCharType="begin"/>
      </w:r>
      <w:r>
        <w:instrText xml:space="preserve"> PAGEREF _Toc368638229 \h </w:instrText>
      </w:r>
      <w:r w:rsidR="001904B5">
        <w:fldChar w:fldCharType="separate"/>
      </w:r>
      <w:r w:rsidR="005D018D">
        <w:t>22</w:t>
      </w:r>
      <w:r w:rsidR="001904B5">
        <w:fldChar w:fldCharType="end"/>
      </w:r>
    </w:p>
    <w:p w:rsidR="00412B2C" w:rsidRDefault="00412B2C">
      <w:pPr>
        <w:pStyle w:val="TOC2"/>
        <w:rPr>
          <w:rFonts w:ascii="Calibri" w:hAnsi="Calibri"/>
          <w:color w:val="auto"/>
          <w:sz w:val="22"/>
          <w:szCs w:val="22"/>
          <w:lang w:eastAsia="en-AU"/>
        </w:rPr>
      </w:pPr>
      <w:r>
        <w:t>Relationships and communication between stakeholders</w:t>
      </w:r>
      <w:r>
        <w:tab/>
      </w:r>
      <w:r w:rsidR="001904B5">
        <w:fldChar w:fldCharType="begin"/>
      </w:r>
      <w:r>
        <w:instrText xml:space="preserve"> PAGEREF _Toc368638230 \h </w:instrText>
      </w:r>
      <w:r w:rsidR="001904B5">
        <w:fldChar w:fldCharType="separate"/>
      </w:r>
      <w:r w:rsidR="005D018D">
        <w:t>22</w:t>
      </w:r>
      <w:r w:rsidR="001904B5">
        <w:fldChar w:fldCharType="end"/>
      </w:r>
    </w:p>
    <w:p w:rsidR="00412B2C" w:rsidRDefault="00412B2C">
      <w:pPr>
        <w:pStyle w:val="TOC2"/>
        <w:rPr>
          <w:rFonts w:ascii="Calibri" w:hAnsi="Calibri"/>
          <w:color w:val="auto"/>
          <w:sz w:val="22"/>
          <w:szCs w:val="22"/>
          <w:lang w:eastAsia="en-AU"/>
        </w:rPr>
      </w:pPr>
      <w:r>
        <w:t>A ‘programmatic’ approach</w:t>
      </w:r>
      <w:r>
        <w:tab/>
      </w:r>
      <w:r w:rsidR="001904B5">
        <w:fldChar w:fldCharType="begin"/>
      </w:r>
      <w:r>
        <w:instrText xml:space="preserve"> PAGEREF _Toc368638231 \h </w:instrText>
      </w:r>
      <w:r w:rsidR="001904B5">
        <w:fldChar w:fldCharType="separate"/>
      </w:r>
      <w:r w:rsidR="005D018D">
        <w:t>23</w:t>
      </w:r>
      <w:r w:rsidR="001904B5">
        <w:fldChar w:fldCharType="end"/>
      </w:r>
    </w:p>
    <w:p w:rsidR="00412B2C" w:rsidRDefault="00412B2C">
      <w:pPr>
        <w:pStyle w:val="TOC1"/>
        <w:rPr>
          <w:rFonts w:ascii="Calibri" w:hAnsi="Calibri"/>
          <w:color w:val="auto"/>
          <w:sz w:val="22"/>
          <w:szCs w:val="22"/>
          <w:lang w:eastAsia="en-AU"/>
        </w:rPr>
      </w:pPr>
      <w:r>
        <w:t>Looking forward</w:t>
      </w:r>
      <w:r>
        <w:tab/>
      </w:r>
      <w:r w:rsidR="001904B5">
        <w:fldChar w:fldCharType="begin"/>
      </w:r>
      <w:r>
        <w:instrText xml:space="preserve"> PAGEREF _Toc368638232 \h </w:instrText>
      </w:r>
      <w:r w:rsidR="001904B5">
        <w:fldChar w:fldCharType="separate"/>
      </w:r>
      <w:r w:rsidR="005D018D">
        <w:t>26</w:t>
      </w:r>
      <w:r w:rsidR="001904B5">
        <w:fldChar w:fldCharType="end"/>
      </w:r>
    </w:p>
    <w:p w:rsidR="00412B2C" w:rsidRDefault="00412B2C">
      <w:pPr>
        <w:pStyle w:val="TOC2"/>
        <w:rPr>
          <w:rFonts w:ascii="Calibri" w:hAnsi="Calibri"/>
          <w:color w:val="auto"/>
          <w:sz w:val="22"/>
          <w:szCs w:val="22"/>
          <w:lang w:eastAsia="en-AU"/>
        </w:rPr>
      </w:pPr>
      <w:r>
        <w:t>How could VET in Schools be strengthened?</w:t>
      </w:r>
      <w:r>
        <w:tab/>
      </w:r>
      <w:r w:rsidR="001904B5">
        <w:fldChar w:fldCharType="begin"/>
      </w:r>
      <w:r>
        <w:instrText xml:space="preserve"> PAGEREF _Toc368638233 \h </w:instrText>
      </w:r>
      <w:r w:rsidR="001904B5">
        <w:fldChar w:fldCharType="separate"/>
      </w:r>
      <w:r w:rsidR="005D018D">
        <w:t>26</w:t>
      </w:r>
      <w:r w:rsidR="001904B5">
        <w:fldChar w:fldCharType="end"/>
      </w:r>
    </w:p>
    <w:p w:rsidR="00412B2C" w:rsidRDefault="00412B2C">
      <w:pPr>
        <w:pStyle w:val="TOC1"/>
        <w:rPr>
          <w:rFonts w:ascii="Calibri" w:hAnsi="Calibri"/>
          <w:color w:val="auto"/>
          <w:sz w:val="22"/>
          <w:szCs w:val="22"/>
          <w:lang w:eastAsia="en-AU"/>
        </w:rPr>
      </w:pPr>
      <w:r>
        <w:t>References</w:t>
      </w:r>
      <w:r>
        <w:tab/>
      </w:r>
      <w:r w:rsidR="001904B5">
        <w:fldChar w:fldCharType="begin"/>
      </w:r>
      <w:r>
        <w:instrText xml:space="preserve"> PAGEREF _Toc368638234 \h </w:instrText>
      </w:r>
      <w:r w:rsidR="001904B5">
        <w:fldChar w:fldCharType="separate"/>
      </w:r>
      <w:r w:rsidR="005D018D">
        <w:t>28</w:t>
      </w:r>
      <w:r w:rsidR="001904B5">
        <w:fldChar w:fldCharType="end"/>
      </w:r>
    </w:p>
    <w:p w:rsidR="00412B2C" w:rsidRDefault="00412B2C">
      <w:pPr>
        <w:pStyle w:val="TOC1"/>
        <w:rPr>
          <w:rFonts w:ascii="Calibri" w:hAnsi="Calibri"/>
          <w:color w:val="auto"/>
          <w:sz w:val="22"/>
          <w:szCs w:val="22"/>
          <w:lang w:eastAsia="en-AU"/>
        </w:rPr>
      </w:pPr>
      <w:r>
        <w:t>Appendix A –  Roundtable participants</w:t>
      </w:r>
      <w:r>
        <w:tab/>
      </w:r>
      <w:r w:rsidR="001904B5">
        <w:fldChar w:fldCharType="begin"/>
      </w:r>
      <w:r>
        <w:instrText xml:space="preserve"> PAGEREF _Toc368638235 \h </w:instrText>
      </w:r>
      <w:r w:rsidR="001904B5">
        <w:fldChar w:fldCharType="separate"/>
      </w:r>
      <w:r w:rsidR="005D018D">
        <w:t>29</w:t>
      </w:r>
      <w:r w:rsidR="001904B5">
        <w:fldChar w:fldCharType="end"/>
      </w:r>
    </w:p>
    <w:p w:rsidR="00412B2C" w:rsidRDefault="00412B2C">
      <w:pPr>
        <w:pStyle w:val="TOC1"/>
        <w:rPr>
          <w:rFonts w:ascii="Calibri" w:hAnsi="Calibri"/>
          <w:color w:val="auto"/>
          <w:sz w:val="22"/>
          <w:szCs w:val="22"/>
          <w:lang w:eastAsia="en-AU"/>
        </w:rPr>
      </w:pPr>
      <w:r>
        <w:t>Appendix B – Entry to vocations: year 2 discussion paper</w:t>
      </w:r>
      <w:r>
        <w:tab/>
      </w:r>
      <w:r w:rsidR="001904B5">
        <w:fldChar w:fldCharType="begin"/>
      </w:r>
      <w:r>
        <w:instrText xml:space="preserve"> PAGEREF _Toc368638236 \h </w:instrText>
      </w:r>
      <w:r w:rsidR="001904B5">
        <w:fldChar w:fldCharType="separate"/>
      </w:r>
      <w:r w:rsidR="005D018D">
        <w:t>34</w:t>
      </w:r>
      <w:r w:rsidR="001904B5">
        <w:fldChar w:fldCharType="end"/>
      </w:r>
    </w:p>
    <w:p w:rsidR="00412B2C" w:rsidRDefault="00412B2C">
      <w:pPr>
        <w:pStyle w:val="TOC2"/>
        <w:rPr>
          <w:rFonts w:ascii="Calibri" w:hAnsi="Calibri"/>
          <w:color w:val="auto"/>
          <w:sz w:val="22"/>
          <w:szCs w:val="22"/>
          <w:lang w:eastAsia="en-AU"/>
        </w:rPr>
      </w:pPr>
      <w:r>
        <w:t>Entry to the vocations: a discussion paper on strengthening VET in Schools</w:t>
      </w:r>
      <w:r>
        <w:tab/>
      </w:r>
      <w:r w:rsidR="001904B5">
        <w:fldChar w:fldCharType="begin"/>
      </w:r>
      <w:r>
        <w:instrText xml:space="preserve"> PAGEREF _Toc368638237 \h </w:instrText>
      </w:r>
      <w:r w:rsidR="001904B5">
        <w:fldChar w:fldCharType="separate"/>
      </w:r>
      <w:r w:rsidR="005D018D">
        <w:t>34</w:t>
      </w:r>
      <w:r w:rsidR="001904B5">
        <w:fldChar w:fldCharType="end"/>
      </w:r>
    </w:p>
    <w:p w:rsidR="00412B2C" w:rsidRDefault="00412B2C">
      <w:pPr>
        <w:pStyle w:val="TOC1"/>
        <w:rPr>
          <w:rFonts w:ascii="Calibri" w:hAnsi="Calibri"/>
          <w:color w:val="auto"/>
          <w:sz w:val="22"/>
          <w:szCs w:val="22"/>
          <w:lang w:eastAsia="en-AU"/>
        </w:rPr>
      </w:pPr>
      <w:r>
        <w:t>NVETR Program funding</w:t>
      </w:r>
      <w:r>
        <w:tab/>
      </w:r>
      <w:r w:rsidR="001904B5">
        <w:fldChar w:fldCharType="begin"/>
      </w:r>
      <w:r>
        <w:instrText xml:space="preserve"> PAGEREF _Toc368638238 \h </w:instrText>
      </w:r>
      <w:r w:rsidR="001904B5">
        <w:fldChar w:fldCharType="separate"/>
      </w:r>
      <w:r w:rsidR="005D018D">
        <w:t>42</w:t>
      </w:r>
      <w:r w:rsidR="001904B5">
        <w:fldChar w:fldCharType="end"/>
      </w:r>
    </w:p>
    <w:p w:rsidR="004E7227" w:rsidRDefault="001904B5" w:rsidP="0048643A">
      <w:pPr>
        <w:pStyle w:val="Text"/>
      </w:pPr>
      <w:r w:rsidRPr="009775C7">
        <w:fldChar w:fldCharType="end"/>
      </w:r>
    </w:p>
    <w:p w:rsidR="004E7227" w:rsidRDefault="00FA1D51" w:rsidP="00712F21">
      <w:pPr>
        <w:pStyle w:val="Heading1"/>
      </w:pPr>
      <w:r>
        <w:br w:type="page"/>
      </w:r>
      <w:bookmarkStart w:id="27" w:name="_Toc368638212"/>
      <w:r w:rsidR="00834DE4">
        <w:lastRenderedPageBreak/>
        <w:t>Figures</w:t>
      </w:r>
      <w:bookmarkEnd w:id="27"/>
    </w:p>
    <w:p w:rsidR="00834DE4" w:rsidRDefault="004E7227" w:rsidP="004E7227">
      <w:pPr>
        <w:pStyle w:val="Heading2"/>
        <w:rPr>
          <w:noProof/>
        </w:rPr>
      </w:pPr>
      <w:bookmarkStart w:id="28" w:name="_Toc296497517"/>
      <w:bookmarkStart w:id="29" w:name="_Toc298162802"/>
      <w:bookmarkStart w:id="30" w:name="_Toc367967914"/>
      <w:bookmarkStart w:id="31" w:name="_Toc368638213"/>
      <w:r>
        <w:t>Figures</w:t>
      </w:r>
      <w:bookmarkEnd w:id="28"/>
      <w:bookmarkEnd w:id="29"/>
      <w:bookmarkEnd w:id="30"/>
      <w:bookmarkEnd w:id="31"/>
      <w:r w:rsidR="001904B5">
        <w:rPr>
          <w:rFonts w:ascii="Garamond" w:hAnsi="Garamond"/>
          <w:sz w:val="22"/>
        </w:rPr>
        <w:fldChar w:fldCharType="begin"/>
      </w:r>
      <w:r>
        <w:instrText xml:space="preserve"> TOC \t "Figuretitle" \c </w:instrText>
      </w:r>
      <w:r w:rsidR="001904B5">
        <w:rPr>
          <w:rFonts w:ascii="Garamond" w:hAnsi="Garamond"/>
          <w:sz w:val="22"/>
        </w:rPr>
        <w:fldChar w:fldCharType="separate"/>
      </w:r>
    </w:p>
    <w:p w:rsidR="00834DE4" w:rsidRDefault="00834DE4">
      <w:pPr>
        <w:pStyle w:val="TableofFigures"/>
        <w:tabs>
          <w:tab w:val="left" w:pos="1100"/>
        </w:tabs>
        <w:rPr>
          <w:rFonts w:ascii="Calibri" w:hAnsi="Calibri"/>
          <w:color w:val="auto"/>
          <w:sz w:val="22"/>
          <w:szCs w:val="22"/>
          <w:lang w:eastAsia="en-AU"/>
        </w:rPr>
      </w:pPr>
      <w:r>
        <w:t>1</w:t>
      </w:r>
      <w:r>
        <w:rPr>
          <w:rFonts w:ascii="Calibri" w:hAnsi="Calibri"/>
          <w:color w:val="auto"/>
          <w:sz w:val="22"/>
          <w:szCs w:val="22"/>
          <w:lang w:eastAsia="en-AU"/>
        </w:rPr>
        <w:tab/>
      </w:r>
      <w:r>
        <w:t>Number of VET in Schools students 2007</w:t>
      </w:r>
      <w:r w:rsidRPr="00523084">
        <w:rPr>
          <w:rFonts w:cs="Tahoma"/>
        </w:rPr>
        <w:t>−</w:t>
      </w:r>
      <w:r>
        <w:t>11</w:t>
      </w:r>
      <w:r w:rsidR="00AF6B3B">
        <w:t>,</w:t>
      </w:r>
      <w:r>
        <w:t xml:space="preserve"> by state (New South </w:t>
      </w:r>
      <w:r w:rsidR="000E53DC">
        <w:br/>
      </w:r>
      <w:r>
        <w:t>Wales, Victoria, Queensland, Western Australia and South Australia)</w:t>
      </w:r>
      <w:r>
        <w:tab/>
      </w:r>
      <w:r w:rsidR="001904B5">
        <w:fldChar w:fldCharType="begin"/>
      </w:r>
      <w:r>
        <w:instrText xml:space="preserve"> PAGEREF _Toc367967879 \h </w:instrText>
      </w:r>
      <w:r w:rsidR="001904B5">
        <w:fldChar w:fldCharType="separate"/>
      </w:r>
      <w:r w:rsidR="005D018D">
        <w:t>11</w:t>
      </w:r>
      <w:r w:rsidR="001904B5">
        <w:fldChar w:fldCharType="end"/>
      </w:r>
    </w:p>
    <w:p w:rsidR="00834DE4" w:rsidRDefault="00834DE4">
      <w:pPr>
        <w:pStyle w:val="TableofFigures"/>
        <w:tabs>
          <w:tab w:val="left" w:pos="1100"/>
        </w:tabs>
        <w:rPr>
          <w:rFonts w:ascii="Calibri" w:hAnsi="Calibri"/>
          <w:color w:val="auto"/>
          <w:sz w:val="22"/>
          <w:szCs w:val="22"/>
          <w:lang w:eastAsia="en-AU"/>
        </w:rPr>
      </w:pPr>
      <w:r>
        <w:t>2</w:t>
      </w:r>
      <w:r>
        <w:rPr>
          <w:rFonts w:ascii="Calibri" w:hAnsi="Calibri"/>
          <w:color w:val="auto"/>
          <w:sz w:val="22"/>
          <w:szCs w:val="22"/>
          <w:lang w:eastAsia="en-AU"/>
        </w:rPr>
        <w:tab/>
      </w:r>
      <w:r>
        <w:t>Estimate of participation of Australians, aged 16, in education and training</w:t>
      </w:r>
      <w:r w:rsidR="00AF6B3B">
        <w:t>,</w:t>
      </w:r>
      <w:r>
        <w:t xml:space="preserve"> by education and training activity, August 2009</w:t>
      </w:r>
      <w:r>
        <w:tab/>
      </w:r>
      <w:r w:rsidR="001904B5">
        <w:fldChar w:fldCharType="begin"/>
      </w:r>
      <w:r>
        <w:instrText xml:space="preserve"> PAGEREF _Toc367967880 \h </w:instrText>
      </w:r>
      <w:r w:rsidR="001904B5">
        <w:fldChar w:fldCharType="separate"/>
      </w:r>
      <w:r w:rsidR="005D018D">
        <w:t>14</w:t>
      </w:r>
      <w:r w:rsidR="001904B5">
        <w:fldChar w:fldCharType="end"/>
      </w:r>
    </w:p>
    <w:p w:rsidR="00834DE4" w:rsidRDefault="00834DE4">
      <w:pPr>
        <w:pStyle w:val="TableofFigures"/>
        <w:tabs>
          <w:tab w:val="left" w:pos="1100"/>
        </w:tabs>
        <w:rPr>
          <w:rFonts w:ascii="Calibri" w:hAnsi="Calibri"/>
          <w:color w:val="auto"/>
          <w:sz w:val="22"/>
          <w:szCs w:val="22"/>
          <w:lang w:eastAsia="en-AU"/>
        </w:rPr>
      </w:pPr>
      <w:r>
        <w:t>3</w:t>
      </w:r>
      <w:r>
        <w:rPr>
          <w:rFonts w:ascii="Calibri" w:hAnsi="Calibri"/>
          <w:color w:val="auto"/>
          <w:sz w:val="22"/>
          <w:szCs w:val="22"/>
          <w:lang w:eastAsia="en-AU"/>
        </w:rPr>
        <w:tab/>
      </w:r>
      <w:r>
        <w:t xml:space="preserve">VET in Schools and VET participation of 15 to 19-year-olds </w:t>
      </w:r>
      <w:r w:rsidR="000E53DC">
        <w:br/>
      </w:r>
      <w:r>
        <w:t>(excluding school completers)</w:t>
      </w:r>
      <w:r w:rsidR="00AF6B3B">
        <w:t>,</w:t>
      </w:r>
      <w:r>
        <w:t xml:space="preserve"> by state and AQF level, 2010</w:t>
      </w:r>
      <w:r>
        <w:tab/>
      </w:r>
      <w:r w:rsidR="001904B5">
        <w:fldChar w:fldCharType="begin"/>
      </w:r>
      <w:r>
        <w:instrText xml:space="preserve"> PAGEREF _Toc367967881 \h </w:instrText>
      </w:r>
      <w:r w:rsidR="001904B5">
        <w:fldChar w:fldCharType="separate"/>
      </w:r>
      <w:r w:rsidR="005D018D">
        <w:t>15</w:t>
      </w:r>
      <w:r w:rsidR="001904B5">
        <w:fldChar w:fldCharType="end"/>
      </w:r>
    </w:p>
    <w:p w:rsidR="00834DE4" w:rsidRDefault="00834DE4">
      <w:pPr>
        <w:pStyle w:val="TableofFigures"/>
        <w:tabs>
          <w:tab w:val="left" w:pos="1100"/>
        </w:tabs>
        <w:rPr>
          <w:rFonts w:ascii="Calibri" w:hAnsi="Calibri"/>
          <w:color w:val="auto"/>
          <w:sz w:val="22"/>
          <w:szCs w:val="22"/>
          <w:lang w:eastAsia="en-AU"/>
        </w:rPr>
      </w:pPr>
      <w:r>
        <w:t>4</w:t>
      </w:r>
      <w:r>
        <w:rPr>
          <w:rFonts w:ascii="Calibri" w:hAnsi="Calibri"/>
          <w:color w:val="auto"/>
          <w:sz w:val="22"/>
          <w:szCs w:val="22"/>
          <w:lang w:eastAsia="en-AU"/>
        </w:rPr>
        <w:tab/>
      </w:r>
      <w:r>
        <w:t xml:space="preserve">VET in Schools fields of education, 15 to 19-year-olds in VET in </w:t>
      </w:r>
      <w:r w:rsidR="000E53DC">
        <w:br/>
      </w:r>
      <w:r>
        <w:t>Schools, 2010</w:t>
      </w:r>
      <w:r>
        <w:tab/>
      </w:r>
      <w:r w:rsidR="001904B5">
        <w:fldChar w:fldCharType="begin"/>
      </w:r>
      <w:r>
        <w:instrText xml:space="preserve"> PAGEREF _Toc367967882 \h </w:instrText>
      </w:r>
      <w:r w:rsidR="001904B5">
        <w:fldChar w:fldCharType="separate"/>
      </w:r>
      <w:r w:rsidR="005D018D">
        <w:t>17</w:t>
      </w:r>
      <w:r w:rsidR="001904B5">
        <w:fldChar w:fldCharType="end"/>
      </w:r>
    </w:p>
    <w:p w:rsidR="00126434" w:rsidRDefault="00126434" w:rsidP="00126434">
      <w:pPr>
        <w:pStyle w:val="Heading3"/>
        <w:rPr>
          <w:noProof/>
        </w:rPr>
      </w:pPr>
      <w:r>
        <w:rPr>
          <w:noProof/>
        </w:rPr>
        <w:t>Appendix</w:t>
      </w:r>
    </w:p>
    <w:p w:rsidR="00834DE4" w:rsidRDefault="00AF6B3B">
      <w:pPr>
        <w:pStyle w:val="TableofFigures"/>
        <w:tabs>
          <w:tab w:val="left" w:pos="1100"/>
        </w:tabs>
        <w:rPr>
          <w:rFonts w:ascii="Calibri" w:hAnsi="Calibri"/>
          <w:color w:val="auto"/>
          <w:sz w:val="22"/>
          <w:szCs w:val="22"/>
          <w:lang w:eastAsia="en-AU"/>
        </w:rPr>
      </w:pPr>
      <w:r>
        <w:t>A</w:t>
      </w:r>
      <w:r w:rsidR="00834DE4">
        <w:t>1</w:t>
      </w:r>
      <w:r w:rsidR="00834DE4">
        <w:rPr>
          <w:rFonts w:ascii="Calibri" w:hAnsi="Calibri"/>
          <w:color w:val="auto"/>
          <w:sz w:val="22"/>
          <w:szCs w:val="22"/>
          <w:lang w:eastAsia="en-AU"/>
        </w:rPr>
        <w:tab/>
      </w:r>
      <w:r w:rsidR="00834DE4">
        <w:t xml:space="preserve">VET in Schools and VET participation of 15 to 19-year-olds </w:t>
      </w:r>
      <w:r w:rsidR="000E53DC">
        <w:br/>
      </w:r>
      <w:r w:rsidR="00834DE4">
        <w:t>(excluding school completers)</w:t>
      </w:r>
      <w:r>
        <w:t>,</w:t>
      </w:r>
      <w:r w:rsidR="00834DE4">
        <w:t xml:space="preserve"> by state and </w:t>
      </w:r>
      <w:r>
        <w:t>AQF</w:t>
      </w:r>
      <w:r w:rsidR="00834DE4">
        <w:t xml:space="preserve"> level, 2010</w:t>
      </w:r>
      <w:r w:rsidR="00834DE4">
        <w:tab/>
      </w:r>
      <w:r w:rsidR="001904B5">
        <w:fldChar w:fldCharType="begin"/>
      </w:r>
      <w:r w:rsidR="00834DE4">
        <w:instrText xml:space="preserve"> PAGEREF _Toc367967883 \h </w:instrText>
      </w:r>
      <w:r w:rsidR="001904B5">
        <w:fldChar w:fldCharType="separate"/>
      </w:r>
      <w:r w:rsidR="005D018D">
        <w:t>35</w:t>
      </w:r>
      <w:r w:rsidR="001904B5">
        <w:fldChar w:fldCharType="end"/>
      </w:r>
    </w:p>
    <w:p w:rsidR="00834DE4" w:rsidRDefault="00AF6B3B">
      <w:pPr>
        <w:pStyle w:val="TableofFigures"/>
        <w:tabs>
          <w:tab w:val="left" w:pos="1100"/>
        </w:tabs>
        <w:rPr>
          <w:rFonts w:ascii="Calibri" w:hAnsi="Calibri"/>
          <w:color w:val="auto"/>
          <w:sz w:val="22"/>
          <w:szCs w:val="22"/>
          <w:lang w:eastAsia="en-AU"/>
        </w:rPr>
      </w:pPr>
      <w:r>
        <w:t>A</w:t>
      </w:r>
      <w:r w:rsidR="00834DE4">
        <w:t>2</w:t>
      </w:r>
      <w:r w:rsidR="00834DE4">
        <w:rPr>
          <w:rFonts w:ascii="Calibri" w:hAnsi="Calibri"/>
          <w:color w:val="auto"/>
          <w:sz w:val="22"/>
          <w:szCs w:val="22"/>
          <w:lang w:eastAsia="en-AU"/>
        </w:rPr>
        <w:tab/>
      </w:r>
      <w:r w:rsidR="00834DE4">
        <w:t xml:space="preserve">VET in Schools </w:t>
      </w:r>
      <w:r w:rsidR="003A016F">
        <w:t>f</w:t>
      </w:r>
      <w:r w:rsidR="00834DE4">
        <w:t xml:space="preserve">ields of </w:t>
      </w:r>
      <w:r w:rsidR="003A016F">
        <w:t>e</w:t>
      </w:r>
      <w:r w:rsidR="00834DE4">
        <w:t xml:space="preserve">ducation, 15 to 19-year-olds in VET in </w:t>
      </w:r>
      <w:r w:rsidR="000E53DC">
        <w:br/>
      </w:r>
      <w:r w:rsidR="00834DE4">
        <w:t>Schools, 2010</w:t>
      </w:r>
      <w:r w:rsidR="00834DE4">
        <w:tab/>
      </w:r>
      <w:r w:rsidR="001904B5">
        <w:fldChar w:fldCharType="begin"/>
      </w:r>
      <w:r w:rsidR="00834DE4">
        <w:instrText xml:space="preserve"> PAGEREF _Toc367967884 \h </w:instrText>
      </w:r>
      <w:r w:rsidR="001904B5">
        <w:fldChar w:fldCharType="separate"/>
      </w:r>
      <w:r w:rsidR="005D018D">
        <w:t>38</w:t>
      </w:r>
      <w:r w:rsidR="001904B5">
        <w:fldChar w:fldCharType="end"/>
      </w:r>
    </w:p>
    <w:p w:rsidR="00834DE4" w:rsidRDefault="00AF6B3B">
      <w:pPr>
        <w:pStyle w:val="TableofFigures"/>
        <w:tabs>
          <w:tab w:val="left" w:pos="1100"/>
        </w:tabs>
        <w:rPr>
          <w:rFonts w:ascii="Calibri" w:hAnsi="Calibri"/>
          <w:color w:val="auto"/>
          <w:sz w:val="22"/>
          <w:szCs w:val="22"/>
          <w:lang w:eastAsia="en-AU"/>
        </w:rPr>
      </w:pPr>
      <w:r>
        <w:t>A</w:t>
      </w:r>
      <w:r w:rsidR="00834DE4">
        <w:t>3</w:t>
      </w:r>
      <w:r w:rsidR="00834DE4">
        <w:rPr>
          <w:rFonts w:ascii="Calibri" w:hAnsi="Calibri"/>
          <w:color w:val="auto"/>
          <w:sz w:val="22"/>
          <w:szCs w:val="22"/>
          <w:lang w:eastAsia="en-AU"/>
        </w:rPr>
        <w:tab/>
      </w:r>
      <w:r w:rsidR="00834DE4">
        <w:t xml:space="preserve">AQF level participation and course completions by SES quintiles, </w:t>
      </w:r>
      <w:r w:rsidR="000E53DC">
        <w:br/>
      </w:r>
      <w:r w:rsidR="00834DE4">
        <w:t>15 to 19-year-olds in VET in Schools, 2009</w:t>
      </w:r>
      <w:r w:rsidR="00834DE4">
        <w:tab/>
      </w:r>
      <w:r w:rsidR="001904B5">
        <w:fldChar w:fldCharType="begin"/>
      </w:r>
      <w:r w:rsidR="00834DE4">
        <w:instrText xml:space="preserve"> PAGEREF _Toc367967885 \h </w:instrText>
      </w:r>
      <w:r w:rsidR="001904B5">
        <w:fldChar w:fldCharType="separate"/>
      </w:r>
      <w:r w:rsidR="005D018D">
        <w:t>40</w:t>
      </w:r>
      <w:r w:rsidR="001904B5">
        <w:fldChar w:fldCharType="end"/>
      </w:r>
    </w:p>
    <w:p w:rsidR="004E7227" w:rsidRDefault="001904B5" w:rsidP="004E7227">
      <w:pPr>
        <w:pStyle w:val="TableofFigures"/>
      </w:pPr>
      <w:r>
        <w:fldChar w:fldCharType="end"/>
      </w:r>
    </w:p>
    <w:p w:rsidR="009E231A" w:rsidRPr="00B86D06" w:rsidRDefault="00A93867" w:rsidP="00712F21">
      <w:pPr>
        <w:pStyle w:val="Heading1"/>
      </w:pPr>
      <w:r w:rsidRPr="00A93867">
        <w:rPr>
          <w:b/>
        </w:rPr>
        <w:br w:type="page"/>
      </w:r>
      <w:bookmarkStart w:id="32" w:name="_Toc368638214"/>
      <w:r w:rsidR="00FE4A2D" w:rsidRPr="00B86D06">
        <w:lastRenderedPageBreak/>
        <w:t>Executive summary</w:t>
      </w:r>
      <w:bookmarkEnd w:id="32"/>
      <w:r w:rsidR="00A50895">
        <w:t xml:space="preserve"> </w:t>
      </w:r>
    </w:p>
    <w:p w:rsidR="00D7139C" w:rsidRPr="00712F21" w:rsidRDefault="00D7139C" w:rsidP="00712F21">
      <w:pPr>
        <w:pStyle w:val="Text"/>
      </w:pPr>
      <w:r w:rsidRPr="00D7139C">
        <w:t xml:space="preserve">As part of the </w:t>
      </w:r>
      <w:r w:rsidR="00AF6B3B">
        <w:t xml:space="preserve">National Centre for Vocational Education Research’s </w:t>
      </w:r>
      <w:r w:rsidR="00F56C2F">
        <w:t>c</w:t>
      </w:r>
      <w:r w:rsidR="00976C40">
        <w:t xml:space="preserve">onsortium </w:t>
      </w:r>
      <w:r w:rsidR="00F56C2F">
        <w:t>r</w:t>
      </w:r>
      <w:r w:rsidR="00976C40">
        <w:t xml:space="preserve">esearch </w:t>
      </w:r>
      <w:r w:rsidR="00F56C2F">
        <w:t>p</w:t>
      </w:r>
      <w:r w:rsidR="00976C40">
        <w:t xml:space="preserve">rogram, </w:t>
      </w:r>
      <w:r w:rsidRPr="00976C40">
        <w:rPr>
          <w:i/>
          <w:iCs/>
        </w:rPr>
        <w:t xml:space="preserve">Vocations: the link between post-compulsory </w:t>
      </w:r>
      <w:r w:rsidR="00976C40" w:rsidRPr="00976C40">
        <w:rPr>
          <w:i/>
          <w:iCs/>
        </w:rPr>
        <w:t>education and the labour market</w:t>
      </w:r>
      <w:r w:rsidRPr="00D7139C">
        <w:t xml:space="preserve">, the Education Policy and Leadership unit at the University of Melbourne is conducting research </w:t>
      </w:r>
      <w:r w:rsidR="00DA6E2F">
        <w:t>for the strand</w:t>
      </w:r>
      <w:r w:rsidRPr="00D7139C">
        <w:t xml:space="preserve"> </w:t>
      </w:r>
      <w:r w:rsidR="005D5D0C">
        <w:t>‘Entry to v</w:t>
      </w:r>
      <w:r w:rsidRPr="00D7139C">
        <w:t>ocations</w:t>
      </w:r>
      <w:r w:rsidR="005D5D0C">
        <w:t>’</w:t>
      </w:r>
      <w:r w:rsidR="00AF6B3B">
        <w:t xml:space="preserve"> —</w:t>
      </w:r>
      <w:r w:rsidRPr="00D7139C">
        <w:t xml:space="preserve"> how to improve occupational and further study outcomes from entry-level vocational education and training (VET). The key research question being addressed is: What are the main variables shaping the relationship between VET, employment and occupations at the entry-level? Entry-level VET encompass</w:t>
      </w:r>
      <w:r w:rsidR="00DA6E2F">
        <w:t>es</w:t>
      </w:r>
      <w:r w:rsidRPr="00D7139C">
        <w:t xml:space="preserve"> </w:t>
      </w:r>
      <w:r w:rsidR="005D5D0C">
        <w:t>c</w:t>
      </w:r>
      <w:r w:rsidRPr="00D7139C">
        <w:t xml:space="preserve">ertificate levels I and II and all </w:t>
      </w:r>
      <w:r w:rsidR="00AE361E">
        <w:t>vocational education and training</w:t>
      </w:r>
      <w:r w:rsidRPr="00D7139C">
        <w:t xml:space="preserve"> completed through VET in Schools</w:t>
      </w:r>
      <w:r w:rsidR="00B33932">
        <w:t xml:space="preserve"> (VETiS)</w:t>
      </w:r>
      <w:r w:rsidRPr="00D7139C">
        <w:t xml:space="preserve"> as part of a senior secondary certificate, which in limited instances includes </w:t>
      </w:r>
      <w:r w:rsidR="00DA6E2F">
        <w:t>c</w:t>
      </w:r>
      <w:r w:rsidRPr="00D7139C">
        <w:t>ertificate III and above. Nationally, students studying entry-level qualifications make up more than one in five of all VET students (NCVER 2011</w:t>
      </w:r>
      <w:r w:rsidR="0078765D" w:rsidRPr="0078765D">
        <w:t>b</w:t>
      </w:r>
      <w:r w:rsidRPr="0078765D">
        <w:t>).</w:t>
      </w:r>
      <w:r w:rsidR="005D5D0C">
        <w:t xml:space="preserve"> This study </w:t>
      </w:r>
      <w:r w:rsidR="00DA6E2F">
        <w:t xml:space="preserve">is particularly </w:t>
      </w:r>
      <w:r w:rsidR="00DA6E2F" w:rsidRPr="00712F21">
        <w:t>interested in VET in Schools</w:t>
      </w:r>
      <w:r w:rsidR="005D5D0C" w:rsidRPr="00712F21">
        <w:t>.</w:t>
      </w:r>
    </w:p>
    <w:p w:rsidR="00D7139C" w:rsidRPr="00D7139C" w:rsidRDefault="00D7139C" w:rsidP="00712F21">
      <w:pPr>
        <w:pStyle w:val="Text"/>
      </w:pPr>
      <w:r w:rsidRPr="00712F21">
        <w:t xml:space="preserve">This report draws together findings from </w:t>
      </w:r>
      <w:r w:rsidR="00AE361E" w:rsidRPr="00712F21">
        <w:t>the second year</w:t>
      </w:r>
      <w:r w:rsidRPr="00712F21">
        <w:t xml:space="preserve"> of t</w:t>
      </w:r>
      <w:r w:rsidRPr="00D7139C">
        <w:t>his research</w:t>
      </w:r>
      <w:r w:rsidR="00AE361E">
        <w:t>,</w:t>
      </w:r>
      <w:r w:rsidRPr="00D7139C">
        <w:t xml:space="preserve"> conducted during 2012. </w:t>
      </w:r>
      <w:r w:rsidR="00976C40">
        <w:t>In the second year</w:t>
      </w:r>
      <w:r w:rsidR="00976C40" w:rsidRPr="00D7139C">
        <w:t xml:space="preserve"> </w:t>
      </w:r>
      <w:r w:rsidR="00976C40">
        <w:t>of the research t</w:t>
      </w:r>
      <w:r w:rsidRPr="00D7139C">
        <w:t xml:space="preserve">he hypothesis is that VET in Schools in its current forms is not a strong model </w:t>
      </w:r>
      <w:r w:rsidR="008B12C8">
        <w:t xml:space="preserve">for preparing </w:t>
      </w:r>
      <w:r w:rsidR="00AF6B3B">
        <w:t xml:space="preserve">students </w:t>
      </w:r>
      <w:r w:rsidR="008B12C8">
        <w:t>for</w:t>
      </w:r>
      <w:r w:rsidRPr="00D7139C">
        <w:t xml:space="preserve"> employm</w:t>
      </w:r>
      <w:r w:rsidR="008B12C8">
        <w:t>ent or further study</w:t>
      </w:r>
      <w:r w:rsidRPr="00D7139C">
        <w:t xml:space="preserve">. This hypothesis stems from the findings </w:t>
      </w:r>
      <w:r w:rsidR="00976C40">
        <w:t>from</w:t>
      </w:r>
      <w:r w:rsidRPr="00D7139C">
        <w:t xml:space="preserve"> </w:t>
      </w:r>
      <w:r w:rsidR="008B12C8">
        <w:t xml:space="preserve">the first year of the research </w:t>
      </w:r>
      <w:r w:rsidR="00976C40">
        <w:t xml:space="preserve">program </w:t>
      </w:r>
      <w:r w:rsidRPr="00D7139C">
        <w:t xml:space="preserve">(see Clarke &amp; Volkoff 2012; Clarke). </w:t>
      </w:r>
      <w:r w:rsidR="008B12C8">
        <w:t>During</w:t>
      </w:r>
      <w:r w:rsidRPr="00D7139C">
        <w:t xml:space="preserve"> </w:t>
      </w:r>
      <w:r w:rsidR="008B12C8">
        <w:t>the first year</w:t>
      </w:r>
      <w:r w:rsidRPr="00D7139C">
        <w:t xml:space="preserve"> of this study, the researchers conducted consultations with VET in Schools policy</w:t>
      </w:r>
      <w:r w:rsidR="008B12C8">
        <w:t>-</w:t>
      </w:r>
      <w:r w:rsidRPr="00D7139C">
        <w:t xml:space="preserve">makers and </w:t>
      </w:r>
      <w:r w:rsidR="008B12C8">
        <w:t xml:space="preserve">undertook </w:t>
      </w:r>
      <w:r w:rsidRPr="00D7139C">
        <w:t xml:space="preserve">case studies of four models of VET in Schools, one each from Victoria, South Australia, New South Wales and Queensland (see Clarke </w:t>
      </w:r>
      <w:r w:rsidR="008B12C8">
        <w:t>&amp;</w:t>
      </w:r>
      <w:r w:rsidRPr="00D7139C">
        <w:t xml:space="preserve"> Volkoff 2012; Clarke 2012). </w:t>
      </w:r>
      <w:r w:rsidR="00976C40">
        <w:t>For the</w:t>
      </w:r>
      <w:r w:rsidR="008B12C8">
        <w:t xml:space="preserve"> second year</w:t>
      </w:r>
      <w:r w:rsidRPr="00D7139C">
        <w:t>, the research asks two key questions:</w:t>
      </w:r>
    </w:p>
    <w:p w:rsidR="00D7139C" w:rsidRPr="00D7139C" w:rsidRDefault="00D7139C" w:rsidP="008B12C8">
      <w:pPr>
        <w:pStyle w:val="Dotpoint1"/>
      </w:pPr>
      <w:r w:rsidRPr="00D7139C">
        <w:t xml:space="preserve">Why is VET in Schools not providing strong </w:t>
      </w:r>
      <w:r w:rsidRPr="00C5387A">
        <w:t>employment</w:t>
      </w:r>
      <w:r w:rsidRPr="00D7139C">
        <w:t xml:space="preserve"> and further study outcomes for students?</w:t>
      </w:r>
    </w:p>
    <w:p w:rsidR="00D7139C" w:rsidRPr="00D7139C" w:rsidRDefault="00D7139C" w:rsidP="00C5387A">
      <w:pPr>
        <w:pStyle w:val="Dotpoint1"/>
      </w:pPr>
      <w:r w:rsidRPr="00D7139C">
        <w:t xml:space="preserve">How can VET in Schools be </w:t>
      </w:r>
      <w:r w:rsidRPr="00C5387A">
        <w:t>strengthened</w:t>
      </w:r>
      <w:r w:rsidRPr="00D7139C">
        <w:t>?</w:t>
      </w:r>
    </w:p>
    <w:p w:rsidR="00D7139C" w:rsidRPr="00D7139C" w:rsidRDefault="00D7139C" w:rsidP="00C5387A">
      <w:pPr>
        <w:pStyle w:val="Heading2"/>
      </w:pPr>
      <w:bookmarkStart w:id="33" w:name="_Toc367967916"/>
      <w:bookmarkStart w:id="34" w:name="_Toc368638215"/>
      <w:r w:rsidRPr="00C5387A">
        <w:t>Methodology</w:t>
      </w:r>
      <w:bookmarkEnd w:id="33"/>
      <w:bookmarkEnd w:id="34"/>
    </w:p>
    <w:p w:rsidR="00D7139C" w:rsidRPr="00D7139C" w:rsidRDefault="00D7139C" w:rsidP="008B12C8">
      <w:pPr>
        <w:pStyle w:val="Text"/>
      </w:pPr>
      <w:r w:rsidRPr="00D7139C">
        <w:t>Within the context of t</w:t>
      </w:r>
      <w:r w:rsidR="008B12C8">
        <w:t>he two key research questions, y</w:t>
      </w:r>
      <w:r w:rsidRPr="00D7139C">
        <w:t xml:space="preserve">ear </w:t>
      </w:r>
      <w:r w:rsidR="008B12C8">
        <w:t>two</w:t>
      </w:r>
      <w:r w:rsidRPr="00D7139C">
        <w:t xml:space="preserve"> of this research was not intended as a system comparison but rather was aimed at teasing out the common conceptual and logistical dilemmas of VET in Schools. The research team conducted a series of half-day roundtables with VET in Schools stakeholders in Victoria, South Australia, New South Wales, Queensland and Western Australia. These roundtables brought together stakeholders from education and training authorities, boards of studies, public and private registered training organisations (RTOs), group training organisations (GTOs), schools from all three sectors (public, Catholic and independent) and representatives of peak industry and skills advisory bodies (n</w:t>
      </w:r>
      <w:r w:rsidR="008B12C8">
        <w:t xml:space="preserve"> </w:t>
      </w:r>
      <w:r w:rsidRPr="00D7139C">
        <w:t>=</w:t>
      </w:r>
      <w:r w:rsidR="008B12C8">
        <w:t xml:space="preserve"> </w:t>
      </w:r>
      <w:r w:rsidRPr="00D7139C">
        <w:t xml:space="preserve">138). Additional consultations were also conducted with VET in Schools stakeholders from industry, including representatives from </w:t>
      </w:r>
      <w:r w:rsidR="008B12C8" w:rsidRPr="00D7139C">
        <w:t xml:space="preserve">industry training advisory bodies </w:t>
      </w:r>
      <w:r w:rsidRPr="00D7139C">
        <w:t xml:space="preserve">(ITABs) and </w:t>
      </w:r>
      <w:r w:rsidR="008B12C8" w:rsidRPr="00D7139C">
        <w:t xml:space="preserve">industry skills councils </w:t>
      </w:r>
      <w:r w:rsidRPr="00D7139C">
        <w:t>(ISCs).</w:t>
      </w:r>
      <w:r w:rsidR="00335B2A">
        <w:t xml:space="preserve"> To facilitate stakeholder discussion at these roundtables, a discussion paper was prepared and disseminated to all roundtable participan</w:t>
      </w:r>
      <w:r w:rsidR="00AF6B3B">
        <w:t>ts (see appendix B</w:t>
      </w:r>
      <w:r w:rsidR="00335B2A">
        <w:t xml:space="preserve">). This discussion paper drew on findings from the first year of the </w:t>
      </w:r>
      <w:r w:rsidR="0078765D">
        <w:t>‘E</w:t>
      </w:r>
      <w:r w:rsidR="00335B2A">
        <w:t>ntry to vocations</w:t>
      </w:r>
      <w:r w:rsidR="0078765D">
        <w:t>’</w:t>
      </w:r>
      <w:r w:rsidR="00335B2A">
        <w:t xml:space="preserve"> research and sought to highlight the challenges and weaknesses in current approaches to VET in Schools.</w:t>
      </w:r>
    </w:p>
    <w:p w:rsidR="00D7139C" w:rsidRPr="00D7139C" w:rsidRDefault="00335B2A" w:rsidP="00C5387A">
      <w:pPr>
        <w:pStyle w:val="Heading2"/>
      </w:pPr>
      <w:bookmarkStart w:id="35" w:name="_Toc367967917"/>
      <w:r>
        <w:br w:type="page"/>
      </w:r>
      <w:bookmarkStart w:id="36" w:name="_Toc368638216"/>
      <w:r w:rsidR="00D7139C" w:rsidRPr="00D7139C">
        <w:lastRenderedPageBreak/>
        <w:t xml:space="preserve">Key findings from the </w:t>
      </w:r>
      <w:r w:rsidR="00D7139C" w:rsidRPr="00C5387A">
        <w:t>roundtables</w:t>
      </w:r>
      <w:bookmarkEnd w:id="35"/>
      <w:bookmarkEnd w:id="36"/>
    </w:p>
    <w:p w:rsidR="00D7139C" w:rsidRPr="00D7139C" w:rsidRDefault="00D7139C" w:rsidP="00712F21">
      <w:pPr>
        <w:pStyle w:val="Heading3"/>
        <w:spacing w:before="120"/>
      </w:pPr>
      <w:r w:rsidRPr="00D7139C">
        <w:t>Purpose of VET in Schools</w:t>
      </w:r>
    </w:p>
    <w:p w:rsidR="00D7139C" w:rsidRPr="00D7139C" w:rsidRDefault="00D7139C" w:rsidP="00712F21">
      <w:pPr>
        <w:pStyle w:val="Textlessbefore"/>
      </w:pPr>
      <w:r w:rsidRPr="00D7139C">
        <w:t xml:space="preserve">VET in Schools was described by stakeholders as currently performing many and varied roles. While there was a lack of consensus regarding the effectiveness with which current models could achieve success in these various roles, there was agreement that current models of provision were not creating strong pathways to employment, particularly full-time employment and/or employment requiring intermediate or mid-level skills. Some of the roles </w:t>
      </w:r>
      <w:r w:rsidR="00AF6B3B">
        <w:t>for</w:t>
      </w:r>
      <w:r w:rsidRPr="00D7139C">
        <w:t xml:space="preserve"> VET in Schools commonly identified by participants included: an alternative way to complete school; career exploration; training for part-time work; a pathway to mid-le</w:t>
      </w:r>
      <w:r w:rsidR="008B12C8">
        <w:t xml:space="preserve">vel VET and tertiary study following </w:t>
      </w:r>
      <w:r w:rsidRPr="00D7139C">
        <w:t xml:space="preserve">school; a less demanding subject for those students taking predominantly academic senior secondary programs; a qualification for gaining employment </w:t>
      </w:r>
      <w:r w:rsidR="008B12C8">
        <w:t>following</w:t>
      </w:r>
      <w:r w:rsidRPr="00D7139C">
        <w:t xml:space="preserve"> school; and </w:t>
      </w:r>
      <w:r w:rsidR="008B12C8">
        <w:t>a smoother transition to employment-</w:t>
      </w:r>
      <w:r w:rsidRPr="00D7139C">
        <w:t>based training.</w:t>
      </w:r>
    </w:p>
    <w:p w:rsidR="00D7139C" w:rsidRPr="00D7139C" w:rsidRDefault="00D7139C" w:rsidP="00C5387A">
      <w:pPr>
        <w:pStyle w:val="Heading3"/>
      </w:pPr>
      <w:r w:rsidRPr="00D7139C">
        <w:t>Architecture of VET in Schools</w:t>
      </w:r>
    </w:p>
    <w:p w:rsidR="00D7139C" w:rsidRDefault="00D7139C" w:rsidP="00712F21">
      <w:pPr>
        <w:pStyle w:val="Textlessbefore"/>
      </w:pPr>
      <w:r w:rsidRPr="00D7139C">
        <w:t>In all five roundtables, there was critical discussion of the current structures of senior secondary certificates</w:t>
      </w:r>
      <w:r w:rsidR="008B12C8">
        <w:t>,</w:t>
      </w:r>
      <w:r w:rsidRPr="00D7139C">
        <w:t xml:space="preserve"> particularly in relation to how VET in Schools was accommodated within those certificates. While the level of criticism of senior secondary certificates differed across the different states, there were several points of consensus</w:t>
      </w:r>
      <w:r w:rsidR="00AF6B3B">
        <w:t>.</w:t>
      </w:r>
      <w:r w:rsidRPr="00D7139C">
        <w:t xml:space="preserve"> In light of career exploration being one of the perceived purposes of VET in Schools, there was concern that current models of VET in Schools, which are tied to school completion in the latter years of secondary schooling, provide limited opportunity for students to </w:t>
      </w:r>
      <w:r w:rsidR="008B12C8">
        <w:t>‘</w:t>
      </w:r>
      <w:r w:rsidRPr="00D7139C">
        <w:t>tast</w:t>
      </w:r>
      <w:r w:rsidR="00976C40">
        <w:t>e</w:t>
      </w:r>
      <w:r w:rsidR="008B12C8">
        <w:t>’</w:t>
      </w:r>
      <w:r w:rsidRPr="00D7139C">
        <w:t xml:space="preserve"> and then change their mind, or taste a range of options and then select one for their primary focus.</w:t>
      </w:r>
    </w:p>
    <w:p w:rsidR="000240C6" w:rsidRPr="00D7139C" w:rsidRDefault="000240C6" w:rsidP="00976C40">
      <w:pPr>
        <w:pStyle w:val="Text"/>
      </w:pPr>
      <w:r w:rsidRPr="009655A5">
        <w:t xml:space="preserve">One of the great structural challenges in developing effective approaches to vocational learning earlier in secondary schooling is that </w:t>
      </w:r>
      <w:r w:rsidR="00976C40">
        <w:t xml:space="preserve">the </w:t>
      </w:r>
      <w:r w:rsidRPr="009655A5">
        <w:t xml:space="preserve">current provision ties vocational learning to </w:t>
      </w:r>
      <w:r w:rsidR="006820D7">
        <w:t>Australian Qualifications Framework (</w:t>
      </w:r>
      <w:r w:rsidRPr="009655A5">
        <w:t>AQF</w:t>
      </w:r>
      <w:r w:rsidR="006820D7">
        <w:t>)</w:t>
      </w:r>
      <w:r w:rsidRPr="009655A5">
        <w:t xml:space="preserve"> qualifications and senior secondary units of study</w:t>
      </w:r>
      <w:r>
        <w:t>.</w:t>
      </w:r>
      <w:r w:rsidRPr="009655A5">
        <w:t xml:space="preserve"> </w:t>
      </w:r>
      <w:r>
        <w:t>This</w:t>
      </w:r>
      <w:r w:rsidRPr="009655A5">
        <w:t xml:space="preserve"> in turn ties participation in those qualifications to school completion. In contemplating earlier commencement of vocational learning, school-based stakeholders understandably expressed concern </w:t>
      </w:r>
      <w:r w:rsidR="008B12C8">
        <w:t>about</w:t>
      </w:r>
      <w:r w:rsidRPr="009655A5">
        <w:t xml:space="preserve"> the possibility of Year 8 students commencing their senior secondary studies at such a young age. </w:t>
      </w:r>
      <w:r w:rsidR="00717725">
        <w:t>I</w:t>
      </w:r>
      <w:r w:rsidRPr="009655A5">
        <w:t>f serious consideration is to be given to more coherent and explicit models of vocational learning in the junior years of secondary school, an approach will be needed which does not rely on current VET in Schools models</w:t>
      </w:r>
      <w:r w:rsidR="00AF6B3B">
        <w:t>, which</w:t>
      </w:r>
      <w:r w:rsidRPr="009655A5">
        <w:t xml:space="preserve"> use senior secondary units of study as the sole framework for vocational learning. </w:t>
      </w:r>
    </w:p>
    <w:p w:rsidR="00D7139C" w:rsidRPr="00D7139C" w:rsidRDefault="00D7139C" w:rsidP="00C5387A">
      <w:pPr>
        <w:pStyle w:val="Heading3"/>
      </w:pPr>
      <w:r w:rsidRPr="00D7139C">
        <w:t xml:space="preserve">Applied disciplinary </w:t>
      </w:r>
      <w:r w:rsidRPr="00C5387A">
        <w:t>learning</w:t>
      </w:r>
    </w:p>
    <w:p w:rsidR="00D7139C" w:rsidRPr="00D7139C" w:rsidRDefault="00D7139C" w:rsidP="00712F21">
      <w:pPr>
        <w:pStyle w:val="Textlessbefore"/>
      </w:pPr>
      <w:r w:rsidRPr="00D7139C">
        <w:t>Stakeholders described an ongo</w:t>
      </w:r>
      <w:r w:rsidR="008B12C8">
        <w:t>ing tension between the opening-</w:t>
      </w:r>
      <w:r w:rsidRPr="00D7139C">
        <w:t xml:space="preserve">up of senior secondary certificates </w:t>
      </w:r>
      <w:r w:rsidR="00976C40">
        <w:t>for maximising</w:t>
      </w:r>
      <w:r w:rsidRPr="00D7139C">
        <w:t xml:space="preserve"> access and completion for </w:t>
      </w:r>
      <w:r w:rsidR="008B12C8">
        <w:t>a broader range of young people</w:t>
      </w:r>
      <w:r w:rsidRPr="00D7139C">
        <w:t xml:space="preserve"> and </w:t>
      </w:r>
      <w:r w:rsidR="00774195">
        <w:t>the simultaneous provision of</w:t>
      </w:r>
      <w:r w:rsidRPr="00D7139C">
        <w:t xml:space="preserve"> a core body of knowledge that all senior secondary students were expected to access and attain. There was also concern that </w:t>
      </w:r>
      <w:r w:rsidR="00774195">
        <w:t>the opening-</w:t>
      </w:r>
      <w:r w:rsidRPr="00D7139C">
        <w:t xml:space="preserve">up </w:t>
      </w:r>
      <w:r w:rsidR="00774195">
        <w:t xml:space="preserve">of </w:t>
      </w:r>
      <w:r w:rsidRPr="00D7139C">
        <w:t xml:space="preserve">senior secondary education to greater levels of vocational learning </w:t>
      </w:r>
      <w:r w:rsidR="00774195">
        <w:t>meant</w:t>
      </w:r>
      <w:r w:rsidRPr="00D7139C">
        <w:t xml:space="preserve"> a decrease in the focus on </w:t>
      </w:r>
      <w:r w:rsidR="00774195">
        <w:t xml:space="preserve">the </w:t>
      </w:r>
      <w:r w:rsidRPr="00D7139C">
        <w:t>disciplinary learning needed to support post-school education and training.</w:t>
      </w:r>
      <w:r w:rsidR="00EE4F76">
        <w:t xml:space="preserve"> This was a view more commonly held in South Australia, Queensland and Victoria</w:t>
      </w:r>
      <w:r w:rsidR="002304B5">
        <w:t>, where it is possible for students to complete their senior secondary certificates through a predominantly vocational curriculum</w:t>
      </w:r>
      <w:r w:rsidR="00EE4F76">
        <w:t>.</w:t>
      </w:r>
      <w:r w:rsidR="003A3307">
        <w:t xml:space="preserve"> </w:t>
      </w:r>
      <w:r w:rsidR="00774195">
        <w:t>A</w:t>
      </w:r>
      <w:r w:rsidR="003A3307">
        <w:t xml:space="preserve"> concern expressed amongst a significant minority of</w:t>
      </w:r>
      <w:r w:rsidR="00774195">
        <w:t xml:space="preserve"> stakeholders from these states</w:t>
      </w:r>
      <w:r w:rsidR="003A3307">
        <w:t xml:space="preserve"> </w:t>
      </w:r>
      <w:r w:rsidR="00774195">
        <w:t xml:space="preserve">was </w:t>
      </w:r>
      <w:r w:rsidR="003A3307">
        <w:t xml:space="preserve">that the focus of VET in Schools policy on retention has undermined the purpose and effectiveness of increased school completion in providing </w:t>
      </w:r>
      <w:r w:rsidR="003A3307" w:rsidRPr="00335B2A">
        <w:t>a basis for a positive post-school outcome</w:t>
      </w:r>
      <w:r w:rsidR="00335B2A">
        <w:t xml:space="preserve"> (for example, pathways to employment-based training or higher-level vocational study, pathways to full-time employment in intermediate and above occupations).</w:t>
      </w:r>
      <w:r w:rsidR="00F56C2F">
        <w:t xml:space="preserve"> </w:t>
      </w:r>
      <w:r w:rsidR="00DB2BB0">
        <w:t xml:space="preserve">While </w:t>
      </w:r>
      <w:r w:rsidR="00DB2BB0">
        <w:lastRenderedPageBreak/>
        <w:t>there was g</w:t>
      </w:r>
      <w:r w:rsidR="00F56C2F">
        <w:t>eneral consensus and acknowledg</w:t>
      </w:r>
      <w:r w:rsidR="00DB2BB0">
        <w:t>ment that increased school completion was a good thing, the benefit of school completion was described as uneven and linked to the type of program or curriculum undertaken.</w:t>
      </w:r>
    </w:p>
    <w:p w:rsidR="00D7139C" w:rsidRDefault="00D7139C" w:rsidP="00C5387A">
      <w:pPr>
        <w:pStyle w:val="Heading3"/>
      </w:pPr>
      <w:r w:rsidRPr="00D7139C">
        <w:t xml:space="preserve">Relationships and communication between </w:t>
      </w:r>
      <w:r w:rsidRPr="00C5387A">
        <w:t>stakeholders</w:t>
      </w:r>
    </w:p>
    <w:p w:rsidR="00D7139C" w:rsidRPr="00D7139C" w:rsidRDefault="00D7139C" w:rsidP="00712F21">
      <w:pPr>
        <w:pStyle w:val="Textlessbefore"/>
        <w:rPr>
          <w:rFonts w:ascii="Tahoma" w:hAnsi="Tahoma" w:cs="Tahoma"/>
          <w:color w:val="000000"/>
          <w:sz w:val="24"/>
        </w:rPr>
      </w:pPr>
      <w:r w:rsidRPr="00D7139C">
        <w:t xml:space="preserve">Despite the </w:t>
      </w:r>
      <w:r w:rsidR="00774195" w:rsidRPr="00D7139C">
        <w:t xml:space="preserve">reliance </w:t>
      </w:r>
      <w:r w:rsidR="00774195">
        <w:t>of the VET in Schools model</w:t>
      </w:r>
      <w:r w:rsidRPr="00D7139C">
        <w:t xml:space="preserve"> on inherently cross-sectoral cooperation and collaboration, it became clear through the stakeholder discussions that there continues to be a lack of awareness of the role, contribution and needs of other stakeholders on all sides. There was evident confusion among some stakeholders, not only about the role played by different stakeholders</w:t>
      </w:r>
      <w:r w:rsidR="00976C40">
        <w:t>,</w:t>
      </w:r>
      <w:r w:rsidRPr="00D7139C">
        <w:t xml:space="preserve"> but also about the structural and logistic requirements of </w:t>
      </w:r>
      <w:r w:rsidR="00F56C2F">
        <w:t xml:space="preserve">the </w:t>
      </w:r>
      <w:r w:rsidRPr="00D7139C">
        <w:t>provision of VET in Schools. There was a strong consensus at all roundtables that better lines of communication and stronger relationships are needed to enhance the effectiveness of the inherently cross-sectoral models of VET in Schools.</w:t>
      </w:r>
    </w:p>
    <w:p w:rsidR="00D7139C" w:rsidRDefault="00D7139C" w:rsidP="00C5387A">
      <w:pPr>
        <w:pStyle w:val="Heading3"/>
      </w:pPr>
      <w:r w:rsidRPr="00D7139C">
        <w:t xml:space="preserve">A ‘programmatic’ approach to VET in </w:t>
      </w:r>
      <w:r w:rsidRPr="00C5387A">
        <w:t>Schools</w:t>
      </w:r>
    </w:p>
    <w:p w:rsidR="00D7139C" w:rsidRPr="00D7139C" w:rsidRDefault="00D7139C" w:rsidP="000A2CC0">
      <w:pPr>
        <w:pStyle w:val="Textlessbefore"/>
      </w:pPr>
      <w:r w:rsidRPr="00D7139C">
        <w:t xml:space="preserve">A key objective </w:t>
      </w:r>
      <w:r w:rsidR="00774195">
        <w:t>of this second year of</w:t>
      </w:r>
      <w:r w:rsidRPr="00D7139C">
        <w:t xml:space="preserve"> research was </w:t>
      </w:r>
      <w:r w:rsidR="00976C40">
        <w:t>to test</w:t>
      </w:r>
      <w:r w:rsidRPr="00D7139C">
        <w:t xml:space="preserve"> ideas for potentially strengthening</w:t>
      </w:r>
      <w:r w:rsidR="00774195">
        <w:t xml:space="preserve"> VET in Schools. Findings from the first year</w:t>
      </w:r>
      <w:r w:rsidRPr="00D7139C">
        <w:t xml:space="preserve"> indicated that a possible shift to a reconceptualised model of VET in Schools as a foundational stage of occupational preparation could </w:t>
      </w:r>
      <w:r w:rsidR="00976C40">
        <w:t>produce</w:t>
      </w:r>
      <w:r w:rsidRPr="00D7139C">
        <w:t xml:space="preserve"> effective post-school outcomes. Drawing on findings</w:t>
      </w:r>
      <w:r w:rsidR="00774195">
        <w:t xml:space="preserve"> from the first year of the research program</w:t>
      </w:r>
      <w:r w:rsidRPr="00D7139C">
        <w:t xml:space="preserve">, the researchers developed some initial ideas around a ‘programmatic’ approach to VET in Schools. A programmatic approach was envisaged as one where there are closer links between the academic (disciplinary) and vocational (applied) curriculums in senior secondary education and a focus on the pathways from vocational learning in senior secondary school to vocational learning in apprenticeships for post-school VET providers. This means emphasising the foundational nature of VET in Schools as a pathway to higher-level vocational studies </w:t>
      </w:r>
      <w:r w:rsidR="00976C40">
        <w:t>to</w:t>
      </w:r>
      <w:r w:rsidRPr="00D7139C">
        <w:t xml:space="preserve"> support participation in and completion of post-school vocational qualifications.</w:t>
      </w:r>
      <w:r w:rsidR="00774195">
        <w:t xml:space="preserve"> While system-</w:t>
      </w:r>
      <w:r w:rsidR="00C032B1">
        <w:t>level stakeholders indicated that VET in Schools was conceptualis</w:t>
      </w:r>
      <w:r w:rsidR="00774195">
        <w:t>ed in this foundational way in policy, school-</w:t>
      </w:r>
      <w:r w:rsidR="00C032B1">
        <w:t>level stakeholders suggested that thi</w:t>
      </w:r>
      <w:r w:rsidR="00774195">
        <w:t xml:space="preserve">s message was still missing </w:t>
      </w:r>
      <w:r w:rsidR="00C032B1">
        <w:t>in</w:t>
      </w:r>
      <w:r w:rsidR="00271240">
        <w:t xml:space="preserve"> </w:t>
      </w:r>
      <w:r w:rsidR="00976C40">
        <w:t>school</w:t>
      </w:r>
      <w:r w:rsidR="00C032B1">
        <w:t>s</w:t>
      </w:r>
      <w:r w:rsidR="00976C40">
        <w:t>’</w:t>
      </w:r>
      <w:r w:rsidR="00C032B1">
        <w:t xml:space="preserve"> approaches </w:t>
      </w:r>
      <w:r w:rsidR="00F56C2F">
        <w:t xml:space="preserve">to </w:t>
      </w:r>
      <w:r w:rsidR="00C032B1">
        <w:t xml:space="preserve">and promotion of vocational programs. </w:t>
      </w:r>
    </w:p>
    <w:p w:rsidR="00D7139C" w:rsidRPr="00D7139C" w:rsidRDefault="00D7139C" w:rsidP="00976C40">
      <w:pPr>
        <w:pStyle w:val="Text"/>
      </w:pPr>
      <w:r w:rsidRPr="00D7139C">
        <w:t xml:space="preserve">This model or approach is centred on a conceptual shift away from </w:t>
      </w:r>
      <w:r w:rsidR="002304B5">
        <w:t xml:space="preserve">what appear to be </w:t>
      </w:r>
      <w:r w:rsidRPr="00D7139C">
        <w:t>utilitarian or instrumentalist approach</w:t>
      </w:r>
      <w:r w:rsidR="002304B5">
        <w:t>es</w:t>
      </w:r>
      <w:r w:rsidR="00774195">
        <w:t>,</w:t>
      </w:r>
      <w:r w:rsidRPr="00D7139C">
        <w:t xml:space="preserve"> which</w:t>
      </w:r>
      <w:r w:rsidR="00774195">
        <w:t xml:space="preserve"> see</w:t>
      </w:r>
      <w:r w:rsidRPr="00D7139C">
        <w:t xml:space="preserve"> VET in Schools as providing a direct pathway to work</w:t>
      </w:r>
      <w:r w:rsidR="00976C40">
        <w:t>,</w:t>
      </w:r>
      <w:r w:rsidRPr="00D7139C">
        <w:t xml:space="preserve"> towards an approach that builds the skills and theoretical knowledge needed for entry to further higher-level </w:t>
      </w:r>
      <w:r w:rsidR="00F56C2F">
        <w:t>vocational education and training</w:t>
      </w:r>
      <w:r w:rsidRPr="00D7139C">
        <w:t xml:space="preserve"> and employment-based training. In </w:t>
      </w:r>
      <w:r w:rsidR="00976C40">
        <w:t>order</w:t>
      </w:r>
      <w:r w:rsidRPr="00D7139C">
        <w:t xml:space="preserve"> to gauge stakeholder responses to potential variations or structural changes to current models of VET in Schools, the researchers outlined these ideas during the roundtable discussion. They included: themati</w:t>
      </w:r>
      <w:r w:rsidR="00976C40">
        <w:t>cally linked subjects; industry-</w:t>
      </w:r>
      <w:r w:rsidRPr="00D7139C">
        <w:t>broad rather than oc</w:t>
      </w:r>
      <w:r w:rsidR="00774195">
        <w:t>cupationally specific knowledge-</w:t>
      </w:r>
      <w:r w:rsidRPr="00D7139C">
        <w:t>based curriculum; compulsory industry/workplace learning integrated with theoretical learning; and explicit links between VET in Schools curriculum and post-school VET.</w:t>
      </w:r>
      <w:r w:rsidR="00C032B1">
        <w:t xml:space="preserve"> While VET in Schools in its current forms is </w:t>
      </w:r>
      <w:r w:rsidR="00C032B1" w:rsidRPr="00C032B1">
        <w:rPr>
          <w:i/>
        </w:rPr>
        <w:t>structurally</w:t>
      </w:r>
      <w:r w:rsidR="00C032B1">
        <w:t xml:space="preserve"> linked to the post-school VET landscape, stakeholders suggested more needed to be done to explicitly articulate these links to students and their families. </w:t>
      </w:r>
    </w:p>
    <w:p w:rsidR="00976C40" w:rsidRPr="00D7139C" w:rsidRDefault="00D7139C" w:rsidP="00976C40">
      <w:pPr>
        <w:pStyle w:val="Text"/>
      </w:pPr>
      <w:r w:rsidRPr="00D7139C">
        <w:t>The researchers also sought to test the receptiveness of stakeholders to models of VET in Schools that may not include components of national training packages. The researchers were aware that this is a controversial idea</w:t>
      </w:r>
      <w:r w:rsidR="00976C40">
        <w:t>,</w:t>
      </w:r>
      <w:r w:rsidRPr="00D7139C">
        <w:t xml:space="preserve"> and stakeholders were initially very sceptical of the potential feasibility of a model not inherently linked </w:t>
      </w:r>
      <w:r w:rsidR="00774195">
        <w:t>to</w:t>
      </w:r>
      <w:r w:rsidRPr="00D7139C">
        <w:t xml:space="preserve"> the broader VET sector and its standards and qualifications. In Queensland and </w:t>
      </w:r>
      <w:r w:rsidR="00774195">
        <w:t>New South Wales</w:t>
      </w:r>
      <w:r w:rsidRPr="00D7139C">
        <w:t>,</w:t>
      </w:r>
      <w:r w:rsidR="0049514B">
        <w:t xml:space="preserve"> two states with some of the largest</w:t>
      </w:r>
      <w:r w:rsidRPr="00D7139C">
        <w:t xml:space="preserve"> </w:t>
      </w:r>
      <w:r w:rsidR="0049514B">
        <w:t xml:space="preserve">participation in VET in Schools, </w:t>
      </w:r>
      <w:r w:rsidRPr="00D7139C">
        <w:t>several stakeholders were open to considering models not built aroun</w:t>
      </w:r>
      <w:r w:rsidR="00774195">
        <w:t>d existing VET qualifications:</w:t>
      </w:r>
      <w:r w:rsidRPr="00D7139C">
        <w:t xml:space="preserve"> they were aware of the declining currency of the entry-level (foundational) AQF qualification</w:t>
      </w:r>
      <w:r w:rsidR="00774195">
        <w:t>s more broadly and for 15 to 19-year-</w:t>
      </w:r>
      <w:r w:rsidRPr="00D7139C">
        <w:t>olds in particular.</w:t>
      </w:r>
      <w:r w:rsidR="0049514B">
        <w:t xml:space="preserve"> The openness of these stakeholders, from both school </w:t>
      </w:r>
      <w:r w:rsidR="0049514B">
        <w:lastRenderedPageBreak/>
        <w:t xml:space="preserve">and system backgrounds, is significant for the continuing discourse </w:t>
      </w:r>
      <w:r w:rsidR="00F56C2F">
        <w:t>on</w:t>
      </w:r>
      <w:r w:rsidR="00976C40">
        <w:t xml:space="preserve"> strengthening, and finding new approaches to, vocational learning in schools. </w:t>
      </w:r>
    </w:p>
    <w:p w:rsidR="00D7139C" w:rsidRDefault="00D7139C" w:rsidP="00C5387A">
      <w:pPr>
        <w:pStyle w:val="Heading2"/>
      </w:pPr>
      <w:bookmarkStart w:id="37" w:name="_Toc367967918"/>
      <w:bookmarkStart w:id="38" w:name="_Toc368638217"/>
      <w:r w:rsidRPr="00D7139C">
        <w:t>Looking forward</w:t>
      </w:r>
      <w:bookmarkEnd w:id="37"/>
      <w:bookmarkEnd w:id="38"/>
    </w:p>
    <w:p w:rsidR="000530EE" w:rsidRPr="00D7139C" w:rsidRDefault="00C21B89" w:rsidP="000A2CC0">
      <w:pPr>
        <w:pStyle w:val="Text"/>
        <w:ind w:right="283"/>
      </w:pPr>
      <w:r>
        <w:t>T</w:t>
      </w:r>
      <w:r w:rsidR="000530EE" w:rsidRPr="00D7139C">
        <w:t xml:space="preserve">he roundtable consultations </w:t>
      </w:r>
      <w:r>
        <w:t>highlighted the</w:t>
      </w:r>
      <w:r w:rsidR="000530EE" w:rsidRPr="00D7139C">
        <w:t xml:space="preserve"> gap </w:t>
      </w:r>
      <w:r>
        <w:t xml:space="preserve">in the understanding, communication and synergy between the vocational learning in schools and the vocational options available to students post school </w:t>
      </w:r>
      <w:r w:rsidR="000530EE">
        <w:t>and the need</w:t>
      </w:r>
      <w:r w:rsidR="000530EE" w:rsidRPr="00D7139C">
        <w:t xml:space="preserve"> for a clearer role for VET providers in informing the pathway choices of young people. </w:t>
      </w:r>
    </w:p>
    <w:p w:rsidR="00E0157C" w:rsidRDefault="00D7139C" w:rsidP="00967532">
      <w:pPr>
        <w:pStyle w:val="Text"/>
      </w:pPr>
      <w:r w:rsidRPr="00D7139C">
        <w:t>Looking toward</w:t>
      </w:r>
      <w:r w:rsidR="00C21B89">
        <w:t>s</w:t>
      </w:r>
      <w:r w:rsidRPr="00D7139C">
        <w:t xml:space="preserve"> the third and final year of the </w:t>
      </w:r>
      <w:r w:rsidR="00C21B89">
        <w:t>‘</w:t>
      </w:r>
      <w:r w:rsidRPr="00C21B89">
        <w:rPr>
          <w:iCs/>
        </w:rPr>
        <w:t xml:space="preserve">Entry to </w:t>
      </w:r>
      <w:r w:rsidR="00C21B89">
        <w:rPr>
          <w:iCs/>
        </w:rPr>
        <w:t>v</w:t>
      </w:r>
      <w:r w:rsidRPr="00C21B89">
        <w:rPr>
          <w:iCs/>
        </w:rPr>
        <w:t>ocations</w:t>
      </w:r>
      <w:r w:rsidR="00C21B89">
        <w:rPr>
          <w:iCs/>
        </w:rPr>
        <w:t>’</w:t>
      </w:r>
      <w:r w:rsidRPr="00D7139C">
        <w:t xml:space="preserve"> r</w:t>
      </w:r>
      <w:r w:rsidR="00774195">
        <w:t>esearch, the findings from the second year</w:t>
      </w:r>
      <w:r w:rsidRPr="00D7139C">
        <w:t xml:space="preserve"> consultations provide an insight into ways </w:t>
      </w:r>
      <w:r w:rsidR="00967532">
        <w:t>by</w:t>
      </w:r>
      <w:r w:rsidRPr="00D7139C">
        <w:t xml:space="preserve"> which VET in Schools might be strengthened. Firstly, in light of the data on poor employment outcomes for VET in Schools students</w:t>
      </w:r>
      <w:r w:rsidR="000530EE">
        <w:t xml:space="preserve"> (D</w:t>
      </w:r>
      <w:r w:rsidR="00967532">
        <w:t>epartment of Education and Training Queensland</w:t>
      </w:r>
      <w:r w:rsidR="000530EE">
        <w:t xml:space="preserve"> 2011; Rothman et al</w:t>
      </w:r>
      <w:r w:rsidR="00967532">
        <w:t>.</w:t>
      </w:r>
      <w:r w:rsidR="000530EE">
        <w:t xml:space="preserve"> 2011)</w:t>
      </w:r>
      <w:r w:rsidRPr="00D7139C">
        <w:t xml:space="preserve">, VET in Schools could be strengthened through a stronger focus (at a policy and practice level) on its role as a foundational pathway to further training. Secondly, greater integration of vocational and career learning within </w:t>
      </w:r>
      <w:r w:rsidR="00967532">
        <w:t xml:space="preserve">the </w:t>
      </w:r>
      <w:r w:rsidRPr="00D7139C">
        <w:t xml:space="preserve">school curriculum could address VET provider and employer concerns that VET in Schools students are leaving secondary school without the requisite disciplinary knowledge to support their vocational skills and/or vocational learning at a higher level and without sufficient exposure to industry learning. With a possible shift to a focus on </w:t>
      </w:r>
      <w:r w:rsidR="00967532">
        <w:t>vocational education and training</w:t>
      </w:r>
      <w:r w:rsidRPr="00D7139C">
        <w:t xml:space="preserve"> in the senior secondary years as a foundational pathway to further training (as described above), there is scope for discussion of</w:t>
      </w:r>
      <w:r w:rsidR="00F56C2F">
        <w:t xml:space="preserve"> a school-based VET curriculum</w:t>
      </w:r>
      <w:r w:rsidRPr="00D7139C">
        <w:t xml:space="preserve"> not based on national training packages. </w:t>
      </w:r>
      <w:r w:rsidR="00E0157C">
        <w:t>The feedback from stakeholders suggested that VET in Schools, despite significant evidence o</w:t>
      </w:r>
      <w:r w:rsidR="00C21B89">
        <w:t>f its weak job-</w:t>
      </w:r>
      <w:r w:rsidR="00E0157C">
        <w:t>preparati</w:t>
      </w:r>
      <w:r w:rsidR="00967532">
        <w:t xml:space="preserve">on role, is still perceived </w:t>
      </w:r>
      <w:r w:rsidR="00E0157C">
        <w:t xml:space="preserve">in school communities as a suitable pathway for entry directly to work. A shift to an approach that focuses on the role of VET in Schools as preparing for further study, rather than employment, opens up space for considering other models or approaches to </w:t>
      </w:r>
      <w:r w:rsidR="00F56C2F">
        <w:t xml:space="preserve">the </w:t>
      </w:r>
      <w:r w:rsidR="00E0157C">
        <w:t>vocational curriculu</w:t>
      </w:r>
      <w:r w:rsidR="002E2273">
        <w:t>m in schools, including m</w:t>
      </w:r>
      <w:r w:rsidR="00E0157C">
        <w:t xml:space="preserve">odels and approaches not necessarily tied to the national training packages. </w:t>
      </w:r>
    </w:p>
    <w:p w:rsidR="00D7139C" w:rsidRPr="00D7139C" w:rsidRDefault="00967532" w:rsidP="00C21B89">
      <w:pPr>
        <w:pStyle w:val="Text"/>
      </w:pPr>
      <w:r>
        <w:t>A purpose-</w:t>
      </w:r>
      <w:r w:rsidR="00D7139C" w:rsidRPr="00D7139C">
        <w:t>built school-based vocational curriculum could strengthen VET in Schools by being more closely aligned to the broader preparatory role of the</w:t>
      </w:r>
      <w:r>
        <w:t xml:space="preserve"> senior secondary certificates. </w:t>
      </w:r>
      <w:r w:rsidR="00D7139C" w:rsidRPr="00D7139C">
        <w:t xml:space="preserve">A constant theme during the roundtables was the concern that VET in Schools students were not ‘job ready’, due both to a lack of exposure to workplaces and industry and the level of qualifications they had undertaken. A strategy that may address some of the concerns </w:t>
      </w:r>
      <w:r w:rsidR="00C21B89">
        <w:t xml:space="preserve">might be </w:t>
      </w:r>
      <w:r w:rsidR="00D7139C" w:rsidRPr="00D7139C">
        <w:t>mapping out a clearer role for employers, and industry more broadly, in the development of vocational programs in schools. If a strengthened approach to VET in Schools is one in which there is a stronger focus on pathways to post-school training, there is a need for those pathways to be made more explicit</w:t>
      </w:r>
      <w:r w:rsidR="000530EE">
        <w:t>.</w:t>
      </w:r>
    </w:p>
    <w:p w:rsidR="00D7139C" w:rsidRPr="00D7139C" w:rsidRDefault="00FE4A2D" w:rsidP="004F3A6E">
      <w:pPr>
        <w:pStyle w:val="Heading1"/>
      </w:pPr>
      <w:r w:rsidRPr="005C2FCF">
        <w:br w:type="page"/>
      </w:r>
      <w:bookmarkStart w:id="39" w:name="_Toc368638218"/>
      <w:bookmarkStart w:id="40" w:name="_Toc188077642"/>
      <w:r w:rsidR="00D7139C" w:rsidRPr="00C5387A">
        <w:lastRenderedPageBreak/>
        <w:t>Introduction</w:t>
      </w:r>
      <w:bookmarkEnd w:id="39"/>
    </w:p>
    <w:p w:rsidR="00D7139C" w:rsidRDefault="00D7139C" w:rsidP="00C21B89">
      <w:pPr>
        <w:pStyle w:val="Text"/>
      </w:pPr>
      <w:r>
        <w:t>As part of the NCVE</w:t>
      </w:r>
      <w:r w:rsidR="00C21B89">
        <w:t xml:space="preserve">R </w:t>
      </w:r>
      <w:r w:rsidR="004174E0">
        <w:t>c</w:t>
      </w:r>
      <w:r w:rsidR="00C21B89">
        <w:t xml:space="preserve">onsortium </w:t>
      </w:r>
      <w:r w:rsidR="004174E0">
        <w:t>r</w:t>
      </w:r>
      <w:r w:rsidR="00C21B89">
        <w:t xml:space="preserve">esearch </w:t>
      </w:r>
      <w:r w:rsidR="004174E0">
        <w:t>p</w:t>
      </w:r>
      <w:r w:rsidR="00C21B89">
        <w:t xml:space="preserve">rogram, </w:t>
      </w:r>
      <w:r w:rsidRPr="00C21B89">
        <w:rPr>
          <w:i/>
          <w:iCs/>
        </w:rPr>
        <w:t xml:space="preserve">Vocations: the link between post-compulsory </w:t>
      </w:r>
      <w:r w:rsidR="00C21B89" w:rsidRPr="00C21B89">
        <w:rPr>
          <w:i/>
          <w:iCs/>
        </w:rPr>
        <w:t>education and the labour market</w:t>
      </w:r>
      <w:r>
        <w:t xml:space="preserve">, the Education Policy and Leadership unit at the University of Melbourne is conducting research </w:t>
      </w:r>
      <w:r w:rsidR="00DA6E2F">
        <w:t>for the strand</w:t>
      </w:r>
      <w:r>
        <w:t xml:space="preserve"> </w:t>
      </w:r>
      <w:r w:rsidR="00C21B89">
        <w:t>‘</w:t>
      </w:r>
      <w:r>
        <w:t xml:space="preserve">Entry to </w:t>
      </w:r>
      <w:r w:rsidR="00DA6E2F">
        <w:t>v</w:t>
      </w:r>
      <w:r>
        <w:t>ocations</w:t>
      </w:r>
      <w:r w:rsidR="00C21B89">
        <w:t>’</w:t>
      </w:r>
      <w:r w:rsidR="00DA6E2F">
        <w:t>. This strand is focused on</w:t>
      </w:r>
      <w:r>
        <w:t xml:space="preserve"> how to improve occupational and further study outcomes from entry-level vocatio</w:t>
      </w:r>
      <w:r w:rsidR="00967532">
        <w:t>nal education and training</w:t>
      </w:r>
      <w:r>
        <w:t xml:space="preserve">. The key research question being addressed is: What are the main variables shaping the relationship between </w:t>
      </w:r>
      <w:r w:rsidR="00F56C2F">
        <w:t>vocational education and training</w:t>
      </w:r>
      <w:r>
        <w:t xml:space="preserve">, employment and occupations at the entry-level? Entry-level VET </w:t>
      </w:r>
      <w:r w:rsidR="00DA6E2F">
        <w:t>includes</w:t>
      </w:r>
      <w:r>
        <w:t xml:space="preserve"> VET at </w:t>
      </w:r>
      <w:r w:rsidR="00DA6E2F">
        <w:t>c</w:t>
      </w:r>
      <w:r>
        <w:t xml:space="preserve">ertificate levels I and II and all VET completed through VET in Schools as part of a senior secondary certificate, which in limited instances includes </w:t>
      </w:r>
      <w:r w:rsidR="00DA6E2F">
        <w:t>c</w:t>
      </w:r>
      <w:r>
        <w:t xml:space="preserve">ertificate III and above. Nationally, students studying entry-level qualifications make up more than one in five of all VET students (NCVER </w:t>
      </w:r>
      <w:r w:rsidRPr="0078765D">
        <w:t>2011</w:t>
      </w:r>
      <w:r w:rsidR="0078765D" w:rsidRPr="0078765D">
        <w:t>b</w:t>
      </w:r>
      <w:r w:rsidRPr="0078765D">
        <w:t>).</w:t>
      </w:r>
      <w:r w:rsidR="00D03A3E">
        <w:t xml:space="preserve"> This study </w:t>
      </w:r>
      <w:r w:rsidR="00DA6E2F">
        <w:t>is interested in</w:t>
      </w:r>
      <w:r w:rsidR="00D03A3E">
        <w:t xml:space="preserve"> VET in Schools specifically.</w:t>
      </w:r>
    </w:p>
    <w:p w:rsidR="00D7139C" w:rsidRDefault="00D7139C" w:rsidP="00C21B89">
      <w:pPr>
        <w:pStyle w:val="Text"/>
      </w:pPr>
      <w:r>
        <w:t>Australian senior secondary students are participating in VET in Scho</w:t>
      </w:r>
      <w:r w:rsidR="00967532">
        <w:t>ols in increasing numbers (figure</w:t>
      </w:r>
      <w:r w:rsidR="000A2CC0">
        <w:t> </w:t>
      </w:r>
      <w:r w:rsidR="00967532">
        <w:t>1</w:t>
      </w:r>
      <w:r>
        <w:t>). Through VET in Schools programs</w:t>
      </w:r>
      <w:r w:rsidR="00153D02">
        <w:t>,</w:t>
      </w:r>
      <w:r w:rsidR="00967532">
        <w:t xml:space="preserve"> now accessible i</w:t>
      </w:r>
      <w:r>
        <w:t>n all Australian states and territories</w:t>
      </w:r>
      <w:r w:rsidR="00153D02">
        <w:t>,</w:t>
      </w:r>
      <w:r>
        <w:t xml:space="preserve"> young people can choose to undertake programs </w:t>
      </w:r>
      <w:r w:rsidR="00967532">
        <w:t>that</w:t>
      </w:r>
      <w:r>
        <w:t xml:space="preserve"> provide both competencies towards a nationally recognised qualification and credits towards the completion of their senior secondary certificate. </w:t>
      </w:r>
    </w:p>
    <w:p w:rsidR="00D7139C" w:rsidRDefault="00D7139C" w:rsidP="004F3A6E">
      <w:pPr>
        <w:pStyle w:val="Figuretitle"/>
        <w:spacing w:before="300"/>
      </w:pPr>
      <w:bookmarkStart w:id="41" w:name="_Toc367967879"/>
      <w:r>
        <w:t>Figure 1</w:t>
      </w:r>
      <w:r>
        <w:tab/>
        <w:t>Number of</w:t>
      </w:r>
      <w:r w:rsidR="00967532">
        <w:t xml:space="preserve"> VET in Schools students 2007</w:t>
      </w:r>
      <w:r w:rsidR="00967532">
        <w:rPr>
          <w:rFonts w:cs="Tahoma"/>
        </w:rPr>
        <w:t>−</w:t>
      </w:r>
      <w:r>
        <w:t>11 by state (New South Wales, Victoria, Queensland, Western Australia and South Australia)</w:t>
      </w:r>
      <w:bookmarkEnd w:id="41"/>
      <w:r>
        <w:t xml:space="preserve"> </w:t>
      </w:r>
    </w:p>
    <w:p w:rsidR="004677E1" w:rsidRDefault="005906E7" w:rsidP="00D825E0">
      <w:pPr>
        <w:pStyle w:val="Source"/>
        <w:rPr>
          <w:rFonts w:ascii="Trebuchet MS" w:hAnsi="Trebuchet MS"/>
          <w:noProof/>
          <w:sz w:val="19"/>
          <w:lang w:eastAsia="en-AU"/>
        </w:rPr>
      </w:pPr>
      <w:r>
        <w:rPr>
          <w:rFonts w:ascii="Trebuchet MS" w:hAnsi="Trebuchet MS"/>
          <w:noProof/>
          <w:sz w:val="19"/>
          <w:lang w:eastAsia="en-AU"/>
        </w:rPr>
        <w:drawing>
          <wp:inline distT="0" distB="0" distL="0" distR="0">
            <wp:extent cx="5641114" cy="3689697"/>
            <wp:effectExtent l="11990" t="6003" r="4746" b="0"/>
            <wp:docPr id="1"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7139C" w:rsidRDefault="00D7139C" w:rsidP="000A2CC0">
      <w:pPr>
        <w:pStyle w:val="Source"/>
        <w:spacing w:before="120"/>
      </w:pPr>
      <w:r>
        <w:t>Source:</w:t>
      </w:r>
      <w:r w:rsidR="000A2CC0">
        <w:tab/>
      </w:r>
      <w:r w:rsidR="004174E0">
        <w:t xml:space="preserve">NCVER, </w:t>
      </w:r>
      <w:r w:rsidR="0084500A" w:rsidRPr="0084500A">
        <w:rPr>
          <w:szCs w:val="18"/>
        </w:rPr>
        <w:t>VOCSTATS</w:t>
      </w:r>
      <w:r w:rsidR="004F3A6E">
        <w:rPr>
          <w:rStyle w:val="FootnoteReference"/>
          <w:szCs w:val="18"/>
        </w:rPr>
        <w:footnoteReference w:id="1"/>
      </w:r>
      <w:r w:rsidR="00F56C2F">
        <w:t xml:space="preserve"> (</w:t>
      </w:r>
      <w:r w:rsidR="0084500A" w:rsidRPr="004174E0">
        <w:t xml:space="preserve">extracted </w:t>
      </w:r>
      <w:r w:rsidR="0030060D">
        <w:t>1</w:t>
      </w:r>
      <w:r w:rsidR="0084500A" w:rsidRPr="004174E0">
        <w:t>/8/1</w:t>
      </w:r>
      <w:r w:rsidR="0084500A">
        <w:t>2</w:t>
      </w:r>
      <w:r w:rsidR="00F56C2F">
        <w:t>)</w:t>
      </w:r>
      <w:r w:rsidR="004677E1">
        <w:t>.</w:t>
      </w:r>
    </w:p>
    <w:p w:rsidR="00D7139C" w:rsidRPr="00FA1D51" w:rsidRDefault="00F56C2F" w:rsidP="000A2CC0">
      <w:pPr>
        <w:pStyle w:val="Textmorebefore"/>
      </w:pPr>
      <w:r>
        <w:br w:type="page"/>
      </w:r>
      <w:r w:rsidR="00D7139C" w:rsidRPr="00FA1D51">
        <w:lastRenderedPageBreak/>
        <w:t xml:space="preserve">This report draws together findings from </w:t>
      </w:r>
      <w:r w:rsidR="00967532">
        <w:t>the second year</w:t>
      </w:r>
      <w:r w:rsidR="00D7139C" w:rsidRPr="00FA1D51">
        <w:t xml:space="preserve"> of this research</w:t>
      </w:r>
      <w:r w:rsidR="00967532">
        <w:t>,</w:t>
      </w:r>
      <w:r w:rsidR="00D7139C" w:rsidRPr="00FA1D51">
        <w:t xml:space="preserve"> conducte</w:t>
      </w:r>
      <w:r w:rsidR="00967532">
        <w:t>d during 2012. The research during this year</w:t>
      </w:r>
      <w:r w:rsidR="00D7139C" w:rsidRPr="00FA1D51">
        <w:t xml:space="preserve"> follows two key </w:t>
      </w:r>
      <w:r w:rsidR="00D7139C" w:rsidRPr="000A2CC0">
        <w:t>questions</w:t>
      </w:r>
      <w:r w:rsidR="00D7139C" w:rsidRPr="00FA1D51">
        <w:t>:</w:t>
      </w:r>
    </w:p>
    <w:p w:rsidR="00D7139C" w:rsidRPr="00FA1D51" w:rsidRDefault="00D7139C" w:rsidP="00967532">
      <w:pPr>
        <w:pStyle w:val="Dotpoint1"/>
      </w:pPr>
      <w:r w:rsidRPr="00FA1D51">
        <w:t xml:space="preserve">Why is VET in Schools not providing strong employment </w:t>
      </w:r>
      <w:r w:rsidRPr="00C5387A">
        <w:t>and</w:t>
      </w:r>
      <w:r w:rsidRPr="00FA1D51">
        <w:t xml:space="preserve"> further study outcomes for students?</w:t>
      </w:r>
    </w:p>
    <w:p w:rsidR="00D7139C" w:rsidRPr="00FA1D51" w:rsidRDefault="00D7139C" w:rsidP="00C5387A">
      <w:pPr>
        <w:pStyle w:val="Dotpoint1"/>
      </w:pPr>
      <w:r w:rsidRPr="00FA1D51">
        <w:t xml:space="preserve">How can VET in Schools be </w:t>
      </w:r>
      <w:r w:rsidRPr="00C5387A">
        <w:t>strengthened</w:t>
      </w:r>
      <w:r w:rsidRPr="00FA1D51">
        <w:t>?</w:t>
      </w:r>
    </w:p>
    <w:p w:rsidR="00D7139C" w:rsidRPr="000A2CC0" w:rsidRDefault="000E5583" w:rsidP="000A2CC0">
      <w:pPr>
        <w:pStyle w:val="Text"/>
      </w:pPr>
      <w:r>
        <w:t>The hypothesis going into year two</w:t>
      </w:r>
      <w:r w:rsidR="00D7139C" w:rsidRPr="00FA1D51">
        <w:t>, that VET</w:t>
      </w:r>
      <w:r>
        <w:t xml:space="preserve"> in Schools in its current forms</w:t>
      </w:r>
      <w:r w:rsidR="00D7139C" w:rsidRPr="00FA1D51">
        <w:t xml:space="preserve"> is not a strong model of employment or further study preparation, stems from the findings in this program of research so far. In </w:t>
      </w:r>
      <w:r>
        <w:t>the first</w:t>
      </w:r>
      <w:r w:rsidR="00D7139C" w:rsidRPr="00FA1D51">
        <w:t xml:space="preserve"> </w:t>
      </w:r>
      <w:r w:rsidR="00C21B89">
        <w:t xml:space="preserve">year </w:t>
      </w:r>
      <w:r w:rsidR="00D7139C" w:rsidRPr="00FA1D51">
        <w:t>of this study, the researchers conducted consultations with VET in Schools policy</w:t>
      </w:r>
      <w:r>
        <w:t>-</w:t>
      </w:r>
      <w:r w:rsidR="00D7139C" w:rsidRPr="00FA1D51">
        <w:t xml:space="preserve">makers and case studies of four models of VET in Schools, one each from Victoria, South Australia, New South Wales and Queensland (see Clarke </w:t>
      </w:r>
      <w:r>
        <w:t>&amp;</w:t>
      </w:r>
      <w:r w:rsidR="00D7139C" w:rsidRPr="00FA1D51">
        <w:t xml:space="preserve"> Volkoff 2012; Cl</w:t>
      </w:r>
      <w:r>
        <w:t>arke 2012). A key focus of the y</w:t>
      </w:r>
      <w:r w:rsidR="00D7139C" w:rsidRPr="00FA1D51">
        <w:t xml:space="preserve">ear </w:t>
      </w:r>
      <w:r>
        <w:t>one</w:t>
      </w:r>
      <w:r w:rsidR="00D7139C" w:rsidRPr="00FA1D51">
        <w:t xml:space="preserve"> research was identifying how current approaches to VET in Schools were located and supported within the architecture of the senior secondary certificates.</w:t>
      </w:r>
      <w:r>
        <w:t xml:space="preserve"> While each system included in the year one</w:t>
      </w:r>
      <w:r w:rsidR="00D7139C" w:rsidRPr="00FA1D51">
        <w:t xml:space="preserve"> research (note </w:t>
      </w:r>
      <w:r w:rsidR="00C21B89">
        <w:t xml:space="preserve">that </w:t>
      </w:r>
      <w:r w:rsidR="00D7139C" w:rsidRPr="00FA1D51">
        <w:t xml:space="preserve">Western Australia </w:t>
      </w:r>
      <w:r>
        <w:t>was</w:t>
      </w:r>
      <w:r w:rsidR="00D7139C" w:rsidRPr="00FA1D51">
        <w:t xml:space="preserve"> added to the study for </w:t>
      </w:r>
      <w:r>
        <w:t>the second year and does not appear in y</w:t>
      </w:r>
      <w:r w:rsidR="00D7139C" w:rsidRPr="00FA1D51">
        <w:t xml:space="preserve">ear </w:t>
      </w:r>
      <w:r>
        <w:t xml:space="preserve">one </w:t>
      </w:r>
      <w:r w:rsidR="00D7139C" w:rsidRPr="00FA1D51">
        <w:t xml:space="preserve">data or reports) approached VET in </w:t>
      </w:r>
      <w:r w:rsidR="00D7139C" w:rsidRPr="000A2CC0">
        <w:t>Schools in different ways, common tensions and dilemmas were identified that constrain</w:t>
      </w:r>
      <w:r w:rsidR="00C21B89" w:rsidRPr="000A2CC0">
        <w:t>ed</w:t>
      </w:r>
      <w:r w:rsidR="00D7139C" w:rsidRPr="000A2CC0">
        <w:t xml:space="preserve"> the effectiveness of VET in Schools as a pathway to work and higher-level study.</w:t>
      </w:r>
    </w:p>
    <w:p w:rsidR="00D7139C" w:rsidRDefault="000E5583" w:rsidP="000A2CC0">
      <w:pPr>
        <w:pStyle w:val="Text"/>
      </w:pPr>
      <w:r w:rsidRPr="000A2CC0">
        <w:t>What emerged from the year one</w:t>
      </w:r>
      <w:r w:rsidR="00D7139C" w:rsidRPr="000A2CC0">
        <w:t xml:space="preserve"> research was that the effectiveness</w:t>
      </w:r>
      <w:r w:rsidR="00D7139C">
        <w:t xml:space="preserve"> of current models of VET in Schools is compromised by a lack of mutual understanding among key stakeholders, problematic relationships between VET in Schools programs and senior secondary certificate structures</w:t>
      </w:r>
      <w:r w:rsidR="00C21B89">
        <w:t>,</w:t>
      </w:r>
      <w:r w:rsidR="00D7139C">
        <w:t xml:space="preserve"> and a lack of clarity regarding measures of success. Findings from </w:t>
      </w:r>
      <w:r>
        <w:t xml:space="preserve">the first year </w:t>
      </w:r>
      <w:r w:rsidR="00D7139C">
        <w:t>also indicated that within VET in Schools programs the relationships between education and work are weak. These weak relationships were described by interviewees as diminishing the effectiveness of current VET in Schools models as programs supporting transition to occupations. While some VET in Schools has excellent outcomes for pupils (</w:t>
      </w:r>
      <w:r>
        <w:t>for example,</w:t>
      </w:r>
      <w:r w:rsidR="00D7139C">
        <w:t xml:space="preserve"> full-time apprenticeships and study at mid-level and higher VET), </w:t>
      </w:r>
      <w:r w:rsidR="000530EE">
        <w:t xml:space="preserve">evidence from post-school tracking surveys and feedback from stakeholders as </w:t>
      </w:r>
      <w:r>
        <w:t>part of this research indicates</w:t>
      </w:r>
      <w:r w:rsidR="000530EE">
        <w:t xml:space="preserve"> that</w:t>
      </w:r>
      <w:r>
        <w:t>,</w:t>
      </w:r>
      <w:r w:rsidR="000530EE">
        <w:t xml:space="preserve"> </w:t>
      </w:r>
      <w:r w:rsidR="00D7139C">
        <w:t xml:space="preserve">for the majority of VET in Schools students, a vocational pathway through school does not enhance their post-school transition or provide a secure pathway to employment or further training. The inherently cross-sectoral nature of VET in Schools provision demands </w:t>
      </w:r>
      <w:r w:rsidR="004F3A6E">
        <w:t xml:space="preserve">a </w:t>
      </w:r>
      <w:r w:rsidR="00D7139C">
        <w:t>congruent understanding among schools, employers, external training providers, school systems and representative bodies</w:t>
      </w:r>
      <w:r w:rsidR="00C21B89">
        <w:t>,</w:t>
      </w:r>
      <w:r w:rsidR="00D7139C">
        <w:t xml:space="preserve"> which is currently lacking in most contexts. In addition to creating weak links to employment and occupations, the lack of mutual understanding among current VET in Schools stakeholders also constrains the transitions to post-schoo</w:t>
      </w:r>
      <w:r w:rsidR="00C21B89">
        <w:t>l mid-level and higher VET. In y</w:t>
      </w:r>
      <w:r w:rsidR="00D7139C">
        <w:t xml:space="preserve">ear </w:t>
      </w:r>
      <w:r w:rsidR="00C21B89">
        <w:t>two</w:t>
      </w:r>
      <w:r w:rsidR="00D7139C">
        <w:t>, the researchers wanted to examine more closely why relationships between education and work are perceived as weak and identi</w:t>
      </w:r>
      <w:r>
        <w:t xml:space="preserve">fy how those relationships, </w:t>
      </w:r>
      <w:r w:rsidR="00D7139C">
        <w:t xml:space="preserve">in a VET in Schools context, could be strengthened. </w:t>
      </w:r>
    </w:p>
    <w:p w:rsidR="00D7139C" w:rsidRDefault="00D7139C" w:rsidP="00C5387A">
      <w:pPr>
        <w:pStyle w:val="Heading2"/>
      </w:pPr>
      <w:bookmarkStart w:id="42" w:name="_Toc368638219"/>
      <w:r>
        <w:t>A ‘programmatic’ approach to VET in Schools</w:t>
      </w:r>
      <w:bookmarkEnd w:id="42"/>
    </w:p>
    <w:p w:rsidR="00D7139C" w:rsidRDefault="00D7139C" w:rsidP="00C21B89">
      <w:pPr>
        <w:pStyle w:val="Text"/>
      </w:pPr>
      <w:r>
        <w:t>In addition to seeking to understand the weaknesses of current approaches to VET in S</w:t>
      </w:r>
      <w:r w:rsidR="000E5583">
        <w:t>chools, a key objective of the y</w:t>
      </w:r>
      <w:r>
        <w:t xml:space="preserve">ear </w:t>
      </w:r>
      <w:r w:rsidR="000E5583">
        <w:t>two</w:t>
      </w:r>
      <w:r>
        <w:t xml:space="preserve"> research was testing ideas for potentially strengthening VET in Schools. Findings from </w:t>
      </w:r>
      <w:r w:rsidR="000E5583">
        <w:t>the first y</w:t>
      </w:r>
      <w:r w:rsidR="00C21B89">
        <w:t xml:space="preserve">ear </w:t>
      </w:r>
      <w:r>
        <w:t xml:space="preserve">indicated that a possible shift to a reconceptualised model of VET in Schools as a foundational or preparatory stage of occupational preparation could </w:t>
      </w:r>
      <w:r w:rsidR="00C21B89">
        <w:t>deliver</w:t>
      </w:r>
      <w:r>
        <w:t xml:space="preserve"> effective post-school outcomes. </w:t>
      </w:r>
    </w:p>
    <w:p w:rsidR="00D7139C" w:rsidRDefault="00D7139C" w:rsidP="0084301E">
      <w:pPr>
        <w:pStyle w:val="Text"/>
      </w:pPr>
      <w:r>
        <w:t>Drawing on findings</w:t>
      </w:r>
      <w:r w:rsidR="00C21B89">
        <w:t xml:space="preserve"> from the first year of the research</w:t>
      </w:r>
      <w:r>
        <w:t>, the researchers developed some initial ideas a</w:t>
      </w:r>
      <w:r w:rsidR="00781382">
        <w:t>ssociated with</w:t>
      </w:r>
      <w:r>
        <w:t xml:space="preserve"> a ‘programmatic’ approach to VET in Schools. A programmatic approach was envisaged as one where there are closer links between the academic (disciplinary) and vocational </w:t>
      </w:r>
      <w:r>
        <w:lastRenderedPageBreak/>
        <w:t>(applied) curriculums in senior secondary education and a focus on the pathways from vocational learning in senior secondary school to vocation</w:t>
      </w:r>
      <w:r w:rsidR="001F17ED">
        <w:t xml:space="preserve">al learning in apprenticeships </w:t>
      </w:r>
      <w:r>
        <w:t xml:space="preserve">or post-school VET providers. </w:t>
      </w:r>
      <w:r w:rsidR="000530EE">
        <w:t>Case studies conducted in Sou</w:t>
      </w:r>
      <w:r w:rsidR="00781382">
        <w:t>th Australia and Queensland in the first y</w:t>
      </w:r>
      <w:r w:rsidR="000530EE">
        <w:t>ear</w:t>
      </w:r>
      <w:r w:rsidR="00120F18">
        <w:t xml:space="preserve"> </w:t>
      </w:r>
      <w:r w:rsidR="00781382">
        <w:t xml:space="preserve">of this work (see </w:t>
      </w:r>
      <w:r w:rsidR="00781382" w:rsidRPr="0084301E">
        <w:t>Clarke</w:t>
      </w:r>
      <w:r w:rsidR="000530EE" w:rsidRPr="0084301E">
        <w:t xml:space="preserve"> 2012</w:t>
      </w:r>
      <w:r w:rsidR="000530EE">
        <w:t>) provided models of programmatic or themed approaches to VET in Schools</w:t>
      </w:r>
      <w:r w:rsidR="0084301E">
        <w:t>,</w:t>
      </w:r>
      <w:r w:rsidR="000530EE">
        <w:t xml:space="preserve"> where students engaged in a ‘package’ of subjects </w:t>
      </w:r>
      <w:r w:rsidR="004F3A6E">
        <w:t xml:space="preserve">designed </w:t>
      </w:r>
      <w:r w:rsidR="000530EE">
        <w:t xml:space="preserve">to enhance access to a post-school vocational outcome. </w:t>
      </w:r>
      <w:r w:rsidR="004F3A6E">
        <w:t>In</w:t>
      </w:r>
      <w:r w:rsidR="00335B2A">
        <w:t xml:space="preserve"> the discussion paper distributed to roundtable participants, the researchers</w:t>
      </w:r>
      <w:r w:rsidR="001F17ED">
        <w:t>,</w:t>
      </w:r>
      <w:r w:rsidR="00335B2A">
        <w:t xml:space="preserve"> i</w:t>
      </w:r>
      <w:r>
        <w:t>n addition to asking a se</w:t>
      </w:r>
      <w:r w:rsidR="00335B2A">
        <w:t>ries of discussion questions</w:t>
      </w:r>
      <w:r w:rsidR="001F17ED">
        <w:t>,</w:t>
      </w:r>
      <w:r>
        <w:t xml:space="preserve"> also presented the programmatic approach to participants for their feedback and comment</w:t>
      </w:r>
      <w:r w:rsidR="00335B2A">
        <w:t xml:space="preserve"> during the roundtable discussions</w:t>
      </w:r>
      <w:r>
        <w:t>.</w:t>
      </w:r>
      <w:r w:rsidR="00120F18">
        <w:t xml:space="preserve"> </w:t>
      </w:r>
    </w:p>
    <w:p w:rsidR="00D7139C" w:rsidRDefault="00D7139C" w:rsidP="00C5387A">
      <w:pPr>
        <w:pStyle w:val="Heading2"/>
      </w:pPr>
      <w:bookmarkStart w:id="43" w:name="_Toc368638220"/>
      <w:r>
        <w:t xml:space="preserve">Report </w:t>
      </w:r>
      <w:r w:rsidRPr="00C5387A">
        <w:t>outline</w:t>
      </w:r>
      <w:bookmarkEnd w:id="43"/>
    </w:p>
    <w:p w:rsidR="00D7139C" w:rsidRDefault="00D7139C" w:rsidP="00C5387A">
      <w:pPr>
        <w:pStyle w:val="Text"/>
      </w:pPr>
      <w:r>
        <w:t>This report outlines the discussion emerging from the roundtable and industry consultations. The following section provides an overview of the current participation and policy context of VET in Schools, which formed the basis for the roundtable discussions.</w:t>
      </w:r>
    </w:p>
    <w:p w:rsidR="00D7139C" w:rsidRDefault="00D7139C" w:rsidP="00C5387A">
      <w:pPr>
        <w:pStyle w:val="Text"/>
      </w:pPr>
      <w:r>
        <w:t>The findings from the roundtables are structured around four key themes:</w:t>
      </w:r>
    </w:p>
    <w:p w:rsidR="00D7139C" w:rsidRDefault="00781382" w:rsidP="00C5387A">
      <w:pPr>
        <w:pStyle w:val="Dotpoint1"/>
      </w:pPr>
      <w:r>
        <w:t>t</w:t>
      </w:r>
      <w:r w:rsidR="00D7139C">
        <w:t xml:space="preserve">he purpose of VET in </w:t>
      </w:r>
      <w:r w:rsidR="00D7139C" w:rsidRPr="00C5387A">
        <w:t>Schools</w:t>
      </w:r>
    </w:p>
    <w:p w:rsidR="00D7139C" w:rsidRDefault="00781382" w:rsidP="00C5387A">
      <w:pPr>
        <w:pStyle w:val="Dotpoint1"/>
      </w:pPr>
      <w:r>
        <w:t>t</w:t>
      </w:r>
      <w:r w:rsidR="00D7139C">
        <w:t xml:space="preserve">he architecture of VET in </w:t>
      </w:r>
      <w:r w:rsidR="00D7139C" w:rsidRPr="00C5387A">
        <w:t>Schools</w:t>
      </w:r>
    </w:p>
    <w:p w:rsidR="00D7139C" w:rsidRDefault="00781382" w:rsidP="00C5387A">
      <w:pPr>
        <w:pStyle w:val="Dotpoint1"/>
      </w:pPr>
      <w:r>
        <w:t>t</w:t>
      </w:r>
      <w:r w:rsidR="00D7139C">
        <w:t xml:space="preserve">he role of applied and disciplinary </w:t>
      </w:r>
      <w:r w:rsidR="00D7139C" w:rsidRPr="00C5387A">
        <w:t>knowledge</w:t>
      </w:r>
    </w:p>
    <w:p w:rsidR="00D7139C" w:rsidRDefault="00781382" w:rsidP="00C5387A">
      <w:pPr>
        <w:pStyle w:val="Dotpoint1"/>
      </w:pPr>
      <w:r>
        <w:t>c</w:t>
      </w:r>
      <w:r w:rsidR="00D7139C">
        <w:t>om</w:t>
      </w:r>
      <w:r w:rsidR="00153D02">
        <w:t xml:space="preserve">munication and relationships </w:t>
      </w:r>
      <w:r w:rsidR="00D7139C">
        <w:t xml:space="preserve">between </w:t>
      </w:r>
      <w:r w:rsidR="00D7139C" w:rsidRPr="00C5387A">
        <w:t>different</w:t>
      </w:r>
      <w:r w:rsidR="00D7139C">
        <w:t xml:space="preserve"> stakeholders. </w:t>
      </w:r>
    </w:p>
    <w:p w:rsidR="00D7139C" w:rsidRDefault="00D7139C" w:rsidP="00781382">
      <w:pPr>
        <w:pStyle w:val="Text"/>
      </w:pPr>
      <w:r>
        <w:t xml:space="preserve">The penultimate section of this report outlines </w:t>
      </w:r>
      <w:r w:rsidR="00781382">
        <w:t>the</w:t>
      </w:r>
      <w:r>
        <w:t xml:space="preserve"> ‘programmatic’</w:t>
      </w:r>
      <w:r w:rsidR="0084301E">
        <w:t xml:space="preserve"> approach to VET in Schools, which</w:t>
      </w:r>
      <w:r>
        <w:t xml:space="preserve"> was tested with stakeholders during the roundtables. </w:t>
      </w:r>
    </w:p>
    <w:p w:rsidR="00367BF5" w:rsidRDefault="00367BF5" w:rsidP="00D7139C">
      <w:pPr>
        <w:pStyle w:val="Heading1"/>
      </w:pPr>
    </w:p>
    <w:p w:rsidR="00FA1D51" w:rsidRDefault="00FA1D51" w:rsidP="000A2CC0">
      <w:pPr>
        <w:pStyle w:val="Heading1"/>
      </w:pPr>
      <w:r>
        <w:br w:type="page"/>
      </w:r>
      <w:bookmarkStart w:id="44" w:name="_Toc345506946"/>
      <w:bookmarkStart w:id="45" w:name="_Toc368638221"/>
      <w:r>
        <w:lastRenderedPageBreak/>
        <w:t>The context for the discussion</w:t>
      </w:r>
      <w:bookmarkEnd w:id="44"/>
      <w:bookmarkEnd w:id="45"/>
    </w:p>
    <w:p w:rsidR="00FA1D51" w:rsidRDefault="00781382" w:rsidP="00781382">
      <w:pPr>
        <w:pStyle w:val="Text"/>
      </w:pPr>
      <w:r>
        <w:t>The findings from year one</w:t>
      </w:r>
      <w:r w:rsidR="00FA1D51">
        <w:t xml:space="preserve"> of the </w:t>
      </w:r>
      <w:r w:rsidR="0084301E">
        <w:t>‘</w:t>
      </w:r>
      <w:r w:rsidR="0084301E">
        <w:rPr>
          <w:iCs/>
        </w:rPr>
        <w:t>Entry to v</w:t>
      </w:r>
      <w:r w:rsidR="00FA1D51" w:rsidRPr="0084301E">
        <w:rPr>
          <w:iCs/>
        </w:rPr>
        <w:t>ocations</w:t>
      </w:r>
      <w:r w:rsidR="0084301E">
        <w:rPr>
          <w:iCs/>
        </w:rPr>
        <w:t>’</w:t>
      </w:r>
      <w:r w:rsidR="00FA1D51">
        <w:t xml:space="preserve"> research form</w:t>
      </w:r>
      <w:r w:rsidR="004F3A6E">
        <w:t>ed</w:t>
      </w:r>
      <w:r w:rsidR="00FA1D51">
        <w:t xml:space="preserve"> the context for the discussions during the five roundtables</w:t>
      </w:r>
      <w:r>
        <w:t xml:space="preserve"> conducted during the second year of the research program</w:t>
      </w:r>
      <w:r w:rsidR="00FA1D51">
        <w:t>. This section draw</w:t>
      </w:r>
      <w:r>
        <w:t xml:space="preserve">s together the </w:t>
      </w:r>
      <w:r w:rsidR="0084301E">
        <w:t xml:space="preserve">key themes from the first year </w:t>
      </w:r>
      <w:r>
        <w:t>to set the scene for the y</w:t>
      </w:r>
      <w:r w:rsidR="00FA1D51">
        <w:t xml:space="preserve">ear </w:t>
      </w:r>
      <w:r>
        <w:t>two</w:t>
      </w:r>
      <w:r w:rsidR="00FA1D51">
        <w:t xml:space="preserve"> consultations. Each theme leads to a discussion question that was put to participants during the roundtable.</w:t>
      </w:r>
    </w:p>
    <w:p w:rsidR="00FA1D51" w:rsidRPr="00872D0C" w:rsidRDefault="00FA1D51" w:rsidP="00781382">
      <w:pPr>
        <w:pStyle w:val="Heading2"/>
      </w:pPr>
      <w:bookmarkStart w:id="46" w:name="_Toc368638222"/>
      <w:r w:rsidRPr="00872D0C">
        <w:t xml:space="preserve">VET in Schools as part of </w:t>
      </w:r>
      <w:r>
        <w:t xml:space="preserve">the </w:t>
      </w:r>
      <w:r w:rsidRPr="00872D0C">
        <w:t>broader role of VET for 15</w:t>
      </w:r>
      <w:r w:rsidR="00781382">
        <w:t xml:space="preserve"> to 19-</w:t>
      </w:r>
      <w:r w:rsidRPr="00872D0C">
        <w:t>year</w:t>
      </w:r>
      <w:r w:rsidR="00781382">
        <w:t>-</w:t>
      </w:r>
      <w:r w:rsidRPr="00872D0C">
        <w:t>olds</w:t>
      </w:r>
      <w:bookmarkEnd w:id="46"/>
    </w:p>
    <w:p w:rsidR="00FA1D51" w:rsidRPr="0084500A" w:rsidRDefault="00781382" w:rsidP="0084301E">
      <w:pPr>
        <w:pStyle w:val="Text"/>
      </w:pPr>
      <w:r>
        <w:t>Interviewees consulted in y</w:t>
      </w:r>
      <w:r w:rsidR="00FA1D51" w:rsidRPr="00DB56F9">
        <w:t xml:space="preserve">ear </w:t>
      </w:r>
      <w:r>
        <w:t>one</w:t>
      </w:r>
      <w:r w:rsidR="00FA1D51" w:rsidRPr="00DB56F9">
        <w:t xml:space="preserve"> raised concerns about</w:t>
      </w:r>
      <w:r w:rsidR="00FA1D51">
        <w:t xml:space="preserve"> the</w:t>
      </w:r>
      <w:r w:rsidR="00FA1D51" w:rsidRPr="00DB56F9">
        <w:t xml:space="preserve"> impact of the architectures of senior secondary certificates, and the place of VET in Sch</w:t>
      </w:r>
      <w:r w:rsidR="0084301E">
        <w:t>ools within those architectures</w:t>
      </w:r>
      <w:r w:rsidR="004F3A6E">
        <w:t>,</w:t>
      </w:r>
      <w:r w:rsidR="00FA1D51" w:rsidRPr="00DB56F9">
        <w:t xml:space="preserve"> in limiting the effectiveness of VET in Schools </w:t>
      </w:r>
      <w:r w:rsidR="00FA1D51">
        <w:t xml:space="preserve">in </w:t>
      </w:r>
      <w:r w:rsidR="00FA1D51" w:rsidRPr="00DB56F9">
        <w:t>provid</w:t>
      </w:r>
      <w:r w:rsidR="00FA1D51">
        <w:t>ing</w:t>
      </w:r>
      <w:r w:rsidR="00FA1D51" w:rsidRPr="00DB56F9">
        <w:t xml:space="preserve"> pathways to occupations and higher-level training.</w:t>
      </w:r>
      <w:r w:rsidR="00FA1D51">
        <w:t xml:space="preserve"> They also highlighted the fact that </w:t>
      </w:r>
      <w:r w:rsidR="00FA1D51" w:rsidRPr="009655A5">
        <w:t>VET in Schools is just one part of the b</w:t>
      </w:r>
      <w:r>
        <w:t xml:space="preserve">roader role of </w:t>
      </w:r>
      <w:r w:rsidR="0084301E">
        <w:t>vocational education and training</w:t>
      </w:r>
      <w:r>
        <w:t xml:space="preserve"> for 15 to 19-year-</w:t>
      </w:r>
      <w:r w:rsidR="0084301E">
        <w:t xml:space="preserve">olds. While the focus of </w:t>
      </w:r>
      <w:r w:rsidR="001F17ED">
        <w:t>the ‘Entry to vocations’</w:t>
      </w:r>
      <w:r w:rsidR="0084301E">
        <w:t xml:space="preserve"> </w:t>
      </w:r>
      <w:r w:rsidR="00FA1D51" w:rsidRPr="009655A5">
        <w:t xml:space="preserve">research is on the role of VET in </w:t>
      </w:r>
      <w:r w:rsidR="00FA1D51" w:rsidRPr="00C5387A">
        <w:t>Schools</w:t>
      </w:r>
      <w:r w:rsidR="00FA1D51" w:rsidRPr="009655A5">
        <w:t xml:space="preserve"> as a curriculum option</w:t>
      </w:r>
      <w:r w:rsidR="004F3A6E">
        <w:t xml:space="preserve"> to</w:t>
      </w:r>
      <w:r w:rsidR="00FA1D51" w:rsidRPr="009655A5">
        <w:t xml:space="preserve"> strengthen outcomes for all young people, it is important to note the limited role that VET in </w:t>
      </w:r>
      <w:r>
        <w:t>Schools is playing for the 15 to 19-year-</w:t>
      </w:r>
      <w:r w:rsidR="00FA1D51" w:rsidRPr="009655A5">
        <w:t>old cohort overall. VET in Schools students and school-based apprentices and trainees account for only 14</w:t>
      </w:r>
      <w:r w:rsidR="005D46AB">
        <w:t>%</w:t>
      </w:r>
      <w:r>
        <w:t xml:space="preserve"> of the total cohort of Australian 15 to 19-year-olds</w:t>
      </w:r>
      <w:r w:rsidR="00FA1D51" w:rsidRPr="009655A5">
        <w:t xml:space="preserve"> (</w:t>
      </w:r>
      <w:r>
        <w:t xml:space="preserve">Australian Curriculum, Reporting and Assessment Authority </w:t>
      </w:r>
      <w:r w:rsidR="00FA1D51" w:rsidRPr="009655A5">
        <w:t>2011). If we look at 16</w:t>
      </w:r>
      <w:r>
        <w:t>-year-</w:t>
      </w:r>
      <w:r w:rsidR="00FA1D51" w:rsidRPr="009655A5">
        <w:t xml:space="preserve">olds, </w:t>
      </w:r>
      <w:r w:rsidR="0084301E">
        <w:t xml:space="preserve">the age of </w:t>
      </w:r>
      <w:r w:rsidR="00FA1D51" w:rsidRPr="009655A5">
        <w:t>the last year of compulsory schooling in most Australian states and territories, VET in Schools students and school-based apprenti</w:t>
      </w:r>
      <w:r w:rsidR="00412B2C">
        <w:t>ces and trainees make up only 27</w:t>
      </w:r>
      <w:r w:rsidR="005D46AB">
        <w:t>%</w:t>
      </w:r>
      <w:r w:rsidR="0084301E">
        <w:t xml:space="preserve"> of the age cohort (</w:t>
      </w:r>
      <w:r>
        <w:t>f</w:t>
      </w:r>
      <w:r w:rsidR="00FA1D51" w:rsidRPr="009655A5">
        <w:t xml:space="preserve">igure </w:t>
      </w:r>
      <w:r w:rsidR="00FA1D51">
        <w:t>2</w:t>
      </w:r>
      <w:r w:rsidR="00FA1D51" w:rsidRPr="009655A5">
        <w:t xml:space="preserve">). Moreover, there are more than </w:t>
      </w:r>
      <w:r w:rsidR="00412B2C">
        <w:t>161 </w:t>
      </w:r>
      <w:r w:rsidR="00FA1D51">
        <w:t xml:space="preserve">000 </w:t>
      </w:r>
      <w:r>
        <w:t xml:space="preserve">young people aged between 15 and </w:t>
      </w:r>
      <w:r w:rsidR="00FA1D51" w:rsidRPr="009655A5">
        <w:t xml:space="preserve">19 years who have not completed a senior school certificate studying VET outside schools </w:t>
      </w:r>
      <w:r w:rsidR="00FA1D51">
        <w:t>(</w:t>
      </w:r>
      <w:r w:rsidR="00FA1D51" w:rsidRPr="009655A5">
        <w:t>for example, as early school leavers) (</w:t>
      </w:r>
      <w:r w:rsidR="004677E1">
        <w:t xml:space="preserve">NCVER, </w:t>
      </w:r>
      <w:r w:rsidR="0084500A" w:rsidRPr="004677E1">
        <w:rPr>
          <w:szCs w:val="18"/>
        </w:rPr>
        <w:t>VOCSTATS</w:t>
      </w:r>
      <w:r w:rsidR="004F3A6E">
        <w:rPr>
          <w:szCs w:val="18"/>
        </w:rPr>
        <w:t>,</w:t>
      </w:r>
      <w:r w:rsidR="0084500A" w:rsidRPr="004677E1">
        <w:rPr>
          <w:rFonts w:ascii="Arial" w:hAnsi="Arial" w:cs="Arial"/>
          <w:color w:val="262F37"/>
          <w:sz w:val="18"/>
          <w:szCs w:val="18"/>
        </w:rPr>
        <w:t xml:space="preserve"> </w:t>
      </w:r>
      <w:r w:rsidR="0084500A" w:rsidRPr="004677E1">
        <w:t>extracted 1/8/1</w:t>
      </w:r>
      <w:r w:rsidR="0084500A">
        <w:t>2</w:t>
      </w:r>
      <w:r w:rsidR="00FA1D51" w:rsidRPr="0084500A">
        <w:t>).</w:t>
      </w:r>
      <w:r w:rsidR="0084301E">
        <w:t xml:space="preserve"> </w:t>
      </w:r>
    </w:p>
    <w:p w:rsidR="00FA1D51" w:rsidRDefault="005906E7" w:rsidP="00E52B2B">
      <w:pPr>
        <w:pStyle w:val="Figuretitle"/>
        <w:spacing w:after="0"/>
      </w:pPr>
      <w:bookmarkStart w:id="47" w:name="_Toc345506987"/>
      <w:bookmarkStart w:id="48" w:name="_Toc367967880"/>
      <w:r>
        <w:rPr>
          <w:noProof/>
          <w:lang w:eastAsia="en-AU"/>
        </w:rPr>
        <w:drawing>
          <wp:anchor distT="0" distB="0" distL="114300" distR="114300" simplePos="0" relativeHeight="251659776" behindDoc="0" locked="0" layoutInCell="1" allowOverlap="1">
            <wp:simplePos x="0" y="0"/>
            <wp:positionH relativeFrom="column">
              <wp:posOffset>24130</wp:posOffset>
            </wp:positionH>
            <wp:positionV relativeFrom="paragraph">
              <wp:posOffset>564515</wp:posOffset>
            </wp:positionV>
            <wp:extent cx="5391150" cy="3629660"/>
            <wp:effectExtent l="19050" t="0" r="0" b="0"/>
            <wp:wrapTopAndBottom/>
            <wp:docPr id="34" name="Picture 34" descr="piechart-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iechart-fig2"/>
                    <pic:cNvPicPr>
                      <a:picLocks noChangeAspect="1" noChangeArrowheads="1"/>
                    </pic:cNvPicPr>
                  </pic:nvPicPr>
                  <pic:blipFill>
                    <a:blip r:embed="rId14" cstate="print"/>
                    <a:srcRect/>
                    <a:stretch>
                      <a:fillRect/>
                    </a:stretch>
                  </pic:blipFill>
                  <pic:spPr bwMode="auto">
                    <a:xfrm>
                      <a:off x="0" y="0"/>
                      <a:ext cx="5391150" cy="3629660"/>
                    </a:xfrm>
                    <a:prstGeom prst="rect">
                      <a:avLst/>
                    </a:prstGeom>
                    <a:noFill/>
                    <a:ln w="9525">
                      <a:noFill/>
                      <a:miter lim="800000"/>
                      <a:headEnd/>
                      <a:tailEnd/>
                    </a:ln>
                  </pic:spPr>
                </pic:pic>
              </a:graphicData>
            </a:graphic>
          </wp:anchor>
        </w:drawing>
      </w:r>
      <w:r w:rsidR="00FA1D51" w:rsidRPr="00FA1D51">
        <w:t>Figure 2</w:t>
      </w:r>
      <w:r w:rsidR="00FA1D51" w:rsidRPr="00FA1D51">
        <w:tab/>
        <w:t>Estimate of participation of Australians, aged 16, in educatio</w:t>
      </w:r>
      <w:r w:rsidR="00C5387A">
        <w:t>n and training</w:t>
      </w:r>
      <w:r w:rsidR="0030060D">
        <w:t>,</w:t>
      </w:r>
      <w:r w:rsidR="00C5387A">
        <w:t xml:space="preserve"> by education and </w:t>
      </w:r>
      <w:r w:rsidR="00FA1D51" w:rsidRPr="00FA1D51">
        <w:t>training activity, August 2009</w:t>
      </w:r>
      <w:bookmarkEnd w:id="47"/>
      <w:bookmarkEnd w:id="48"/>
    </w:p>
    <w:p w:rsidR="005D2C3A" w:rsidRPr="00126434" w:rsidRDefault="005D2C3A" w:rsidP="005D2C3A">
      <w:pPr>
        <w:pStyle w:val="Source"/>
        <w:spacing w:before="120"/>
      </w:pPr>
      <w:r w:rsidRPr="00126434">
        <w:t>Source:</w:t>
      </w:r>
      <w:r w:rsidRPr="00126434">
        <w:tab/>
        <w:t>A</w:t>
      </w:r>
      <w:r>
        <w:t xml:space="preserve">ustralian </w:t>
      </w:r>
      <w:r w:rsidRPr="00126434">
        <w:t>C</w:t>
      </w:r>
      <w:r>
        <w:t>urriculum, Reporting and Assessment Authority</w:t>
      </w:r>
      <w:r w:rsidRPr="00126434">
        <w:t xml:space="preserve"> (2011) </w:t>
      </w:r>
    </w:p>
    <w:p w:rsidR="00FA1D51" w:rsidRPr="009655A5" w:rsidRDefault="00FA1D51" w:rsidP="005D2C3A">
      <w:pPr>
        <w:pStyle w:val="Textmorebefore"/>
      </w:pPr>
      <w:r w:rsidRPr="009655A5">
        <w:lastRenderedPageBreak/>
        <w:t>If we focus so</w:t>
      </w:r>
      <w:r w:rsidR="00A45DD4">
        <w:t>lely on the VET activity of 15 to 19-year-</w:t>
      </w:r>
      <w:r w:rsidRPr="009655A5">
        <w:t>olds and exclude those who have already completed school in the f</w:t>
      </w:r>
      <w:r w:rsidR="00A45DD4">
        <w:t>ive jurisdictions consulted in year two</w:t>
      </w:r>
      <w:r w:rsidRPr="009655A5">
        <w:t xml:space="preserve"> of the research (Victoria, South Australia, Queensland, New South Wales and Western Australia), we can see that VET in Schools stud</w:t>
      </w:r>
      <w:r w:rsidR="00A45DD4">
        <w:t xml:space="preserve">ents make up the majority of 15 to 19-year-olds in </w:t>
      </w:r>
      <w:r w:rsidR="0084301E">
        <w:t>vocational education and training</w:t>
      </w:r>
      <w:r w:rsidR="00A45DD4">
        <w:t xml:space="preserve"> (fi</w:t>
      </w:r>
      <w:r w:rsidRPr="009655A5">
        <w:t xml:space="preserve">gure </w:t>
      </w:r>
      <w:r>
        <w:t>3</w:t>
      </w:r>
      <w:r w:rsidRPr="009655A5">
        <w:t>). Queensland</w:t>
      </w:r>
      <w:r>
        <w:rPr>
          <w:rStyle w:val="FootnoteReference"/>
        </w:rPr>
        <w:footnoteReference w:id="2"/>
      </w:r>
      <w:r w:rsidRPr="009655A5">
        <w:t xml:space="preserve"> stands out in this context, with </w:t>
      </w:r>
      <w:r>
        <w:t xml:space="preserve">the </w:t>
      </w:r>
      <w:r w:rsidR="00A45DD4" w:rsidRPr="00AD0D38">
        <w:t>overwhelming</w:t>
      </w:r>
      <w:r w:rsidR="00A45DD4">
        <w:t xml:space="preserve"> majority of the 15 to </w:t>
      </w:r>
      <w:r w:rsidR="0084301E">
        <w:t>19-year-</w:t>
      </w:r>
      <w:r>
        <w:t>old participation in VET undertaken through VET in Schools</w:t>
      </w:r>
      <w:r w:rsidRPr="009655A5">
        <w:t>. The representation of VET in Scho</w:t>
      </w:r>
      <w:r w:rsidR="00A45DD4">
        <w:t>ols students in the broader 15 to 19-year-</w:t>
      </w:r>
      <w:r w:rsidRPr="009655A5">
        <w:t>old VET cohort varies by system and by certificate level, with Queensland and Victoria having larger numbers of st</w:t>
      </w:r>
      <w:r w:rsidR="00A45DD4">
        <w:t>udents undertaking training at c</w:t>
      </w:r>
      <w:r w:rsidRPr="009655A5">
        <w:t xml:space="preserve">ertificate III and above. </w:t>
      </w:r>
    </w:p>
    <w:p w:rsidR="00FA1D51" w:rsidRDefault="00047199" w:rsidP="00A45DD4">
      <w:pPr>
        <w:pStyle w:val="Figuretitle"/>
      </w:pPr>
      <w:bookmarkStart w:id="49" w:name="_Toc345506988"/>
      <w:r>
        <w:rPr>
          <w:noProof/>
          <w:lang w:eastAsia="en-AU"/>
        </w:rPr>
        <w:pict>
          <v:group id="_x0000_s1089" style="position:absolute;left:0;text-align:left;margin-left:-9.7pt;margin-top:43.25pt;width:451.65pt;height:312.3pt;z-index:251661824" coordorigin="1250,4567" coordsize="9033,6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2" o:spid="_x0000_s1045" type="#_x0000_t75" style="position:absolute;left:1250;top:4567;width:9033;height:6246;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">
              <v:imagedata r:id="rId15" o:title="" croptop="-2290f" cropleft="-1766f" cropright="-11600f"/>
              <o:lock v:ext="edit" aspectratio="f"/>
            </v:shape>
            <v:group id="_x0000_s1088" style="position:absolute;left:2680;top:4727;width:5783;height:340" coordorigin="2680,4727" coordsize="5783,340">
              <v:shape id="_x0000_s1084" type="#_x0000_t202" style="position:absolute;left:2680;top:4727;width:5783;height:340;mso-width-relative:margin;mso-height-relative:margin" o:regroupid="1" stroked="f">
                <v:textbox style="mso-next-textbox:#_x0000_s1084">
                  <w:txbxContent>
                    <w:p w:rsidR="000D44C2" w:rsidRPr="00616F9F" w:rsidRDefault="000D44C2" w:rsidP="003E1ED3">
                      <w:pPr>
                        <w:tabs>
                          <w:tab w:val="left" w:pos="2694"/>
                          <w:tab w:val="left" w:pos="4111"/>
                        </w:tabs>
                        <w:spacing w:before="0" w:line="240" w:lineRule="auto"/>
                        <w:ind w:firstLine="567"/>
                        <w:rPr>
                          <w:rFonts w:ascii="Arial" w:hAnsi="Arial" w:cs="Arial"/>
                          <w:sz w:val="16"/>
                          <w:szCs w:val="16"/>
                        </w:rPr>
                      </w:pPr>
                      <w:r w:rsidRPr="00616F9F">
                        <w:rPr>
                          <w:rFonts w:ascii="Arial" w:hAnsi="Arial" w:cs="Arial"/>
                          <w:sz w:val="16"/>
                          <w:szCs w:val="16"/>
                        </w:rPr>
                        <w:t>Certificate IV &amp; higher</w:t>
                      </w:r>
                      <w:r w:rsidRPr="00616F9F">
                        <w:rPr>
                          <w:rFonts w:ascii="Arial" w:hAnsi="Arial" w:cs="Arial"/>
                          <w:sz w:val="16"/>
                          <w:szCs w:val="16"/>
                        </w:rPr>
                        <w:tab/>
                        <w:t>Certificate III</w:t>
                      </w:r>
                      <w:r w:rsidRPr="00616F9F">
                        <w:rPr>
                          <w:rFonts w:ascii="Arial" w:hAnsi="Arial" w:cs="Arial"/>
                          <w:sz w:val="16"/>
                          <w:szCs w:val="16"/>
                        </w:rPr>
                        <w:tab/>
                        <w:t>Certificate I/II</w:t>
                      </w:r>
                    </w:p>
                  </w:txbxContent>
                </v:textbox>
              </v:shape>
              <v:rect id="_x0000_s1085" style="position:absolute;left:3207;top:4817;width:142;height:142" o:regroupid="1" fillcolor="red"/>
              <v:rect id="_x0000_s1086" style="position:absolute;left:5329;top:4817;width:142;height:142" o:regroupid="1" fillcolor="#bfbfbf"/>
              <v:rect id="_x0000_s1087" style="position:absolute;left:6739;top:4817;width:142;height:142" o:regroupid="1" fillcolor="black"/>
            </v:group>
            <w10:wrap type="topAndBottom"/>
          </v:group>
        </w:pict>
      </w:r>
      <w:bookmarkStart w:id="50" w:name="_Toc367967881"/>
      <w:r w:rsidR="00FA1D51" w:rsidRPr="00FA1D51">
        <w:t>Figure 3</w:t>
      </w:r>
      <w:r w:rsidR="00FA1D51" w:rsidRPr="00FA1D51">
        <w:tab/>
        <w:t>VET in Scho</w:t>
      </w:r>
      <w:r w:rsidR="00A45DD4">
        <w:t>ols and VET participation of 15 to 19-year-</w:t>
      </w:r>
      <w:r w:rsidR="00FA1D51" w:rsidRPr="00FA1D51">
        <w:t>olds (excluding school completers)</w:t>
      </w:r>
      <w:r w:rsidR="004F3A6E">
        <w:t>,</w:t>
      </w:r>
      <w:r w:rsidR="00FA1D51" w:rsidRPr="00FA1D51">
        <w:t xml:space="preserve"> by state and </w:t>
      </w:r>
      <w:r w:rsidR="00A45DD4">
        <w:t>AQF</w:t>
      </w:r>
      <w:r w:rsidR="00FA1D51" w:rsidRPr="00FA1D51">
        <w:t xml:space="preserve"> level, 2010</w:t>
      </w:r>
      <w:bookmarkEnd w:id="49"/>
      <w:bookmarkEnd w:id="50"/>
    </w:p>
    <w:p w:rsidR="00C179D8" w:rsidRPr="00BC7160" w:rsidRDefault="00C45EA6" w:rsidP="00303166">
      <w:pPr>
        <w:pStyle w:val="Source"/>
        <w:spacing w:before="160"/>
      </w:pPr>
      <w:r>
        <w:t>Note</w:t>
      </w:r>
      <w:r w:rsidR="00FA1D51">
        <w:t>:</w:t>
      </w:r>
      <w:r w:rsidR="00BC7160">
        <w:tab/>
      </w:r>
      <w:r w:rsidR="0084500A">
        <w:t xml:space="preserve">Graph uses </w:t>
      </w:r>
      <w:r w:rsidR="0084500A" w:rsidRPr="00BC7160">
        <w:t>both Student and Courses and VET in Schools datasets</w:t>
      </w:r>
      <w:r w:rsidR="00C179D8" w:rsidRPr="00BC7160">
        <w:t>.</w:t>
      </w:r>
      <w:r w:rsidR="00FA1D51" w:rsidRPr="00BC7160">
        <w:t xml:space="preserve"> </w:t>
      </w:r>
      <w:r w:rsidR="00BC7160">
        <w:br/>
      </w:r>
      <w:r w:rsidR="00C179D8" w:rsidRPr="00BC7160">
        <w:t>VET Students 15−</w:t>
      </w:r>
      <w:r w:rsidR="00FA1D51" w:rsidRPr="00BC7160">
        <w:t>19 years of age without Year 12 excludes those students still at school.</w:t>
      </w:r>
    </w:p>
    <w:p w:rsidR="00C179D8" w:rsidRDefault="00C179D8" w:rsidP="00BC7160">
      <w:pPr>
        <w:pStyle w:val="Source"/>
      </w:pPr>
      <w:r w:rsidRPr="00BC7160">
        <w:t>Source:</w:t>
      </w:r>
      <w:r w:rsidR="00BC7160">
        <w:tab/>
      </w:r>
      <w:r w:rsidR="004677E1" w:rsidRPr="00BC7160">
        <w:t xml:space="preserve">NCVER, </w:t>
      </w:r>
      <w:r w:rsidRPr="00BC7160">
        <w:rPr>
          <w:szCs w:val="18"/>
        </w:rPr>
        <w:t>VOCSTATS</w:t>
      </w:r>
      <w:r w:rsidR="004F3A6E">
        <w:rPr>
          <w:szCs w:val="18"/>
        </w:rPr>
        <w:t xml:space="preserve"> (</w:t>
      </w:r>
      <w:r w:rsidRPr="004677E1">
        <w:t>extracted 1/8/12</w:t>
      </w:r>
      <w:r w:rsidR="004F3A6E">
        <w:t>)</w:t>
      </w:r>
      <w:r w:rsidR="004677E1" w:rsidRPr="004677E1">
        <w:t>.</w:t>
      </w:r>
    </w:p>
    <w:p w:rsidR="00FA1D51" w:rsidRPr="009655A5" w:rsidRDefault="00FA1D51" w:rsidP="00BC7160">
      <w:pPr>
        <w:pStyle w:val="Textmorebefore"/>
      </w:pPr>
      <w:r w:rsidRPr="009655A5">
        <w:t>In seeking to enhance and strengthen the role of VET in Schools in securing ‘transition to a broad range of post-school options and pathways’ (M</w:t>
      </w:r>
      <w:r w:rsidR="00C179D8">
        <w:t xml:space="preserve">inisterial Council on Education, Employment, Training </w:t>
      </w:r>
      <w:r w:rsidR="00C179D8" w:rsidRPr="001F17ED">
        <w:t>and Youth Affairs</w:t>
      </w:r>
      <w:r w:rsidRPr="001F17ED">
        <w:t xml:space="preserve"> 2000</w:t>
      </w:r>
      <w:r w:rsidRPr="009655A5">
        <w:t>), consideration needs to be given to the capacity of VET in Schools programs to cater to the needs of th</w:t>
      </w:r>
      <w:r w:rsidR="00C179D8">
        <w:t>e around</w:t>
      </w:r>
      <w:r w:rsidR="00412B2C">
        <w:t xml:space="preserve"> 161 000</w:t>
      </w:r>
      <w:r w:rsidRPr="009655A5">
        <w:t xml:space="preserve"> </w:t>
      </w:r>
      <w:r w:rsidR="0084301E">
        <w:t xml:space="preserve">young people aged </w:t>
      </w:r>
      <w:r w:rsidRPr="009655A5">
        <w:t xml:space="preserve">15 </w:t>
      </w:r>
      <w:r w:rsidR="0084301E">
        <w:t>to 19 years</w:t>
      </w:r>
      <w:r w:rsidRPr="009655A5">
        <w:t xml:space="preserve"> opting to </w:t>
      </w:r>
      <w:r w:rsidRPr="00C5387A">
        <w:t>for</w:t>
      </w:r>
      <w:r w:rsidR="00C179D8">
        <w:t>e</w:t>
      </w:r>
      <w:r w:rsidRPr="00C5387A">
        <w:t>go</w:t>
      </w:r>
      <w:r w:rsidRPr="009655A5">
        <w:t xml:space="preserve"> school completion in pursuit of vocational study outside the senior secondary certificates (</w:t>
      </w:r>
      <w:r w:rsidR="00C179D8" w:rsidRPr="00052FF4">
        <w:t>NCVER</w:t>
      </w:r>
      <w:r w:rsidR="00412B2C">
        <w:t>, VOCSTATS, extracted 1/8/12</w:t>
      </w:r>
      <w:r w:rsidRPr="009655A5">
        <w:t>). Operating on the premise that young people should be completing school before embarking on further tertiary or vocational study, the parti</w:t>
      </w:r>
      <w:r w:rsidR="00C179D8">
        <w:t>cipation of large numbers of 15 to 19-year-</w:t>
      </w:r>
      <w:r w:rsidRPr="009655A5">
        <w:t xml:space="preserve">olds in non-school VET who have not completed a senior secondary </w:t>
      </w:r>
      <w:r w:rsidR="00C179D8">
        <w:t>certificate, as highlighted in figure</w:t>
      </w:r>
      <w:r w:rsidR="00BC7160">
        <w:t> </w:t>
      </w:r>
      <w:r w:rsidR="00412B2C">
        <w:t>3</w:t>
      </w:r>
      <w:r w:rsidRPr="009655A5">
        <w:t xml:space="preserve">, suggests that current arrangements for VET in Schools are not meeting their needs. </w:t>
      </w:r>
      <w:r w:rsidR="000530EE">
        <w:lastRenderedPageBreak/>
        <w:t xml:space="preserve">Queensland is the exception here, where there is a considerably lower number of early school leavers engaged in </w:t>
      </w:r>
      <w:r w:rsidR="001317DD">
        <w:t>vocational education and training</w:t>
      </w:r>
      <w:r w:rsidR="000530EE">
        <w:t>.</w:t>
      </w:r>
    </w:p>
    <w:p w:rsidR="00FA1D51" w:rsidRPr="00872D0C" w:rsidRDefault="00FA1D51" w:rsidP="00C5387A">
      <w:pPr>
        <w:pStyle w:val="Heading2"/>
      </w:pPr>
      <w:bookmarkStart w:id="51" w:name="_Toc368638223"/>
      <w:r w:rsidRPr="00872D0C">
        <w:t>VET in Schools skills and qualifications in the labour market</w:t>
      </w:r>
      <w:bookmarkEnd w:id="51"/>
    </w:p>
    <w:p w:rsidR="00FA1D51" w:rsidRPr="009655A5" w:rsidRDefault="00FA1D51" w:rsidP="00C179D8">
      <w:pPr>
        <w:pStyle w:val="Text"/>
      </w:pPr>
      <w:r w:rsidRPr="009655A5">
        <w:t xml:space="preserve">The </w:t>
      </w:r>
      <w:r w:rsidR="0084301E">
        <w:t>second key theme emerging from year one and underpinning the year two</w:t>
      </w:r>
      <w:r w:rsidRPr="009655A5">
        <w:t xml:space="preserve"> discussions is the role of the skills and qualifications obtained through VET in Schools in enhancing</w:t>
      </w:r>
      <w:r w:rsidR="00C179D8">
        <w:t xml:space="preserve"> transition to employment. I</w:t>
      </w:r>
      <w:r w:rsidRPr="009655A5">
        <w:t xml:space="preserve">n today’s labour market, a Year 12 or senior secondary certificate is no longer enough to provide access for school completers to employment other than </w:t>
      </w:r>
      <w:r w:rsidR="0084301E">
        <w:t xml:space="preserve">to </w:t>
      </w:r>
      <w:r w:rsidR="00C179D8">
        <w:t>low-</w:t>
      </w:r>
      <w:r w:rsidRPr="009655A5">
        <w:t>skilled and increasingly casualised jobs. While much has been said and written about the positive impact of VET in Schools o</w:t>
      </w:r>
      <w:r w:rsidR="00C179D8">
        <w:t>n school retention (Nguyen 2010;</w:t>
      </w:r>
      <w:r w:rsidRPr="009655A5">
        <w:t xml:space="preserve"> Anlezark, Karmel &amp; Ong 2006), if the retention is simply delaying direct entry to the labour mark</w:t>
      </w:r>
      <w:r w:rsidR="00C179D8">
        <w:t>et, the question must be asked:</w:t>
      </w:r>
      <w:r w:rsidRPr="009655A5">
        <w:t xml:space="preserve"> to what extent is staying on to complete school strengthening the opportunities and outcomes for VET in School students? What </w:t>
      </w:r>
      <w:r>
        <w:t xml:space="preserve">was </w:t>
      </w:r>
      <w:r w:rsidR="00C179D8">
        <w:t>observed during y</w:t>
      </w:r>
      <w:r w:rsidRPr="009655A5">
        <w:t xml:space="preserve">ear </w:t>
      </w:r>
      <w:r w:rsidR="00C179D8">
        <w:t>one</w:t>
      </w:r>
      <w:r w:rsidRPr="009655A5">
        <w:t xml:space="preserve"> of the research is that the foundational nature of VET in Schools does not effectively support student transition directly into entry-level occupations. A key reason for this is the weak currency of </w:t>
      </w:r>
      <w:r w:rsidR="00C179D8">
        <w:t>entry-level certificates (that is, c</w:t>
      </w:r>
      <w:r w:rsidRPr="009655A5">
        <w:t xml:space="preserve">ertificates I and II) in the Australian labour market. </w:t>
      </w:r>
    </w:p>
    <w:p w:rsidR="00FA1D51" w:rsidRPr="009655A5" w:rsidRDefault="00C179D8" w:rsidP="00C179D8">
      <w:pPr>
        <w:pStyle w:val="Text"/>
      </w:pPr>
      <w:r>
        <w:t>In</w:t>
      </w:r>
      <w:r w:rsidR="00FA1D51" w:rsidRPr="009655A5">
        <w:t xml:space="preserve"> this context of </w:t>
      </w:r>
      <w:r>
        <w:t xml:space="preserve">the </w:t>
      </w:r>
      <w:r w:rsidR="00FA1D51" w:rsidRPr="009655A5">
        <w:t xml:space="preserve">declining currency of both Year 12 and entry-level VET certificates, school completers need access to post-school training in order to support effective labour market entry. Current mainstream models of VET in Schools provision examined during </w:t>
      </w:r>
      <w:r>
        <w:t>the first year</w:t>
      </w:r>
      <w:r w:rsidR="00FA1D51" w:rsidRPr="009655A5">
        <w:t xml:space="preserve"> of the research appear to lack </w:t>
      </w:r>
      <w:r w:rsidR="0084301E">
        <w:t xml:space="preserve">the </w:t>
      </w:r>
      <w:r w:rsidR="00FA1D51" w:rsidRPr="009655A5">
        <w:t>strong pathways to higher</w:t>
      </w:r>
      <w:r w:rsidR="0084301E">
        <w:t xml:space="preserve">-level vocational education </w:t>
      </w:r>
      <w:r w:rsidR="001317DD">
        <w:t xml:space="preserve">that </w:t>
      </w:r>
      <w:r w:rsidR="0084301E">
        <w:t>support</w:t>
      </w:r>
      <w:r w:rsidR="00FA1D51" w:rsidRPr="009655A5">
        <w:t xml:space="preserve"> occupations requiring mid-level skills. These findings suggest there is a need to enhance and strengthen the role </w:t>
      </w:r>
      <w:r w:rsidR="00FA1D51">
        <w:t xml:space="preserve">of </w:t>
      </w:r>
      <w:r w:rsidR="00FA1D51" w:rsidRPr="009655A5">
        <w:t xml:space="preserve">VET in Schools as a pathway to post-school vocational education, including to both campus-based and employment-based training opportunities. </w:t>
      </w:r>
    </w:p>
    <w:p w:rsidR="00FA1D51" w:rsidRPr="009655A5" w:rsidRDefault="00FA1D51" w:rsidP="00052FF4">
      <w:pPr>
        <w:pStyle w:val="Text"/>
      </w:pPr>
      <w:r w:rsidRPr="009655A5">
        <w:t>Currently, the industry areas attracting students to participate in VET in Schools are not always th</w:t>
      </w:r>
      <w:r w:rsidR="001317DD">
        <w:t>os</w:t>
      </w:r>
      <w:r w:rsidRPr="009655A5">
        <w:t xml:space="preserve">e where skill shortages and labour demands translate into strong opportunities for post-school training and employment. This was a key policy and practice tension identified by </w:t>
      </w:r>
      <w:r w:rsidRPr="00C5387A">
        <w:t>stakeholders</w:t>
      </w:r>
      <w:r w:rsidR="00C179D8">
        <w:t xml:space="preserve"> in y</w:t>
      </w:r>
      <w:r w:rsidRPr="009655A5">
        <w:t xml:space="preserve">ear </w:t>
      </w:r>
      <w:r w:rsidR="00C179D8">
        <w:t>one</w:t>
      </w:r>
      <w:r w:rsidRPr="009655A5">
        <w:t xml:space="preserve"> of the research. On the one hand, for VET in Schools to be an effective retention tool, the qualifications offered need to be attractive and interesting to students. Conversely, facilitating participation in study towards vocational qualifications observed as having limited post-school learning or employment potential undermines the purpose and benefits of </w:t>
      </w:r>
      <w:r w:rsidR="00C179D8">
        <w:t>school completion. As shown in f</w:t>
      </w:r>
      <w:r w:rsidRPr="009655A5">
        <w:t xml:space="preserve">igure </w:t>
      </w:r>
      <w:r>
        <w:t>4</w:t>
      </w:r>
      <w:r w:rsidRPr="009655A5">
        <w:t>, VET in Schools partic</w:t>
      </w:r>
      <w:r w:rsidR="0084301E">
        <w:t>ipation is concentrated in the m</w:t>
      </w:r>
      <w:r w:rsidR="00C179D8">
        <w:t>anagement and commerce</w:t>
      </w:r>
      <w:r w:rsidRPr="009655A5">
        <w:t xml:space="preserve"> discipline area</w:t>
      </w:r>
      <w:r w:rsidR="00C179D8">
        <w:t>,</w:t>
      </w:r>
      <w:r w:rsidRPr="009655A5">
        <w:t xml:space="preserve"> of which </w:t>
      </w:r>
      <w:r w:rsidR="0092552D">
        <w:t xml:space="preserve">around </w:t>
      </w:r>
      <w:r w:rsidRPr="009655A5">
        <w:t>thre</w:t>
      </w:r>
      <w:r w:rsidR="00C179D8">
        <w:t xml:space="preserve">e-quarters </w:t>
      </w:r>
      <w:r w:rsidR="001317DD">
        <w:t>constitute</w:t>
      </w:r>
      <w:r w:rsidR="0030060D">
        <w:t>s</w:t>
      </w:r>
      <w:r w:rsidR="00C179D8">
        <w:t xml:space="preserve"> participation at c</w:t>
      </w:r>
      <w:r w:rsidRPr="009655A5">
        <w:t>ertificate</w:t>
      </w:r>
      <w:r w:rsidR="001317DD">
        <w:t>s</w:t>
      </w:r>
      <w:r w:rsidRPr="009655A5">
        <w:t xml:space="preserve"> I and II level in </w:t>
      </w:r>
      <w:r w:rsidR="0084301E">
        <w:t>o</w:t>
      </w:r>
      <w:r w:rsidR="00052FF4">
        <w:t xml:space="preserve">ffice studies. Participation in </w:t>
      </w:r>
      <w:r w:rsidR="0084301E">
        <w:t>f</w:t>
      </w:r>
      <w:r w:rsidRPr="009655A5">
        <w:t>ood, ho</w:t>
      </w:r>
      <w:r w:rsidR="00052FF4">
        <w:t>spitality and personal services is similarly dominated by c</w:t>
      </w:r>
      <w:r w:rsidRPr="009655A5">
        <w:t>ertificate</w:t>
      </w:r>
      <w:r w:rsidR="00052FF4">
        <w:t>s</w:t>
      </w:r>
      <w:r w:rsidRPr="009655A5">
        <w:t xml:space="preserve"> I and II level study. </w:t>
      </w:r>
      <w:r>
        <w:t xml:space="preserve">Stakeholders consulted </w:t>
      </w:r>
      <w:r w:rsidR="00052FF4">
        <w:t>during year two of the research</w:t>
      </w:r>
      <w:r>
        <w:t xml:space="preserve"> highlighted the importance of </w:t>
      </w:r>
      <w:r w:rsidRPr="009655A5">
        <w:t>strik</w:t>
      </w:r>
      <w:r>
        <w:t xml:space="preserve">ing a </w:t>
      </w:r>
      <w:r w:rsidRPr="009655A5">
        <w:t xml:space="preserve">balance between what students want to study and what provides the strongest outcomes. </w:t>
      </w:r>
      <w:r>
        <w:t>One</w:t>
      </w:r>
      <w:r w:rsidR="00052FF4">
        <w:t xml:space="preserve"> of the dilemmas identified </w:t>
      </w:r>
      <w:r>
        <w:t xml:space="preserve">in current models was the occupationally specific nature of the available VET in Schools choices. Several interviewees suggested that </w:t>
      </w:r>
      <w:r w:rsidR="00052FF4">
        <w:t xml:space="preserve">vocational learning </w:t>
      </w:r>
      <w:r w:rsidRPr="009655A5">
        <w:t>in senior seco</w:t>
      </w:r>
      <w:r w:rsidR="00052FF4">
        <w:t>ndary schooling need not be job-</w:t>
      </w:r>
      <w:r w:rsidRPr="009655A5">
        <w:t>specific and</w:t>
      </w:r>
      <w:r w:rsidR="001317DD">
        <w:t>,</w:t>
      </w:r>
      <w:r w:rsidRPr="009655A5">
        <w:t xml:space="preserve"> in contrast, could prepare students for a broadly defined occupation such as care work.</w:t>
      </w:r>
    </w:p>
    <w:p w:rsidR="00BC02F3" w:rsidRDefault="00BC02F3" w:rsidP="00052FF4">
      <w:pPr>
        <w:pStyle w:val="Text"/>
      </w:pPr>
      <w:bookmarkStart w:id="52" w:name="_Toc345506989"/>
      <w:r>
        <w:t xml:space="preserve">Along with strengthening pathways to post-school institutional or campus-based VET, a successful programmatic approach to VET in Schools also needs to strengthen entry to employment-based training. Evidence suggests that apprenticeship pathways are an effective option for VET in Schools students, particularly for young men (Karmel </w:t>
      </w:r>
      <w:r w:rsidR="001F17ED">
        <w:t xml:space="preserve">&amp; Liu </w:t>
      </w:r>
      <w:r>
        <w:t>2011). Figure 4 highlights the still</w:t>
      </w:r>
      <w:r w:rsidR="001317DD">
        <w:t>-</w:t>
      </w:r>
      <w:r>
        <w:t>limited role being played by school-based apprenticeships and traineeships in all Australian states and territories.</w:t>
      </w:r>
      <w:r w:rsidR="00052FF4">
        <w:t xml:space="preserve"> Feedback from stakeholders in y</w:t>
      </w:r>
      <w:r>
        <w:t xml:space="preserve">ear </w:t>
      </w:r>
      <w:r w:rsidR="00052FF4">
        <w:t>one</w:t>
      </w:r>
      <w:r>
        <w:t xml:space="preserve"> of the research indicates that some school-based apprentices are precluded from entry to full</w:t>
      </w:r>
      <w:r w:rsidR="00052FF4">
        <w:t>-</w:t>
      </w:r>
      <w:r>
        <w:t xml:space="preserve">time post-school apprenticeships by employers because they have </w:t>
      </w:r>
      <w:r>
        <w:lastRenderedPageBreak/>
        <w:t xml:space="preserve">reached stage </w:t>
      </w:r>
      <w:r w:rsidR="00052FF4">
        <w:t>two</w:t>
      </w:r>
      <w:r>
        <w:t xml:space="preserve"> of their theoretical learning but hav</w:t>
      </w:r>
      <w:r w:rsidR="00052FF4">
        <w:t>e minimal industry experience. It was also suggested by some stakeholders</w:t>
      </w:r>
      <w:r>
        <w:t xml:space="preserve"> that</w:t>
      </w:r>
      <w:r w:rsidR="0084301E">
        <w:t>,</w:t>
      </w:r>
      <w:r>
        <w:t xml:space="preserve"> even where substantial workplace learning had been inc</w:t>
      </w:r>
      <w:r w:rsidR="00052FF4">
        <w:t xml:space="preserve">luded </w:t>
      </w:r>
      <w:r>
        <w:t>in VET in Schools programs, a perception still existed amongst employers that VET in Schools is ‘not real VET’.</w:t>
      </w:r>
    </w:p>
    <w:p w:rsidR="00FA1D51" w:rsidRPr="006B1885" w:rsidRDefault="005906E7" w:rsidP="00BC02F3">
      <w:pPr>
        <w:pStyle w:val="Figuretitle"/>
      </w:pPr>
      <w:r>
        <w:rPr>
          <w:noProof/>
          <w:lang w:eastAsia="en-AU"/>
        </w:rPr>
        <w:drawing>
          <wp:anchor distT="0" distB="0" distL="114300" distR="114300" simplePos="0" relativeHeight="251656704" behindDoc="0" locked="0" layoutInCell="1" allowOverlap="1">
            <wp:simplePos x="0" y="0"/>
            <wp:positionH relativeFrom="column">
              <wp:posOffset>-36195</wp:posOffset>
            </wp:positionH>
            <wp:positionV relativeFrom="paragraph">
              <wp:posOffset>433705</wp:posOffset>
            </wp:positionV>
            <wp:extent cx="5760720" cy="3040380"/>
            <wp:effectExtent l="1905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srcRect/>
                    <a:stretch>
                      <a:fillRect/>
                    </a:stretch>
                  </pic:blipFill>
                  <pic:spPr bwMode="auto">
                    <a:xfrm>
                      <a:off x="0" y="0"/>
                      <a:ext cx="5760720" cy="3040380"/>
                    </a:xfrm>
                    <a:prstGeom prst="rect">
                      <a:avLst/>
                    </a:prstGeom>
                    <a:noFill/>
                  </pic:spPr>
                </pic:pic>
              </a:graphicData>
            </a:graphic>
          </wp:anchor>
        </w:drawing>
      </w:r>
      <w:bookmarkStart w:id="53" w:name="_Toc367967882"/>
      <w:r w:rsidR="00FA1D51" w:rsidRPr="006B1885">
        <w:t xml:space="preserve">Figure </w:t>
      </w:r>
      <w:r w:rsidR="00FA1D51">
        <w:t>4</w:t>
      </w:r>
      <w:r w:rsidR="00FA1D51" w:rsidRPr="006B1885">
        <w:tab/>
        <w:t xml:space="preserve">VET in Schools </w:t>
      </w:r>
      <w:r w:rsidR="00052FF4" w:rsidRPr="006B1885">
        <w:t>fields of education</w:t>
      </w:r>
      <w:r w:rsidR="00052FF4">
        <w:t>, 15 to 19-year-</w:t>
      </w:r>
      <w:r w:rsidR="00FA1D51" w:rsidRPr="006B1885">
        <w:t>olds in VET in Schools, 2010</w:t>
      </w:r>
      <w:bookmarkEnd w:id="52"/>
      <w:bookmarkEnd w:id="53"/>
    </w:p>
    <w:p w:rsidR="00BC02F3" w:rsidRPr="006B1885" w:rsidRDefault="00FA1D51" w:rsidP="00BC7160">
      <w:pPr>
        <w:pStyle w:val="Source"/>
      </w:pPr>
      <w:r w:rsidRPr="006B1885">
        <w:t>Source:</w:t>
      </w:r>
      <w:r w:rsidR="00BC7160">
        <w:tab/>
      </w:r>
      <w:r w:rsidR="004677E1">
        <w:t xml:space="preserve">NCVER, </w:t>
      </w:r>
      <w:r w:rsidR="00A30D04" w:rsidRPr="0084500A">
        <w:rPr>
          <w:szCs w:val="18"/>
        </w:rPr>
        <w:t>VOCSTATS</w:t>
      </w:r>
      <w:r w:rsidR="00A30D04">
        <w:rPr>
          <w:rFonts w:cs="Arial"/>
          <w:color w:val="262F37"/>
          <w:sz w:val="18"/>
          <w:szCs w:val="18"/>
        </w:rPr>
        <w:t xml:space="preserve"> </w:t>
      </w:r>
      <w:r w:rsidR="001317DD">
        <w:rPr>
          <w:rFonts w:cs="Arial"/>
          <w:color w:val="262F37"/>
          <w:sz w:val="18"/>
          <w:szCs w:val="18"/>
        </w:rPr>
        <w:t>(</w:t>
      </w:r>
      <w:r w:rsidR="00A30D04" w:rsidRPr="004677E1">
        <w:t>extracted 1/8/12</w:t>
      </w:r>
      <w:r w:rsidR="001317DD">
        <w:t>)</w:t>
      </w:r>
      <w:r w:rsidR="004677E1">
        <w:t>.</w:t>
      </w:r>
    </w:p>
    <w:p w:rsidR="00FA1D51" w:rsidRDefault="00FA1D51" w:rsidP="00C5387A">
      <w:pPr>
        <w:pStyle w:val="Heading2"/>
      </w:pPr>
      <w:bookmarkStart w:id="54" w:name="_Toc368638224"/>
      <w:r>
        <w:t>Workplace exposure and stakeholder relationships</w:t>
      </w:r>
      <w:bookmarkEnd w:id="54"/>
      <w:r>
        <w:t xml:space="preserve"> </w:t>
      </w:r>
    </w:p>
    <w:p w:rsidR="00FA1D51" w:rsidRPr="009655A5" w:rsidRDefault="00FA1D51" w:rsidP="0084301E">
      <w:pPr>
        <w:pStyle w:val="Text"/>
      </w:pPr>
      <w:r w:rsidRPr="009655A5">
        <w:t xml:space="preserve">A dilemma frequently identified </w:t>
      </w:r>
      <w:r w:rsidR="00052FF4">
        <w:t xml:space="preserve">during the first year of the research was the limited capacity </w:t>
      </w:r>
      <w:r w:rsidRPr="009655A5">
        <w:t xml:space="preserve">in current models of VET in Schools to provide sufficient exposure to </w:t>
      </w:r>
      <w:r w:rsidR="00052FF4">
        <w:t xml:space="preserve">the </w:t>
      </w:r>
      <w:r w:rsidRPr="009655A5">
        <w:t>workplace learning and industry exploration experiences necessary to support theoretical learning and develop sufficient understanding of the nature of a student’s chosen industry or occupation. This type of s</w:t>
      </w:r>
      <w:r w:rsidR="0084301E">
        <w:t xml:space="preserve">cepticism of VET in Schools </w:t>
      </w:r>
      <w:r w:rsidRPr="009655A5">
        <w:t xml:space="preserve">in industry and some </w:t>
      </w:r>
      <w:r w:rsidR="007566DF">
        <w:t xml:space="preserve">registered training organisations </w:t>
      </w:r>
      <w:r w:rsidRPr="009655A5">
        <w:t xml:space="preserve">has been well </w:t>
      </w:r>
      <w:r w:rsidR="00052FF4">
        <w:t xml:space="preserve">documented (Polesel et al. 2004; </w:t>
      </w:r>
      <w:r w:rsidRPr="009655A5">
        <w:t xml:space="preserve">Service Skills Australia </w:t>
      </w:r>
      <w:r w:rsidR="00052FF4">
        <w:t>2010). During consultations in year one</w:t>
      </w:r>
      <w:r w:rsidRPr="009655A5">
        <w:t xml:space="preserve"> of this research</w:t>
      </w:r>
      <w:r w:rsidR="00120F18">
        <w:t>,</w:t>
      </w:r>
      <w:r w:rsidRPr="009655A5">
        <w:t xml:space="preserve"> interviewees also identified a lack of understanding of VET in Schools amongst non-school stakeholders as limiting its effectiveness. Interviewees commonly identified a ‘lack of understanding and </w:t>
      </w:r>
      <w:r w:rsidRPr="00C5387A">
        <w:t>confidence</w:t>
      </w:r>
      <w:r w:rsidRPr="009655A5">
        <w:t xml:space="preserve"> in VET in Schools’, ‘training credentials not viewed positively’, ‘a perception from industry and some VET training institutions that VET in schools is not real VET’ as factors limiting the efficacy of VET in Schools as an employment pathway.</w:t>
      </w:r>
      <w:r>
        <w:t xml:space="preserve"> In </w:t>
      </w:r>
      <w:r w:rsidR="00052FF4">
        <w:t>the second year</w:t>
      </w:r>
      <w:r>
        <w:t>, th</w:t>
      </w:r>
      <w:r w:rsidR="0018184F">
        <w:t>e researchers hoped to develop</w:t>
      </w:r>
      <w:r>
        <w:t xml:space="preserve"> a deeper understanding of the cross-sectoral complexities of VET in Schools by including a </w:t>
      </w:r>
      <w:r w:rsidR="001317DD">
        <w:t xml:space="preserve">broad range of stakeholders </w:t>
      </w:r>
      <w:r>
        <w:t xml:space="preserve">in each of the roundtables. </w:t>
      </w:r>
    </w:p>
    <w:p w:rsidR="00FA1D51" w:rsidRPr="00C5387A" w:rsidRDefault="00FA1D51" w:rsidP="00412B2C">
      <w:pPr>
        <w:pStyle w:val="Heading2"/>
      </w:pPr>
      <w:bookmarkStart w:id="55" w:name="_Toc368638225"/>
      <w:r w:rsidRPr="00C5387A">
        <w:t>Methodology</w:t>
      </w:r>
      <w:bookmarkEnd w:id="55"/>
    </w:p>
    <w:p w:rsidR="00FA1D51" w:rsidRPr="001702DF" w:rsidRDefault="00FA1D51" w:rsidP="00BC7160">
      <w:pPr>
        <w:pStyle w:val="Textlessbefore"/>
      </w:pPr>
      <w:r w:rsidRPr="001702DF">
        <w:t xml:space="preserve">Year </w:t>
      </w:r>
      <w:r w:rsidR="00052FF4">
        <w:t>two</w:t>
      </w:r>
      <w:r w:rsidRPr="001702DF">
        <w:t xml:space="preserve"> of this research was not intended as a system comparison but rather </w:t>
      </w:r>
      <w:r>
        <w:t xml:space="preserve">was </w:t>
      </w:r>
      <w:r w:rsidRPr="001702DF">
        <w:t xml:space="preserve">aimed </w:t>
      </w:r>
      <w:r>
        <w:t>at teasing out the common conceptual and logistical dilemmas. T</w:t>
      </w:r>
      <w:r w:rsidRPr="001702DF">
        <w:t>he research team conducted a series of half-day roundtables with VET in Schools stakeholders in Victoria, South Australia, New South Wales, Queensland and Western Australia. These roundtables, conducted during August 2012, brought together stakeholders from education and training authorities, boards of stud</w:t>
      </w:r>
      <w:r>
        <w:t>ies</w:t>
      </w:r>
      <w:r w:rsidRPr="001702DF">
        <w:t>, public and private register</w:t>
      </w:r>
      <w:r w:rsidR="00052FF4">
        <w:t>ed training organisations</w:t>
      </w:r>
      <w:r w:rsidRPr="001702DF">
        <w:t>, gro</w:t>
      </w:r>
      <w:r w:rsidR="0084301E">
        <w:t>up training organisations</w:t>
      </w:r>
      <w:r w:rsidRPr="001702DF">
        <w:t xml:space="preserve">, schools from all three sectors (public, </w:t>
      </w:r>
      <w:r w:rsidRPr="001702DF">
        <w:lastRenderedPageBreak/>
        <w:t>Catholic and independent) and representatives of peak industry and skills advisory bodies (n</w:t>
      </w:r>
      <w:r w:rsidR="00052FF4">
        <w:t xml:space="preserve"> </w:t>
      </w:r>
      <w:r w:rsidRPr="001702DF">
        <w:t>=</w:t>
      </w:r>
      <w:r w:rsidR="00052FF4">
        <w:t xml:space="preserve"> </w:t>
      </w:r>
      <w:r w:rsidRPr="001702DF">
        <w:t>138</w:t>
      </w:r>
      <w:r w:rsidR="00052FF4">
        <w:t>)</w:t>
      </w:r>
      <w:r w:rsidR="001317DD">
        <w:t>.</w:t>
      </w:r>
      <w:r w:rsidR="00052FF4">
        <w:t xml:space="preserve"> (See a</w:t>
      </w:r>
      <w:r w:rsidRPr="001702DF">
        <w:t>ppendix 1 for list of roundtable participants</w:t>
      </w:r>
      <w:r w:rsidR="00052FF4">
        <w:t>.)</w:t>
      </w:r>
      <w:r w:rsidRPr="001702DF">
        <w:t xml:space="preserve"> </w:t>
      </w:r>
      <w:r w:rsidR="00335B2A">
        <w:t>To facilitate stakeholder discussion at these roundtables, a paper was prepared and disseminated to all roundta</w:t>
      </w:r>
      <w:r w:rsidR="001317DD">
        <w:t>ble participants (see appendix B</w:t>
      </w:r>
      <w:r w:rsidR="00335B2A">
        <w:t xml:space="preserve">). This discussion paper drew on findings from the first year of the </w:t>
      </w:r>
      <w:r w:rsidR="00412B2C">
        <w:t>‘E</w:t>
      </w:r>
      <w:r w:rsidR="00335B2A">
        <w:t>ntry to vocations</w:t>
      </w:r>
      <w:r w:rsidR="00412B2C">
        <w:t>”</w:t>
      </w:r>
      <w:r w:rsidR="00335B2A">
        <w:t xml:space="preserve"> research and sought to highlight the challenges and weaknesses in current approaches to VET in Schools.</w:t>
      </w:r>
    </w:p>
    <w:p w:rsidR="00FA1D51" w:rsidRDefault="00FA1D51" w:rsidP="0084301E">
      <w:pPr>
        <w:pStyle w:val="Text"/>
      </w:pPr>
      <w:r w:rsidRPr="001702DF">
        <w:t xml:space="preserve">During September and October 2012, the researchers conducted additional </w:t>
      </w:r>
      <w:r>
        <w:t xml:space="preserve">and follow-up </w:t>
      </w:r>
      <w:r w:rsidRPr="001702DF">
        <w:t>consultations with VET in Schools stakeholders from industry, including repre</w:t>
      </w:r>
      <w:r>
        <w:t>s</w:t>
      </w:r>
      <w:r w:rsidRPr="001702DF">
        <w:t xml:space="preserve">entatives from </w:t>
      </w:r>
      <w:r w:rsidR="00052FF4" w:rsidRPr="001702DF">
        <w:t>industry training advisory bodies</w:t>
      </w:r>
      <w:r w:rsidRPr="001702DF">
        <w:t xml:space="preserve"> and </w:t>
      </w:r>
      <w:r w:rsidR="00052FF4">
        <w:t>industry skills councils</w:t>
      </w:r>
      <w:r>
        <w:t>. These industry representatives also participated in the roundtables.</w:t>
      </w:r>
      <w:r w:rsidRPr="001702DF">
        <w:t xml:space="preserve"> </w:t>
      </w:r>
    </w:p>
    <w:p w:rsidR="00FA1D51" w:rsidRPr="001702DF" w:rsidRDefault="00FA1D51" w:rsidP="00C5387A">
      <w:pPr>
        <w:pStyle w:val="Text"/>
      </w:pPr>
      <w:r w:rsidRPr="001702DF">
        <w:t>Through these roundtables and subsequent consultations, the researchers sought feedback in response to the following key questions:</w:t>
      </w:r>
    </w:p>
    <w:p w:rsidR="00FA1D51" w:rsidRPr="009655A5" w:rsidRDefault="00BC7160" w:rsidP="00BC7160">
      <w:pPr>
        <w:pStyle w:val="Text"/>
        <w:spacing w:before="120"/>
        <w:ind w:left="284" w:right="0" w:hanging="284"/>
      </w:pPr>
      <w:r>
        <w:t>1</w:t>
      </w:r>
      <w:r>
        <w:tab/>
      </w:r>
      <w:r w:rsidR="0084301E">
        <w:t>Should the purpose of VET in S</w:t>
      </w:r>
      <w:r w:rsidR="00FA1D51" w:rsidRPr="009655A5">
        <w:t>chools be to prepare students for direct entry to work, or should it be primarily to prepare students for post-school VET in either apprenticeships or institutionally based VET?</w:t>
      </w:r>
    </w:p>
    <w:p w:rsidR="00FA1D51" w:rsidRPr="009655A5" w:rsidRDefault="00BC7160" w:rsidP="00BC7160">
      <w:pPr>
        <w:pStyle w:val="Text"/>
        <w:spacing w:before="120"/>
        <w:ind w:left="284" w:right="0" w:hanging="284"/>
      </w:pPr>
      <w:r>
        <w:t>2</w:t>
      </w:r>
      <w:r>
        <w:tab/>
      </w:r>
      <w:r w:rsidR="00FA1D51" w:rsidRPr="009655A5">
        <w:t>How can VET in Schools more effectively facilitate pathways to post-school VET?</w:t>
      </w:r>
    </w:p>
    <w:p w:rsidR="00FA1D51" w:rsidRPr="009655A5" w:rsidRDefault="00BC7160" w:rsidP="00BC7160">
      <w:pPr>
        <w:pStyle w:val="Text"/>
        <w:spacing w:before="120"/>
        <w:ind w:left="284" w:right="0" w:hanging="284"/>
      </w:pPr>
      <w:r>
        <w:t>3</w:t>
      </w:r>
      <w:r>
        <w:tab/>
      </w:r>
      <w:r w:rsidR="00FA1D51" w:rsidRPr="009655A5">
        <w:t xml:space="preserve">Is the current architecture of VET </w:t>
      </w:r>
      <w:r w:rsidR="00052FF4">
        <w:t>in Schools, with a focus on job-</w:t>
      </w:r>
      <w:r w:rsidR="00FA1D51" w:rsidRPr="009655A5">
        <w:t>specific learning, the most appropriate approach to vocational learning in the senior secondary years?</w:t>
      </w:r>
    </w:p>
    <w:p w:rsidR="00FA1D51" w:rsidRPr="001702DF" w:rsidRDefault="00BC7160" w:rsidP="00BC7160">
      <w:pPr>
        <w:pStyle w:val="Text"/>
        <w:spacing w:before="120"/>
        <w:ind w:left="284" w:right="0" w:hanging="284"/>
      </w:pPr>
      <w:r>
        <w:t>4</w:t>
      </w:r>
      <w:r>
        <w:tab/>
      </w:r>
      <w:r w:rsidR="00FA1D51" w:rsidRPr="009655A5">
        <w:t>In seeking to ensure that all students have access to the disciplinary or applied disciplinary</w:t>
      </w:r>
      <w:r w:rsidR="00FA1D51" w:rsidRPr="001702DF">
        <w:t xml:space="preserve"> knowledge needed to support post-school education and training, is there a need to differentiate the provision of senior secondary discipl</w:t>
      </w:r>
      <w:r w:rsidR="009F5F29">
        <w:t>ine-</w:t>
      </w:r>
      <w:r w:rsidR="00FA1D51" w:rsidRPr="001702DF">
        <w:t>based subjects? For example, the provisi</w:t>
      </w:r>
      <w:r w:rsidR="009F5F29">
        <w:t>on of streams within discipline-</w:t>
      </w:r>
      <w:r w:rsidR="00FA1D51" w:rsidRPr="001702DF">
        <w:t xml:space="preserve">based subjects that are more explicitly related to technical and trade pathways. </w:t>
      </w:r>
    </w:p>
    <w:p w:rsidR="00FA1D51" w:rsidRPr="001702DF" w:rsidRDefault="00BC7160" w:rsidP="00BC7160">
      <w:pPr>
        <w:pStyle w:val="Text"/>
        <w:spacing w:before="120"/>
        <w:ind w:left="284" w:right="0" w:hanging="284"/>
      </w:pPr>
      <w:r>
        <w:t>5</w:t>
      </w:r>
      <w:r>
        <w:tab/>
      </w:r>
      <w:r w:rsidR="00FA1D51" w:rsidRPr="001702DF">
        <w:t>I</w:t>
      </w:r>
      <w:r w:rsidR="0084301E">
        <w:t>n what ways can career guidance at a system and school level</w:t>
      </w:r>
      <w:r w:rsidR="00FA1D51" w:rsidRPr="001702DF">
        <w:t xml:space="preserve"> play a role in supporting transition to post-school VET?</w:t>
      </w:r>
    </w:p>
    <w:p w:rsidR="00FA1D51" w:rsidRPr="001702DF" w:rsidRDefault="00BC7160" w:rsidP="00BC7160">
      <w:pPr>
        <w:pStyle w:val="Text"/>
        <w:spacing w:before="120"/>
        <w:ind w:left="284" w:right="0" w:hanging="284"/>
      </w:pPr>
      <w:r>
        <w:t>6</w:t>
      </w:r>
      <w:r>
        <w:tab/>
      </w:r>
      <w:r w:rsidR="00FA1D51" w:rsidRPr="001702DF">
        <w:t>Should formalised vocational learning be limited to the senior secondary years? Is there a need for increased vocational learning in the junior and middle years to inform and strengthen vocational pathways and VET in Schools choices?</w:t>
      </w:r>
    </w:p>
    <w:p w:rsidR="00FA1D51" w:rsidRPr="001702DF" w:rsidRDefault="00BC7160" w:rsidP="00BC7160">
      <w:pPr>
        <w:pStyle w:val="Text"/>
        <w:spacing w:before="120"/>
        <w:ind w:left="284" w:right="0" w:hanging="284"/>
      </w:pPr>
      <w:r>
        <w:t>7</w:t>
      </w:r>
      <w:r>
        <w:tab/>
      </w:r>
      <w:r w:rsidR="00FA1D51" w:rsidRPr="001702DF">
        <w:t xml:space="preserve">How useful is the term ‘VET in Schools’ </w:t>
      </w:r>
      <w:r w:rsidR="009F5F29">
        <w:t>in encapsulating</w:t>
      </w:r>
      <w:r w:rsidR="00FA1D51" w:rsidRPr="001702DF">
        <w:t xml:space="preserve"> the vocat</w:t>
      </w:r>
      <w:r w:rsidR="001317DD">
        <w:t xml:space="preserve">ional learning taking place </w:t>
      </w:r>
      <w:r w:rsidR="00FA1D51" w:rsidRPr="001702DF">
        <w:t>in senior secondary schooling?</w:t>
      </w:r>
    </w:p>
    <w:p w:rsidR="00FA1D51" w:rsidRPr="001702DF" w:rsidRDefault="00FA1D51" w:rsidP="009F5F29">
      <w:pPr>
        <w:pStyle w:val="Text"/>
      </w:pPr>
      <w:r w:rsidRPr="001702DF">
        <w:t xml:space="preserve">Year </w:t>
      </w:r>
      <w:r w:rsidR="009F5F29">
        <w:t>one</w:t>
      </w:r>
      <w:r w:rsidRPr="001702DF">
        <w:t xml:space="preserve"> of the </w:t>
      </w:r>
      <w:r w:rsidR="009F5F29">
        <w:t>‘</w:t>
      </w:r>
      <w:r w:rsidR="009F5F29">
        <w:rPr>
          <w:iCs/>
        </w:rPr>
        <w:t>Entry to v</w:t>
      </w:r>
      <w:r w:rsidRPr="009F5F29">
        <w:rPr>
          <w:iCs/>
        </w:rPr>
        <w:t>ocations</w:t>
      </w:r>
      <w:r w:rsidR="009F5F29">
        <w:rPr>
          <w:iCs/>
        </w:rPr>
        <w:t>’</w:t>
      </w:r>
      <w:r w:rsidRPr="001702DF">
        <w:t xml:space="preserve"> research included case studies in four Australian jurisdictions (Victoria, New South Wales, Queensland, and South Australia). In </w:t>
      </w:r>
      <w:r w:rsidR="009F5F29">
        <w:t xml:space="preserve">the second year </w:t>
      </w:r>
      <w:r w:rsidRPr="001702DF">
        <w:t xml:space="preserve">of the research, Western Australia was included in the systems </w:t>
      </w:r>
      <w:r w:rsidR="009F5F29">
        <w:t>being examined</w:t>
      </w:r>
      <w:r w:rsidRPr="001702DF">
        <w:t xml:space="preserve">. In order to develop an understanding of the West Australian system of VET in Schools, interviews were conducted with a small number </w:t>
      </w:r>
      <w:r w:rsidR="00BC7160">
        <w:br/>
      </w:r>
      <w:r w:rsidRPr="001702DF">
        <w:t>(n</w:t>
      </w:r>
      <w:r w:rsidR="009F5F29">
        <w:t xml:space="preserve"> </w:t>
      </w:r>
      <w:r w:rsidRPr="001702DF">
        <w:t>=</w:t>
      </w:r>
      <w:r w:rsidR="009F5F29">
        <w:t xml:space="preserve"> </w:t>
      </w:r>
      <w:r w:rsidRPr="001702DF">
        <w:t xml:space="preserve">3) of </w:t>
      </w:r>
      <w:r w:rsidR="009F5F29">
        <w:t>system-</w:t>
      </w:r>
      <w:r w:rsidRPr="001702DF">
        <w:t xml:space="preserve">level VET in Schools stakeholders in </w:t>
      </w:r>
      <w:r w:rsidR="009F5F29">
        <w:t xml:space="preserve">Western Australia during </w:t>
      </w:r>
      <w:r w:rsidRPr="001702DF">
        <w:t>April</w:t>
      </w:r>
      <w:r w:rsidR="009F5F29">
        <w:t>−</w:t>
      </w:r>
      <w:r w:rsidRPr="001702DF">
        <w:t>May 2012.</w:t>
      </w:r>
    </w:p>
    <w:p w:rsidR="00367BF5" w:rsidRDefault="00367BF5" w:rsidP="00A50895">
      <w:pPr>
        <w:pStyle w:val="Heading2"/>
      </w:pPr>
    </w:p>
    <w:p w:rsidR="00FA1D51" w:rsidRDefault="00FA1D51" w:rsidP="009A15AF">
      <w:pPr>
        <w:pStyle w:val="Heading1"/>
      </w:pPr>
      <w:r>
        <w:br w:type="page"/>
      </w:r>
      <w:bookmarkStart w:id="56" w:name="_Toc345506947"/>
      <w:bookmarkStart w:id="57" w:name="_Toc368638226"/>
      <w:r>
        <w:lastRenderedPageBreak/>
        <w:t xml:space="preserve">Key </w:t>
      </w:r>
      <w:r w:rsidRPr="00C5387A">
        <w:t>findings</w:t>
      </w:r>
      <w:r>
        <w:t xml:space="preserve"> from the roundtables</w:t>
      </w:r>
      <w:bookmarkEnd w:id="56"/>
      <w:bookmarkEnd w:id="57"/>
    </w:p>
    <w:p w:rsidR="00FA1D51" w:rsidRDefault="00FA1D51" w:rsidP="009F5F29">
      <w:pPr>
        <w:pStyle w:val="Text"/>
        <w:rPr>
          <w:sz w:val="28"/>
        </w:rPr>
      </w:pPr>
      <w:r>
        <w:t xml:space="preserve">This section of the report details the four key themes emerging from the roundtable consultations. Each of the four sections here includes feedback from stakeholders regarding both the </w:t>
      </w:r>
      <w:r w:rsidRPr="008655A8">
        <w:rPr>
          <w:i/>
        </w:rPr>
        <w:t>why</w:t>
      </w:r>
      <w:r>
        <w:t xml:space="preserve"> and </w:t>
      </w:r>
      <w:r>
        <w:rPr>
          <w:i/>
        </w:rPr>
        <w:t>how</w:t>
      </w:r>
      <w:r>
        <w:t xml:space="preserve"> aspects of this research (</w:t>
      </w:r>
      <w:r w:rsidR="009F5F29">
        <w:t>that is,</w:t>
      </w:r>
      <w:r>
        <w:t xml:space="preserve"> why is VET in Schools not working well; how can VET in Schools be strengthened). </w:t>
      </w:r>
    </w:p>
    <w:p w:rsidR="00FA1D51" w:rsidRPr="009655A5" w:rsidRDefault="00FA1D51" w:rsidP="00C5387A">
      <w:pPr>
        <w:pStyle w:val="Heading2"/>
      </w:pPr>
      <w:bookmarkStart w:id="58" w:name="_Toc368638227"/>
      <w:r w:rsidRPr="009655A5">
        <w:t xml:space="preserve">The purpose of VET in </w:t>
      </w:r>
      <w:r w:rsidRPr="00C5387A">
        <w:t>Schools</w:t>
      </w:r>
      <w:bookmarkEnd w:id="58"/>
    </w:p>
    <w:p w:rsidR="00FA1D51" w:rsidRPr="009655A5" w:rsidRDefault="00FA1D51" w:rsidP="00C5387A">
      <w:pPr>
        <w:pStyle w:val="Text"/>
      </w:pPr>
      <w:r w:rsidRPr="009655A5">
        <w:t xml:space="preserve">Before examining the perceived strengths and weaknesses of current models of VET in Schools, the researchers sought to develop a clearer picture of what stakeholders saw as the </w:t>
      </w:r>
      <w:r w:rsidRPr="009655A5">
        <w:rPr>
          <w:i/>
        </w:rPr>
        <w:t>purpose</w:t>
      </w:r>
      <w:r w:rsidRPr="009655A5">
        <w:t xml:space="preserve"> of VET </w:t>
      </w:r>
      <w:r w:rsidR="009F5F29">
        <w:t xml:space="preserve">in Schools. Of key interest </w:t>
      </w:r>
      <w:r w:rsidRPr="009655A5">
        <w:t>in this discussion is how the conceptualised purpose of VET in Schools relates</w:t>
      </w:r>
      <w:r w:rsidR="00120F18">
        <w:t xml:space="preserve"> </w:t>
      </w:r>
      <w:r w:rsidRPr="009655A5">
        <w:t xml:space="preserve">to </w:t>
      </w:r>
      <w:r w:rsidR="00B62DAA">
        <w:t xml:space="preserve">the </w:t>
      </w:r>
      <w:r w:rsidRPr="009655A5">
        <w:t xml:space="preserve">broader purposes of senior secondary schooling. In other words, are the purposes of VET in Schools congruent with the broader educational purposes of senior secondary schooling? </w:t>
      </w:r>
    </w:p>
    <w:p w:rsidR="00FA1D51" w:rsidRPr="009655A5" w:rsidRDefault="00FA1D51" w:rsidP="00B62DAA">
      <w:pPr>
        <w:pStyle w:val="Text"/>
      </w:pPr>
      <w:r w:rsidRPr="009655A5">
        <w:t>In speaking to the different stakeholders through these roundtables it was evident that VET in Schools is currently pe</w:t>
      </w:r>
      <w:r w:rsidR="00B62DAA">
        <w:t>rforming many and varied roles.</w:t>
      </w:r>
      <w:r w:rsidR="00B62DAA" w:rsidRPr="009655A5">
        <w:t xml:space="preserve"> There was a lack of consensus regarding the effectiveness with which current models could achieve success in these various roles</w:t>
      </w:r>
      <w:r w:rsidR="00B62DAA">
        <w:t>.</w:t>
      </w:r>
      <w:r w:rsidR="00B62DAA" w:rsidRPr="009655A5">
        <w:t xml:space="preserve"> </w:t>
      </w:r>
      <w:r w:rsidRPr="009655A5">
        <w:t>Despite evidence tracking VET in Schools graduates in Queensland (D</w:t>
      </w:r>
      <w:r w:rsidR="009F5F29">
        <w:t>epartment of Education and Training Queensland</w:t>
      </w:r>
      <w:r w:rsidRPr="009655A5">
        <w:t xml:space="preserve"> 2010) and Victoria (</w:t>
      </w:r>
      <w:r w:rsidR="00514B70">
        <w:t>Rothman et al. 2011</w:t>
      </w:r>
      <w:r w:rsidRPr="009655A5">
        <w:t>) which suggests that outcomes for VET in Schools students continue to be weak</w:t>
      </w:r>
      <w:r w:rsidR="00C00AA2">
        <w:t xml:space="preserve"> </w:t>
      </w:r>
      <w:r w:rsidR="009F5F29">
        <w:t>by</w:t>
      </w:r>
      <w:r w:rsidR="00C00AA2">
        <w:t xml:space="preserve"> comparison </w:t>
      </w:r>
      <w:r w:rsidR="009F5F29">
        <w:t>with</w:t>
      </w:r>
      <w:r w:rsidR="00C00AA2">
        <w:t xml:space="preserve"> their non-VET in Schools peers</w:t>
      </w:r>
      <w:r w:rsidR="009F5F29">
        <w:t>, stakeholders at the round</w:t>
      </w:r>
      <w:r w:rsidRPr="009655A5">
        <w:t xml:space="preserve">tables were very vocal in their belief that VET in Schools should play a role </w:t>
      </w:r>
      <w:r w:rsidR="00B62DAA">
        <w:t>in</w:t>
      </w:r>
      <w:r w:rsidRPr="009655A5">
        <w:t xml:space="preserve"> direct entry from school to work. However, there was agreement that current models of provision were not creating strong pathways to employment, particularly full-time employment and/or employment requiring intermediate or mid-level skills. </w:t>
      </w:r>
    </w:p>
    <w:p w:rsidR="00FA1D51" w:rsidRPr="009655A5" w:rsidRDefault="00FA1D51" w:rsidP="009A15AF">
      <w:pPr>
        <w:pStyle w:val="Text"/>
        <w:ind w:right="-143"/>
      </w:pPr>
      <w:r w:rsidRPr="009655A5">
        <w:t>In seeking to understand the various roles that VET in Schools is performing, the researchers asked stakeholders to identify the purpose that VET in Schools was playing at both policy and practice level</w:t>
      </w:r>
      <w:r w:rsidR="00B62DAA">
        <w:t>s</w:t>
      </w:r>
      <w:r w:rsidRPr="009655A5">
        <w:t>. The roles that stakeholders indicated that a VET in Schools model should accommodate included:</w:t>
      </w:r>
    </w:p>
    <w:p w:rsidR="00FA1D51" w:rsidRPr="009A15AF" w:rsidRDefault="009F5F29" w:rsidP="009A15AF">
      <w:pPr>
        <w:pStyle w:val="Dotpoint1"/>
      </w:pPr>
      <w:r>
        <w:t>a</w:t>
      </w:r>
      <w:r w:rsidR="00FA1D51" w:rsidRPr="009655A5">
        <w:t>n alternative way to compl</w:t>
      </w:r>
      <w:r>
        <w:t xml:space="preserve">ete </w:t>
      </w:r>
      <w:r w:rsidRPr="009A15AF">
        <w:t>school (retention strategy)</w:t>
      </w:r>
    </w:p>
    <w:p w:rsidR="00FA1D51" w:rsidRPr="009A15AF" w:rsidRDefault="009F5F29" w:rsidP="009A15AF">
      <w:pPr>
        <w:pStyle w:val="Dotpoint1"/>
      </w:pPr>
      <w:r w:rsidRPr="009A15AF">
        <w:t>career exploration</w:t>
      </w:r>
    </w:p>
    <w:p w:rsidR="00FA1D51" w:rsidRPr="009A15AF" w:rsidRDefault="009F5F29" w:rsidP="009A15AF">
      <w:pPr>
        <w:pStyle w:val="Dotpoint1"/>
      </w:pPr>
      <w:r w:rsidRPr="009A15AF">
        <w:t>t</w:t>
      </w:r>
      <w:r w:rsidR="00FA1D51" w:rsidRPr="009A15AF">
        <w:t>raining for part-time work</w:t>
      </w:r>
      <w:r w:rsidRPr="009A15AF">
        <w:t xml:space="preserve"> for future university students</w:t>
      </w:r>
    </w:p>
    <w:p w:rsidR="00FA1D51" w:rsidRPr="009A15AF" w:rsidRDefault="009F5F29" w:rsidP="009A15AF">
      <w:pPr>
        <w:pStyle w:val="Dotpoint1"/>
      </w:pPr>
      <w:r w:rsidRPr="009A15AF">
        <w:t>a</w:t>
      </w:r>
      <w:r w:rsidR="00FA1D51" w:rsidRPr="009A15AF">
        <w:t xml:space="preserve"> pathway to mid-level VET and tertiary study </w:t>
      </w:r>
      <w:r w:rsidRPr="009A15AF">
        <w:t>following school</w:t>
      </w:r>
    </w:p>
    <w:p w:rsidR="00FA1D51" w:rsidRPr="009A15AF" w:rsidRDefault="009F5F29" w:rsidP="009A15AF">
      <w:pPr>
        <w:pStyle w:val="Dotpoint1"/>
      </w:pPr>
      <w:r w:rsidRPr="009A15AF">
        <w:t>a</w:t>
      </w:r>
      <w:r w:rsidR="00FA1D51" w:rsidRPr="009A15AF">
        <w:t xml:space="preserve"> less demanding subject for those students taking predominantly aca</w:t>
      </w:r>
      <w:r w:rsidRPr="009A15AF">
        <w:t>demic senior secondary programs</w:t>
      </w:r>
    </w:p>
    <w:p w:rsidR="00FA1D51" w:rsidRPr="009A15AF" w:rsidRDefault="009F5F29" w:rsidP="009A15AF">
      <w:pPr>
        <w:pStyle w:val="Dotpoint1"/>
      </w:pPr>
      <w:r w:rsidRPr="009A15AF">
        <w:t>a</w:t>
      </w:r>
      <w:r w:rsidR="00FA1D51" w:rsidRPr="009A15AF">
        <w:t xml:space="preserve"> qualification for gai</w:t>
      </w:r>
      <w:r w:rsidRPr="009A15AF">
        <w:t>ning employment post school</w:t>
      </w:r>
    </w:p>
    <w:p w:rsidR="00FA1D51" w:rsidRPr="009655A5" w:rsidRDefault="009F5F29" w:rsidP="009A15AF">
      <w:pPr>
        <w:pStyle w:val="Dotpoint1"/>
      </w:pPr>
      <w:r w:rsidRPr="009A15AF">
        <w:t>e</w:t>
      </w:r>
      <w:r w:rsidR="00FA1D51" w:rsidRPr="009A15AF">
        <w:t>nhanc</w:t>
      </w:r>
      <w:r w:rsidRPr="009A15AF">
        <w:t>ed transition to emplo</w:t>
      </w:r>
      <w:r>
        <w:t>yment-</w:t>
      </w:r>
      <w:r w:rsidR="00FA1D51" w:rsidRPr="009655A5">
        <w:t>based training (</w:t>
      </w:r>
      <w:r>
        <w:t>for example,</w:t>
      </w:r>
      <w:r w:rsidR="00FA1D51" w:rsidRPr="009655A5">
        <w:t xml:space="preserve"> apprenticeships, traineeships, armed forces, police force).</w:t>
      </w:r>
    </w:p>
    <w:p w:rsidR="00FA1D51" w:rsidRPr="00FA1D51" w:rsidRDefault="00FA1D51" w:rsidP="009F5F29">
      <w:pPr>
        <w:pStyle w:val="Text"/>
      </w:pPr>
      <w:r w:rsidRPr="009655A5">
        <w:t xml:space="preserve">Several stakeholders noted that the multiple roles that </w:t>
      </w:r>
      <w:r>
        <w:t xml:space="preserve">VET in Schools </w:t>
      </w:r>
      <w:r w:rsidRPr="009655A5">
        <w:t xml:space="preserve">is </w:t>
      </w:r>
      <w:r w:rsidR="009F5F29">
        <w:t>expected</w:t>
      </w:r>
      <w:r w:rsidRPr="009655A5">
        <w:t xml:space="preserve"> to perform makes measuring the success of VET in Schools programs difficult, particularly at a systemic level. Several school representatives emphasised that at </w:t>
      </w:r>
      <w:r>
        <w:t xml:space="preserve">the </w:t>
      </w:r>
      <w:r w:rsidR="009F5F29">
        <w:t>school level the</w:t>
      </w:r>
      <w:r w:rsidRPr="009655A5">
        <w:t xml:space="preserve"> entrenched cultural expectations of the school community often shaped what was considered </w:t>
      </w:r>
      <w:r w:rsidR="009F5F29">
        <w:t xml:space="preserve">as </w:t>
      </w:r>
      <w:r w:rsidRPr="00FA1D51">
        <w:t xml:space="preserve">success for their VET in Schools programs. </w:t>
      </w:r>
      <w:r w:rsidRPr="00FA1D51">
        <w:lastRenderedPageBreak/>
        <w:t xml:space="preserve">A lack of </w:t>
      </w:r>
      <w:r w:rsidR="009F5F29">
        <w:t xml:space="preserve">an </w:t>
      </w:r>
      <w:r w:rsidRPr="00FA1D51">
        <w:t xml:space="preserve">effective means of measuring </w:t>
      </w:r>
      <w:r w:rsidR="001317DD">
        <w:t xml:space="preserve">the </w:t>
      </w:r>
      <w:r w:rsidRPr="00FA1D51">
        <w:t xml:space="preserve">outcomes of VET in Schools was described as one factor limiting </w:t>
      </w:r>
      <w:r w:rsidR="009F5F29">
        <w:t xml:space="preserve">the </w:t>
      </w:r>
      <w:r w:rsidRPr="00FA1D51">
        <w:t xml:space="preserve">capacity for </w:t>
      </w:r>
      <w:r w:rsidR="00B62DAA">
        <w:t xml:space="preserve">the </w:t>
      </w:r>
      <w:r w:rsidRPr="00FA1D51">
        <w:t xml:space="preserve">targeted improvement of VET in Schools programs. </w:t>
      </w:r>
    </w:p>
    <w:p w:rsidR="00FA1D51" w:rsidRPr="00FA1D51" w:rsidRDefault="00FA1D51" w:rsidP="00B62DAA">
      <w:pPr>
        <w:pStyle w:val="Text"/>
      </w:pPr>
      <w:r w:rsidRPr="00FA1D51">
        <w:t xml:space="preserve">Despite support for VET in Schools </w:t>
      </w:r>
      <w:r w:rsidR="00B62DAA">
        <w:t>to play</w:t>
      </w:r>
      <w:r w:rsidRPr="00FA1D51">
        <w:t xml:space="preserve"> many and varied roles for young people, there appeared in some instances to be a disconnect between what stakeholders perceived </w:t>
      </w:r>
      <w:r w:rsidR="00B62DAA">
        <w:t xml:space="preserve">the </w:t>
      </w:r>
      <w:r w:rsidRPr="00FA1D51">
        <w:t xml:space="preserve">current approaches of VET in Schools to be achieving and what in practice </w:t>
      </w:r>
      <w:r w:rsidR="00B62DAA">
        <w:t>is seen</w:t>
      </w:r>
      <w:r w:rsidRPr="00FA1D51">
        <w:t xml:space="preserve"> in the patterns of participation and outcomes. The perceived strength of VET in Schools as a retention strategy is a key example of</w:t>
      </w:r>
      <w:r w:rsidR="009F5F29">
        <w:t xml:space="preserve"> this. Data on the number of 15 to</w:t>
      </w:r>
      <w:r w:rsidR="00B62DAA">
        <w:t xml:space="preserve"> </w:t>
      </w:r>
      <w:r w:rsidR="009F5F29">
        <w:t>19-year-</w:t>
      </w:r>
      <w:r w:rsidRPr="00FA1D51">
        <w:t xml:space="preserve">old students in non-school </w:t>
      </w:r>
      <w:r w:rsidR="00514B70">
        <w:t>vocational education and training</w:t>
      </w:r>
      <w:r w:rsidRPr="00FA1D51">
        <w:t xml:space="preserve"> show significant numbers of young people </w:t>
      </w:r>
      <w:r w:rsidR="00514B70">
        <w:t>in many states</w:t>
      </w:r>
      <w:r w:rsidR="000240C6">
        <w:t xml:space="preserve"> </w:t>
      </w:r>
      <w:r w:rsidRPr="00FA1D51">
        <w:t xml:space="preserve">continuing to leave school early and accessing </w:t>
      </w:r>
      <w:r w:rsidR="00B62DAA">
        <w:t>vocational education</w:t>
      </w:r>
      <w:r w:rsidRPr="00FA1D51">
        <w:t xml:space="preserve"> without completing a senior </w:t>
      </w:r>
      <w:r w:rsidR="00514B70">
        <w:t>secondary certificate</w:t>
      </w:r>
      <w:r w:rsidR="001317DD">
        <w:t>. This</w:t>
      </w:r>
      <w:r w:rsidR="00514B70">
        <w:t xml:space="preserve"> indicate</w:t>
      </w:r>
      <w:r w:rsidR="001317DD">
        <w:t>s</w:t>
      </w:r>
      <w:r w:rsidRPr="00FA1D51">
        <w:t xml:space="preserve"> that</w:t>
      </w:r>
      <w:r w:rsidR="00514B70">
        <w:t>,</w:t>
      </w:r>
      <w:r w:rsidRPr="00FA1D51">
        <w:t xml:space="preserve"> while VET in Schools may be working as a retention strategy for some, there is still a significant cohort of young people for whom it is not necessarily the effective retention strategy that it is perceived to be (</w:t>
      </w:r>
      <w:r w:rsidR="00514B70" w:rsidRPr="001F17ED">
        <w:t>NCVER</w:t>
      </w:r>
      <w:r w:rsidRPr="001F17ED">
        <w:t xml:space="preserve"> 2011</w:t>
      </w:r>
      <w:r w:rsidR="006B4C42">
        <w:t>b</w:t>
      </w:r>
      <w:r w:rsidRPr="00FA1D51">
        <w:t xml:space="preserve">). </w:t>
      </w:r>
    </w:p>
    <w:p w:rsidR="00FA1D51" w:rsidRPr="00FA1D51" w:rsidRDefault="00FA1D51" w:rsidP="0031711D">
      <w:pPr>
        <w:pStyle w:val="Text"/>
      </w:pPr>
      <w:r w:rsidRPr="00FA1D51">
        <w:t>In terms of a role for VET in Schools in preparing young people for direct access to employment, stake</w:t>
      </w:r>
      <w:r w:rsidR="00514B70">
        <w:t>holders from schools and system-</w:t>
      </w:r>
      <w:r w:rsidRPr="00FA1D51">
        <w:t xml:space="preserve">level departments and authorities were particularly vocal in their assertion that this was a role that VET in Schools should be playing. There was a general awareness amongst participants that VET in Schools students were often </w:t>
      </w:r>
      <w:r w:rsidR="00514B70">
        <w:t>in low-skilled and low-</w:t>
      </w:r>
      <w:r w:rsidRPr="00FA1D51">
        <w:t>paid</w:t>
      </w:r>
      <w:r w:rsidR="00514B70">
        <w:t xml:space="preserve"> employment</w:t>
      </w:r>
      <w:r w:rsidRPr="00FA1D51">
        <w:t>, but these initial post-school job experiences were described by many industry and employer participants as an important stepping stone for young people and an opportunity for them to demonstrate employability skills (</w:t>
      </w:r>
      <w:r w:rsidR="00514B70">
        <w:t>for example,</w:t>
      </w:r>
      <w:r w:rsidRPr="00FA1D51">
        <w:t xml:space="preserve"> communication skills, presentation, punctuality). There was some scepticism from policy</w:t>
      </w:r>
      <w:r w:rsidR="00514B70">
        <w:t>-</w:t>
      </w:r>
      <w:r w:rsidRPr="00FA1D51">
        <w:t xml:space="preserve">makers and VET provider participants </w:t>
      </w:r>
      <w:r w:rsidR="00514B70">
        <w:t>about</w:t>
      </w:r>
      <w:r w:rsidRPr="00FA1D51">
        <w:t xml:space="preserve"> the extent to which young people</w:t>
      </w:r>
      <w:r w:rsidR="00514B70">
        <w:t xml:space="preserve"> moved up and on from these low-</w:t>
      </w:r>
      <w:r w:rsidRPr="00FA1D51">
        <w:t>level initial jobs. Tracking of VET in Schools graduates in Queensland (D</w:t>
      </w:r>
      <w:r w:rsidR="00514B70">
        <w:t>epartment of Education and Training Queensland</w:t>
      </w:r>
      <w:r w:rsidRPr="00FA1D51">
        <w:t xml:space="preserve"> 2010) and Victoria (</w:t>
      </w:r>
      <w:r w:rsidR="000240C6">
        <w:t>Rothman et al</w:t>
      </w:r>
      <w:r w:rsidR="00514B70">
        <w:t>.</w:t>
      </w:r>
      <w:r w:rsidR="000240C6">
        <w:t xml:space="preserve"> </w:t>
      </w:r>
      <w:r w:rsidRPr="00FA1D51">
        <w:t>2011) indicate</w:t>
      </w:r>
      <w:r w:rsidR="00514B70">
        <w:t>s</w:t>
      </w:r>
      <w:r w:rsidRPr="00FA1D51">
        <w:t xml:space="preserve"> that these VET in Schools graduates </w:t>
      </w:r>
      <w:r w:rsidR="00270E54">
        <w:t xml:space="preserve">are </w:t>
      </w:r>
      <w:r w:rsidRPr="00FA1D51">
        <w:t>working more often than no</w:t>
      </w:r>
      <w:r w:rsidR="00514B70">
        <w:t>t in part-time, casualised, low-paid and low-</w:t>
      </w:r>
      <w:r w:rsidRPr="00FA1D51">
        <w:t>skilled jobs</w:t>
      </w:r>
      <w:r w:rsidR="00514B70">
        <w:t>,</w:t>
      </w:r>
      <w:r w:rsidR="00270E54">
        <w:t xml:space="preserve"> which</w:t>
      </w:r>
      <w:r w:rsidRPr="00FA1D51">
        <w:t xml:space="preserve"> </w:t>
      </w:r>
      <w:r w:rsidR="00270E54">
        <w:t>is similar employment to</w:t>
      </w:r>
      <w:r w:rsidRPr="00FA1D51">
        <w:t xml:space="preserve"> their non-VET in Schools peers</w:t>
      </w:r>
      <w:r w:rsidR="00514B70">
        <w:t>,</w:t>
      </w:r>
      <w:r w:rsidRPr="00FA1D51">
        <w:t xml:space="preserve"> who</w:t>
      </w:r>
      <w:r w:rsidR="00A221E9">
        <w:t xml:space="preserve"> are working while studying at u</w:t>
      </w:r>
      <w:r w:rsidRPr="00FA1D51">
        <w:t xml:space="preserve">niversity. </w:t>
      </w:r>
      <w:r w:rsidR="0031711D">
        <w:t>In relation to its being a</w:t>
      </w:r>
      <w:r w:rsidRPr="00FA1D51">
        <w:t xml:space="preserve"> pathway</w:t>
      </w:r>
      <w:r w:rsidR="00514B70">
        <w:t xml:space="preserve"> enhancing transition to higher-</w:t>
      </w:r>
      <w:r w:rsidR="00B62DAA">
        <w:t xml:space="preserve">level VET post </w:t>
      </w:r>
      <w:r w:rsidR="0031711D">
        <w:t>school,</w:t>
      </w:r>
      <w:r w:rsidRPr="00FA1D51">
        <w:t xml:space="preserve"> t</w:t>
      </w:r>
      <w:r w:rsidR="0031711D">
        <w:t>he available data also indicate</w:t>
      </w:r>
      <w:r w:rsidRPr="00FA1D51">
        <w:t xml:space="preserve"> that articulation from VET in Schools to these levels of study is limited.</w:t>
      </w:r>
    </w:p>
    <w:p w:rsidR="00FA1D51" w:rsidRPr="00FA1D51" w:rsidRDefault="00FA1D51" w:rsidP="0031711D">
      <w:pPr>
        <w:pStyle w:val="Text"/>
      </w:pPr>
      <w:r w:rsidRPr="00FA1D51">
        <w:t>For many of the other purposes of VET in Schools</w:t>
      </w:r>
      <w:r w:rsidR="00B62DAA">
        <w:t>,</w:t>
      </w:r>
      <w:r w:rsidRPr="00FA1D51">
        <w:t xml:space="preserve"> as described above, there is little hard data (evidence) to measure the effectiveness of current models of provision. For example, th</w:t>
      </w:r>
      <w:r w:rsidR="0031711D">
        <w:t>ere has been limited research that</w:t>
      </w:r>
      <w:r w:rsidRPr="00FA1D51">
        <w:t xml:space="preserve"> evaluate</w:t>
      </w:r>
      <w:r w:rsidR="0031711D">
        <w:t>s</w:t>
      </w:r>
      <w:r w:rsidRPr="00FA1D51">
        <w:t xml:space="preserve"> the contribution of VET in Schools to </w:t>
      </w:r>
      <w:r w:rsidR="001317DD">
        <w:t xml:space="preserve">the </w:t>
      </w:r>
      <w:r w:rsidRPr="00FA1D51">
        <w:t xml:space="preserve">effective career exploration of young people. This was a </w:t>
      </w:r>
      <w:r w:rsidR="0031711D">
        <w:t>strong theme at the roundtables</w:t>
      </w:r>
      <w:r w:rsidR="00B62DAA">
        <w:t>,</w:t>
      </w:r>
      <w:r w:rsidRPr="00FA1D51">
        <w:t xml:space="preserve"> with schoo</w:t>
      </w:r>
      <w:r w:rsidR="0031711D">
        <w:t>l and VET provider participants in particular</w:t>
      </w:r>
      <w:r w:rsidRPr="00FA1D51">
        <w:t xml:space="preserve"> emphasising the need for young people to experience, taste and explore </w:t>
      </w:r>
      <w:r w:rsidR="001317DD">
        <w:t>their fields of interest in low-</w:t>
      </w:r>
      <w:r w:rsidRPr="00FA1D51">
        <w:t xml:space="preserve">stakes environments. Anecdotal evidence from </w:t>
      </w:r>
      <w:r w:rsidR="0031711D">
        <w:t>the first year</w:t>
      </w:r>
      <w:r w:rsidRPr="00FA1D51">
        <w:t xml:space="preserve"> of this study su</w:t>
      </w:r>
      <w:r w:rsidR="00B62DAA">
        <w:t>ggests that the opportunity to taste</w:t>
      </w:r>
      <w:r w:rsidRPr="00FA1D51">
        <w:t xml:space="preserve"> one or more kinds of occupational options through VET while still at school can play an important role in shaping the a</w:t>
      </w:r>
      <w:r w:rsidR="00D024AF">
        <w:t>spirations and pathways of VET i</w:t>
      </w:r>
      <w:r w:rsidRPr="00FA1D51">
        <w:t>n Schools students. Th</w:t>
      </w:r>
      <w:r w:rsidR="00B62DAA">
        <w:t xml:space="preserve">ere are several limitations </w:t>
      </w:r>
      <w:r w:rsidRPr="00FA1D51">
        <w:t xml:space="preserve">in </w:t>
      </w:r>
      <w:r w:rsidR="00B62DAA">
        <w:t xml:space="preserve">the </w:t>
      </w:r>
      <w:r w:rsidRPr="00FA1D51">
        <w:t xml:space="preserve">current models of VET in Schools to effectively fulfilling a ‘career exploration’ role, as discussed below. </w:t>
      </w:r>
    </w:p>
    <w:p w:rsidR="00FA1D51" w:rsidRPr="008655A8" w:rsidRDefault="00FA1D51" w:rsidP="00C5387A">
      <w:pPr>
        <w:pStyle w:val="Heading2"/>
      </w:pPr>
      <w:bookmarkStart w:id="59" w:name="_Toc368638228"/>
      <w:r w:rsidRPr="008655A8">
        <w:t xml:space="preserve">Architecture of VET in </w:t>
      </w:r>
      <w:r w:rsidRPr="00C5387A">
        <w:t>Schools</w:t>
      </w:r>
      <w:bookmarkEnd w:id="59"/>
    </w:p>
    <w:p w:rsidR="00FA1D51" w:rsidRPr="009655A5" w:rsidRDefault="00FA1D51" w:rsidP="00B62DAA">
      <w:pPr>
        <w:pStyle w:val="Text"/>
      </w:pPr>
      <w:r w:rsidRPr="009655A5">
        <w:t>In</w:t>
      </w:r>
      <w:r w:rsidR="00B62DAA">
        <w:t xml:space="preserve"> all five roundtables </w:t>
      </w:r>
      <w:r w:rsidRPr="009655A5">
        <w:t>there was critical discussion of the current structures of senior secondary certificates</w:t>
      </w:r>
      <w:r w:rsidR="0031711D">
        <w:t>,</w:t>
      </w:r>
      <w:r w:rsidRPr="009655A5">
        <w:t xml:space="preserve"> particularly in relation to how VET in Schools was accommodated within those certificates. While the level of criticism of the senior secondary certificates differed across the </w:t>
      </w:r>
      <w:r w:rsidR="0031711D">
        <w:t>various</w:t>
      </w:r>
      <w:r w:rsidRPr="009655A5">
        <w:t xml:space="preserve"> states, there were several points of consensus</w:t>
      </w:r>
      <w:r w:rsidR="001317DD">
        <w:t xml:space="preserve">. </w:t>
      </w:r>
      <w:r w:rsidRPr="009655A5">
        <w:t xml:space="preserve">The first point on which there was a general consensus was that vocational learning was needed earlier in secondary </w:t>
      </w:r>
      <w:r w:rsidR="00B62DAA">
        <w:t>schooling, with</w:t>
      </w:r>
      <w:r w:rsidRPr="009655A5">
        <w:t xml:space="preserve"> many perceived benefits </w:t>
      </w:r>
      <w:r w:rsidR="00B62DAA">
        <w:t>accruing from</w:t>
      </w:r>
      <w:r w:rsidRPr="009655A5">
        <w:t xml:space="preserve"> vocational learning earlier in secondary schooling. As a retention or </w:t>
      </w:r>
      <w:r w:rsidRPr="009655A5">
        <w:lastRenderedPageBreak/>
        <w:t>engagement strategy, stakeholders suggested that at age 16 or 17</w:t>
      </w:r>
      <w:r w:rsidR="001317DD">
        <w:t xml:space="preserve"> years</w:t>
      </w:r>
      <w:r w:rsidRPr="009655A5">
        <w:t>, young people at risk had often already disengaged</w:t>
      </w:r>
      <w:r w:rsidR="0031711D">
        <w:t xml:space="preserve"> from education,</w:t>
      </w:r>
      <w:r w:rsidRPr="009655A5">
        <w:t xml:space="preserve"> limiting the </w:t>
      </w:r>
      <w:r w:rsidR="00B62DAA">
        <w:t xml:space="preserve">potential </w:t>
      </w:r>
      <w:r w:rsidRPr="009655A5">
        <w:t>engagement impact of V</w:t>
      </w:r>
      <w:r w:rsidR="0031711D">
        <w:t>ET in Schools</w:t>
      </w:r>
      <w:r w:rsidRPr="009655A5">
        <w:t xml:space="preserve">. By the senior secondary years, any changes or alterations to subject or program choice have implications for school completion and access to post-school training, thereby diluting the effectiveness of VET in Schools as a career exploration or taster program at that late stage in a young person’s schooling. </w:t>
      </w:r>
    </w:p>
    <w:p w:rsidR="00FA1D51" w:rsidRPr="009655A5" w:rsidRDefault="00FA1D51" w:rsidP="0031711D">
      <w:pPr>
        <w:pStyle w:val="Text"/>
      </w:pPr>
      <w:r w:rsidRPr="009655A5">
        <w:t>While current models of VET in Schools are tied to school completion in the latter years of secondary schooling</w:t>
      </w:r>
      <w:r w:rsidR="0031711D">
        <w:t>,</w:t>
      </w:r>
      <w:r w:rsidRPr="009655A5">
        <w:t xml:space="preserve"> students have limited opportunity to </w:t>
      </w:r>
      <w:r w:rsidR="0031711D">
        <w:t>try</w:t>
      </w:r>
      <w:r w:rsidR="00270E54">
        <w:t xml:space="preserve"> and then change their mind, </w:t>
      </w:r>
      <w:r w:rsidRPr="009655A5">
        <w:t>or t</w:t>
      </w:r>
      <w:r w:rsidR="0031711D">
        <w:t>ry</w:t>
      </w:r>
      <w:r w:rsidRPr="009655A5">
        <w:t xml:space="preserve"> a range of options and then select one for their primary focus. Research on the effectiveness of careers advice program</w:t>
      </w:r>
      <w:r w:rsidR="0031711D">
        <w:t>s in Victoria, including for 15 to 19-year-olds in vocational education and training,</w:t>
      </w:r>
      <w:r w:rsidRPr="009655A5">
        <w:t xml:space="preserve"> revealed a serious lack of knowledge and understanding amongst young people about what employment in their chosen occupations involved in practice and required as preparation (</w:t>
      </w:r>
      <w:r w:rsidR="001F17ED">
        <w:t>Sweet</w:t>
      </w:r>
      <w:r w:rsidRPr="009655A5">
        <w:t xml:space="preserve"> et al. </w:t>
      </w:r>
      <w:r w:rsidR="001F17ED" w:rsidRPr="001F17ED">
        <w:t>20</w:t>
      </w:r>
      <w:r w:rsidR="001F17ED">
        <w:t>10</w:t>
      </w:r>
      <w:r w:rsidRPr="009655A5">
        <w:t>).</w:t>
      </w:r>
    </w:p>
    <w:p w:rsidR="00FA1D51" w:rsidRPr="009655A5" w:rsidRDefault="00FA1D51" w:rsidP="0031711D">
      <w:pPr>
        <w:pStyle w:val="Text"/>
      </w:pPr>
      <w:r w:rsidRPr="009655A5">
        <w:t>One of the great structural challenges in developing effective approaches to vocational learning earlier in secondary schooling is that current provision ties vocational learning to AQF qualifications and senior secondary units of study</w:t>
      </w:r>
      <w:r w:rsidR="009F78A4">
        <w:t>.</w:t>
      </w:r>
      <w:r w:rsidRPr="009655A5">
        <w:t xml:space="preserve"> </w:t>
      </w:r>
      <w:r w:rsidR="009F78A4">
        <w:t>This</w:t>
      </w:r>
      <w:r w:rsidRPr="009655A5">
        <w:t xml:space="preserve"> in turn ties participation in and completion of those qualifications and units of study to school completion. In contemplating </w:t>
      </w:r>
      <w:r w:rsidR="00B62DAA">
        <w:t xml:space="preserve">the </w:t>
      </w:r>
      <w:r w:rsidRPr="009655A5">
        <w:t xml:space="preserve">earlier commencement of vocational learning, school-based stakeholders understandably expressed concern </w:t>
      </w:r>
      <w:r w:rsidR="0031711D">
        <w:t>about</w:t>
      </w:r>
      <w:r w:rsidR="00B62DAA">
        <w:t xml:space="preserve"> </w:t>
      </w:r>
      <w:r w:rsidRPr="009655A5">
        <w:t>the possibility of Year 8 students commencing their senior secondary studies at such a young age. Evidently if serious consideration is to be given to more coherent and explicit models of vocational learning in the junior years of secondary school, an approach will be needed which does not rely on current VET in Schools models</w:t>
      </w:r>
      <w:r w:rsidR="00B62DAA">
        <w:t>,</w:t>
      </w:r>
      <w:r w:rsidRPr="009655A5">
        <w:t xml:space="preserve"> </w:t>
      </w:r>
      <w:r w:rsidR="0031711D">
        <w:t>where</w:t>
      </w:r>
      <w:r w:rsidRPr="009655A5">
        <w:t xml:space="preserve"> senior secondary units of study </w:t>
      </w:r>
      <w:r w:rsidR="0031711D">
        <w:t xml:space="preserve">are used </w:t>
      </w:r>
      <w:r w:rsidRPr="009655A5">
        <w:t>as the sole framework for vocational learning. In other words, a Year 8 student currently undertaking a VET in Schools unit will in effect be beginning their senior secondary learning phase early</w:t>
      </w:r>
      <w:r w:rsidR="00B62DAA">
        <w:t>,</w:t>
      </w:r>
      <w:r w:rsidRPr="009655A5">
        <w:t xml:space="preserve"> </w:t>
      </w:r>
      <w:r w:rsidR="0031711D">
        <w:t>since</w:t>
      </w:r>
      <w:r w:rsidRPr="009655A5">
        <w:t xml:space="preserve"> the VET in Schools subjects contribute to the senior secondary certificate. This has implications for their pathway choices and undermines the potential ‘exploration’ benefit of VET in Schools in the junior and middle years of secondary school.</w:t>
      </w:r>
      <w:r w:rsidR="00120F18">
        <w:t xml:space="preserve">  </w:t>
      </w:r>
      <w:r w:rsidRPr="009655A5">
        <w:t xml:space="preserve"> </w:t>
      </w:r>
    </w:p>
    <w:p w:rsidR="00FA1D51" w:rsidRPr="009655A5" w:rsidRDefault="00FA1D51" w:rsidP="0031711D">
      <w:pPr>
        <w:pStyle w:val="Text"/>
      </w:pPr>
      <w:r w:rsidRPr="009655A5">
        <w:t>In considering VET in Schools as a preparation for employment, there was overwhelming concern from stakeholders, particularly those from providers and industry bodies</w:t>
      </w:r>
      <w:r w:rsidR="00E04B4E">
        <w:t>,</w:t>
      </w:r>
      <w:r w:rsidRPr="009655A5">
        <w:t xml:space="preserve"> that the limited access to in</w:t>
      </w:r>
      <w:r w:rsidR="0031711D">
        <w:t xml:space="preserve">tegrated workplace learning </w:t>
      </w:r>
      <w:r w:rsidRPr="009655A5">
        <w:t>in current models of VET in Schools provision significantly weakened the role that VET in Schools could play in supporting entry to occ</w:t>
      </w:r>
      <w:r w:rsidR="0031711D">
        <w:t xml:space="preserve">upations directly from school. </w:t>
      </w:r>
      <w:r w:rsidRPr="009655A5">
        <w:t>These stakeholders highlighted that the predominantly entry-level training completed through VET in Schools provided limited exposure to real work situations</w:t>
      </w:r>
      <w:r w:rsidR="0031711D">
        <w:t xml:space="preserve">, meaning that </w:t>
      </w:r>
      <w:r w:rsidRPr="009655A5">
        <w:t xml:space="preserve">students </w:t>
      </w:r>
      <w:r w:rsidR="0031711D">
        <w:t xml:space="preserve">were unlikely </w:t>
      </w:r>
      <w:r w:rsidRPr="009655A5">
        <w:t xml:space="preserve">to </w:t>
      </w:r>
      <w:r w:rsidR="00E04B4E">
        <w:t xml:space="preserve">be considered </w:t>
      </w:r>
      <w:r w:rsidR="0031711D">
        <w:t>job-</w:t>
      </w:r>
      <w:r w:rsidRPr="009655A5">
        <w:t>ready</w:t>
      </w:r>
      <w:r w:rsidR="00E04B4E">
        <w:t xml:space="preserve"> by </w:t>
      </w:r>
      <w:r w:rsidR="0031711D">
        <w:t>potential employers</w:t>
      </w:r>
      <w:r w:rsidRPr="009655A5">
        <w:t>.</w:t>
      </w:r>
    </w:p>
    <w:p w:rsidR="00FA1D51" w:rsidRPr="009655A5" w:rsidRDefault="00FA1D51" w:rsidP="00B62DAA">
      <w:pPr>
        <w:pStyle w:val="Text"/>
      </w:pPr>
      <w:r>
        <w:t xml:space="preserve">The </w:t>
      </w:r>
      <w:r w:rsidRPr="009655A5">
        <w:t>stakeholders report</w:t>
      </w:r>
      <w:r>
        <w:t>ed</w:t>
      </w:r>
      <w:r w:rsidRPr="009655A5">
        <w:t xml:space="preserve"> that workplace learning, particularly where it is effectively integrated with the theoretical learning of </w:t>
      </w:r>
      <w:r w:rsidR="0031711D">
        <w:t>vocational education and training</w:t>
      </w:r>
      <w:r w:rsidRPr="009655A5">
        <w:t>, is crucial to students’ understanding of the occupational requirements and pathway prerequisites in their chosen field. However, despite this consensus, there is no common approach to the integration of workplace learning in VET in Schools across Australia. The stakeholders described limited access to integrated workplace learning in m</w:t>
      </w:r>
      <w:r w:rsidR="0031711D">
        <w:t>any VET in Schools programs, which</w:t>
      </w:r>
      <w:r w:rsidRPr="009655A5">
        <w:t xml:space="preserve"> not only weakened direct entry to occupations but also constrained the career exploration role and pathways to further </w:t>
      </w:r>
      <w:r w:rsidR="0031711D">
        <w:t>vocational study</w:t>
      </w:r>
      <w:r w:rsidRPr="009655A5">
        <w:t xml:space="preserve">. The limited access to integrated workplace learning was described as not due to a lack of awareness of its importance but a result of logistical challenges, including relationships between schools and employers and school timetable constraints. Stakeholders from schools and VET providers described significant challenges in negotiating and arranging relevant and appropriate workplace learning opportunities for their students. A particular concern described by school stakeholders was the historically </w:t>
      </w:r>
      <w:r w:rsidR="00B62DAA">
        <w:t xml:space="preserve">limited knowledge </w:t>
      </w:r>
      <w:r w:rsidRPr="009655A5">
        <w:t xml:space="preserve">in schools of industry expectations and requirements. </w:t>
      </w:r>
    </w:p>
    <w:p w:rsidR="00FA1D51" w:rsidRPr="008655A8" w:rsidRDefault="00FA1D51" w:rsidP="00C5387A">
      <w:pPr>
        <w:pStyle w:val="Heading2"/>
      </w:pPr>
      <w:bookmarkStart w:id="60" w:name="_Toc345506948"/>
      <w:bookmarkStart w:id="61" w:name="_Toc368638229"/>
      <w:r w:rsidRPr="008655A8">
        <w:lastRenderedPageBreak/>
        <w:t xml:space="preserve">Applied disciplinary </w:t>
      </w:r>
      <w:r w:rsidRPr="00C5387A">
        <w:t>knowledge</w:t>
      </w:r>
      <w:bookmarkEnd w:id="60"/>
      <w:bookmarkEnd w:id="61"/>
    </w:p>
    <w:p w:rsidR="00FA1D51" w:rsidRPr="009655A5" w:rsidRDefault="00FA1D51" w:rsidP="00B62DAA">
      <w:pPr>
        <w:pStyle w:val="Text"/>
      </w:pPr>
      <w:bookmarkStart w:id="62" w:name="_Toc345506949"/>
      <w:r w:rsidRPr="009655A5">
        <w:t>There has been general support for the increasing re</w:t>
      </w:r>
      <w:r w:rsidR="000C36C7">
        <w:t xml:space="preserve">cognition of VET in Schools </w:t>
      </w:r>
      <w:r w:rsidRPr="009655A5">
        <w:t>in senior school certificates. In many states, students now have the opportunity to complete their senior secondary education through predominantly vocational subjects. This increasing recognition was generally supported by stakeholders</w:t>
      </w:r>
      <w:r>
        <w:t>.</w:t>
      </w:r>
      <w:r w:rsidRPr="009655A5">
        <w:t xml:space="preserve"> </w:t>
      </w:r>
      <w:r>
        <w:t>H</w:t>
      </w:r>
      <w:r w:rsidRPr="009655A5">
        <w:t>owever, several stakeholders described an ongo</w:t>
      </w:r>
      <w:r w:rsidR="000C36C7">
        <w:t>ing tension between the opening-</w:t>
      </w:r>
      <w:r w:rsidRPr="009655A5">
        <w:t xml:space="preserve">up of senior secondary certificates </w:t>
      </w:r>
      <w:r w:rsidR="00B62DAA">
        <w:t>for maximising</w:t>
      </w:r>
      <w:r w:rsidRPr="009655A5">
        <w:t xml:space="preserve"> access and completion for a broader range of young people</w:t>
      </w:r>
      <w:r w:rsidR="000C36C7">
        <w:t xml:space="preserve"> and simultaneously</w:t>
      </w:r>
      <w:r w:rsidRPr="009655A5">
        <w:t xml:space="preserve"> providing a core body of knowledge that all senior secondary students were expected to access and attain. Related to this was </w:t>
      </w:r>
      <w:r w:rsidR="000C36C7">
        <w:t>the concern that in the opening-</w:t>
      </w:r>
      <w:r w:rsidRPr="009655A5">
        <w:t>up of senior secondary education to greater levels of vocational learning</w:t>
      </w:r>
      <w:r w:rsidR="000C36C7">
        <w:t>,</w:t>
      </w:r>
      <w:r w:rsidRPr="009655A5">
        <w:t xml:space="preserve"> there was a consequential decrease in the focus on </w:t>
      </w:r>
      <w:r w:rsidR="000C36C7">
        <w:t xml:space="preserve">the </w:t>
      </w:r>
      <w:r w:rsidRPr="009655A5">
        <w:t>disciplinary learning needed to support post-school education and training. A common example used to illustrate this point was the VET in Schools used to support path</w:t>
      </w:r>
      <w:r w:rsidR="000C36C7">
        <w:t>ways to engineering and electro</w:t>
      </w:r>
      <w:r w:rsidRPr="009655A5">
        <w:t xml:space="preserve">technology occupations. Stakeholders described a lack of awareness among students and occasionally among schools of the requisite disciplinary learning in mathematics to support access to both employment and post-school training in these </w:t>
      </w:r>
      <w:r w:rsidR="000C36C7">
        <w:t>fields. So the question remains:</w:t>
      </w:r>
      <w:r w:rsidRPr="009655A5">
        <w:t xml:space="preserve"> within a single senior secondary cert</w:t>
      </w:r>
      <w:r w:rsidR="000C36C7">
        <w:t>ificate</w:t>
      </w:r>
      <w:r w:rsidRPr="009655A5">
        <w:t xml:space="preserve"> how can sufficient disciplinary and vocational learning be integrated to enhance transition to occupations and further training?</w:t>
      </w:r>
      <w:bookmarkEnd w:id="62"/>
    </w:p>
    <w:p w:rsidR="00FA1D51" w:rsidRPr="008B05E5" w:rsidRDefault="00FA1D51" w:rsidP="00C5387A">
      <w:pPr>
        <w:pStyle w:val="Heading2"/>
        <w:rPr>
          <w:rFonts w:ascii="Calibri" w:hAnsi="Calibri" w:cs="Arial"/>
          <w:sz w:val="22"/>
          <w:szCs w:val="22"/>
        </w:rPr>
      </w:pPr>
      <w:bookmarkStart w:id="63" w:name="_Toc345506950"/>
      <w:bookmarkStart w:id="64" w:name="_Toc368638230"/>
      <w:r w:rsidRPr="006B1885">
        <w:t xml:space="preserve">Relationships and communication </w:t>
      </w:r>
      <w:r>
        <w:t xml:space="preserve">between </w:t>
      </w:r>
      <w:r w:rsidRPr="00C5387A">
        <w:t>stakeholders</w:t>
      </w:r>
      <w:bookmarkEnd w:id="63"/>
      <w:bookmarkEnd w:id="64"/>
    </w:p>
    <w:p w:rsidR="00FA1D51" w:rsidRPr="009655A5" w:rsidRDefault="00FA1D51" w:rsidP="000C36C7">
      <w:pPr>
        <w:pStyle w:val="Text"/>
      </w:pPr>
      <w:r w:rsidRPr="009655A5">
        <w:t xml:space="preserve">VET in Schools as a component of senior secondary education involves and relies on many different stakeholders for its success. A key strength of the roundtable approach in this second year of research was the bringing together of an appropriately diverse range of stakeholders. Views across stakeholder types varied, </w:t>
      </w:r>
      <w:r w:rsidR="000C36C7">
        <w:t>although</w:t>
      </w:r>
      <w:r w:rsidRPr="009655A5">
        <w:t xml:space="preserve"> there were common levels of passion for and commitment to a role for vocational learning in schools. Despite the VET in Schools model’s reliance on inherently cross-sectoral cooperation and collaboration, it became clear through the stakeholder discussions that there continues to be a lack of awareness of the role, contribution and needs of other stakeholders on all sides. Schools described a lack of awareness of industry and employer needs. Industry stakeholders described a lack of understanding of how schools operated a</w:t>
      </w:r>
      <w:r w:rsidR="000C36C7">
        <w:t xml:space="preserve">nd where VET in Schools sat </w:t>
      </w:r>
      <w:r w:rsidRPr="009655A5">
        <w:t>in the secondary school context. In addition, there was evident confusion among some stakeholders, not only about the role played by different stakeholders</w:t>
      </w:r>
      <w:r w:rsidR="001317DD">
        <w:t>,</w:t>
      </w:r>
      <w:r w:rsidRPr="009655A5">
        <w:t xml:space="preserve"> but also about the structural and logistic requirements of provision of VET in Schools. An example of the impact of this lack of understanding is the description provided by one industry representative of VET qualifications in their</w:t>
      </w:r>
      <w:r w:rsidR="000C36C7">
        <w:t xml:space="preserve"> industry area being offered </w:t>
      </w:r>
      <w:r w:rsidRPr="009655A5">
        <w:t>in senior secondary programs</w:t>
      </w:r>
      <w:r w:rsidR="00B62DAA">
        <w:t>,</w:t>
      </w:r>
      <w:r w:rsidRPr="009655A5">
        <w:t xml:space="preserve"> despite the industry body highlighting the limited employment and further study opportunities for students </w:t>
      </w:r>
      <w:r w:rsidR="000C36C7">
        <w:t xml:space="preserve">post </w:t>
      </w:r>
      <w:r w:rsidRPr="009655A5">
        <w:t>school. The response from school stakeholders in a scenario such as this is that schools are under pressure to provide program</w:t>
      </w:r>
      <w:r w:rsidR="000C36C7">
        <w:t>s</w:t>
      </w:r>
      <w:r w:rsidRPr="009655A5">
        <w:t xml:space="preserve"> that will engage and retain students, whether the</w:t>
      </w:r>
      <w:r w:rsidR="000C36C7">
        <w:t>se effectively serve their long-</w:t>
      </w:r>
      <w:r w:rsidRPr="009655A5">
        <w:t xml:space="preserve">term education and employment goals or not. This tension highlights the </w:t>
      </w:r>
      <w:r>
        <w:t xml:space="preserve">range of </w:t>
      </w:r>
      <w:r w:rsidRPr="009655A5">
        <w:t>role</w:t>
      </w:r>
      <w:r>
        <w:t>s</w:t>
      </w:r>
      <w:r w:rsidRPr="009655A5">
        <w:t xml:space="preserve"> that VET in Schools is expected to perform.</w:t>
      </w:r>
    </w:p>
    <w:p w:rsidR="00FA1D51" w:rsidRPr="009655A5" w:rsidRDefault="00FA1D51" w:rsidP="00C5387A">
      <w:pPr>
        <w:pStyle w:val="Text"/>
      </w:pPr>
      <w:r w:rsidRPr="009655A5">
        <w:t xml:space="preserve">There was strong consensus at all roundtables that </w:t>
      </w:r>
      <w:r>
        <w:t xml:space="preserve">better </w:t>
      </w:r>
      <w:r w:rsidRPr="009655A5">
        <w:t xml:space="preserve">lines of communication and stronger relationships are needed to enhance the effectiveness of the inherently cross-sectoral models of VET in Schools. Trust and understanding between stakeholders </w:t>
      </w:r>
      <w:r w:rsidR="001317DD">
        <w:t>was</w:t>
      </w:r>
      <w:r w:rsidRPr="009655A5">
        <w:t xml:space="preserve"> described as vital to strengthening the outcomes of students using VET in Schools as a pathway. VET in Schools provision must endeavour to achieve not only transparency for students and their families using and navigating the senior secondary landscape but also communities of trust and effective lines of communication for the stakeholders involved.</w:t>
      </w:r>
    </w:p>
    <w:p w:rsidR="00FA1D51" w:rsidRDefault="00FA1D51" w:rsidP="00C5387A">
      <w:pPr>
        <w:pStyle w:val="Heading2"/>
      </w:pPr>
      <w:bookmarkStart w:id="65" w:name="_Toc345506951"/>
      <w:bookmarkStart w:id="66" w:name="_Toc368638231"/>
      <w:r>
        <w:lastRenderedPageBreak/>
        <w:t xml:space="preserve">A ‘programmatic’ </w:t>
      </w:r>
      <w:r w:rsidRPr="00C5387A">
        <w:t>approach</w:t>
      </w:r>
      <w:bookmarkEnd w:id="65"/>
      <w:bookmarkEnd w:id="66"/>
    </w:p>
    <w:p w:rsidR="00FA1D51" w:rsidRPr="009655A5" w:rsidRDefault="00FA1D51" w:rsidP="000C36C7">
      <w:pPr>
        <w:pStyle w:val="Text"/>
      </w:pPr>
      <w:r w:rsidRPr="009655A5">
        <w:t xml:space="preserve">A key focus of the stakeholder roundtables was </w:t>
      </w:r>
      <w:r w:rsidR="00B62DAA">
        <w:t>to test</w:t>
      </w:r>
      <w:r w:rsidRPr="009655A5">
        <w:t xml:space="preserve"> t</w:t>
      </w:r>
      <w:r w:rsidR="00B62DAA">
        <w:t>he researchers’ initial ideas on</w:t>
      </w:r>
      <w:r w:rsidRPr="009655A5">
        <w:t xml:space="preserve"> a ‘programmatic’ approach to VET in Schools. Feedback from stakeholders in all</w:t>
      </w:r>
      <w:r w:rsidR="000C36C7">
        <w:t xml:space="preserve"> four jurisdictions examined during the first year </w:t>
      </w:r>
      <w:r w:rsidRPr="009655A5">
        <w:t xml:space="preserve">of the research indicated that a </w:t>
      </w:r>
      <w:r w:rsidRPr="009655A5">
        <w:rPr>
          <w:i/>
        </w:rPr>
        <w:t>programmatic</w:t>
      </w:r>
      <w:r w:rsidRPr="009655A5">
        <w:t xml:space="preserve"> approach is needed to bolster the capa</w:t>
      </w:r>
      <w:r w:rsidR="000C36C7">
        <w:t xml:space="preserve">city of vocational programs </w:t>
      </w:r>
      <w:r w:rsidRPr="009655A5">
        <w:t xml:space="preserve">in schools to provide effective post-school transitions and outcomes for young people. This means emphasising the foundational nature of VET in Schools as a pathway to higher-level vocational studies </w:t>
      </w:r>
      <w:r w:rsidR="000C36C7">
        <w:t>to</w:t>
      </w:r>
      <w:r w:rsidRPr="009655A5">
        <w:t xml:space="preserve"> support participation in and completion of post-school vocational qualifications. </w:t>
      </w:r>
    </w:p>
    <w:p w:rsidR="00FA1D51" w:rsidRPr="009655A5" w:rsidRDefault="00FA1D51" w:rsidP="00C5387A">
      <w:pPr>
        <w:pStyle w:val="Text"/>
      </w:pPr>
      <w:r w:rsidRPr="009655A5">
        <w:t>What do we mean by programmatic? This model or approach is centred on a conceptual shift away from a utilitarian or instrumentalist approach</w:t>
      </w:r>
      <w:r w:rsidR="00B62DAA">
        <w:t>,</w:t>
      </w:r>
      <w:r w:rsidRPr="009655A5">
        <w:t xml:space="preserve"> which sees VET in Schools as providing a direct pathway to work</w:t>
      </w:r>
      <w:r w:rsidR="00B62DAA">
        <w:t>,</w:t>
      </w:r>
      <w:r w:rsidRPr="009655A5">
        <w:t xml:space="preserve"> towards an approach that builds the skills</w:t>
      </w:r>
      <w:r w:rsidRPr="009655A5">
        <w:rPr>
          <w:i/>
          <w:iCs/>
        </w:rPr>
        <w:t xml:space="preserve"> and </w:t>
      </w:r>
      <w:r w:rsidRPr="009655A5">
        <w:t>theoretical knowledge needed for entry to further higher-level VET and employment-based training. A programmatic approach to VET in Schools could be one in which the vocational learning was integrated with general and thematically relevant t</w:t>
      </w:r>
      <w:r w:rsidR="003F4DA8">
        <w:t xml:space="preserve">heoretical and academic study. </w:t>
      </w:r>
      <w:r w:rsidRPr="009655A5">
        <w:t xml:space="preserve">For example, a student pursuing a pathway to an allied health occupation could embark on a senior secondary program of related academic and vocational subjects in health sciences. Similarly, a student aspiring to a post-school commercial cookery apprenticeship could undertake academic and vocational learning that builds the skills and theoretical knowledge needed for entry to and successful completion of the required employment-based training. </w:t>
      </w:r>
    </w:p>
    <w:p w:rsidR="00FA1D51" w:rsidRPr="009655A5" w:rsidRDefault="00FA1D51" w:rsidP="00B62DAA">
      <w:pPr>
        <w:pStyle w:val="Text"/>
      </w:pPr>
      <w:r w:rsidRPr="009655A5">
        <w:t>One of the criticisms levelled at VET in Schools is that</w:t>
      </w:r>
      <w:r w:rsidR="001317DD">
        <w:t>,</w:t>
      </w:r>
      <w:r w:rsidRPr="009655A5">
        <w:t xml:space="preserve"> in seeking to create employment pathways for school completers</w:t>
      </w:r>
      <w:r w:rsidR="001317DD">
        <w:t>,</w:t>
      </w:r>
      <w:r w:rsidRPr="009655A5">
        <w:t xml:space="preserve"> it forces students to choose narrow or specific occupational roles at a young age. A programmatic approach to VET in Schools </w:t>
      </w:r>
      <w:r w:rsidR="00B62DAA">
        <w:t xml:space="preserve">could deal with this issue to some extent </w:t>
      </w:r>
      <w:r w:rsidR="000C36C7">
        <w:t>by focu</w:t>
      </w:r>
      <w:r w:rsidRPr="009655A5">
        <w:t>sing on how VET in Schools c</w:t>
      </w:r>
      <w:r w:rsidR="000C36C7">
        <w:t>ould</w:t>
      </w:r>
      <w:r w:rsidRPr="009655A5">
        <w:t xml:space="preserve"> support transition to a broad range of related occupations within an industry area. For example, instead of focusing on c</w:t>
      </w:r>
      <w:r w:rsidR="001317DD">
        <w:t>hild care or aged care, VET in S</w:t>
      </w:r>
      <w:r w:rsidRPr="009655A5">
        <w:t>chools could provide students with the knowledge and skills they need to undertake further study in a range of care occupations</w:t>
      </w:r>
      <w:r>
        <w:t xml:space="preserve"> and provide more general access to streams of vocational knowledge and study at higher levels</w:t>
      </w:r>
      <w:r w:rsidRPr="009655A5">
        <w:t>.</w:t>
      </w:r>
      <w:r>
        <w:t xml:space="preserve"> </w:t>
      </w:r>
      <w:r w:rsidRPr="009655A5">
        <w:t xml:space="preserve">In seeking to strengthen VET in Schools, consideration needs to be given to how the industry areas represented in VET in Schools programs link </w:t>
      </w:r>
      <w:r w:rsidR="00B62DAA">
        <w:t>to</w:t>
      </w:r>
      <w:r w:rsidRPr="009655A5">
        <w:t xml:space="preserve"> post-school training options and labour market opp</w:t>
      </w:r>
      <w:r w:rsidR="000C36C7">
        <w:t>ortunities.</w:t>
      </w:r>
      <w:r w:rsidR="00120F18">
        <w:t xml:space="preserve"> </w:t>
      </w:r>
      <w:r w:rsidR="000C36C7">
        <w:t>The findings from y</w:t>
      </w:r>
      <w:r w:rsidRPr="009655A5">
        <w:t xml:space="preserve">ear </w:t>
      </w:r>
      <w:r w:rsidR="000C36C7">
        <w:t>one</w:t>
      </w:r>
      <w:r w:rsidRPr="009655A5">
        <w:t xml:space="preserve"> of the research suggest that links between VET in Schools and the labour market n</w:t>
      </w:r>
      <w:r w:rsidR="000C36C7">
        <w:t>eed to be stronger and industry-</w:t>
      </w:r>
      <w:r w:rsidRPr="009655A5">
        <w:t xml:space="preserve">specific rather than occupationally specific. In other words, a VET in Schools program </w:t>
      </w:r>
      <w:r w:rsidR="000C36C7">
        <w:t>c</w:t>
      </w:r>
      <w:r w:rsidR="000C36C7" w:rsidRPr="009655A5">
        <w:t xml:space="preserve">ould </w:t>
      </w:r>
      <w:r w:rsidRPr="009655A5">
        <w:t>ideally provide students with foundational learning for entry to higher-level training towards a r</w:t>
      </w:r>
      <w:r w:rsidR="00B62DAA">
        <w:t xml:space="preserve">ange of occupations </w:t>
      </w:r>
      <w:r w:rsidRPr="009655A5">
        <w:t xml:space="preserve">in an industry area rather than deliver skills for a specific occupational role. </w:t>
      </w:r>
    </w:p>
    <w:p w:rsidR="00FA1D51" w:rsidRPr="009655A5" w:rsidRDefault="000C36C7" w:rsidP="00B62DAA">
      <w:pPr>
        <w:pStyle w:val="Text"/>
      </w:pPr>
      <w:r>
        <w:t>In y</w:t>
      </w:r>
      <w:r w:rsidR="00FA1D51" w:rsidRPr="009655A5">
        <w:t xml:space="preserve">ear </w:t>
      </w:r>
      <w:r>
        <w:t>three</w:t>
      </w:r>
      <w:r w:rsidR="00FA1D51" w:rsidRPr="009655A5">
        <w:t xml:space="preserve"> of this research, a detailed model will be developed that draws on stakeholder feedback </w:t>
      </w:r>
      <w:r w:rsidR="00B62DAA">
        <w:t>on</w:t>
      </w:r>
      <w:r w:rsidR="00FA1D51" w:rsidRPr="009655A5">
        <w:t xml:space="preserve"> several ideas. In seeking to gauge stakeholder responses to potential variations or structural changes to current models of VET in Schools, the researchers outlined these ideas during the roundtable discussion. They included: </w:t>
      </w:r>
    </w:p>
    <w:p w:rsidR="00FA1D51" w:rsidRPr="00C5387A" w:rsidRDefault="000C36C7" w:rsidP="00C5387A">
      <w:pPr>
        <w:pStyle w:val="Dotpoint1"/>
      </w:pPr>
      <w:r>
        <w:t>thematically linked subjects</w:t>
      </w:r>
    </w:p>
    <w:p w:rsidR="00FA1D51" w:rsidRPr="00C5387A" w:rsidRDefault="000C36C7" w:rsidP="000C36C7">
      <w:pPr>
        <w:pStyle w:val="Dotpoint1"/>
      </w:pPr>
      <w:r>
        <w:t>i</w:t>
      </w:r>
      <w:r w:rsidR="00B62DAA">
        <w:t>ndustry-</w:t>
      </w:r>
      <w:r w:rsidR="00FA1D51" w:rsidRPr="00C5387A">
        <w:t>broad rather than oc</w:t>
      </w:r>
      <w:r>
        <w:t>cupationally specific knowledge-</w:t>
      </w:r>
      <w:r w:rsidR="00FA1D51" w:rsidRPr="00C5387A">
        <w:t>based curriculum (</w:t>
      </w:r>
      <w:r>
        <w:t>for example,</w:t>
      </w:r>
      <w:r w:rsidR="00FA1D51" w:rsidRPr="00C5387A">
        <w:t xml:space="preserve"> care occupations rather than child care, tourism and hospitality </w:t>
      </w:r>
      <w:r>
        <w:t>rather than commercial cookery)</w:t>
      </w:r>
    </w:p>
    <w:p w:rsidR="00FA1D51" w:rsidRPr="00C5387A" w:rsidRDefault="00274BB5" w:rsidP="00C5387A">
      <w:pPr>
        <w:pStyle w:val="Dotpoint1"/>
      </w:pPr>
      <w:r>
        <w:br w:type="page"/>
      </w:r>
      <w:r w:rsidR="000C36C7">
        <w:lastRenderedPageBreak/>
        <w:t>c</w:t>
      </w:r>
      <w:r w:rsidR="00FA1D51" w:rsidRPr="00C5387A">
        <w:t>ompulsory industry/workplace learning integrated</w:t>
      </w:r>
      <w:r w:rsidR="000C36C7">
        <w:t xml:space="preserve"> with theoretical learning</w:t>
      </w:r>
    </w:p>
    <w:p w:rsidR="00FA1D51" w:rsidRPr="00C5387A" w:rsidRDefault="000C36C7" w:rsidP="00C5387A">
      <w:pPr>
        <w:pStyle w:val="Dotpoint1"/>
      </w:pPr>
      <w:r>
        <w:t>e</w:t>
      </w:r>
      <w:r w:rsidR="00FA1D51" w:rsidRPr="00C5387A">
        <w:t>xplicit links between VET in Schools curriculum and post-school VET.</w:t>
      </w:r>
    </w:p>
    <w:p w:rsidR="00CE14AD" w:rsidRPr="00D7139C" w:rsidRDefault="00FA1D51" w:rsidP="00B62DAA">
      <w:pPr>
        <w:pStyle w:val="Text"/>
      </w:pPr>
      <w:r w:rsidRPr="009655A5">
        <w:t>The potentially most controversial idea was one exploring the feasibility of a model of VET in Schools that does not use parts of national training packages</w:t>
      </w:r>
      <w:r w:rsidR="000C36C7">
        <w:t>.</w:t>
      </w:r>
      <w:r w:rsidR="00093085">
        <w:rPr>
          <w:rStyle w:val="FootnoteReference"/>
        </w:rPr>
        <w:footnoteReference w:id="3"/>
      </w:r>
      <w:r w:rsidRPr="009655A5">
        <w:t xml:space="preserve"> The researchers sought to test the receptiveness of stakeholders to models of VET in Schools that may not include components of national training packages. The researchers were aware that </w:t>
      </w:r>
      <w:r w:rsidR="00B62DAA">
        <w:t xml:space="preserve">this is a controversial idea, with </w:t>
      </w:r>
      <w:r w:rsidRPr="009655A5">
        <w:t xml:space="preserve">stakeholders initially very sceptical of the feasibility of a model not inherently linked </w:t>
      </w:r>
      <w:r w:rsidR="00B62DAA">
        <w:t>to</w:t>
      </w:r>
      <w:r w:rsidRPr="009655A5">
        <w:t xml:space="preserve"> the broader VET sector and its standards and qualifications. However, in Queensland and </w:t>
      </w:r>
      <w:r w:rsidR="000C36C7">
        <w:t>New South Wales</w:t>
      </w:r>
      <w:r w:rsidR="00CE14AD">
        <w:t>, two states with some of the largest numbers of VET in Schools students,</w:t>
      </w:r>
      <w:r w:rsidRPr="009655A5">
        <w:t xml:space="preserve"> several stakeholders were open to considering models not built </w:t>
      </w:r>
      <w:r w:rsidR="000C36C7">
        <w:t>on</w:t>
      </w:r>
      <w:r w:rsidRPr="009655A5">
        <w:t xml:space="preserve"> existing VET qualifications as they were aware of the declining currency of the entry-level (foundational) AQF qualifications more broadly </w:t>
      </w:r>
      <w:r w:rsidR="000C36C7">
        <w:t>and for 15 to 19-year-</w:t>
      </w:r>
      <w:r w:rsidRPr="009655A5">
        <w:t>olds in particular.</w:t>
      </w:r>
      <w:r w:rsidR="00CE14AD">
        <w:t xml:space="preserve"> While, this view was not the majority, the</w:t>
      </w:r>
      <w:r w:rsidR="00B62DAA">
        <w:t xml:space="preserve"> openness of these stakeholders</w:t>
      </w:r>
      <w:r w:rsidR="00CE14AD">
        <w:t xml:space="preserve"> from bot</w:t>
      </w:r>
      <w:r w:rsidR="00B62DAA">
        <w:t>h school and system backgrounds</w:t>
      </w:r>
      <w:r w:rsidR="00CE14AD">
        <w:t xml:space="preserve"> is significant for the continuing discourse </w:t>
      </w:r>
      <w:r w:rsidR="001317DD">
        <w:t>on</w:t>
      </w:r>
      <w:r w:rsidR="00CE14AD">
        <w:t xml:space="preserve"> strengthening</w:t>
      </w:r>
      <w:r w:rsidR="00FB745C">
        <w:t>,</w:t>
      </w:r>
      <w:r w:rsidR="00CE14AD">
        <w:t xml:space="preserve"> and </w:t>
      </w:r>
      <w:r w:rsidR="00FB745C">
        <w:t>finding new</w:t>
      </w:r>
      <w:r w:rsidR="00CE14AD">
        <w:t xml:space="preserve"> approaches to</w:t>
      </w:r>
      <w:r w:rsidR="00FB745C">
        <w:t>,</w:t>
      </w:r>
      <w:r w:rsidR="00CE14AD">
        <w:t xml:space="preserve"> vocational learning in schools. </w:t>
      </w:r>
    </w:p>
    <w:p w:rsidR="00FA1D51" w:rsidRPr="009655A5" w:rsidRDefault="00FA1D51" w:rsidP="00E1167E">
      <w:pPr>
        <w:pStyle w:val="Text"/>
        <w:ind w:right="-143"/>
      </w:pPr>
      <w:r w:rsidRPr="009655A5">
        <w:t>Another element of the programmatic approach for which the researchers sought feedback was the movement from a</w:t>
      </w:r>
      <w:r w:rsidR="00FB745C">
        <w:t>n</w:t>
      </w:r>
      <w:r w:rsidRPr="009655A5">
        <w:t xml:space="preserve"> </w:t>
      </w:r>
      <w:r w:rsidR="00FB745C" w:rsidRPr="009655A5">
        <w:t xml:space="preserve">occupationally specific </w:t>
      </w:r>
      <w:r w:rsidRPr="009655A5">
        <w:t xml:space="preserve">VET in Schools curriculum </w:t>
      </w:r>
      <w:r w:rsidR="00FB745C">
        <w:t>to one which is industry-broad: i</w:t>
      </w:r>
      <w:r w:rsidRPr="009655A5">
        <w:t xml:space="preserve">n other words, a model not designed to train school students for a specific occupational role or job but rather to provide the foundational learning required </w:t>
      </w:r>
      <w:r w:rsidR="00B62DAA">
        <w:t>to</w:t>
      </w:r>
      <w:r w:rsidRPr="009655A5">
        <w:t xml:space="preserve"> access </w:t>
      </w:r>
      <w:r w:rsidR="00FB745C">
        <w:t>and successful</w:t>
      </w:r>
      <w:r w:rsidR="00B62DAA">
        <w:t>ly</w:t>
      </w:r>
      <w:r w:rsidR="00FB745C">
        <w:t xml:space="preserve"> transition to </w:t>
      </w:r>
      <w:r w:rsidR="00FB745C" w:rsidRPr="009655A5">
        <w:t>a broad range of occupational roles within an industry or related vocatio</w:t>
      </w:r>
      <w:r w:rsidR="00FB745C">
        <w:t>nal stream</w:t>
      </w:r>
      <w:r w:rsidR="00FB745C" w:rsidRPr="009655A5">
        <w:t xml:space="preserve"> </w:t>
      </w:r>
      <w:r w:rsidRPr="009655A5">
        <w:t xml:space="preserve">and </w:t>
      </w:r>
      <w:r w:rsidR="00B62DAA">
        <w:t xml:space="preserve">to </w:t>
      </w:r>
      <w:r w:rsidR="001317DD">
        <w:t>its</w:t>
      </w:r>
      <w:r w:rsidR="00FB745C">
        <w:t xml:space="preserve"> associated training.</w:t>
      </w:r>
      <w:r w:rsidRPr="009655A5">
        <w:t xml:space="preserve"> In support of such an approach, several stakeholders expressed concern that current models of</w:t>
      </w:r>
      <w:r w:rsidR="00E1167E">
        <w:t> </w:t>
      </w:r>
      <w:r w:rsidRPr="009655A5">
        <w:t xml:space="preserve">VET in Schools placed a demand on young people to choose a specific job or occupation at an early age, often prior to sufficient career exploration. This demand was seen to be exacerbated for VET in Schools students compared </w:t>
      </w:r>
      <w:r w:rsidR="00FB745C">
        <w:t>with</w:t>
      </w:r>
      <w:r w:rsidRPr="009655A5">
        <w:t xml:space="preserve"> their non-VET in Schools peers. As several stakeholders described, students choosing academic subjects for their senior secondary program do so based on the experience of those subjects in the junior and middle years, while VET in Schools students with limited or no access</w:t>
      </w:r>
      <w:r w:rsidR="00E1167E">
        <w:t> </w:t>
      </w:r>
      <w:r w:rsidRPr="009655A5">
        <w:t xml:space="preserve"> to vocational learning in the junior and middle years are required to make their occupationally specific choices with limited information, knowledge or personal exposure. </w:t>
      </w:r>
    </w:p>
    <w:p w:rsidR="00FA1D51" w:rsidRPr="009655A5" w:rsidRDefault="00FA1D51" w:rsidP="00120F18">
      <w:pPr>
        <w:pStyle w:val="Text"/>
      </w:pPr>
      <w:r w:rsidRPr="009655A5">
        <w:t xml:space="preserve">The impact of limited career exploration and exposure to VET subjects prior to students choosing their senior secondary program was described by several stakeholders as being compounded by an apparent lack of transparency </w:t>
      </w:r>
      <w:r w:rsidR="00FB745C">
        <w:t>on</w:t>
      </w:r>
      <w:r w:rsidRPr="009655A5">
        <w:t xml:space="preserve"> the links between VET in Schools and post-school VET. While </w:t>
      </w:r>
      <w:r w:rsidR="001317DD">
        <w:t xml:space="preserve">there is </w:t>
      </w:r>
      <w:r w:rsidRPr="009655A5">
        <w:t xml:space="preserve">abundant documentation informing young people about the prerequisites and entry requirements for higher education programs </w:t>
      </w:r>
      <w:r w:rsidR="005F135B">
        <w:t xml:space="preserve">contained in </w:t>
      </w:r>
      <w:r w:rsidRPr="009655A5">
        <w:t xml:space="preserve">school career programs, stakeholders described </w:t>
      </w:r>
      <w:r w:rsidR="00FB745C">
        <w:t>the ongoing</w:t>
      </w:r>
      <w:r w:rsidRPr="009655A5">
        <w:t xml:space="preserve"> weaknesses and confusion </w:t>
      </w:r>
      <w:r w:rsidR="00FB745C">
        <w:t>in relation to</w:t>
      </w:r>
      <w:r w:rsidRPr="009655A5">
        <w:t xml:space="preserve"> the links needed to support pathways from school to study at </w:t>
      </w:r>
      <w:r w:rsidR="00FB745C" w:rsidRPr="009655A5">
        <w:t>TAFE</w:t>
      </w:r>
      <w:r w:rsidR="00FB745C">
        <w:t xml:space="preserve"> </w:t>
      </w:r>
      <w:r w:rsidR="007566DF">
        <w:t>(</w:t>
      </w:r>
      <w:r w:rsidR="00FB745C">
        <w:t>technical and further education</w:t>
      </w:r>
      <w:r w:rsidR="007566DF">
        <w:t>)</w:t>
      </w:r>
      <w:r w:rsidRPr="009655A5">
        <w:t xml:space="preserve"> and other VET providers. From the perspective of a student this might mean having limited awareness of w</w:t>
      </w:r>
      <w:r w:rsidR="00FB745C">
        <w:t>hat their c</w:t>
      </w:r>
      <w:r w:rsidRPr="009655A5">
        <w:t xml:space="preserve">ertificate II </w:t>
      </w:r>
      <w:r w:rsidR="00FB745C">
        <w:t>can lead to, in terms of higher-</w:t>
      </w:r>
      <w:r w:rsidRPr="009655A5">
        <w:t xml:space="preserve">level study post school. In addition, a particular area of concern </w:t>
      </w:r>
      <w:r w:rsidR="00FB745C">
        <w:t>highlighted</w:t>
      </w:r>
      <w:r w:rsidRPr="009655A5">
        <w:t xml:space="preserve"> by stakeholders was the lack of awareness of the complementary disciplinary knowledge needed to support and enhance transitions to post-school VET. For example, a young person aspiring to enter a university course may </w:t>
      </w:r>
      <w:r w:rsidRPr="009655A5">
        <w:lastRenderedPageBreak/>
        <w:t xml:space="preserve">be informed </w:t>
      </w:r>
      <w:r w:rsidR="00120F18">
        <w:t>of this option</w:t>
      </w:r>
      <w:r w:rsidRPr="009655A5">
        <w:t xml:space="preserve"> through university open days, school-based guest speakers and information nights and a school-based career education program integrated with the traditionally academ</w:t>
      </w:r>
      <w:r w:rsidR="00120F18">
        <w:t xml:space="preserve">ic senior secondary certificate, as well as </w:t>
      </w:r>
      <w:r w:rsidRPr="009655A5">
        <w:t xml:space="preserve">a plethora of publicly available documentation. Conversely, secondary school students, VET in Schools students or not, were described by stakeholders as often having limited exposure </w:t>
      </w:r>
      <w:r w:rsidR="005F135B">
        <w:t>in</w:t>
      </w:r>
      <w:r w:rsidRPr="009655A5">
        <w:t xml:space="preserve"> the school environment to any material designed to support their navigation to post-school VET study. School stakeholders at the roundtables expressed frustration that publicly available documentation (</w:t>
      </w:r>
      <w:r w:rsidR="00FB745C">
        <w:t>for example,</w:t>
      </w:r>
      <w:r w:rsidRPr="009655A5">
        <w:t xml:space="preserve"> newspaper lift-outs and information guides) cont</w:t>
      </w:r>
      <w:r w:rsidR="00FB745C">
        <w:t>inued to favour university-</w:t>
      </w:r>
      <w:r w:rsidRPr="009655A5">
        <w:t>based pathways. They also described the difficulties facing schools in articulating the links between vocational learning at school and post-school VET, particularly for a cohort seen as aspiring to a job straight out of school.</w:t>
      </w:r>
    </w:p>
    <w:p w:rsidR="00FA1D51" w:rsidRDefault="00FA1D51" w:rsidP="00295E00">
      <w:pPr>
        <w:pStyle w:val="Text"/>
      </w:pPr>
      <w:bookmarkStart w:id="67" w:name="_Toc345506952"/>
      <w:r w:rsidRPr="009655A5">
        <w:t>Senior secondary education contexts based on a traditional model of university entry preparation, as they are in most Australian states and territories, are required to support a growing number of young people pursuing and aspiring to vocational occupat</w:t>
      </w:r>
      <w:r w:rsidR="00FB745C">
        <w:t xml:space="preserve">ions and pathways post school. </w:t>
      </w:r>
      <w:r w:rsidRPr="009655A5">
        <w:t xml:space="preserve">Stakeholders highlighted not only the absence of publicly available </w:t>
      </w:r>
      <w:r w:rsidR="005F135B">
        <w:t>materials</w:t>
      </w:r>
      <w:r w:rsidRPr="009655A5">
        <w:t xml:space="preserve"> but also a lack of </w:t>
      </w:r>
      <w:r w:rsidR="00295E00">
        <w:t xml:space="preserve">the appropriate </w:t>
      </w:r>
      <w:r w:rsidRPr="009655A5">
        <w:t xml:space="preserve">teacher knowledge and experience in vocational fields as hindering school capacity to effectively support vocationally aspiring students. An effective model of VET in Schools needs to provide </w:t>
      </w:r>
      <w:r w:rsidRPr="009655A5">
        <w:rPr>
          <w:i/>
        </w:rPr>
        <w:t>real</w:t>
      </w:r>
      <w:r w:rsidRPr="009655A5">
        <w:t xml:space="preserve"> chances for progress (</w:t>
      </w:r>
      <w:r w:rsidR="00295E00">
        <w:t>that is,</w:t>
      </w:r>
      <w:r w:rsidR="00120F18">
        <w:t xml:space="preserve"> higher learning post </w:t>
      </w:r>
      <w:r w:rsidRPr="009655A5">
        <w:t xml:space="preserve">school </w:t>
      </w:r>
      <w:r w:rsidR="00295E00" w:rsidRPr="00295E00">
        <w:rPr>
          <w:i/>
          <w:iCs/>
        </w:rPr>
        <w:t>and</w:t>
      </w:r>
      <w:r w:rsidRPr="009655A5">
        <w:t xml:space="preserve"> occupational progression) and </w:t>
      </w:r>
      <w:r w:rsidR="00295E00">
        <w:t>also enable</w:t>
      </w:r>
      <w:r w:rsidRPr="009655A5">
        <w:t xml:space="preserve"> young people to access the mid-level and higher-level skills to gain and maintain sustainable employment.</w:t>
      </w:r>
      <w:bookmarkEnd w:id="67"/>
    </w:p>
    <w:p w:rsidR="00FA1D51" w:rsidRDefault="00FA1D51" w:rsidP="00E1167E">
      <w:pPr>
        <w:pStyle w:val="Heading1"/>
      </w:pPr>
      <w:r>
        <w:br w:type="page"/>
      </w:r>
      <w:bookmarkStart w:id="68" w:name="_Toc345506953"/>
      <w:bookmarkStart w:id="69" w:name="_Toc368638232"/>
      <w:r>
        <w:lastRenderedPageBreak/>
        <w:t xml:space="preserve">Looking </w:t>
      </w:r>
      <w:r w:rsidRPr="00C5387A">
        <w:t>forward</w:t>
      </w:r>
      <w:bookmarkEnd w:id="68"/>
      <w:bookmarkEnd w:id="69"/>
    </w:p>
    <w:p w:rsidR="00FA1D51" w:rsidRDefault="00FA1D51" w:rsidP="00295E00">
      <w:pPr>
        <w:pStyle w:val="Text"/>
      </w:pPr>
      <w:r w:rsidRPr="00E87718">
        <w:t>The feedback from stakeholders</w:t>
      </w:r>
      <w:r>
        <w:t xml:space="preserve"> during the roundtables</w:t>
      </w:r>
      <w:r w:rsidRPr="00E87718">
        <w:t xml:space="preserve"> provided a detailed illustration of the conceptual, structural and cross-sectoral challenges of effective VET in Schools provision</w:t>
      </w:r>
      <w:r>
        <w:t xml:space="preserve"> and also provided an insight into what might be needed to achieve a strengthened model of VET in Schools</w:t>
      </w:r>
      <w:r w:rsidRPr="00E87718">
        <w:t xml:space="preserve">. </w:t>
      </w:r>
      <w:r w:rsidR="00295E00">
        <w:t xml:space="preserve">In this </w:t>
      </w:r>
      <w:r w:rsidR="001F17ED">
        <w:t>section of the report</w:t>
      </w:r>
      <w:r w:rsidR="00295E00">
        <w:t xml:space="preserve"> the</w:t>
      </w:r>
      <w:r w:rsidR="00AE275A">
        <w:t xml:space="preserve"> </w:t>
      </w:r>
      <w:r>
        <w:t>potential elements of a strengthened VET in Schools approach</w:t>
      </w:r>
      <w:r w:rsidR="00CB354F">
        <w:t xml:space="preserve"> are drawn together</w:t>
      </w:r>
      <w:r>
        <w:t>.</w:t>
      </w:r>
    </w:p>
    <w:p w:rsidR="00FA1D51" w:rsidRPr="00E87718" w:rsidRDefault="00FA1D51" w:rsidP="00C5387A">
      <w:pPr>
        <w:pStyle w:val="Heading2"/>
      </w:pPr>
      <w:bookmarkStart w:id="70" w:name="_Toc368638233"/>
      <w:r w:rsidRPr="00E87718">
        <w:t>How c</w:t>
      </w:r>
      <w:r>
        <w:t>ould</w:t>
      </w:r>
      <w:r w:rsidRPr="00E87718">
        <w:t xml:space="preserve"> VET in Schools be </w:t>
      </w:r>
      <w:r w:rsidRPr="00C5387A">
        <w:t>strengthened</w:t>
      </w:r>
      <w:r w:rsidRPr="00E87718">
        <w:t>?</w:t>
      </w:r>
      <w:bookmarkEnd w:id="70"/>
    </w:p>
    <w:p w:rsidR="00FA1D51" w:rsidRDefault="00FA1D51" w:rsidP="00E1167E">
      <w:pPr>
        <w:pStyle w:val="Heading3"/>
        <w:spacing w:before="120"/>
      </w:pPr>
      <w:r>
        <w:t xml:space="preserve">Foundational pathway to further </w:t>
      </w:r>
      <w:r w:rsidRPr="00C5387A">
        <w:t>training</w:t>
      </w:r>
    </w:p>
    <w:p w:rsidR="00FA1D51" w:rsidRDefault="00FA1D51" w:rsidP="00E1167E">
      <w:pPr>
        <w:pStyle w:val="Textlessbefore"/>
      </w:pPr>
      <w:r>
        <w:t xml:space="preserve">The weak relationship between education and work and </w:t>
      </w:r>
      <w:r w:rsidR="00295E00">
        <w:t xml:space="preserve">the </w:t>
      </w:r>
      <w:r>
        <w:t xml:space="preserve">declining currency of entry-level AQF qualifications contribute to the poor occupational outcomes for VET in Schools students. While described as currently still weak, the potential </w:t>
      </w:r>
      <w:r w:rsidR="00120F18">
        <w:t xml:space="preserve">exists </w:t>
      </w:r>
      <w:r>
        <w:t>for strong an</w:t>
      </w:r>
      <w:r w:rsidR="00120F18">
        <w:t>d coherent links between school-</w:t>
      </w:r>
      <w:r>
        <w:t>level vocational learning and post-school VET. In light of the data on poor employment outcomes for VET in Schools students, VET in Schools could be strengthened through a stronger focus (at a policy and practice level) on its role as a foundational pathway to further training.</w:t>
      </w:r>
    </w:p>
    <w:p w:rsidR="00FA1D51" w:rsidRPr="004574C0" w:rsidRDefault="00FA1D51" w:rsidP="00C5387A">
      <w:pPr>
        <w:pStyle w:val="Heading3"/>
      </w:pPr>
      <w:r w:rsidRPr="004574C0">
        <w:t xml:space="preserve">Integration of vocational </w:t>
      </w:r>
      <w:r>
        <w:t xml:space="preserve">and career </w:t>
      </w:r>
      <w:r w:rsidRPr="004574C0">
        <w:t xml:space="preserve">learning within school </w:t>
      </w:r>
      <w:r w:rsidRPr="00C5387A">
        <w:t>curriculum</w:t>
      </w:r>
    </w:p>
    <w:p w:rsidR="00FA1D51" w:rsidRDefault="00FA1D51" w:rsidP="00E1167E">
      <w:pPr>
        <w:pStyle w:val="Textlessbefore"/>
      </w:pPr>
      <w:r>
        <w:t xml:space="preserve">While vocational subjects have </w:t>
      </w:r>
      <w:r w:rsidR="00295E00">
        <w:t>rapidly become</w:t>
      </w:r>
      <w:r>
        <w:t xml:space="preserve"> </w:t>
      </w:r>
      <w:r w:rsidR="00295E00">
        <w:t>more prevalent</w:t>
      </w:r>
      <w:r>
        <w:t xml:space="preserve"> in senior secondary certificates, their integration and relationships with disciplinary learning have been described by stakeholders as still weak. Providers and employers were vocal in their concern that VET in Schools students were leaving secondary school </w:t>
      </w:r>
      <w:r w:rsidR="00295E00">
        <w:t>lacking</w:t>
      </w:r>
      <w:r>
        <w:t xml:space="preserve"> the requisite disciplinary knowledge to support their vocational skills and/or vocational learning at a higher level and without sufficient exposure to industry learning. There are two potential ways of addressing this. Firstly, vocational learning could be more systemically introduced in the junior and middle years of secondary school. Secondly, changes could be made to the way in which senior secondary vocational subjects are undertaken alongside academic programs</w:t>
      </w:r>
      <w:r w:rsidR="00295E00">
        <w:t>, with the aim of encouraging</w:t>
      </w:r>
      <w:r>
        <w:t xml:space="preserve"> complementary program selection. </w:t>
      </w:r>
    </w:p>
    <w:p w:rsidR="00FA1D51" w:rsidRPr="009309F4" w:rsidRDefault="00FA1D51" w:rsidP="00C5387A">
      <w:pPr>
        <w:pStyle w:val="Heading3"/>
      </w:pPr>
      <w:r w:rsidRPr="009309F4">
        <w:t xml:space="preserve">Purpose built school-based vocational </w:t>
      </w:r>
      <w:r w:rsidRPr="00C5387A">
        <w:t>curriculum</w:t>
      </w:r>
    </w:p>
    <w:p w:rsidR="00FA1D51" w:rsidRPr="009309F4" w:rsidRDefault="00FA1D51" w:rsidP="00E1167E">
      <w:pPr>
        <w:pStyle w:val="Textlessbefore"/>
        <w:ind w:right="141"/>
      </w:pPr>
      <w:r>
        <w:t>Inher</w:t>
      </w:r>
      <w:r w:rsidR="00D03E0F">
        <w:t>ently linked to the expectation</w:t>
      </w:r>
      <w:r>
        <w:t xml:space="preserve"> held by many students and their families that VET in Schools is the ticket to a job (see Clarke &amp; Polesel 2013</w:t>
      </w:r>
      <w:r w:rsidR="00295E00">
        <w:t>)</w:t>
      </w:r>
      <w:r>
        <w:t xml:space="preserve"> is the fact that VET in Schools programs use AQF qualifications as the structural basis </w:t>
      </w:r>
      <w:r w:rsidR="00120F18">
        <w:t>of</w:t>
      </w:r>
      <w:r>
        <w:t xml:space="preserve"> vocational learning. With a possible shift to a focus on </w:t>
      </w:r>
      <w:r w:rsidR="00295E00">
        <w:t>vocational education and training</w:t>
      </w:r>
      <w:r>
        <w:t xml:space="preserve"> in the senior secondary years as a foundational pathway to further training (as described above), there is scope for discussion of a school-based VET curriculum not based on national training</w:t>
      </w:r>
      <w:r w:rsidR="00295E00">
        <w:t xml:space="preserve"> packages. A purpose-</w:t>
      </w:r>
      <w:r>
        <w:t>built school-based vocational curriculum could strengthen VET</w:t>
      </w:r>
      <w:r w:rsidR="00295E00">
        <w:t xml:space="preserve"> in Schools by being more closely</w:t>
      </w:r>
      <w:r>
        <w:t xml:space="preserve"> aligned to the broader preparatory role of the senior secondary certificates.</w:t>
      </w:r>
    </w:p>
    <w:p w:rsidR="00FA1D51" w:rsidRPr="009309F4" w:rsidRDefault="00FA1D51" w:rsidP="00C5387A">
      <w:pPr>
        <w:pStyle w:val="Heading3"/>
      </w:pPr>
      <w:r w:rsidRPr="009309F4">
        <w:t xml:space="preserve">A </w:t>
      </w:r>
      <w:r>
        <w:t xml:space="preserve">clearer </w:t>
      </w:r>
      <w:r w:rsidRPr="009309F4">
        <w:t xml:space="preserve">role for </w:t>
      </w:r>
      <w:r w:rsidRPr="00C5387A">
        <w:t>employers</w:t>
      </w:r>
    </w:p>
    <w:p w:rsidR="00FA1D51" w:rsidRDefault="00FA1D51" w:rsidP="00E1167E">
      <w:pPr>
        <w:pStyle w:val="Textlessbefore"/>
      </w:pPr>
      <w:r>
        <w:t>A constant theme during the roundtables was the concern that VET in Schools students were not ‘job ready’, due both to a lack of exposure to workplaces and industry and to the level of qualificatio</w:t>
      </w:r>
      <w:r w:rsidR="005F135B">
        <w:t>ns they had undertaken. Expanding the</w:t>
      </w:r>
      <w:r>
        <w:t xml:space="preserve"> workplace learning opportunities for senior secondary students </w:t>
      </w:r>
      <w:r w:rsidR="005F135B">
        <w:t>will not be a quick fix</w:t>
      </w:r>
      <w:r>
        <w:t xml:space="preserve">. As the number of VET in Schools students increases, so does the demand for placements in workplaces. Some roundtable participants suggested there was a need for financial </w:t>
      </w:r>
      <w:r>
        <w:lastRenderedPageBreak/>
        <w:t xml:space="preserve">incentives for employers. A strategy </w:t>
      </w:r>
      <w:r w:rsidR="005F135B">
        <w:t>with the potential to</w:t>
      </w:r>
      <w:r>
        <w:t xml:space="preserve"> address some of the concerns </w:t>
      </w:r>
      <w:r w:rsidR="00120F18">
        <w:t>may be the articulation of</w:t>
      </w:r>
      <w:r>
        <w:t xml:space="preserve"> </w:t>
      </w:r>
      <w:r w:rsidR="00120F18">
        <w:t>a clearer role for employers</w:t>
      </w:r>
      <w:r w:rsidR="005F135B">
        <w:t>,</w:t>
      </w:r>
      <w:r w:rsidR="00120F18">
        <w:t xml:space="preserve"> and industry more broadly</w:t>
      </w:r>
      <w:r w:rsidR="005F135B">
        <w:t>,</w:t>
      </w:r>
      <w:r>
        <w:t xml:space="preserve"> in the development of vocational programs in schools. </w:t>
      </w:r>
    </w:p>
    <w:p w:rsidR="00FA1D51" w:rsidRPr="00CE1134" w:rsidRDefault="00FA1D51" w:rsidP="00C5387A">
      <w:pPr>
        <w:pStyle w:val="Heading3"/>
      </w:pPr>
      <w:r w:rsidRPr="00CE1134">
        <w:t xml:space="preserve">A clearer role for VET </w:t>
      </w:r>
      <w:r w:rsidRPr="00C5387A">
        <w:t>providers</w:t>
      </w:r>
    </w:p>
    <w:p w:rsidR="00FA1D51" w:rsidRDefault="00FA1D51" w:rsidP="00E1167E">
      <w:pPr>
        <w:pStyle w:val="Textlessbefore"/>
      </w:pPr>
      <w:r>
        <w:t xml:space="preserve">If a strengthened approach to VET in Schools is one in which there is a stronger focus on pathways to post-school training, there is a need for those pathways to be made more explicit. </w:t>
      </w:r>
      <w:r w:rsidR="00295E00">
        <w:t>The question for the</w:t>
      </w:r>
      <w:r>
        <w:t xml:space="preserve"> VET i</w:t>
      </w:r>
      <w:r w:rsidR="00295E00">
        <w:t>n Schools student</w:t>
      </w:r>
      <w:r>
        <w:t xml:space="preserve"> is how is vocational learning at school leading to vocationa</w:t>
      </w:r>
      <w:r w:rsidR="00120F18">
        <w:t xml:space="preserve">l learning and occupations post </w:t>
      </w:r>
      <w:r>
        <w:t>school?</w:t>
      </w:r>
      <w:r w:rsidR="00120F18">
        <w:t xml:space="preserve"> </w:t>
      </w:r>
      <w:r w:rsidR="00295E00">
        <w:t>The</w:t>
      </w:r>
      <w:r>
        <w:t xml:space="preserve"> roundtable consultations </w:t>
      </w:r>
      <w:r w:rsidR="00295E00">
        <w:t>highlighted</w:t>
      </w:r>
      <w:r>
        <w:t xml:space="preserve"> </w:t>
      </w:r>
      <w:r w:rsidR="00295E00">
        <w:t>the current</w:t>
      </w:r>
      <w:r>
        <w:t xml:space="preserve"> gap in understanding, communication and synergy betw</w:t>
      </w:r>
      <w:r w:rsidR="00295E00">
        <w:t xml:space="preserve">een the vocational learning </w:t>
      </w:r>
      <w:r>
        <w:t>in schools and the vocational options available to students post</w:t>
      </w:r>
      <w:r w:rsidR="00C21B89">
        <w:t xml:space="preserve"> </w:t>
      </w:r>
      <w:r>
        <w:t xml:space="preserve">school. </w:t>
      </w:r>
    </w:p>
    <w:p w:rsidR="00D03E0F" w:rsidRPr="00D03E0F" w:rsidRDefault="00D03E0F" w:rsidP="00C5387A">
      <w:pPr>
        <w:pStyle w:val="Text"/>
      </w:pPr>
      <w:r>
        <w:t xml:space="preserve">Heading into the third and final year of the </w:t>
      </w:r>
      <w:r w:rsidR="00295E00">
        <w:t>‘</w:t>
      </w:r>
      <w:r w:rsidRPr="00295E00">
        <w:rPr>
          <w:iCs/>
        </w:rPr>
        <w:t>Entry to vocations</w:t>
      </w:r>
      <w:r w:rsidR="00295E00">
        <w:rPr>
          <w:iCs/>
        </w:rPr>
        <w:t>’</w:t>
      </w:r>
      <w:r w:rsidRPr="00295E00">
        <w:rPr>
          <w:iCs/>
        </w:rPr>
        <w:t xml:space="preserve"> </w:t>
      </w:r>
      <w:r>
        <w:t xml:space="preserve">study, the researchers will develop a model of VET in Schools based on the </w:t>
      </w:r>
      <w:r w:rsidR="00D47443">
        <w:t>elements raised here and test it with stakeholders</w:t>
      </w:r>
      <w:r>
        <w:t>.</w:t>
      </w:r>
    </w:p>
    <w:p w:rsidR="00367BF5" w:rsidRDefault="00367BF5" w:rsidP="00FA1D51">
      <w:pPr>
        <w:pStyle w:val="NCVERText"/>
      </w:pPr>
    </w:p>
    <w:p w:rsidR="00A50895" w:rsidRDefault="00FA1D51" w:rsidP="00E1167E">
      <w:pPr>
        <w:pStyle w:val="Heading1"/>
      </w:pPr>
      <w:bookmarkStart w:id="71" w:name="_Toc456000800"/>
      <w:bookmarkStart w:id="72" w:name="_Toc457122465"/>
      <w:bookmarkStart w:id="73" w:name="_Toc188077643"/>
      <w:bookmarkEnd w:id="40"/>
      <w:r>
        <w:br w:type="page"/>
      </w:r>
      <w:bookmarkStart w:id="74" w:name="_Toc368638234"/>
      <w:r w:rsidR="00A50895" w:rsidRPr="00C5387A">
        <w:lastRenderedPageBreak/>
        <w:t>References</w:t>
      </w:r>
      <w:bookmarkEnd w:id="71"/>
      <w:bookmarkEnd w:id="72"/>
      <w:bookmarkEnd w:id="73"/>
      <w:bookmarkEnd w:id="74"/>
    </w:p>
    <w:p w:rsidR="0035447D" w:rsidRPr="0043367D" w:rsidRDefault="0035447D" w:rsidP="0035447D">
      <w:pPr>
        <w:pStyle w:val="References"/>
      </w:pPr>
      <w:r w:rsidRPr="0043367D">
        <w:t>Anlezark, A, Karmel, T &amp; Ong, K 2006</w:t>
      </w:r>
      <w:r>
        <w:t>,</w:t>
      </w:r>
      <w:r w:rsidRPr="0043367D">
        <w:t xml:space="preserve"> </w:t>
      </w:r>
      <w:r w:rsidRPr="0043367D">
        <w:rPr>
          <w:i/>
        </w:rPr>
        <w:t>Have school vocational education and training programs been successful?</w:t>
      </w:r>
      <w:r>
        <w:t xml:space="preserve"> NCVER, Adelaide.</w:t>
      </w:r>
    </w:p>
    <w:p w:rsidR="00FA1D51" w:rsidRDefault="00FA1D51" w:rsidP="00C5387A">
      <w:pPr>
        <w:pStyle w:val="References"/>
      </w:pPr>
      <w:r>
        <w:t xml:space="preserve">Australian Curriculum, Reporting and Assessment Authority 2011, </w:t>
      </w:r>
      <w:r w:rsidRPr="004445CE">
        <w:rPr>
          <w:i/>
          <w:iCs/>
        </w:rPr>
        <w:t xml:space="preserve">National </w:t>
      </w:r>
      <w:r w:rsidR="005F135B">
        <w:rPr>
          <w:i/>
          <w:iCs/>
        </w:rPr>
        <w:t>r</w:t>
      </w:r>
      <w:r w:rsidRPr="004445CE">
        <w:rPr>
          <w:i/>
          <w:iCs/>
        </w:rPr>
        <w:t xml:space="preserve">eport on </w:t>
      </w:r>
      <w:r w:rsidR="005F135B">
        <w:rPr>
          <w:i/>
          <w:iCs/>
        </w:rPr>
        <w:t>s</w:t>
      </w:r>
      <w:r w:rsidRPr="004445CE">
        <w:rPr>
          <w:i/>
          <w:iCs/>
        </w:rPr>
        <w:t>chooling in Australia 2009</w:t>
      </w:r>
      <w:r>
        <w:t xml:space="preserve">, Sydney, viewed 13 February 2012, </w:t>
      </w:r>
      <w:r w:rsidR="004445CE">
        <w:t>&lt;</w:t>
      </w:r>
      <w:r w:rsidR="0063231D">
        <w:t>http://</w:t>
      </w:r>
      <w:r>
        <w:t>www.acara.edu.au/verve/_resources/National_Report_on_</w:t>
      </w:r>
      <w:r w:rsidR="00CD3DCA">
        <w:t xml:space="preserve"> </w:t>
      </w:r>
      <w:r>
        <w:t>Schooling_in_Australia_2009.pdf</w:t>
      </w:r>
      <w:r w:rsidR="004445CE">
        <w:t>&gt;</w:t>
      </w:r>
      <w:r>
        <w:t>.</w:t>
      </w:r>
    </w:p>
    <w:p w:rsidR="00FA1D51" w:rsidRDefault="001F17ED" w:rsidP="004445CE">
      <w:pPr>
        <w:pStyle w:val="References"/>
      </w:pPr>
      <w:r>
        <w:t>Clarke, K &amp; Polesel, J 2013</w:t>
      </w:r>
      <w:r w:rsidR="004445CE">
        <w:t>, ‘</w:t>
      </w:r>
      <w:r w:rsidR="00FA1D51" w:rsidRPr="009309F4">
        <w:t xml:space="preserve">Strong on retention, weak on outcomes: the efficacy of </w:t>
      </w:r>
      <w:r w:rsidR="004445CE" w:rsidRPr="009309F4">
        <w:t xml:space="preserve">vocational education and training in schools </w:t>
      </w:r>
      <w:r w:rsidR="004445CE">
        <w:t>for disadvantaged students’</w:t>
      </w:r>
      <w:r w:rsidR="00FA1D51" w:rsidRPr="009309F4">
        <w:t xml:space="preserve">, </w:t>
      </w:r>
      <w:r w:rsidR="00FA1D51" w:rsidRPr="004445CE">
        <w:rPr>
          <w:i/>
          <w:iCs/>
        </w:rPr>
        <w:t>Discourse: Studies in the Cultural Politics of Education, Special Issue: New assemblages of equity and marketisation in Australian education: Emerging policies and practices</w:t>
      </w:r>
      <w:r>
        <w:rPr>
          <w:i/>
          <w:iCs/>
        </w:rPr>
        <w:t xml:space="preserve">, </w:t>
      </w:r>
      <w:r>
        <w:rPr>
          <w:iCs/>
        </w:rPr>
        <w:t>vol.34, no.2, pp.259—73</w:t>
      </w:r>
      <w:r w:rsidR="00FA1D51" w:rsidRPr="009309F4">
        <w:t>.</w:t>
      </w:r>
    </w:p>
    <w:p w:rsidR="00FA1D51" w:rsidRDefault="004445CE" w:rsidP="004445CE">
      <w:pPr>
        <w:pStyle w:val="References"/>
      </w:pPr>
      <w:r>
        <w:t>Clarke, K</w:t>
      </w:r>
      <w:r w:rsidR="0035447D">
        <w:t xml:space="preserve"> 2012</w:t>
      </w:r>
      <w:r w:rsidR="00CD3DCA">
        <w:t>,</w:t>
      </w:r>
      <w:r w:rsidR="00FA1D51" w:rsidRPr="009309F4">
        <w:t xml:space="preserve"> </w:t>
      </w:r>
      <w:r w:rsidR="00FA1D51" w:rsidRPr="00CD3DCA">
        <w:rPr>
          <w:i/>
        </w:rPr>
        <w:t xml:space="preserve">Entry to vocations: </w:t>
      </w:r>
      <w:r w:rsidR="005F135B">
        <w:rPr>
          <w:i/>
        </w:rPr>
        <w:t xml:space="preserve">the </w:t>
      </w:r>
      <w:r w:rsidR="00FA1D51" w:rsidRPr="00CD3DCA">
        <w:rPr>
          <w:i/>
        </w:rPr>
        <w:t>efficacy of VET in Schools</w:t>
      </w:r>
      <w:r w:rsidR="00FA1D51" w:rsidRPr="009309F4">
        <w:t xml:space="preserve">, NCVER, Adelaide. </w:t>
      </w:r>
    </w:p>
    <w:p w:rsidR="00FA1D51" w:rsidRDefault="004445CE" w:rsidP="004445CE">
      <w:pPr>
        <w:pStyle w:val="References"/>
      </w:pPr>
      <w:r>
        <w:t>Clarke, K &amp; Volkoff, V</w:t>
      </w:r>
      <w:r w:rsidR="0035447D">
        <w:t xml:space="preserve"> 2011</w:t>
      </w:r>
      <w:r>
        <w:t>,</w:t>
      </w:r>
      <w:r w:rsidR="00FA1D51" w:rsidRPr="009309F4">
        <w:t xml:space="preserve"> </w:t>
      </w:r>
      <w:r w:rsidR="00FA1D51" w:rsidRPr="004445CE">
        <w:rPr>
          <w:i/>
          <w:iCs/>
        </w:rPr>
        <w:t>Entry to vocations: a discussion paper on current policy structures of VET in Schools</w:t>
      </w:r>
      <w:r w:rsidR="00FA1D51" w:rsidRPr="009309F4">
        <w:t xml:space="preserve">, for the NCVER </w:t>
      </w:r>
      <w:r w:rsidR="00F56C2F">
        <w:t>c</w:t>
      </w:r>
      <w:r w:rsidR="00FA1D51" w:rsidRPr="009309F4">
        <w:t xml:space="preserve">onsortium </w:t>
      </w:r>
      <w:r w:rsidR="00F56C2F">
        <w:t>p</w:t>
      </w:r>
      <w:r w:rsidR="00FA1D51" w:rsidRPr="009309F4">
        <w:t xml:space="preserve">roject </w:t>
      </w:r>
      <w:r w:rsidR="00CD3DCA">
        <w:t>‘</w:t>
      </w:r>
      <w:r w:rsidR="00FA1D51" w:rsidRPr="009309F4">
        <w:t>Vocations: the link between post-compulsory education a</w:t>
      </w:r>
      <w:r>
        <w:t>nd the labour market’, NCVER, Adelaide.</w:t>
      </w:r>
    </w:p>
    <w:p w:rsidR="000530EE" w:rsidRDefault="000530EE" w:rsidP="000530EE">
      <w:pPr>
        <w:pStyle w:val="References"/>
        <w:spacing w:before="120"/>
      </w:pPr>
      <w:r w:rsidRPr="004445CE">
        <w:t xml:space="preserve">Department of Education and Training </w:t>
      </w:r>
      <w:r w:rsidR="004445CE">
        <w:t xml:space="preserve">(Queensland) 2011, </w:t>
      </w:r>
      <w:r w:rsidR="004445CE" w:rsidRPr="004445CE">
        <w:rPr>
          <w:i/>
          <w:iCs/>
        </w:rPr>
        <w:t>Next Step 2010: a</w:t>
      </w:r>
      <w:r w:rsidRPr="004445CE">
        <w:rPr>
          <w:i/>
          <w:iCs/>
        </w:rPr>
        <w:t xml:space="preserve"> report on the destinations of Year 12 completers from 2010 in </w:t>
      </w:r>
      <w:smartTag w:uri="urn:schemas-microsoft-com:office:smarttags" w:element="State">
        <w:r w:rsidRPr="004445CE">
          <w:rPr>
            <w:i/>
            <w:iCs/>
          </w:rPr>
          <w:t>Queensland</w:t>
        </w:r>
      </w:smartTag>
      <w:r w:rsidRPr="004445CE">
        <w:t xml:space="preserve">, </w:t>
      </w:r>
      <w:smartTag w:uri="urn:schemas-microsoft-com:office:smarttags" w:element="place">
        <w:smartTag w:uri="urn:schemas-microsoft-com:office:smarttags" w:element="City">
          <w:r w:rsidRPr="004445CE">
            <w:t>Brisbane</w:t>
          </w:r>
        </w:smartTag>
      </w:smartTag>
      <w:r w:rsidRPr="004445CE">
        <w:t>, viewed 13 February 2012, &lt;http://education.qld.gov.au/nextstep/2010report.html&gt;.</w:t>
      </w:r>
    </w:p>
    <w:p w:rsidR="00F66DD6" w:rsidRPr="00F66DD6" w:rsidRDefault="00F66DD6" w:rsidP="00F66DD6">
      <w:pPr>
        <w:pStyle w:val="References"/>
        <w:rPr>
          <w:lang w:val="en-US"/>
        </w:rPr>
      </w:pPr>
      <w:r w:rsidRPr="00F66DD6">
        <w:rPr>
          <w:lang w:val="en-US"/>
        </w:rPr>
        <w:t xml:space="preserve">Karmel, T </w:t>
      </w:r>
      <w:r>
        <w:rPr>
          <w:lang w:val="en-US"/>
        </w:rPr>
        <w:t>&amp;</w:t>
      </w:r>
      <w:r w:rsidRPr="00F66DD6">
        <w:rPr>
          <w:lang w:val="en-US"/>
        </w:rPr>
        <w:t xml:space="preserve"> Liu, S 2011, </w:t>
      </w:r>
      <w:r w:rsidRPr="00F66DD6">
        <w:rPr>
          <w:i/>
          <w:lang w:val="en-US"/>
        </w:rPr>
        <w:t>Which pathways work for which young people?</w:t>
      </w:r>
      <w:r w:rsidRPr="00F66DD6">
        <w:rPr>
          <w:lang w:val="en-US"/>
        </w:rPr>
        <w:t xml:space="preserve"> NCVER, Adelaide, viewed April</w:t>
      </w:r>
      <w:r>
        <w:rPr>
          <w:lang w:val="en-US"/>
        </w:rPr>
        <w:t xml:space="preserve"> 15 2012 &lt;</w:t>
      </w:r>
      <w:r w:rsidRPr="00F66DD6">
        <w:rPr>
          <w:lang w:val="en-US"/>
        </w:rPr>
        <w:t>http://www.ncver.edu.au/publications/2397.html&gt;.</w:t>
      </w:r>
    </w:p>
    <w:p w:rsidR="00F66DD6" w:rsidRPr="00F66DD6" w:rsidRDefault="00F66DD6" w:rsidP="00F66DD6">
      <w:pPr>
        <w:pStyle w:val="References"/>
        <w:rPr>
          <w:lang w:val="en-US"/>
        </w:rPr>
      </w:pPr>
      <w:r w:rsidRPr="00F66DD6">
        <w:rPr>
          <w:lang w:val="en-US"/>
        </w:rPr>
        <w:t xml:space="preserve">Ministerial Council on Education, Employment, Training and Youth Affairs 2000, </w:t>
      </w:r>
      <w:r w:rsidRPr="00F66DD6">
        <w:rPr>
          <w:i/>
          <w:lang w:val="en-US"/>
        </w:rPr>
        <w:t>New Framework for vocational education in schools: a comprehensive guide about pathways for young Australians in transitions</w:t>
      </w:r>
      <w:r w:rsidRPr="00F66DD6">
        <w:rPr>
          <w:lang w:val="en-US"/>
        </w:rPr>
        <w:t>, MCEETYA, Canberra.</w:t>
      </w:r>
    </w:p>
    <w:p w:rsidR="004445CE" w:rsidRPr="004445CE" w:rsidRDefault="004445CE" w:rsidP="004445CE">
      <w:pPr>
        <w:pStyle w:val="References"/>
      </w:pPr>
      <w:r>
        <w:t>NCVER (National Centre for Vocational Education Research) 2011,</w:t>
      </w:r>
      <w:r w:rsidRPr="00A15F74">
        <w:rPr>
          <w:i/>
        </w:rPr>
        <w:t xml:space="preserve"> </w:t>
      </w:r>
      <w:r>
        <w:rPr>
          <w:i/>
        </w:rPr>
        <w:t>Australian vocational education and training statistics: VET in Schools Students 2011</w:t>
      </w:r>
      <w:r>
        <w:t>, NCVER, Adelaide</w:t>
      </w:r>
      <w:r w:rsidR="00120F18">
        <w:t>.</w:t>
      </w:r>
      <w:r>
        <w:t xml:space="preserve"> </w:t>
      </w:r>
    </w:p>
    <w:p w:rsidR="00B11E60" w:rsidRPr="00B11E60" w:rsidRDefault="00CD3DCA" w:rsidP="00C5387A">
      <w:pPr>
        <w:pStyle w:val="References"/>
      </w:pPr>
      <w:r>
        <w:t>——</w:t>
      </w:r>
      <w:r w:rsidR="00B11E60">
        <w:t>2011</w:t>
      </w:r>
      <w:r>
        <w:t>,</w:t>
      </w:r>
      <w:r w:rsidR="00B11E60">
        <w:t xml:space="preserve"> </w:t>
      </w:r>
      <w:r w:rsidR="00B11E60">
        <w:rPr>
          <w:i/>
        </w:rPr>
        <w:t xml:space="preserve">Australian vocational education and training statistics: </w:t>
      </w:r>
      <w:r w:rsidR="005F135B">
        <w:rPr>
          <w:i/>
        </w:rPr>
        <w:t>s</w:t>
      </w:r>
      <w:r w:rsidR="00B11E60">
        <w:rPr>
          <w:i/>
        </w:rPr>
        <w:t>tudent</w:t>
      </w:r>
      <w:r w:rsidR="004445CE">
        <w:rPr>
          <w:i/>
        </w:rPr>
        <w:t>s</w:t>
      </w:r>
      <w:r w:rsidR="00B11E60">
        <w:rPr>
          <w:i/>
        </w:rPr>
        <w:t xml:space="preserve"> and courses 2010</w:t>
      </w:r>
      <w:r w:rsidR="00B11E60">
        <w:t>, NCVER, Adelaide.</w:t>
      </w:r>
    </w:p>
    <w:p w:rsidR="00FA1D51" w:rsidRPr="00510FAA" w:rsidRDefault="00FA1D51" w:rsidP="00C5387A">
      <w:pPr>
        <w:pStyle w:val="References"/>
        <w:rPr>
          <w:i/>
        </w:rPr>
      </w:pPr>
      <w:r>
        <w:t>Nguyen, N 2010</w:t>
      </w:r>
      <w:r w:rsidR="004445CE">
        <w:t>,</w:t>
      </w:r>
      <w:r>
        <w:t xml:space="preserve"> </w:t>
      </w:r>
      <w:r w:rsidRPr="00510FAA">
        <w:rPr>
          <w:i/>
        </w:rPr>
        <w:t>The impact of VET in Schools on the intentions and achievements of young people</w:t>
      </w:r>
      <w:r>
        <w:t>, NCVER, Adelaide.</w:t>
      </w:r>
    </w:p>
    <w:p w:rsidR="00F66DD6" w:rsidRDefault="00F66DD6" w:rsidP="00C5387A">
      <w:pPr>
        <w:pStyle w:val="References"/>
        <w:rPr>
          <w:lang w:val="en-US"/>
        </w:rPr>
      </w:pPr>
      <w:r w:rsidRPr="00F66DD6">
        <w:rPr>
          <w:lang w:val="en-US"/>
        </w:rPr>
        <w:t xml:space="preserve">Polesel, J, Helme, S, Davies, M, Teese, R, Nicholas, N &amp; Vickers, M 2004, </w:t>
      </w:r>
      <w:r w:rsidRPr="00F66DD6">
        <w:rPr>
          <w:i/>
          <w:lang w:val="en-US"/>
        </w:rPr>
        <w:t>VET in Schools: a post-compulsory education perspective</w:t>
      </w:r>
      <w:r w:rsidRPr="00F66DD6">
        <w:rPr>
          <w:lang w:val="en-US"/>
        </w:rPr>
        <w:t>, NCVER, Adelaide, viewed 13 February 2012, &lt;www.ncver.edu.au/public</w:t>
      </w:r>
      <w:r>
        <w:rPr>
          <w:lang w:val="en-US"/>
        </w:rPr>
        <w:t>a</w:t>
      </w:r>
      <w:r w:rsidRPr="00F66DD6">
        <w:rPr>
          <w:lang w:val="en-US"/>
        </w:rPr>
        <w:t>tions/1445.html&gt;.</w:t>
      </w:r>
    </w:p>
    <w:p w:rsidR="00FA1D51" w:rsidRPr="007F583B" w:rsidRDefault="00FA1D51" w:rsidP="00C5387A">
      <w:pPr>
        <w:pStyle w:val="References"/>
      </w:pPr>
      <w:r>
        <w:t xml:space="preserve">Porter, J 2006, </w:t>
      </w:r>
      <w:r>
        <w:rPr>
          <w:i/>
        </w:rPr>
        <w:t>What makes vocational training programs in schools work? A study of New South Wales and Queensland schools,</w:t>
      </w:r>
      <w:r>
        <w:t xml:space="preserve"> NCVER, Adelaide.</w:t>
      </w:r>
    </w:p>
    <w:p w:rsidR="00FA1D51" w:rsidRDefault="00FA1D51" w:rsidP="00F64414">
      <w:pPr>
        <w:pStyle w:val="References"/>
      </w:pPr>
      <w:r w:rsidRPr="00A16742">
        <w:t>Rothman, S, Brown, J, Hillman, K, Marks, G, McKenzie, P</w:t>
      </w:r>
      <w:r w:rsidR="00F64414">
        <w:t xml:space="preserve"> &amp;</w:t>
      </w:r>
      <w:r w:rsidRPr="00A16742">
        <w:t xml:space="preserve"> Underwood, C 2011</w:t>
      </w:r>
      <w:r w:rsidR="00F64414">
        <w:t>,</w:t>
      </w:r>
      <w:r w:rsidR="00120F18">
        <w:t xml:space="preserve"> </w:t>
      </w:r>
      <w:r w:rsidRPr="00F64414">
        <w:rPr>
          <w:i/>
          <w:iCs/>
        </w:rPr>
        <w:t xml:space="preserve">The On Track Survey 2010: </w:t>
      </w:r>
      <w:r w:rsidR="00F64414" w:rsidRPr="00F64414">
        <w:rPr>
          <w:i/>
          <w:iCs/>
        </w:rPr>
        <w:t>destinations of school completers</w:t>
      </w:r>
      <w:r w:rsidRPr="00A16742">
        <w:t>, Department of Education and Early Childhood Development, Melbourne, viewed 13 February 2012, &lt;http://research.acer.edu.au/transitions_misc/10/&gt;.</w:t>
      </w:r>
    </w:p>
    <w:p w:rsidR="00FA1D51" w:rsidRPr="00151E31" w:rsidRDefault="00FA1D51" w:rsidP="00C5387A">
      <w:pPr>
        <w:pStyle w:val="References"/>
      </w:pPr>
      <w:r>
        <w:t>Service Skills Australia 2010</w:t>
      </w:r>
      <w:r w:rsidR="005F135B">
        <w:t>,</w:t>
      </w:r>
      <w:r>
        <w:t xml:space="preserve"> </w:t>
      </w:r>
      <w:r w:rsidRPr="00151E31">
        <w:rPr>
          <w:i/>
        </w:rPr>
        <w:t xml:space="preserve">Services </w:t>
      </w:r>
      <w:r w:rsidR="005F135B">
        <w:rPr>
          <w:i/>
        </w:rPr>
        <w:t>i</w:t>
      </w:r>
      <w:r w:rsidRPr="00151E31">
        <w:rPr>
          <w:i/>
        </w:rPr>
        <w:t>ndustries</w:t>
      </w:r>
      <w:r>
        <w:rPr>
          <w:i/>
        </w:rPr>
        <w:t>:</w:t>
      </w:r>
      <w:r w:rsidRPr="00151E31">
        <w:rPr>
          <w:i/>
        </w:rPr>
        <w:t xml:space="preserve"> VET in Schools </w:t>
      </w:r>
      <w:r w:rsidR="005F135B">
        <w:rPr>
          <w:i/>
        </w:rPr>
        <w:t>p</w:t>
      </w:r>
      <w:r w:rsidRPr="00151E31">
        <w:rPr>
          <w:i/>
        </w:rPr>
        <w:t>roject</w:t>
      </w:r>
      <w:r>
        <w:t>, prepa</w:t>
      </w:r>
      <w:r w:rsidR="00F64414">
        <w:t>red by Services Skills SA, Adelaide.</w:t>
      </w:r>
    </w:p>
    <w:p w:rsidR="005D46AB" w:rsidRDefault="00FA1D51" w:rsidP="005D46AB">
      <w:pPr>
        <w:pStyle w:val="References"/>
      </w:pPr>
      <w:r>
        <w:t xml:space="preserve">Smith, E &amp; Green, A 2005, </w:t>
      </w:r>
      <w:r>
        <w:rPr>
          <w:i/>
        </w:rPr>
        <w:t xml:space="preserve">How workplace experiences while at school affect career pathways, </w:t>
      </w:r>
      <w:r>
        <w:t>NCVER, Adelaide.</w:t>
      </w:r>
    </w:p>
    <w:p w:rsidR="0078765D" w:rsidRPr="0078765D" w:rsidRDefault="0078765D" w:rsidP="0078765D">
      <w:pPr>
        <w:pStyle w:val="References"/>
      </w:pPr>
      <w:r w:rsidRPr="0078765D">
        <w:t xml:space="preserve">Sweet, R, Volkoff, V, Watts, AG, Helme, S, Rice, S, Keating, J &amp; Pannell, S 2010, </w:t>
      </w:r>
      <w:r w:rsidRPr="0078765D">
        <w:rPr>
          <w:i/>
          <w:iCs/>
        </w:rPr>
        <w:t>Making career development core business</w:t>
      </w:r>
      <w:r w:rsidRPr="0078765D">
        <w:t>, University of Melbourne for the Department of Education and Early Childhood Development and the Department of Business and Innovation, State of Victoria, Melbourne.</w:t>
      </w:r>
    </w:p>
    <w:p w:rsidR="005D46AB" w:rsidRDefault="005D46AB" w:rsidP="005D46AB">
      <w:pPr>
        <w:pStyle w:val="References"/>
      </w:pPr>
      <w:r>
        <w:t>Young, M 2007</w:t>
      </w:r>
      <w:r w:rsidRPr="005D46AB">
        <w:rPr>
          <w:i/>
          <w:iCs/>
        </w:rPr>
        <w:t>, Bringing knowledge back in: from social constructivism to social realism in the sociology of education</w:t>
      </w:r>
      <w:r>
        <w:t>, Routledge, London.</w:t>
      </w:r>
    </w:p>
    <w:p w:rsidR="00A40CD2" w:rsidRPr="0023060D" w:rsidRDefault="00A40CD2" w:rsidP="00C5387A">
      <w:pPr>
        <w:pStyle w:val="References"/>
      </w:pPr>
    </w:p>
    <w:p w:rsidR="00FA1D51" w:rsidRDefault="00A50895" w:rsidP="001B4C7C">
      <w:pPr>
        <w:pStyle w:val="Heading1"/>
      </w:pPr>
      <w:r>
        <w:br w:type="page"/>
      </w:r>
      <w:bookmarkStart w:id="75" w:name="_Toc345506955"/>
      <w:bookmarkStart w:id="76" w:name="_Toc368638235"/>
      <w:r w:rsidR="00BA6BE0">
        <w:lastRenderedPageBreak/>
        <w:t xml:space="preserve">Appendix </w:t>
      </w:r>
      <w:r w:rsidR="005F135B">
        <w:t>A</w:t>
      </w:r>
      <w:r w:rsidR="00BA6BE0">
        <w:t xml:space="preserve"> – </w:t>
      </w:r>
      <w:r w:rsidR="008D566F">
        <w:br/>
      </w:r>
      <w:r w:rsidR="00BA6BE0">
        <w:t>Roundtable p</w:t>
      </w:r>
      <w:r w:rsidR="00FA1D51">
        <w:t>articipants</w:t>
      </w:r>
      <w:bookmarkEnd w:id="75"/>
      <w:bookmarkEnd w:id="76"/>
    </w:p>
    <w:p w:rsidR="00FA1D51" w:rsidRDefault="00FA1D51" w:rsidP="00FA1D51">
      <w:pPr>
        <w:pStyle w:val="References"/>
        <w:ind w:left="0" w:firstLine="0"/>
      </w:pPr>
    </w:p>
    <w:tbl>
      <w:tblPr>
        <w:tblW w:w="8789" w:type="dxa"/>
        <w:tblInd w:w="108" w:type="dxa"/>
        <w:tblLayout w:type="fixed"/>
        <w:tblLook w:val="01E0" w:firstRow="1" w:lastRow="1" w:firstColumn="1" w:lastColumn="1" w:noHBand="0" w:noVBand="0"/>
      </w:tblPr>
      <w:tblGrid>
        <w:gridCol w:w="2359"/>
        <w:gridCol w:w="6430"/>
      </w:tblGrid>
      <w:tr w:rsidR="00FA1D51" w:rsidRPr="00D63D9C" w:rsidTr="008D566F">
        <w:tc>
          <w:tcPr>
            <w:tcW w:w="9460" w:type="dxa"/>
            <w:gridSpan w:val="2"/>
            <w:tcBorders>
              <w:top w:val="single" w:sz="4" w:space="0" w:color="auto"/>
            </w:tcBorders>
          </w:tcPr>
          <w:p w:rsidR="00FA1D51" w:rsidRPr="00D63D9C" w:rsidRDefault="00FA1D51" w:rsidP="00A40CD2">
            <w:pPr>
              <w:pStyle w:val="Tablehead1"/>
            </w:pPr>
            <w:r w:rsidRPr="00D63D9C">
              <w:t xml:space="preserve">Victorian Roundtable – </w:t>
            </w:r>
            <w:r w:rsidR="00A40CD2">
              <w:t>7 August</w:t>
            </w:r>
            <w:r w:rsidRPr="00D63D9C">
              <w:t xml:space="preserve"> 2012</w:t>
            </w:r>
          </w:p>
        </w:tc>
      </w:tr>
      <w:tr w:rsidR="00FA1D51" w:rsidRPr="00D63D9C" w:rsidTr="008D566F">
        <w:tc>
          <w:tcPr>
            <w:tcW w:w="2530" w:type="dxa"/>
            <w:tcBorders>
              <w:bottom w:val="single" w:sz="4" w:space="0" w:color="auto"/>
            </w:tcBorders>
          </w:tcPr>
          <w:p w:rsidR="00FA1D51" w:rsidRPr="00D63D9C" w:rsidRDefault="00FA1D51" w:rsidP="001B4C7C">
            <w:pPr>
              <w:pStyle w:val="Tablehead1"/>
            </w:pPr>
            <w:r w:rsidRPr="00D63D9C">
              <w:t>Name</w:t>
            </w:r>
          </w:p>
        </w:tc>
        <w:tc>
          <w:tcPr>
            <w:tcW w:w="6930" w:type="dxa"/>
            <w:tcBorders>
              <w:bottom w:val="single" w:sz="4" w:space="0" w:color="auto"/>
            </w:tcBorders>
          </w:tcPr>
          <w:p w:rsidR="00FA1D51" w:rsidRPr="00D63D9C" w:rsidRDefault="00FA1D51" w:rsidP="001B4C7C">
            <w:pPr>
              <w:pStyle w:val="Tablehead1"/>
            </w:pPr>
            <w:r w:rsidRPr="00D63D9C">
              <w:t>Organisation</w:t>
            </w:r>
          </w:p>
        </w:tc>
      </w:tr>
      <w:tr w:rsidR="00FA1D51" w:rsidRPr="00D63D9C" w:rsidTr="008D566F">
        <w:tc>
          <w:tcPr>
            <w:tcW w:w="2530" w:type="dxa"/>
            <w:tcBorders>
              <w:top w:val="single" w:sz="4" w:space="0" w:color="auto"/>
            </w:tcBorders>
          </w:tcPr>
          <w:p w:rsidR="00FA1D51" w:rsidRPr="00D63D9C" w:rsidRDefault="00FA1D51" w:rsidP="008D566F">
            <w:pPr>
              <w:pStyle w:val="Tabletext"/>
              <w:spacing w:before="120"/>
            </w:pPr>
            <w:r w:rsidRPr="00D63D9C">
              <w:t>Daryl Sutton</w:t>
            </w:r>
          </w:p>
        </w:tc>
        <w:tc>
          <w:tcPr>
            <w:tcW w:w="6930" w:type="dxa"/>
            <w:tcBorders>
              <w:top w:val="single" w:sz="4" w:space="0" w:color="auto"/>
            </w:tcBorders>
          </w:tcPr>
          <w:p w:rsidR="00FA1D51" w:rsidRPr="00D63D9C" w:rsidRDefault="00FA1D51" w:rsidP="008D566F">
            <w:pPr>
              <w:pStyle w:val="Tabletext"/>
              <w:spacing w:before="120"/>
            </w:pPr>
            <w:r w:rsidRPr="00D63D9C">
              <w:t>Victorian Curriculum &amp; Assessment Authority</w:t>
            </w:r>
            <w:r w:rsidR="00F64414">
              <w:t xml:space="preserve"> (VECCI)</w:t>
            </w:r>
          </w:p>
        </w:tc>
      </w:tr>
      <w:tr w:rsidR="00FA1D51" w:rsidRPr="00D63D9C" w:rsidTr="008D566F">
        <w:tc>
          <w:tcPr>
            <w:tcW w:w="2530" w:type="dxa"/>
          </w:tcPr>
          <w:p w:rsidR="00FA1D51" w:rsidRPr="00D63D9C" w:rsidRDefault="00FA1D51" w:rsidP="008D566F">
            <w:pPr>
              <w:pStyle w:val="Tabletext"/>
              <w:spacing w:before="120"/>
            </w:pPr>
            <w:r w:rsidRPr="00D63D9C">
              <w:t>David Baber</w:t>
            </w:r>
          </w:p>
        </w:tc>
        <w:tc>
          <w:tcPr>
            <w:tcW w:w="6930" w:type="dxa"/>
          </w:tcPr>
          <w:p w:rsidR="00FA1D51" w:rsidRPr="00D63D9C" w:rsidRDefault="00FA1D51" w:rsidP="008D566F">
            <w:pPr>
              <w:pStyle w:val="Tabletext"/>
              <w:spacing w:before="120"/>
            </w:pPr>
            <w:r w:rsidRPr="00D63D9C">
              <w:t>Director Pathways Branch, Pathways, Participation and Youth Division, Higher Education and Skills Group, Department of Education and Early Childhood Development</w:t>
            </w:r>
          </w:p>
        </w:tc>
      </w:tr>
      <w:tr w:rsidR="00FA1D51" w:rsidRPr="00D63D9C" w:rsidTr="008D566F">
        <w:tc>
          <w:tcPr>
            <w:tcW w:w="2530" w:type="dxa"/>
          </w:tcPr>
          <w:p w:rsidR="00FA1D51" w:rsidRPr="00D63D9C" w:rsidRDefault="00FA1D51" w:rsidP="008D566F">
            <w:pPr>
              <w:pStyle w:val="Tabletext"/>
              <w:spacing w:before="120"/>
            </w:pPr>
            <w:r w:rsidRPr="00D63D9C">
              <w:t>Annette Lancy</w:t>
            </w:r>
          </w:p>
        </w:tc>
        <w:tc>
          <w:tcPr>
            <w:tcW w:w="6930" w:type="dxa"/>
          </w:tcPr>
          <w:p w:rsidR="00FA1D51" w:rsidRPr="00D63D9C" w:rsidRDefault="00FA1D51" w:rsidP="008D566F">
            <w:pPr>
              <w:pStyle w:val="Tabletext"/>
              <w:spacing w:before="120"/>
            </w:pPr>
            <w:r w:rsidRPr="00D63D9C">
              <w:t>Acting Director, Strategic Projects, Tertiary Education Policy and Strategic Projects Division, Higher Education and Skills Group, Department of Education and Early Childhood Development</w:t>
            </w:r>
          </w:p>
        </w:tc>
      </w:tr>
      <w:tr w:rsidR="00FA1D51" w:rsidRPr="00D63D9C" w:rsidTr="008D566F">
        <w:tc>
          <w:tcPr>
            <w:tcW w:w="2530" w:type="dxa"/>
          </w:tcPr>
          <w:p w:rsidR="00FA1D51" w:rsidRPr="00D63D9C" w:rsidRDefault="00FA1D51" w:rsidP="008D566F">
            <w:pPr>
              <w:pStyle w:val="Tabletext"/>
              <w:spacing w:before="120"/>
            </w:pPr>
            <w:r w:rsidRPr="00D63D9C">
              <w:t>Brendan Watson</w:t>
            </w:r>
          </w:p>
        </w:tc>
        <w:tc>
          <w:tcPr>
            <w:tcW w:w="6930" w:type="dxa"/>
          </w:tcPr>
          <w:p w:rsidR="00FA1D51" w:rsidRPr="00D63D9C" w:rsidRDefault="00FA1D51" w:rsidP="008D566F">
            <w:pPr>
              <w:pStyle w:val="Tabletext"/>
              <w:spacing w:before="120"/>
            </w:pPr>
            <w:r w:rsidRPr="00D63D9C">
              <w:t>Principal, Catholic Regional College, Sydenham</w:t>
            </w:r>
          </w:p>
        </w:tc>
      </w:tr>
      <w:tr w:rsidR="00FA1D51" w:rsidRPr="00D63D9C" w:rsidTr="008D566F">
        <w:tc>
          <w:tcPr>
            <w:tcW w:w="2530" w:type="dxa"/>
          </w:tcPr>
          <w:p w:rsidR="00FA1D51" w:rsidRPr="00D63D9C" w:rsidRDefault="00FA1D51" w:rsidP="008D566F">
            <w:pPr>
              <w:pStyle w:val="Tabletext"/>
              <w:spacing w:before="120"/>
            </w:pPr>
            <w:r w:rsidRPr="00D63D9C">
              <w:t>Peter Devery</w:t>
            </w:r>
          </w:p>
        </w:tc>
        <w:tc>
          <w:tcPr>
            <w:tcW w:w="6930" w:type="dxa"/>
          </w:tcPr>
          <w:p w:rsidR="00FA1D51" w:rsidRPr="00D63D9C" w:rsidRDefault="00FA1D51" w:rsidP="008D566F">
            <w:pPr>
              <w:pStyle w:val="Tabletext"/>
              <w:spacing w:before="120"/>
            </w:pPr>
            <w:r w:rsidRPr="00D63D9C">
              <w:t>Catholic Education Commission of Victoria</w:t>
            </w:r>
          </w:p>
        </w:tc>
      </w:tr>
      <w:tr w:rsidR="00FA1D51" w:rsidRPr="00D63D9C" w:rsidTr="008D566F">
        <w:tc>
          <w:tcPr>
            <w:tcW w:w="2530" w:type="dxa"/>
          </w:tcPr>
          <w:p w:rsidR="00FA1D51" w:rsidRPr="00D63D9C" w:rsidRDefault="00FA1D51" w:rsidP="008D566F">
            <w:pPr>
              <w:pStyle w:val="Tabletext"/>
              <w:spacing w:before="120"/>
            </w:pPr>
            <w:r w:rsidRPr="00D63D9C">
              <w:t>Trudy McNally</w:t>
            </w:r>
          </w:p>
        </w:tc>
        <w:tc>
          <w:tcPr>
            <w:tcW w:w="6930" w:type="dxa"/>
          </w:tcPr>
          <w:p w:rsidR="00FA1D51" w:rsidRPr="00D63D9C" w:rsidRDefault="00FA1D51" w:rsidP="008D566F">
            <w:pPr>
              <w:pStyle w:val="Tabletext"/>
              <w:spacing w:before="120"/>
            </w:pPr>
            <w:r w:rsidRPr="00D63D9C">
              <w:t>Holmesglen Vocational College</w:t>
            </w:r>
          </w:p>
        </w:tc>
      </w:tr>
      <w:tr w:rsidR="00FA1D51" w:rsidRPr="00D63D9C" w:rsidTr="008D566F">
        <w:tc>
          <w:tcPr>
            <w:tcW w:w="2530" w:type="dxa"/>
          </w:tcPr>
          <w:p w:rsidR="00FA1D51" w:rsidRPr="00D63D9C" w:rsidRDefault="00FA1D51" w:rsidP="008D566F">
            <w:pPr>
              <w:pStyle w:val="Tabletext"/>
              <w:spacing w:before="120"/>
            </w:pPr>
            <w:r w:rsidRPr="00D63D9C">
              <w:t>Rose Lewanski</w:t>
            </w:r>
          </w:p>
        </w:tc>
        <w:tc>
          <w:tcPr>
            <w:tcW w:w="6930" w:type="dxa"/>
          </w:tcPr>
          <w:p w:rsidR="00FA1D51" w:rsidRPr="00D63D9C" w:rsidRDefault="00FA1D51" w:rsidP="008D566F">
            <w:pPr>
              <w:pStyle w:val="Tabletext"/>
              <w:spacing w:before="120"/>
            </w:pPr>
            <w:r w:rsidRPr="00D63D9C">
              <w:t>VET in Schools Manager, Victoria University</w:t>
            </w:r>
          </w:p>
        </w:tc>
      </w:tr>
      <w:tr w:rsidR="00FA1D51" w:rsidRPr="00D63D9C" w:rsidTr="008D566F">
        <w:tc>
          <w:tcPr>
            <w:tcW w:w="2530" w:type="dxa"/>
          </w:tcPr>
          <w:p w:rsidR="00FA1D51" w:rsidRPr="00D63D9C" w:rsidRDefault="00FA1D51" w:rsidP="008D566F">
            <w:pPr>
              <w:pStyle w:val="Tabletext"/>
              <w:spacing w:before="120"/>
            </w:pPr>
            <w:r w:rsidRPr="00D63D9C">
              <w:t>Elise Toomey</w:t>
            </w:r>
          </w:p>
        </w:tc>
        <w:tc>
          <w:tcPr>
            <w:tcW w:w="6930" w:type="dxa"/>
          </w:tcPr>
          <w:p w:rsidR="00FA1D51" w:rsidRPr="00D63D9C" w:rsidRDefault="00FA1D51" w:rsidP="008D566F">
            <w:pPr>
              <w:pStyle w:val="Tabletext"/>
              <w:spacing w:before="120"/>
            </w:pPr>
            <w:r w:rsidRPr="00D63D9C">
              <w:t>VET in Schools Manager, RMIT</w:t>
            </w:r>
          </w:p>
        </w:tc>
      </w:tr>
      <w:tr w:rsidR="00FA1D51" w:rsidRPr="00D63D9C" w:rsidTr="008D566F">
        <w:tc>
          <w:tcPr>
            <w:tcW w:w="2530" w:type="dxa"/>
          </w:tcPr>
          <w:p w:rsidR="00FA1D51" w:rsidRPr="00D63D9C" w:rsidRDefault="00FA1D51" w:rsidP="008D566F">
            <w:pPr>
              <w:pStyle w:val="Tabletext"/>
              <w:spacing w:before="120"/>
            </w:pPr>
            <w:r w:rsidRPr="00D63D9C">
              <w:t>Vicki Bawden</w:t>
            </w:r>
          </w:p>
        </w:tc>
        <w:tc>
          <w:tcPr>
            <w:tcW w:w="6930" w:type="dxa"/>
          </w:tcPr>
          <w:p w:rsidR="00FA1D51" w:rsidRPr="00D63D9C" w:rsidRDefault="00FA1D51" w:rsidP="008D566F">
            <w:pPr>
              <w:pStyle w:val="Tabletext"/>
              <w:spacing w:before="120"/>
            </w:pPr>
            <w:r w:rsidRPr="00D63D9C">
              <w:t>Northern Metropolitan VET Cluster</w:t>
            </w:r>
          </w:p>
        </w:tc>
      </w:tr>
      <w:tr w:rsidR="00FA1D51" w:rsidRPr="00D63D9C" w:rsidTr="008D566F">
        <w:tc>
          <w:tcPr>
            <w:tcW w:w="2530" w:type="dxa"/>
          </w:tcPr>
          <w:p w:rsidR="00FA1D51" w:rsidRPr="00D63D9C" w:rsidRDefault="00FA1D51" w:rsidP="008D566F">
            <w:pPr>
              <w:pStyle w:val="Tabletext"/>
              <w:spacing w:before="120"/>
            </w:pPr>
            <w:r w:rsidRPr="00D63D9C">
              <w:t>Marg O'Shea</w:t>
            </w:r>
          </w:p>
        </w:tc>
        <w:tc>
          <w:tcPr>
            <w:tcW w:w="6930" w:type="dxa"/>
          </w:tcPr>
          <w:p w:rsidR="00FA1D51" w:rsidRPr="00D63D9C" w:rsidRDefault="00FA1D51" w:rsidP="008D566F">
            <w:pPr>
              <w:pStyle w:val="Tabletext"/>
              <w:spacing w:before="120"/>
            </w:pPr>
            <w:r w:rsidRPr="00D63D9C">
              <w:t xml:space="preserve">VETiS Coordinator, Copperfield College </w:t>
            </w:r>
          </w:p>
        </w:tc>
      </w:tr>
      <w:tr w:rsidR="00FA1D51" w:rsidRPr="00D63D9C" w:rsidTr="008D566F">
        <w:tc>
          <w:tcPr>
            <w:tcW w:w="2530" w:type="dxa"/>
          </w:tcPr>
          <w:p w:rsidR="00FA1D51" w:rsidRPr="00D63D9C" w:rsidRDefault="00FA1D51" w:rsidP="008D566F">
            <w:pPr>
              <w:pStyle w:val="Tabletext"/>
              <w:spacing w:before="120"/>
            </w:pPr>
            <w:r w:rsidRPr="00D63D9C">
              <w:t>Raffaela Galati-Brown</w:t>
            </w:r>
          </w:p>
        </w:tc>
        <w:tc>
          <w:tcPr>
            <w:tcW w:w="6930" w:type="dxa"/>
          </w:tcPr>
          <w:p w:rsidR="00FA1D51" w:rsidRPr="00D63D9C" w:rsidRDefault="00FA1D51" w:rsidP="008D566F">
            <w:pPr>
              <w:pStyle w:val="Tabletext"/>
              <w:spacing w:before="120"/>
            </w:pPr>
            <w:r w:rsidRPr="00D63D9C">
              <w:t>Principal, Northland College of Arts and Technology</w:t>
            </w:r>
          </w:p>
        </w:tc>
      </w:tr>
      <w:tr w:rsidR="00FA1D51" w:rsidRPr="00D63D9C" w:rsidTr="008D566F">
        <w:tc>
          <w:tcPr>
            <w:tcW w:w="2530" w:type="dxa"/>
          </w:tcPr>
          <w:p w:rsidR="00FA1D51" w:rsidRPr="00D63D9C" w:rsidRDefault="00FA1D51" w:rsidP="008D566F">
            <w:pPr>
              <w:pStyle w:val="Tabletext"/>
              <w:spacing w:before="120"/>
            </w:pPr>
            <w:r w:rsidRPr="00D63D9C">
              <w:t>Linda Barron</w:t>
            </w:r>
          </w:p>
        </w:tc>
        <w:tc>
          <w:tcPr>
            <w:tcW w:w="6930" w:type="dxa"/>
          </w:tcPr>
          <w:p w:rsidR="00FA1D51" w:rsidRPr="00D63D9C" w:rsidRDefault="00FA1D51" w:rsidP="008D566F">
            <w:pPr>
              <w:pStyle w:val="Tabletext"/>
              <w:spacing w:before="120"/>
            </w:pPr>
            <w:r w:rsidRPr="00D63D9C">
              <w:t>Executive Officer Victorian Food Industry Training Board</w:t>
            </w:r>
          </w:p>
        </w:tc>
      </w:tr>
      <w:tr w:rsidR="00FA1D51" w:rsidRPr="00D63D9C" w:rsidTr="008D566F">
        <w:tc>
          <w:tcPr>
            <w:tcW w:w="2530" w:type="dxa"/>
          </w:tcPr>
          <w:p w:rsidR="00FA1D51" w:rsidRPr="00D63D9C" w:rsidRDefault="00FA1D51" w:rsidP="008D566F">
            <w:pPr>
              <w:pStyle w:val="Tabletext"/>
              <w:spacing w:before="120"/>
            </w:pPr>
            <w:r w:rsidRPr="00D63D9C">
              <w:t>Joan Whelan</w:t>
            </w:r>
          </w:p>
        </w:tc>
        <w:tc>
          <w:tcPr>
            <w:tcW w:w="6930" w:type="dxa"/>
          </w:tcPr>
          <w:p w:rsidR="00FA1D51" w:rsidRPr="00D63D9C" w:rsidRDefault="00FA1D51" w:rsidP="008D566F">
            <w:pPr>
              <w:pStyle w:val="Tabletext"/>
              <w:spacing w:before="120"/>
            </w:pPr>
            <w:r w:rsidRPr="00D63D9C">
              <w:t xml:space="preserve">Project Manager, Construction and Property Services Industry Skills Council </w:t>
            </w:r>
          </w:p>
        </w:tc>
      </w:tr>
      <w:tr w:rsidR="00FA1D51" w:rsidRPr="00D63D9C" w:rsidTr="008D566F">
        <w:tc>
          <w:tcPr>
            <w:tcW w:w="2530" w:type="dxa"/>
          </w:tcPr>
          <w:p w:rsidR="00FA1D51" w:rsidRPr="00D63D9C" w:rsidRDefault="00FA1D51" w:rsidP="008D566F">
            <w:pPr>
              <w:pStyle w:val="Tabletext"/>
              <w:spacing w:before="120"/>
            </w:pPr>
            <w:r w:rsidRPr="00D63D9C">
              <w:t>Andrew Rimmington</w:t>
            </w:r>
          </w:p>
        </w:tc>
        <w:tc>
          <w:tcPr>
            <w:tcW w:w="6930" w:type="dxa"/>
          </w:tcPr>
          <w:p w:rsidR="00FA1D51" w:rsidRPr="00D63D9C" w:rsidRDefault="00FA1D51" w:rsidP="008D566F">
            <w:pPr>
              <w:pStyle w:val="Tabletext"/>
              <w:spacing w:before="120"/>
            </w:pPr>
            <w:r w:rsidRPr="00D63D9C">
              <w:t>Senior Manager, Employment, Education and Training, VECCI</w:t>
            </w:r>
          </w:p>
        </w:tc>
      </w:tr>
      <w:tr w:rsidR="00FA1D51" w:rsidRPr="00D63D9C" w:rsidTr="008D566F">
        <w:tc>
          <w:tcPr>
            <w:tcW w:w="2530" w:type="dxa"/>
          </w:tcPr>
          <w:p w:rsidR="00FA1D51" w:rsidRPr="00D63D9C" w:rsidRDefault="00FA1D51" w:rsidP="008D566F">
            <w:pPr>
              <w:pStyle w:val="Tabletext"/>
              <w:spacing w:before="120"/>
            </w:pPr>
            <w:r w:rsidRPr="00D63D9C">
              <w:t>Raewynn Black</w:t>
            </w:r>
          </w:p>
        </w:tc>
        <w:tc>
          <w:tcPr>
            <w:tcW w:w="6930" w:type="dxa"/>
          </w:tcPr>
          <w:p w:rsidR="00FA1D51" w:rsidRPr="00D63D9C" w:rsidRDefault="00FA1D51" w:rsidP="008D566F">
            <w:pPr>
              <w:pStyle w:val="Tabletext"/>
              <w:spacing w:before="120"/>
            </w:pPr>
            <w:r w:rsidRPr="00D63D9C">
              <w:t>Project Coordinator, VECCI</w:t>
            </w:r>
          </w:p>
        </w:tc>
      </w:tr>
      <w:tr w:rsidR="00FA1D51" w:rsidRPr="00D63D9C" w:rsidTr="008D566F">
        <w:tc>
          <w:tcPr>
            <w:tcW w:w="2530" w:type="dxa"/>
          </w:tcPr>
          <w:p w:rsidR="00FA1D51" w:rsidRPr="00D63D9C" w:rsidRDefault="00FA1D51" w:rsidP="008D566F">
            <w:pPr>
              <w:pStyle w:val="Tabletext"/>
              <w:spacing w:before="120"/>
            </w:pPr>
            <w:r w:rsidRPr="00D63D9C">
              <w:t>Pam Hargreaves</w:t>
            </w:r>
          </w:p>
        </w:tc>
        <w:tc>
          <w:tcPr>
            <w:tcW w:w="6930" w:type="dxa"/>
          </w:tcPr>
          <w:p w:rsidR="00FA1D51" w:rsidRPr="00D63D9C" w:rsidRDefault="00FA1D51" w:rsidP="008D566F">
            <w:pPr>
              <w:pStyle w:val="Tabletext"/>
              <w:spacing w:before="120"/>
            </w:pPr>
            <w:r w:rsidRPr="00D63D9C">
              <w:t>Education Consultant, Pathways, Independent Schools Victoria</w:t>
            </w:r>
          </w:p>
        </w:tc>
      </w:tr>
      <w:tr w:rsidR="00FA1D51" w:rsidRPr="00D63D9C" w:rsidTr="008D566F">
        <w:tc>
          <w:tcPr>
            <w:tcW w:w="2530" w:type="dxa"/>
          </w:tcPr>
          <w:p w:rsidR="00FA1D51" w:rsidRPr="00D63D9C" w:rsidRDefault="00FA1D51" w:rsidP="008D566F">
            <w:pPr>
              <w:pStyle w:val="Tabletext"/>
              <w:spacing w:before="120"/>
            </w:pPr>
            <w:r w:rsidRPr="00D63D9C">
              <w:t>Ben Vivekananadan</w:t>
            </w:r>
          </w:p>
        </w:tc>
        <w:tc>
          <w:tcPr>
            <w:tcW w:w="6930" w:type="dxa"/>
          </w:tcPr>
          <w:p w:rsidR="00FA1D51" w:rsidRPr="00D63D9C" w:rsidRDefault="00FA1D51" w:rsidP="008D566F">
            <w:pPr>
              <w:pStyle w:val="Tabletext"/>
              <w:spacing w:before="120"/>
            </w:pPr>
            <w:r w:rsidRPr="00D63D9C">
              <w:t>Policy and Research Manager, ACPET</w:t>
            </w:r>
          </w:p>
        </w:tc>
      </w:tr>
      <w:tr w:rsidR="00FA1D51" w:rsidRPr="00D63D9C" w:rsidTr="008D566F">
        <w:tc>
          <w:tcPr>
            <w:tcW w:w="2530" w:type="dxa"/>
          </w:tcPr>
          <w:p w:rsidR="00FA1D51" w:rsidRPr="00D63D9C" w:rsidRDefault="00FA1D51" w:rsidP="008D566F">
            <w:pPr>
              <w:pStyle w:val="Tabletext"/>
              <w:spacing w:before="120"/>
            </w:pPr>
            <w:r w:rsidRPr="00D63D9C">
              <w:t>Vanessa Hoppe</w:t>
            </w:r>
          </w:p>
        </w:tc>
        <w:tc>
          <w:tcPr>
            <w:tcW w:w="6930" w:type="dxa"/>
          </w:tcPr>
          <w:p w:rsidR="00FA1D51" w:rsidRPr="00D63D9C" w:rsidRDefault="00FA1D51" w:rsidP="008D566F">
            <w:pPr>
              <w:pStyle w:val="Tabletext"/>
              <w:spacing w:before="120"/>
            </w:pPr>
            <w:r w:rsidRPr="00D63D9C">
              <w:t>Victorian Training Manager, MEGT</w:t>
            </w:r>
          </w:p>
        </w:tc>
      </w:tr>
      <w:tr w:rsidR="00FA1D51" w:rsidRPr="00D63D9C" w:rsidTr="008D566F">
        <w:tc>
          <w:tcPr>
            <w:tcW w:w="2530" w:type="dxa"/>
            <w:tcBorders>
              <w:bottom w:val="single" w:sz="4" w:space="0" w:color="auto"/>
            </w:tcBorders>
          </w:tcPr>
          <w:p w:rsidR="00FA1D51" w:rsidRPr="00D63D9C" w:rsidRDefault="00FA1D51" w:rsidP="008D566F">
            <w:pPr>
              <w:pStyle w:val="Tabletext"/>
              <w:spacing w:before="120"/>
            </w:pPr>
            <w:r w:rsidRPr="00D63D9C">
              <w:t>Brad Green</w:t>
            </w:r>
          </w:p>
        </w:tc>
        <w:tc>
          <w:tcPr>
            <w:tcW w:w="6930" w:type="dxa"/>
            <w:tcBorders>
              <w:bottom w:val="single" w:sz="4" w:space="0" w:color="auto"/>
            </w:tcBorders>
          </w:tcPr>
          <w:p w:rsidR="00FA1D51" w:rsidRPr="00D63D9C" w:rsidRDefault="00FA1D51" w:rsidP="008D566F">
            <w:pPr>
              <w:pStyle w:val="Tabletext"/>
              <w:spacing w:before="120"/>
              <w:rPr>
                <w:iCs/>
              </w:rPr>
            </w:pPr>
            <w:r w:rsidRPr="00D63D9C">
              <w:rPr>
                <w:iCs/>
              </w:rPr>
              <w:t>Project Manager, Sports Education Development Australia (SEDA)</w:t>
            </w:r>
          </w:p>
        </w:tc>
      </w:tr>
    </w:tbl>
    <w:p w:rsidR="00FA1D51" w:rsidRDefault="00FA1D51" w:rsidP="00FA1D51">
      <w:pPr>
        <w:pStyle w:val="References"/>
        <w:ind w:left="0" w:firstLine="0"/>
      </w:pPr>
    </w:p>
    <w:p w:rsidR="00FA1D51" w:rsidRPr="001B0561" w:rsidRDefault="00FA1D51" w:rsidP="00FA1D51">
      <w:pPr>
        <w:pStyle w:val="References"/>
        <w:ind w:left="0" w:firstLine="0"/>
      </w:pPr>
      <w:r>
        <w:br w:type="page"/>
      </w:r>
    </w:p>
    <w:tbl>
      <w:tblPr>
        <w:tblW w:w="8789" w:type="dxa"/>
        <w:tblInd w:w="108" w:type="dxa"/>
        <w:tblLayout w:type="fixed"/>
        <w:tblLook w:val="01E0" w:firstRow="1" w:lastRow="1" w:firstColumn="1" w:lastColumn="1" w:noHBand="0" w:noVBand="0"/>
      </w:tblPr>
      <w:tblGrid>
        <w:gridCol w:w="2359"/>
        <w:gridCol w:w="6430"/>
      </w:tblGrid>
      <w:tr w:rsidR="00FA1D51" w:rsidRPr="00D63D9C" w:rsidTr="008D566F">
        <w:tc>
          <w:tcPr>
            <w:tcW w:w="9460" w:type="dxa"/>
            <w:gridSpan w:val="2"/>
            <w:tcBorders>
              <w:top w:val="single" w:sz="4" w:space="0" w:color="auto"/>
            </w:tcBorders>
          </w:tcPr>
          <w:p w:rsidR="00FA1D51" w:rsidRPr="00D63D9C" w:rsidRDefault="00FA1D51" w:rsidP="001B4C7C">
            <w:pPr>
              <w:pStyle w:val="Tablehead1"/>
            </w:pPr>
            <w:smartTag w:uri="urn:schemas-microsoft-com:office:smarttags" w:element="place">
              <w:smartTag w:uri="urn:schemas-microsoft-com:office:smarttags" w:element="State">
                <w:r w:rsidRPr="00D63D9C">
                  <w:lastRenderedPageBreak/>
                  <w:t>New South Wales</w:t>
                </w:r>
              </w:smartTag>
            </w:smartTag>
            <w:r w:rsidRPr="00D63D9C">
              <w:t xml:space="preserve"> Roundtable – </w:t>
            </w:r>
            <w:r w:rsidR="00F64414">
              <w:t>8 August</w:t>
            </w:r>
            <w:r w:rsidRPr="00D63D9C">
              <w:t xml:space="preserve"> 2012</w:t>
            </w:r>
          </w:p>
        </w:tc>
      </w:tr>
      <w:tr w:rsidR="00FA1D51" w:rsidRPr="00D63D9C" w:rsidTr="008D566F">
        <w:tc>
          <w:tcPr>
            <w:tcW w:w="2530" w:type="dxa"/>
            <w:tcBorders>
              <w:bottom w:val="single" w:sz="4" w:space="0" w:color="auto"/>
            </w:tcBorders>
          </w:tcPr>
          <w:p w:rsidR="00FA1D51" w:rsidRPr="00D63D9C" w:rsidRDefault="00FA1D51" w:rsidP="001B4C7C">
            <w:pPr>
              <w:pStyle w:val="Tablehead1"/>
            </w:pPr>
            <w:r w:rsidRPr="00D63D9C">
              <w:t>Name</w:t>
            </w:r>
          </w:p>
        </w:tc>
        <w:tc>
          <w:tcPr>
            <w:tcW w:w="6930" w:type="dxa"/>
            <w:tcBorders>
              <w:bottom w:val="single" w:sz="4" w:space="0" w:color="auto"/>
            </w:tcBorders>
          </w:tcPr>
          <w:p w:rsidR="00FA1D51" w:rsidRPr="00D63D9C" w:rsidRDefault="00FA1D51" w:rsidP="001B4C7C">
            <w:pPr>
              <w:pStyle w:val="Tablehead1"/>
            </w:pPr>
            <w:r w:rsidRPr="00D63D9C">
              <w:t>Organisation</w:t>
            </w:r>
          </w:p>
        </w:tc>
      </w:tr>
      <w:tr w:rsidR="00FA1D51" w:rsidRPr="00D63D9C" w:rsidTr="008D566F">
        <w:tc>
          <w:tcPr>
            <w:tcW w:w="2530" w:type="dxa"/>
            <w:tcBorders>
              <w:top w:val="single" w:sz="4" w:space="0" w:color="auto"/>
            </w:tcBorders>
          </w:tcPr>
          <w:p w:rsidR="00FA1D51" w:rsidRPr="00D63D9C" w:rsidRDefault="00FA1D51" w:rsidP="008D566F">
            <w:pPr>
              <w:pStyle w:val="Tabletext"/>
              <w:spacing w:before="120"/>
              <w:rPr>
                <w:sz w:val="20"/>
              </w:rPr>
            </w:pPr>
            <w:r w:rsidRPr="00D63D9C">
              <w:t xml:space="preserve">Kathy Esson </w:t>
            </w:r>
          </w:p>
        </w:tc>
        <w:tc>
          <w:tcPr>
            <w:tcW w:w="6930" w:type="dxa"/>
            <w:tcBorders>
              <w:top w:val="single" w:sz="4" w:space="0" w:color="auto"/>
            </w:tcBorders>
          </w:tcPr>
          <w:p w:rsidR="00FA1D51" w:rsidRPr="00D63D9C" w:rsidRDefault="00FA1D51" w:rsidP="008D566F">
            <w:pPr>
              <w:pStyle w:val="Tabletext"/>
              <w:spacing w:before="120"/>
              <w:rPr>
                <w:sz w:val="20"/>
              </w:rPr>
            </w:pPr>
            <w:r w:rsidRPr="00D63D9C">
              <w:t xml:space="preserve">R/Senior Manager, Skills Strategy, </w:t>
            </w:r>
            <w:r w:rsidR="00F64414">
              <w:t>Department of Education and Communities (DEC)</w:t>
            </w:r>
          </w:p>
        </w:tc>
      </w:tr>
      <w:tr w:rsidR="00FA1D51" w:rsidRPr="00D63D9C" w:rsidTr="008D566F">
        <w:tc>
          <w:tcPr>
            <w:tcW w:w="2530" w:type="dxa"/>
          </w:tcPr>
          <w:p w:rsidR="00FA1D51" w:rsidRPr="00D63D9C" w:rsidRDefault="00FA1D51" w:rsidP="008D566F">
            <w:pPr>
              <w:pStyle w:val="Tabletext"/>
              <w:spacing w:before="120"/>
              <w:rPr>
                <w:sz w:val="20"/>
              </w:rPr>
            </w:pPr>
            <w:r w:rsidRPr="00D63D9C">
              <w:t>Jeanette Allen</w:t>
            </w:r>
          </w:p>
        </w:tc>
        <w:tc>
          <w:tcPr>
            <w:tcW w:w="6930" w:type="dxa"/>
          </w:tcPr>
          <w:p w:rsidR="00FA1D51" w:rsidRPr="00D63D9C" w:rsidRDefault="00FA1D51" w:rsidP="008D566F">
            <w:pPr>
              <w:pStyle w:val="Tabletext"/>
              <w:spacing w:before="120"/>
              <w:rPr>
                <w:sz w:val="20"/>
              </w:rPr>
            </w:pPr>
            <w:r w:rsidRPr="00D63D9C">
              <w:t>Service Skills Australia</w:t>
            </w:r>
          </w:p>
        </w:tc>
      </w:tr>
      <w:tr w:rsidR="00FA1D51" w:rsidRPr="00D63D9C" w:rsidTr="008D566F">
        <w:tc>
          <w:tcPr>
            <w:tcW w:w="2530" w:type="dxa"/>
          </w:tcPr>
          <w:p w:rsidR="00FA1D51" w:rsidRPr="00D63D9C" w:rsidRDefault="00FA1D51" w:rsidP="008D566F">
            <w:pPr>
              <w:pStyle w:val="Tabletext"/>
              <w:spacing w:before="120"/>
              <w:rPr>
                <w:sz w:val="20"/>
              </w:rPr>
            </w:pPr>
            <w:r w:rsidRPr="00D63D9C">
              <w:t>Gail Silman</w:t>
            </w:r>
          </w:p>
        </w:tc>
        <w:tc>
          <w:tcPr>
            <w:tcW w:w="6930" w:type="dxa"/>
          </w:tcPr>
          <w:p w:rsidR="00FA1D51" w:rsidRPr="00D63D9C" w:rsidRDefault="00FA1D51" w:rsidP="008D566F">
            <w:pPr>
              <w:pStyle w:val="Tabletext"/>
              <w:spacing w:before="120"/>
              <w:rPr>
                <w:sz w:val="20"/>
              </w:rPr>
            </w:pPr>
            <w:r w:rsidRPr="00D63D9C">
              <w:t xml:space="preserve">NSW Education and Training Adviser at Australian Industry Group </w:t>
            </w:r>
          </w:p>
        </w:tc>
      </w:tr>
      <w:tr w:rsidR="00FA1D51" w:rsidRPr="00D63D9C" w:rsidTr="008D566F">
        <w:tc>
          <w:tcPr>
            <w:tcW w:w="2530" w:type="dxa"/>
          </w:tcPr>
          <w:p w:rsidR="00FA1D51" w:rsidRPr="00D63D9C" w:rsidRDefault="00FA1D51" w:rsidP="008D566F">
            <w:pPr>
              <w:pStyle w:val="Tabletext"/>
              <w:spacing w:before="120"/>
              <w:rPr>
                <w:sz w:val="20"/>
              </w:rPr>
            </w:pPr>
            <w:r w:rsidRPr="00D63D9C">
              <w:t>Susan Scowcroft</w:t>
            </w:r>
          </w:p>
        </w:tc>
        <w:tc>
          <w:tcPr>
            <w:tcW w:w="6930" w:type="dxa"/>
          </w:tcPr>
          <w:p w:rsidR="00FA1D51" w:rsidRPr="00D63D9C" w:rsidRDefault="00FA1D51" w:rsidP="008D566F">
            <w:pPr>
              <w:pStyle w:val="Tabletext"/>
              <w:spacing w:before="120"/>
              <w:rPr>
                <w:sz w:val="20"/>
              </w:rPr>
            </w:pPr>
            <w:r w:rsidRPr="00D63D9C">
              <w:t>Community Services and Health ITAB</w:t>
            </w:r>
          </w:p>
        </w:tc>
      </w:tr>
      <w:tr w:rsidR="00FA1D51" w:rsidRPr="00D63D9C" w:rsidTr="008D566F">
        <w:tc>
          <w:tcPr>
            <w:tcW w:w="2530" w:type="dxa"/>
          </w:tcPr>
          <w:p w:rsidR="00FA1D51" w:rsidRPr="00D63D9C" w:rsidRDefault="00FA1D51" w:rsidP="008D566F">
            <w:pPr>
              <w:pStyle w:val="Tabletext"/>
              <w:spacing w:before="120"/>
              <w:rPr>
                <w:sz w:val="20"/>
              </w:rPr>
            </w:pPr>
            <w:r w:rsidRPr="00D63D9C">
              <w:t>Dianne Dayhew</w:t>
            </w:r>
          </w:p>
        </w:tc>
        <w:tc>
          <w:tcPr>
            <w:tcW w:w="6930" w:type="dxa"/>
          </w:tcPr>
          <w:p w:rsidR="00FA1D51" w:rsidRPr="00D63D9C" w:rsidRDefault="00FA1D51" w:rsidP="008D566F">
            <w:pPr>
              <w:pStyle w:val="Tabletext"/>
              <w:spacing w:before="120"/>
              <w:rPr>
                <w:sz w:val="20"/>
              </w:rPr>
            </w:pPr>
            <w:r w:rsidRPr="00D63D9C">
              <w:t>NSW Construction and Select Property Services ITAB</w:t>
            </w:r>
          </w:p>
        </w:tc>
      </w:tr>
      <w:tr w:rsidR="00FA1D51" w:rsidRPr="00D63D9C" w:rsidTr="008D566F">
        <w:tc>
          <w:tcPr>
            <w:tcW w:w="2530" w:type="dxa"/>
          </w:tcPr>
          <w:p w:rsidR="00FA1D51" w:rsidRPr="00D63D9C" w:rsidRDefault="00FA1D51" w:rsidP="008D566F">
            <w:pPr>
              <w:pStyle w:val="Tabletext"/>
              <w:spacing w:before="120"/>
              <w:rPr>
                <w:sz w:val="20"/>
              </w:rPr>
            </w:pPr>
            <w:r w:rsidRPr="00D63D9C">
              <w:t>Nick Proud</w:t>
            </w:r>
          </w:p>
        </w:tc>
        <w:tc>
          <w:tcPr>
            <w:tcW w:w="6930" w:type="dxa"/>
          </w:tcPr>
          <w:p w:rsidR="00FA1D51" w:rsidRPr="00D63D9C" w:rsidRDefault="00FA1D51" w:rsidP="008D566F">
            <w:pPr>
              <w:pStyle w:val="Tabletext"/>
              <w:spacing w:before="120"/>
              <w:rPr>
                <w:sz w:val="20"/>
              </w:rPr>
            </w:pPr>
            <w:r w:rsidRPr="00D63D9C">
              <w:t>Director Policy &amp; Research, NSW Construction and Select Property Services ITAB</w:t>
            </w:r>
          </w:p>
        </w:tc>
      </w:tr>
      <w:tr w:rsidR="00FA1D51" w:rsidRPr="00D63D9C" w:rsidTr="008D566F">
        <w:tc>
          <w:tcPr>
            <w:tcW w:w="2530" w:type="dxa"/>
          </w:tcPr>
          <w:p w:rsidR="00FA1D51" w:rsidRPr="00D63D9C" w:rsidRDefault="00FA1D51" w:rsidP="008D566F">
            <w:pPr>
              <w:pStyle w:val="Tabletext"/>
              <w:spacing w:before="120"/>
              <w:rPr>
                <w:sz w:val="20"/>
              </w:rPr>
            </w:pPr>
            <w:r w:rsidRPr="00D63D9C">
              <w:t>Melissa Wortman</w:t>
            </w:r>
          </w:p>
        </w:tc>
        <w:tc>
          <w:tcPr>
            <w:tcW w:w="6930" w:type="dxa"/>
          </w:tcPr>
          <w:p w:rsidR="00FA1D51" w:rsidRPr="00D63D9C" w:rsidRDefault="00FA1D51" w:rsidP="008D566F">
            <w:pPr>
              <w:pStyle w:val="Tabletext"/>
              <w:spacing w:before="120"/>
              <w:rPr>
                <w:sz w:val="20"/>
              </w:rPr>
            </w:pPr>
            <w:r w:rsidRPr="00D63D9C">
              <w:t>Executive Officer, AgriFood NSW</w:t>
            </w:r>
          </w:p>
        </w:tc>
      </w:tr>
      <w:tr w:rsidR="00FA1D51" w:rsidRPr="00D63D9C" w:rsidTr="008D566F">
        <w:tc>
          <w:tcPr>
            <w:tcW w:w="2530" w:type="dxa"/>
          </w:tcPr>
          <w:p w:rsidR="00FA1D51" w:rsidRPr="00D63D9C" w:rsidRDefault="00FA1D51" w:rsidP="008D566F">
            <w:pPr>
              <w:pStyle w:val="Tabletext"/>
              <w:spacing w:before="120"/>
              <w:rPr>
                <w:sz w:val="20"/>
              </w:rPr>
            </w:pPr>
            <w:r w:rsidRPr="00D63D9C">
              <w:t>Norm Cahill</w:t>
            </w:r>
          </w:p>
        </w:tc>
        <w:tc>
          <w:tcPr>
            <w:tcW w:w="6930" w:type="dxa"/>
          </w:tcPr>
          <w:p w:rsidR="00FA1D51" w:rsidRPr="00D63D9C" w:rsidRDefault="00FA1D51" w:rsidP="008D566F">
            <w:pPr>
              <w:pStyle w:val="Tabletext"/>
              <w:spacing w:before="120"/>
              <w:rPr>
                <w:sz w:val="20"/>
              </w:rPr>
            </w:pPr>
            <w:r w:rsidRPr="00D63D9C">
              <w:t>NSW Utilities &amp; Eletrotechnology ITAB</w:t>
            </w:r>
          </w:p>
        </w:tc>
      </w:tr>
      <w:tr w:rsidR="00FA1D51" w:rsidRPr="00D63D9C" w:rsidTr="008D566F">
        <w:tc>
          <w:tcPr>
            <w:tcW w:w="2530" w:type="dxa"/>
          </w:tcPr>
          <w:p w:rsidR="00FA1D51" w:rsidRPr="00D63D9C" w:rsidRDefault="00FA1D51" w:rsidP="008D566F">
            <w:pPr>
              <w:pStyle w:val="Tabletext"/>
              <w:spacing w:before="120"/>
              <w:rPr>
                <w:sz w:val="20"/>
              </w:rPr>
            </w:pPr>
            <w:r w:rsidRPr="00D63D9C">
              <w:t>Leon Drury</w:t>
            </w:r>
          </w:p>
        </w:tc>
        <w:tc>
          <w:tcPr>
            <w:tcW w:w="6930" w:type="dxa"/>
          </w:tcPr>
          <w:p w:rsidR="00FA1D51" w:rsidRPr="00D63D9C" w:rsidRDefault="00FA1D51" w:rsidP="008D566F">
            <w:pPr>
              <w:pStyle w:val="Tabletext"/>
              <w:spacing w:before="120"/>
              <w:rPr>
                <w:sz w:val="20"/>
              </w:rPr>
            </w:pPr>
            <w:r w:rsidRPr="00D63D9C">
              <w:t>Manufacturing Skills ITAB</w:t>
            </w:r>
          </w:p>
        </w:tc>
      </w:tr>
      <w:tr w:rsidR="00FA1D51" w:rsidRPr="00D63D9C" w:rsidTr="008D566F">
        <w:tc>
          <w:tcPr>
            <w:tcW w:w="2530" w:type="dxa"/>
          </w:tcPr>
          <w:p w:rsidR="00FA1D51" w:rsidRPr="00D63D9C" w:rsidRDefault="00FA1D51" w:rsidP="008D566F">
            <w:pPr>
              <w:pStyle w:val="Tabletext"/>
              <w:spacing w:before="120"/>
              <w:rPr>
                <w:sz w:val="20"/>
              </w:rPr>
            </w:pPr>
            <w:r w:rsidRPr="00D63D9C">
              <w:t xml:space="preserve">Gerard Delaney </w:t>
            </w:r>
          </w:p>
        </w:tc>
        <w:tc>
          <w:tcPr>
            <w:tcW w:w="6930" w:type="dxa"/>
          </w:tcPr>
          <w:p w:rsidR="00FA1D51" w:rsidRPr="00D63D9C" w:rsidRDefault="00FA1D51" w:rsidP="008D566F">
            <w:pPr>
              <w:pStyle w:val="Tabletext"/>
              <w:spacing w:before="120"/>
              <w:rPr>
                <w:sz w:val="20"/>
              </w:rPr>
            </w:pPr>
            <w:r w:rsidRPr="00D63D9C">
              <w:t>State Coordinator VET,</w:t>
            </w:r>
            <w:r w:rsidR="00120F18">
              <w:t xml:space="preserve"> </w:t>
            </w:r>
            <w:r w:rsidRPr="00D63D9C">
              <w:t xml:space="preserve">NSW Catholic Education Commission </w:t>
            </w:r>
          </w:p>
        </w:tc>
      </w:tr>
      <w:tr w:rsidR="00FA1D51" w:rsidRPr="00D63D9C" w:rsidTr="008D566F">
        <w:tc>
          <w:tcPr>
            <w:tcW w:w="2530" w:type="dxa"/>
          </w:tcPr>
          <w:p w:rsidR="00FA1D51" w:rsidRPr="00D63D9C" w:rsidRDefault="00FA1D51" w:rsidP="008D566F">
            <w:pPr>
              <w:pStyle w:val="Tabletext"/>
              <w:spacing w:before="120"/>
              <w:rPr>
                <w:sz w:val="20"/>
              </w:rPr>
            </w:pPr>
            <w:r w:rsidRPr="00D63D9C">
              <w:t xml:space="preserve">Stephen Mitchell </w:t>
            </w:r>
          </w:p>
        </w:tc>
        <w:tc>
          <w:tcPr>
            <w:tcW w:w="6930" w:type="dxa"/>
          </w:tcPr>
          <w:p w:rsidR="00FA1D51" w:rsidRPr="00D63D9C" w:rsidRDefault="00FA1D51" w:rsidP="008D566F">
            <w:pPr>
              <w:pStyle w:val="Tabletext"/>
              <w:spacing w:before="120"/>
              <w:rPr>
                <w:sz w:val="20"/>
              </w:rPr>
            </w:pPr>
            <w:r w:rsidRPr="00D63D9C">
              <w:t>VET Advisor, Catholic Education Office Bathurst</w:t>
            </w:r>
          </w:p>
        </w:tc>
      </w:tr>
      <w:tr w:rsidR="00FA1D51" w:rsidRPr="00D63D9C" w:rsidTr="008D566F">
        <w:tc>
          <w:tcPr>
            <w:tcW w:w="2530" w:type="dxa"/>
          </w:tcPr>
          <w:p w:rsidR="00FA1D51" w:rsidRPr="00D63D9C" w:rsidRDefault="00FA1D51" w:rsidP="008D566F">
            <w:pPr>
              <w:pStyle w:val="Tabletext"/>
              <w:spacing w:before="120"/>
              <w:rPr>
                <w:sz w:val="20"/>
              </w:rPr>
            </w:pPr>
            <w:r w:rsidRPr="00D63D9C">
              <w:t>Pat O'Reilly</w:t>
            </w:r>
          </w:p>
        </w:tc>
        <w:tc>
          <w:tcPr>
            <w:tcW w:w="6930" w:type="dxa"/>
          </w:tcPr>
          <w:p w:rsidR="00FA1D51" w:rsidRPr="00D63D9C" w:rsidRDefault="00FA1D51" w:rsidP="008D566F">
            <w:pPr>
              <w:pStyle w:val="Tabletext"/>
              <w:spacing w:before="120"/>
              <w:rPr>
                <w:sz w:val="20"/>
              </w:rPr>
            </w:pPr>
            <w:r w:rsidRPr="00D63D9C">
              <w:t>Principal, Southern Cross Catholic Vocational College, Burwood</w:t>
            </w:r>
          </w:p>
        </w:tc>
      </w:tr>
      <w:tr w:rsidR="00FA1D51" w:rsidRPr="00D63D9C" w:rsidTr="008D566F">
        <w:tc>
          <w:tcPr>
            <w:tcW w:w="2530" w:type="dxa"/>
          </w:tcPr>
          <w:p w:rsidR="00FA1D51" w:rsidRPr="00D63D9C" w:rsidRDefault="00FA1D51" w:rsidP="008D566F">
            <w:pPr>
              <w:pStyle w:val="Tabletext"/>
              <w:spacing w:before="120"/>
              <w:rPr>
                <w:sz w:val="20"/>
              </w:rPr>
            </w:pPr>
            <w:r w:rsidRPr="00D63D9C">
              <w:t>Paul Rodney</w:t>
            </w:r>
          </w:p>
        </w:tc>
        <w:tc>
          <w:tcPr>
            <w:tcW w:w="6930" w:type="dxa"/>
          </w:tcPr>
          <w:p w:rsidR="00FA1D51" w:rsidRPr="00D63D9C" w:rsidRDefault="00FA1D51" w:rsidP="008D566F">
            <w:pPr>
              <w:pStyle w:val="Tabletext"/>
              <w:spacing w:before="120"/>
              <w:rPr>
                <w:sz w:val="20"/>
              </w:rPr>
            </w:pPr>
            <w:r w:rsidRPr="00D63D9C">
              <w:t>Catholic Education Office, NSW</w:t>
            </w:r>
          </w:p>
        </w:tc>
      </w:tr>
      <w:tr w:rsidR="00FA1D51" w:rsidRPr="00D63D9C" w:rsidTr="008D566F">
        <w:tc>
          <w:tcPr>
            <w:tcW w:w="2530" w:type="dxa"/>
          </w:tcPr>
          <w:p w:rsidR="00FA1D51" w:rsidRPr="00D63D9C" w:rsidRDefault="00FA1D51" w:rsidP="008D566F">
            <w:pPr>
              <w:pStyle w:val="Tabletext"/>
              <w:spacing w:before="120"/>
              <w:rPr>
                <w:sz w:val="20"/>
              </w:rPr>
            </w:pPr>
            <w:r w:rsidRPr="00D63D9C">
              <w:t>Philippa Esdaile</w:t>
            </w:r>
          </w:p>
        </w:tc>
        <w:tc>
          <w:tcPr>
            <w:tcW w:w="6930" w:type="dxa"/>
          </w:tcPr>
          <w:p w:rsidR="00FA1D51" w:rsidRPr="00D63D9C" w:rsidRDefault="00FA1D51" w:rsidP="008D566F">
            <w:pPr>
              <w:pStyle w:val="Tabletext"/>
              <w:spacing w:before="120"/>
              <w:rPr>
                <w:sz w:val="20"/>
              </w:rPr>
            </w:pPr>
            <w:r w:rsidRPr="00D63D9C">
              <w:t>TAFE NSW</w:t>
            </w:r>
          </w:p>
        </w:tc>
      </w:tr>
      <w:tr w:rsidR="00FA1D51" w:rsidRPr="00D63D9C" w:rsidTr="008D566F">
        <w:tc>
          <w:tcPr>
            <w:tcW w:w="2530" w:type="dxa"/>
          </w:tcPr>
          <w:p w:rsidR="00FA1D51" w:rsidRPr="00D63D9C" w:rsidRDefault="00FA1D51" w:rsidP="008D566F">
            <w:pPr>
              <w:pStyle w:val="Tabletext"/>
              <w:spacing w:before="120"/>
              <w:rPr>
                <w:sz w:val="20"/>
              </w:rPr>
            </w:pPr>
            <w:r w:rsidRPr="00D63D9C">
              <w:t>Jennifer Raines</w:t>
            </w:r>
          </w:p>
        </w:tc>
        <w:tc>
          <w:tcPr>
            <w:tcW w:w="6930" w:type="dxa"/>
          </w:tcPr>
          <w:p w:rsidR="00FA1D51" w:rsidRPr="00D63D9C" w:rsidRDefault="00FA1D51" w:rsidP="008D566F">
            <w:pPr>
              <w:pStyle w:val="Tabletext"/>
              <w:spacing w:before="120"/>
              <w:rPr>
                <w:sz w:val="20"/>
              </w:rPr>
            </w:pPr>
            <w:r w:rsidRPr="00D63D9C">
              <w:t>TAFE NSW</w:t>
            </w:r>
          </w:p>
        </w:tc>
      </w:tr>
      <w:tr w:rsidR="00FA1D51" w:rsidRPr="00D63D9C" w:rsidTr="008D566F">
        <w:tc>
          <w:tcPr>
            <w:tcW w:w="2530" w:type="dxa"/>
          </w:tcPr>
          <w:p w:rsidR="00FA1D51" w:rsidRPr="00D63D9C" w:rsidRDefault="00FA1D51" w:rsidP="008D566F">
            <w:pPr>
              <w:pStyle w:val="Tabletext"/>
              <w:spacing w:before="120"/>
              <w:rPr>
                <w:sz w:val="20"/>
              </w:rPr>
            </w:pPr>
            <w:r w:rsidRPr="00D63D9C">
              <w:t>Robert Mulas</w:t>
            </w:r>
          </w:p>
        </w:tc>
        <w:tc>
          <w:tcPr>
            <w:tcW w:w="6930" w:type="dxa"/>
          </w:tcPr>
          <w:p w:rsidR="00FA1D51" w:rsidRPr="00D63D9C" w:rsidRDefault="00FA1D51" w:rsidP="008D566F">
            <w:pPr>
              <w:pStyle w:val="Tabletext"/>
              <w:spacing w:before="120"/>
              <w:rPr>
                <w:sz w:val="20"/>
              </w:rPr>
            </w:pPr>
            <w:r w:rsidRPr="00D63D9C">
              <w:t>Principal, Fairfield High Schools</w:t>
            </w:r>
          </w:p>
        </w:tc>
      </w:tr>
      <w:tr w:rsidR="00FA1D51" w:rsidRPr="00D63D9C" w:rsidTr="008D566F">
        <w:tc>
          <w:tcPr>
            <w:tcW w:w="2530" w:type="dxa"/>
          </w:tcPr>
          <w:p w:rsidR="00FA1D51" w:rsidRPr="00D63D9C" w:rsidRDefault="00FA1D51" w:rsidP="008D566F">
            <w:pPr>
              <w:pStyle w:val="Tabletext"/>
              <w:spacing w:before="120"/>
              <w:rPr>
                <w:sz w:val="20"/>
              </w:rPr>
            </w:pPr>
            <w:r w:rsidRPr="00D63D9C">
              <w:t>Glen Bennett</w:t>
            </w:r>
          </w:p>
        </w:tc>
        <w:tc>
          <w:tcPr>
            <w:tcW w:w="6930" w:type="dxa"/>
          </w:tcPr>
          <w:p w:rsidR="00FA1D51" w:rsidRPr="00D63D9C" w:rsidRDefault="00FA1D51" w:rsidP="008D566F">
            <w:pPr>
              <w:pStyle w:val="Tabletext"/>
              <w:spacing w:before="120"/>
              <w:rPr>
                <w:sz w:val="20"/>
              </w:rPr>
            </w:pPr>
            <w:r w:rsidRPr="00D63D9C">
              <w:t>Principal Officer, VET in Sc</w:t>
            </w:r>
            <w:r w:rsidR="00F64414">
              <w:t>hools in Schools Directorate, DEC</w:t>
            </w:r>
            <w:r w:rsidRPr="00D63D9C">
              <w:t xml:space="preserve"> NSW</w:t>
            </w:r>
          </w:p>
        </w:tc>
      </w:tr>
      <w:tr w:rsidR="00FA1D51" w:rsidRPr="00D63D9C" w:rsidTr="008D566F">
        <w:tc>
          <w:tcPr>
            <w:tcW w:w="2530" w:type="dxa"/>
          </w:tcPr>
          <w:p w:rsidR="00FA1D51" w:rsidRPr="00D63D9C" w:rsidRDefault="00FA1D51" w:rsidP="008D566F">
            <w:pPr>
              <w:pStyle w:val="Tabletext"/>
              <w:spacing w:before="120"/>
              <w:rPr>
                <w:sz w:val="20"/>
              </w:rPr>
            </w:pPr>
            <w:r w:rsidRPr="00D63D9C">
              <w:t>Patricia Strauss</w:t>
            </w:r>
          </w:p>
        </w:tc>
        <w:tc>
          <w:tcPr>
            <w:tcW w:w="6930" w:type="dxa"/>
          </w:tcPr>
          <w:p w:rsidR="00FA1D51" w:rsidRPr="00D63D9C" w:rsidRDefault="00FA1D51" w:rsidP="008D566F">
            <w:pPr>
              <w:pStyle w:val="Tabletext"/>
              <w:spacing w:before="120"/>
              <w:rPr>
                <w:iCs/>
                <w:sz w:val="20"/>
              </w:rPr>
            </w:pPr>
            <w:r w:rsidRPr="00D63D9C">
              <w:t xml:space="preserve">Senior Policy Officer, NSW Catholic Education Commission </w:t>
            </w:r>
          </w:p>
        </w:tc>
      </w:tr>
      <w:tr w:rsidR="00FA1D51" w:rsidRPr="00D63D9C" w:rsidTr="008D566F">
        <w:tc>
          <w:tcPr>
            <w:tcW w:w="2530" w:type="dxa"/>
          </w:tcPr>
          <w:p w:rsidR="00FA1D51" w:rsidRPr="00D63D9C" w:rsidRDefault="00FA1D51" w:rsidP="008D566F">
            <w:pPr>
              <w:pStyle w:val="Tabletext"/>
              <w:spacing w:before="120"/>
            </w:pPr>
            <w:r w:rsidRPr="00D63D9C">
              <w:t>Glenda O’Brien</w:t>
            </w:r>
          </w:p>
        </w:tc>
        <w:tc>
          <w:tcPr>
            <w:tcW w:w="6930" w:type="dxa"/>
          </w:tcPr>
          <w:p w:rsidR="00FA1D51" w:rsidRPr="00D63D9C" w:rsidRDefault="00FA1D51" w:rsidP="008D566F">
            <w:pPr>
              <w:pStyle w:val="Tabletext"/>
              <w:spacing w:before="120"/>
            </w:pPr>
            <w:r w:rsidRPr="00D63D9C">
              <w:t>Principal Education Officer, VET Hunter/Central Coast region</w:t>
            </w:r>
          </w:p>
        </w:tc>
      </w:tr>
      <w:tr w:rsidR="00FA1D51" w:rsidRPr="00D63D9C" w:rsidTr="008D566F">
        <w:tc>
          <w:tcPr>
            <w:tcW w:w="2530" w:type="dxa"/>
          </w:tcPr>
          <w:p w:rsidR="00FA1D51" w:rsidRPr="00D63D9C" w:rsidRDefault="00FA1D51" w:rsidP="008D566F">
            <w:pPr>
              <w:pStyle w:val="Tabletext"/>
              <w:spacing w:before="120"/>
            </w:pPr>
            <w:r w:rsidRPr="00D63D9C">
              <w:t>Lynne Mabb</w:t>
            </w:r>
          </w:p>
        </w:tc>
        <w:tc>
          <w:tcPr>
            <w:tcW w:w="6930" w:type="dxa"/>
          </w:tcPr>
          <w:p w:rsidR="00FA1D51" w:rsidRPr="00D63D9C" w:rsidRDefault="00FA1D51" w:rsidP="008D566F">
            <w:pPr>
              <w:pStyle w:val="Tabletext"/>
              <w:spacing w:before="120"/>
            </w:pPr>
            <w:r w:rsidRPr="00D63D9C">
              <w:t>Vocational Education Consultant, DEC Northern Sydney Region</w:t>
            </w:r>
          </w:p>
        </w:tc>
      </w:tr>
      <w:tr w:rsidR="00FA1D51" w:rsidRPr="00D63D9C" w:rsidTr="008D566F">
        <w:tc>
          <w:tcPr>
            <w:tcW w:w="2530" w:type="dxa"/>
          </w:tcPr>
          <w:p w:rsidR="00FA1D51" w:rsidRPr="00D63D9C" w:rsidRDefault="00FA1D51" w:rsidP="008D566F">
            <w:pPr>
              <w:pStyle w:val="Tabletext"/>
              <w:spacing w:before="120"/>
            </w:pPr>
            <w:r w:rsidRPr="00D63D9C">
              <w:t>Bianca Marlin</w:t>
            </w:r>
          </w:p>
        </w:tc>
        <w:tc>
          <w:tcPr>
            <w:tcW w:w="6930" w:type="dxa"/>
          </w:tcPr>
          <w:p w:rsidR="00FA1D51" w:rsidRPr="00D63D9C" w:rsidRDefault="00FA1D51" w:rsidP="008D566F">
            <w:pPr>
              <w:pStyle w:val="Tabletext"/>
              <w:spacing w:before="120"/>
            </w:pPr>
            <w:r w:rsidRPr="00D63D9C">
              <w:t>Vocational Education Consultant, DEC Western Sydney Region</w:t>
            </w:r>
          </w:p>
        </w:tc>
      </w:tr>
      <w:tr w:rsidR="00FA1D51" w:rsidRPr="00D63D9C" w:rsidTr="008D566F">
        <w:tc>
          <w:tcPr>
            <w:tcW w:w="2530" w:type="dxa"/>
          </w:tcPr>
          <w:p w:rsidR="00FA1D51" w:rsidRPr="00D63D9C" w:rsidRDefault="00FA1D51" w:rsidP="008D566F">
            <w:pPr>
              <w:pStyle w:val="Tabletext"/>
              <w:spacing w:before="120"/>
            </w:pPr>
            <w:r w:rsidRPr="00D63D9C">
              <w:t>Graham Hodgkins</w:t>
            </w:r>
          </w:p>
        </w:tc>
        <w:tc>
          <w:tcPr>
            <w:tcW w:w="6930" w:type="dxa"/>
          </w:tcPr>
          <w:p w:rsidR="00FA1D51" w:rsidRPr="00D63D9C" w:rsidRDefault="00FA1D51" w:rsidP="008D566F">
            <w:pPr>
              <w:pStyle w:val="Tabletext"/>
              <w:spacing w:before="120"/>
            </w:pPr>
            <w:r w:rsidRPr="00D63D9C">
              <w:t>Principal, Jamison High School, Penrith Valley</w:t>
            </w:r>
          </w:p>
        </w:tc>
      </w:tr>
      <w:tr w:rsidR="00FA1D51" w:rsidRPr="00D63D9C" w:rsidTr="008D566F">
        <w:tc>
          <w:tcPr>
            <w:tcW w:w="2530" w:type="dxa"/>
          </w:tcPr>
          <w:p w:rsidR="00FA1D51" w:rsidRPr="00D63D9C" w:rsidRDefault="00FA1D51" w:rsidP="008D566F">
            <w:pPr>
              <w:pStyle w:val="Tabletext"/>
              <w:spacing w:before="120"/>
            </w:pPr>
            <w:r w:rsidRPr="00D63D9C">
              <w:t>Ian Balcomb</w:t>
            </w:r>
          </w:p>
        </w:tc>
        <w:tc>
          <w:tcPr>
            <w:tcW w:w="6930" w:type="dxa"/>
          </w:tcPr>
          <w:p w:rsidR="00FA1D51" w:rsidRPr="00D63D9C" w:rsidRDefault="00FA1D51" w:rsidP="008D566F">
            <w:pPr>
              <w:pStyle w:val="Tabletext"/>
              <w:spacing w:before="120"/>
            </w:pPr>
            <w:r w:rsidRPr="00D63D9C">
              <w:t>NSW Board of Studies</w:t>
            </w:r>
          </w:p>
        </w:tc>
      </w:tr>
      <w:tr w:rsidR="00FA1D51" w:rsidRPr="00D63D9C" w:rsidTr="008D566F">
        <w:tc>
          <w:tcPr>
            <w:tcW w:w="2530" w:type="dxa"/>
          </w:tcPr>
          <w:p w:rsidR="00FA1D51" w:rsidRPr="00D63D9C" w:rsidRDefault="00FA1D51" w:rsidP="008D566F">
            <w:pPr>
              <w:pStyle w:val="Tabletext"/>
              <w:spacing w:before="120"/>
            </w:pPr>
            <w:r w:rsidRPr="00D63D9C">
              <w:t>Jill Heinrich</w:t>
            </w:r>
          </w:p>
        </w:tc>
        <w:tc>
          <w:tcPr>
            <w:tcW w:w="6930" w:type="dxa"/>
          </w:tcPr>
          <w:p w:rsidR="00FA1D51" w:rsidRPr="00D63D9C" w:rsidRDefault="00FA1D51" w:rsidP="008D566F">
            <w:pPr>
              <w:pStyle w:val="Tabletext"/>
              <w:spacing w:before="120"/>
            </w:pPr>
            <w:r w:rsidRPr="00D63D9C">
              <w:t>NSW Board of Studies</w:t>
            </w:r>
          </w:p>
        </w:tc>
      </w:tr>
      <w:tr w:rsidR="00FA1D51" w:rsidRPr="00D63D9C" w:rsidTr="008D566F">
        <w:tc>
          <w:tcPr>
            <w:tcW w:w="2530" w:type="dxa"/>
          </w:tcPr>
          <w:p w:rsidR="00FA1D51" w:rsidRPr="00D63D9C" w:rsidRDefault="00FA1D51" w:rsidP="008D566F">
            <w:pPr>
              <w:pStyle w:val="Tabletext"/>
              <w:spacing w:before="120"/>
            </w:pPr>
            <w:r w:rsidRPr="00D63D9C">
              <w:t>Ka Chan</w:t>
            </w:r>
          </w:p>
        </w:tc>
        <w:tc>
          <w:tcPr>
            <w:tcW w:w="6930" w:type="dxa"/>
          </w:tcPr>
          <w:p w:rsidR="00FA1D51" w:rsidRPr="00D63D9C" w:rsidRDefault="00FA1D51" w:rsidP="008D566F">
            <w:pPr>
              <w:pStyle w:val="Tabletext"/>
              <w:spacing w:before="120"/>
            </w:pPr>
            <w:r w:rsidRPr="00D63D9C">
              <w:t>Job Quest (</w:t>
            </w:r>
            <w:r w:rsidR="00F64414">
              <w:t>private registered training organisation</w:t>
            </w:r>
            <w:r w:rsidRPr="00D63D9C">
              <w:t>)</w:t>
            </w:r>
          </w:p>
        </w:tc>
      </w:tr>
      <w:tr w:rsidR="00FA1D51" w:rsidRPr="00D63D9C" w:rsidTr="008D566F">
        <w:tc>
          <w:tcPr>
            <w:tcW w:w="2530" w:type="dxa"/>
          </w:tcPr>
          <w:p w:rsidR="00FA1D51" w:rsidRPr="00D63D9C" w:rsidRDefault="00FA1D51" w:rsidP="008D566F">
            <w:pPr>
              <w:pStyle w:val="Tabletext"/>
              <w:spacing w:before="120"/>
            </w:pPr>
            <w:r w:rsidRPr="00D63D9C">
              <w:t>Margaret Vickers</w:t>
            </w:r>
          </w:p>
        </w:tc>
        <w:tc>
          <w:tcPr>
            <w:tcW w:w="6930" w:type="dxa"/>
          </w:tcPr>
          <w:p w:rsidR="00FA1D51" w:rsidRPr="00D63D9C" w:rsidRDefault="00FA1D51" w:rsidP="008D566F">
            <w:pPr>
              <w:pStyle w:val="Tabletext"/>
              <w:spacing w:before="120"/>
            </w:pPr>
            <w:r w:rsidRPr="00D63D9C">
              <w:t>University of Western Sydney</w:t>
            </w:r>
          </w:p>
        </w:tc>
      </w:tr>
      <w:tr w:rsidR="00FA1D51" w:rsidRPr="00D63D9C" w:rsidTr="008D566F">
        <w:tc>
          <w:tcPr>
            <w:tcW w:w="2530" w:type="dxa"/>
          </w:tcPr>
          <w:p w:rsidR="00FA1D51" w:rsidRPr="00D63D9C" w:rsidRDefault="00FA1D51" w:rsidP="008D566F">
            <w:pPr>
              <w:pStyle w:val="Tabletext"/>
              <w:spacing w:before="120"/>
            </w:pPr>
            <w:r w:rsidRPr="00D63D9C">
              <w:t>Jeff Priday</w:t>
            </w:r>
          </w:p>
        </w:tc>
        <w:tc>
          <w:tcPr>
            <w:tcW w:w="6930" w:type="dxa"/>
          </w:tcPr>
          <w:p w:rsidR="00FA1D51" w:rsidRPr="00D63D9C" w:rsidRDefault="00FA1D51" w:rsidP="008D566F">
            <w:pPr>
              <w:pStyle w:val="Tabletext"/>
              <w:spacing w:before="120"/>
            </w:pPr>
            <w:r w:rsidRPr="00D63D9C">
              <w:t>Group Training Australia</w:t>
            </w:r>
          </w:p>
        </w:tc>
      </w:tr>
      <w:tr w:rsidR="00FA1D51" w:rsidRPr="00D63D9C" w:rsidTr="008D566F">
        <w:tc>
          <w:tcPr>
            <w:tcW w:w="2530" w:type="dxa"/>
            <w:tcBorders>
              <w:bottom w:val="single" w:sz="4" w:space="0" w:color="auto"/>
            </w:tcBorders>
          </w:tcPr>
          <w:p w:rsidR="00FA1D51" w:rsidRPr="00D63D9C" w:rsidRDefault="00FA1D51" w:rsidP="008D566F">
            <w:pPr>
              <w:pStyle w:val="Tabletext"/>
              <w:spacing w:before="120"/>
            </w:pPr>
            <w:r w:rsidRPr="00D63D9C">
              <w:t>Heather Chand</w:t>
            </w:r>
          </w:p>
        </w:tc>
        <w:tc>
          <w:tcPr>
            <w:tcW w:w="6930" w:type="dxa"/>
            <w:tcBorders>
              <w:bottom w:val="single" w:sz="4" w:space="0" w:color="auto"/>
            </w:tcBorders>
          </w:tcPr>
          <w:p w:rsidR="00FA1D51" w:rsidRPr="00D63D9C" w:rsidRDefault="00FA1D51" w:rsidP="008D566F">
            <w:pPr>
              <w:pStyle w:val="Tabletext"/>
              <w:spacing w:before="120"/>
            </w:pPr>
            <w:r w:rsidRPr="00D63D9C">
              <w:t>VET in Schools Consultant, Independent Schools Association of NSW</w:t>
            </w:r>
          </w:p>
        </w:tc>
      </w:tr>
    </w:tbl>
    <w:p w:rsidR="001B4C7C" w:rsidRDefault="001B4C7C" w:rsidP="00FA1D51">
      <w:pPr>
        <w:pStyle w:val="References"/>
        <w:ind w:left="0" w:firstLine="0"/>
      </w:pPr>
    </w:p>
    <w:p w:rsidR="00FA1D51" w:rsidRDefault="001B4C7C" w:rsidP="001B4C7C">
      <w:pPr>
        <w:pStyle w:val="References"/>
        <w:ind w:left="0" w:firstLine="0"/>
      </w:pPr>
      <w:r>
        <w:br w:type="page"/>
      </w:r>
    </w:p>
    <w:tbl>
      <w:tblPr>
        <w:tblW w:w="8789" w:type="dxa"/>
        <w:tblInd w:w="108" w:type="dxa"/>
        <w:tblLayout w:type="fixed"/>
        <w:tblLook w:val="01E0" w:firstRow="1" w:lastRow="1" w:firstColumn="1" w:lastColumn="1" w:noHBand="0" w:noVBand="0"/>
      </w:tblPr>
      <w:tblGrid>
        <w:gridCol w:w="2359"/>
        <w:gridCol w:w="6430"/>
      </w:tblGrid>
      <w:tr w:rsidR="00FA1D51" w:rsidRPr="00D63D9C" w:rsidTr="008D566F">
        <w:tc>
          <w:tcPr>
            <w:tcW w:w="9460" w:type="dxa"/>
            <w:gridSpan w:val="2"/>
            <w:tcBorders>
              <w:top w:val="single" w:sz="4" w:space="0" w:color="auto"/>
            </w:tcBorders>
          </w:tcPr>
          <w:p w:rsidR="00FA1D51" w:rsidRPr="00D63D9C" w:rsidRDefault="00FA1D51" w:rsidP="001B4C7C">
            <w:pPr>
              <w:pStyle w:val="Tablehead1"/>
            </w:pPr>
            <w:r w:rsidRPr="00D63D9C">
              <w:lastRenderedPageBreak/>
              <w:t xml:space="preserve">South Australian Roundtable – </w:t>
            </w:r>
            <w:r w:rsidR="00F64414">
              <w:t>14 August</w:t>
            </w:r>
            <w:r w:rsidRPr="00D63D9C">
              <w:t xml:space="preserve"> 2012</w:t>
            </w:r>
          </w:p>
        </w:tc>
      </w:tr>
      <w:tr w:rsidR="00FA1D51" w:rsidRPr="00D63D9C" w:rsidTr="008D566F">
        <w:tc>
          <w:tcPr>
            <w:tcW w:w="2530" w:type="dxa"/>
            <w:tcBorders>
              <w:bottom w:val="single" w:sz="4" w:space="0" w:color="auto"/>
            </w:tcBorders>
          </w:tcPr>
          <w:p w:rsidR="00FA1D51" w:rsidRPr="00D63D9C" w:rsidRDefault="00FA1D51" w:rsidP="001B4C7C">
            <w:pPr>
              <w:pStyle w:val="Tablehead1"/>
            </w:pPr>
            <w:r w:rsidRPr="00D63D9C">
              <w:t>Name</w:t>
            </w:r>
          </w:p>
        </w:tc>
        <w:tc>
          <w:tcPr>
            <w:tcW w:w="6930" w:type="dxa"/>
            <w:tcBorders>
              <w:bottom w:val="single" w:sz="4" w:space="0" w:color="auto"/>
            </w:tcBorders>
          </w:tcPr>
          <w:p w:rsidR="00FA1D51" w:rsidRPr="00D63D9C" w:rsidRDefault="00FA1D51" w:rsidP="001B4C7C">
            <w:pPr>
              <w:pStyle w:val="Tablehead1"/>
            </w:pPr>
            <w:r w:rsidRPr="00D63D9C">
              <w:t>Organisation</w:t>
            </w:r>
          </w:p>
        </w:tc>
      </w:tr>
      <w:tr w:rsidR="00FA1D51" w:rsidRPr="009E5AD0" w:rsidTr="008D566F">
        <w:tc>
          <w:tcPr>
            <w:tcW w:w="2530" w:type="dxa"/>
          </w:tcPr>
          <w:p w:rsidR="00FA1D51" w:rsidRPr="0089288B" w:rsidRDefault="001B4C7C" w:rsidP="008D566F">
            <w:pPr>
              <w:pStyle w:val="Tabletext"/>
              <w:spacing w:before="120"/>
            </w:pPr>
            <w:r>
              <w:t>Bridget Wi</w:t>
            </w:r>
            <w:r w:rsidR="00FA1D51" w:rsidRPr="009E5AD0">
              <w:t>brow</w:t>
            </w:r>
          </w:p>
        </w:tc>
        <w:tc>
          <w:tcPr>
            <w:tcW w:w="6930" w:type="dxa"/>
          </w:tcPr>
          <w:p w:rsidR="00FA1D51" w:rsidRPr="0089288B" w:rsidRDefault="00FA1D51" w:rsidP="008D566F">
            <w:pPr>
              <w:pStyle w:val="Tabletext"/>
              <w:spacing w:before="120"/>
            </w:pPr>
            <w:r w:rsidRPr="009E5AD0">
              <w:t>NCVER</w:t>
            </w:r>
          </w:p>
        </w:tc>
      </w:tr>
      <w:tr w:rsidR="00FA1D51" w:rsidRPr="00D63D9C" w:rsidTr="008D566F">
        <w:tc>
          <w:tcPr>
            <w:tcW w:w="2530" w:type="dxa"/>
          </w:tcPr>
          <w:p w:rsidR="00FA1D51" w:rsidRPr="00D63D9C" w:rsidRDefault="00FA1D51" w:rsidP="008D566F">
            <w:pPr>
              <w:pStyle w:val="Tabletext"/>
              <w:spacing w:before="120"/>
            </w:pPr>
            <w:r>
              <w:t>Maria Urbano</w:t>
            </w:r>
          </w:p>
        </w:tc>
        <w:tc>
          <w:tcPr>
            <w:tcW w:w="6930" w:type="dxa"/>
          </w:tcPr>
          <w:p w:rsidR="00FA1D51" w:rsidRPr="00D63D9C" w:rsidRDefault="00FA1D51" w:rsidP="008D566F">
            <w:pPr>
              <w:pStyle w:val="Tabletext"/>
              <w:spacing w:before="120"/>
            </w:pPr>
            <w:r>
              <w:t>Catholic Education South Australia</w:t>
            </w:r>
          </w:p>
        </w:tc>
      </w:tr>
      <w:tr w:rsidR="001B4C7C" w:rsidRPr="00D63D9C" w:rsidTr="008D566F">
        <w:tc>
          <w:tcPr>
            <w:tcW w:w="2530" w:type="dxa"/>
          </w:tcPr>
          <w:p w:rsidR="001B4C7C" w:rsidRPr="00D63D9C" w:rsidRDefault="001B4C7C" w:rsidP="008D566F">
            <w:pPr>
              <w:pStyle w:val="Tabletext"/>
              <w:spacing w:before="120"/>
            </w:pPr>
            <w:r>
              <w:t>David Hurley</w:t>
            </w:r>
          </w:p>
        </w:tc>
        <w:tc>
          <w:tcPr>
            <w:tcW w:w="6930" w:type="dxa"/>
          </w:tcPr>
          <w:p w:rsidR="001B4C7C" w:rsidRPr="00D63D9C" w:rsidRDefault="001B4C7C" w:rsidP="008D566F">
            <w:pPr>
              <w:pStyle w:val="Tabletext"/>
              <w:spacing w:before="120"/>
            </w:pPr>
            <w:r>
              <w:t>St Patrick's Technical College</w:t>
            </w:r>
          </w:p>
        </w:tc>
      </w:tr>
      <w:tr w:rsidR="001B4C7C" w:rsidRPr="00D63D9C" w:rsidTr="008D566F">
        <w:tc>
          <w:tcPr>
            <w:tcW w:w="2530" w:type="dxa"/>
          </w:tcPr>
          <w:p w:rsidR="001B4C7C" w:rsidRPr="00D63D9C" w:rsidRDefault="001B4C7C" w:rsidP="008D566F">
            <w:pPr>
              <w:pStyle w:val="Tabletext"/>
              <w:spacing w:before="120"/>
            </w:pPr>
            <w:r>
              <w:t>Wendy Ettridge</w:t>
            </w:r>
          </w:p>
        </w:tc>
        <w:tc>
          <w:tcPr>
            <w:tcW w:w="6930" w:type="dxa"/>
          </w:tcPr>
          <w:p w:rsidR="001B4C7C" w:rsidRPr="00D63D9C" w:rsidRDefault="001B4C7C" w:rsidP="008D566F">
            <w:pPr>
              <w:pStyle w:val="Tabletext"/>
              <w:spacing w:before="120"/>
            </w:pPr>
            <w:r>
              <w:t>Group Training Australia South Australia</w:t>
            </w:r>
          </w:p>
        </w:tc>
      </w:tr>
      <w:tr w:rsidR="001B4C7C" w:rsidRPr="00D63D9C" w:rsidTr="008D566F">
        <w:tc>
          <w:tcPr>
            <w:tcW w:w="2530" w:type="dxa"/>
          </w:tcPr>
          <w:p w:rsidR="001B4C7C" w:rsidRPr="00D63D9C" w:rsidRDefault="001B4C7C" w:rsidP="008D566F">
            <w:pPr>
              <w:pStyle w:val="Tabletext"/>
              <w:spacing w:before="120"/>
            </w:pPr>
            <w:r>
              <w:t>Rene Nikolic</w:t>
            </w:r>
          </w:p>
        </w:tc>
        <w:tc>
          <w:tcPr>
            <w:tcW w:w="6930" w:type="dxa"/>
          </w:tcPr>
          <w:p w:rsidR="001B4C7C" w:rsidRPr="00D63D9C" w:rsidRDefault="001B4C7C" w:rsidP="008D566F">
            <w:pPr>
              <w:pStyle w:val="Tabletext"/>
              <w:spacing w:before="120"/>
            </w:pPr>
            <w:r>
              <w:t xml:space="preserve">Training Manager </w:t>
            </w:r>
            <w:r w:rsidR="008C6419">
              <w:t>Adelaide Training and Employment Centre</w:t>
            </w:r>
          </w:p>
        </w:tc>
      </w:tr>
      <w:tr w:rsidR="001B4C7C" w:rsidRPr="00D63D9C" w:rsidTr="008D566F">
        <w:tc>
          <w:tcPr>
            <w:tcW w:w="2530" w:type="dxa"/>
          </w:tcPr>
          <w:p w:rsidR="001B4C7C" w:rsidRPr="00D63D9C" w:rsidRDefault="001B4C7C" w:rsidP="008D566F">
            <w:pPr>
              <w:pStyle w:val="Tabletext"/>
              <w:spacing w:before="120"/>
            </w:pPr>
            <w:r>
              <w:t xml:space="preserve">Dannii Armfield </w:t>
            </w:r>
          </w:p>
        </w:tc>
        <w:tc>
          <w:tcPr>
            <w:tcW w:w="6930" w:type="dxa"/>
          </w:tcPr>
          <w:p w:rsidR="001B4C7C" w:rsidRPr="00D63D9C" w:rsidRDefault="001B4C7C" w:rsidP="008D566F">
            <w:pPr>
              <w:pStyle w:val="Tabletext"/>
              <w:spacing w:before="120"/>
            </w:pPr>
            <w:r>
              <w:t>Partnership Broker, Inner South of Adelaide</w:t>
            </w:r>
          </w:p>
        </w:tc>
      </w:tr>
      <w:tr w:rsidR="001B4C7C" w:rsidRPr="00D63D9C" w:rsidTr="008D566F">
        <w:tc>
          <w:tcPr>
            <w:tcW w:w="2530" w:type="dxa"/>
          </w:tcPr>
          <w:p w:rsidR="001B4C7C" w:rsidRPr="00D63D9C" w:rsidRDefault="001B4C7C" w:rsidP="008D566F">
            <w:pPr>
              <w:pStyle w:val="Tabletext"/>
              <w:spacing w:before="120"/>
            </w:pPr>
            <w:r>
              <w:t>Steve Birnie</w:t>
            </w:r>
          </w:p>
        </w:tc>
        <w:tc>
          <w:tcPr>
            <w:tcW w:w="6930" w:type="dxa"/>
          </w:tcPr>
          <w:p w:rsidR="001B4C7C" w:rsidRPr="00D63D9C" w:rsidRDefault="001B4C7C" w:rsidP="008D566F">
            <w:pPr>
              <w:pStyle w:val="Tabletext"/>
              <w:spacing w:before="120"/>
            </w:pPr>
            <w:r>
              <w:t>Program Manager Construction Industry Training Board South Australia</w:t>
            </w:r>
          </w:p>
        </w:tc>
      </w:tr>
      <w:tr w:rsidR="001B4C7C" w:rsidRPr="00D63D9C" w:rsidTr="008D566F">
        <w:tc>
          <w:tcPr>
            <w:tcW w:w="2530" w:type="dxa"/>
          </w:tcPr>
          <w:p w:rsidR="001B4C7C" w:rsidRPr="00D63D9C" w:rsidRDefault="001B4C7C" w:rsidP="008D566F">
            <w:pPr>
              <w:pStyle w:val="Tabletext"/>
              <w:spacing w:before="120"/>
              <w:rPr>
                <w:sz w:val="18"/>
                <w:szCs w:val="22"/>
              </w:rPr>
            </w:pPr>
            <w:r>
              <w:t>Michael White</w:t>
            </w:r>
          </w:p>
        </w:tc>
        <w:tc>
          <w:tcPr>
            <w:tcW w:w="6930" w:type="dxa"/>
          </w:tcPr>
          <w:p w:rsidR="001B4C7C" w:rsidRPr="00D63D9C" w:rsidRDefault="001B4C7C" w:rsidP="008D566F">
            <w:pPr>
              <w:pStyle w:val="Tabletext"/>
              <w:spacing w:before="120"/>
              <w:rPr>
                <w:sz w:val="18"/>
                <w:szCs w:val="22"/>
              </w:rPr>
            </w:pPr>
            <w:r>
              <w:t>Vocational Education Consultant Catholic Education South Australia</w:t>
            </w:r>
          </w:p>
        </w:tc>
      </w:tr>
      <w:tr w:rsidR="001B4C7C" w:rsidRPr="00D63D9C" w:rsidTr="008D566F">
        <w:tc>
          <w:tcPr>
            <w:tcW w:w="2530" w:type="dxa"/>
          </w:tcPr>
          <w:p w:rsidR="001B4C7C" w:rsidRPr="00D63D9C" w:rsidRDefault="001F17ED" w:rsidP="001F17ED">
            <w:pPr>
              <w:pStyle w:val="Tabletext"/>
              <w:spacing w:before="120"/>
              <w:rPr>
                <w:sz w:val="18"/>
                <w:szCs w:val="22"/>
              </w:rPr>
            </w:pPr>
            <w:r>
              <w:t>Elizabeth Owen</w:t>
            </w:r>
            <w:r w:rsidR="001B4C7C">
              <w:t>s</w:t>
            </w:r>
          </w:p>
        </w:tc>
        <w:tc>
          <w:tcPr>
            <w:tcW w:w="6930" w:type="dxa"/>
          </w:tcPr>
          <w:p w:rsidR="001B4C7C" w:rsidRPr="00D63D9C" w:rsidRDefault="001B4C7C" w:rsidP="008D566F">
            <w:pPr>
              <w:pStyle w:val="Tabletext"/>
              <w:spacing w:before="120"/>
              <w:rPr>
                <w:sz w:val="18"/>
                <w:szCs w:val="22"/>
              </w:rPr>
            </w:pPr>
            <w:r>
              <w:t>Health and Community Services Skills Board</w:t>
            </w:r>
          </w:p>
        </w:tc>
      </w:tr>
      <w:tr w:rsidR="001B4C7C" w:rsidRPr="00D63D9C" w:rsidTr="008D566F">
        <w:tc>
          <w:tcPr>
            <w:tcW w:w="2530" w:type="dxa"/>
          </w:tcPr>
          <w:p w:rsidR="001B4C7C" w:rsidRPr="00D63D9C" w:rsidRDefault="001B4C7C" w:rsidP="008D566F">
            <w:pPr>
              <w:pStyle w:val="Tabletext"/>
              <w:spacing w:before="120"/>
              <w:rPr>
                <w:sz w:val="18"/>
                <w:szCs w:val="22"/>
              </w:rPr>
            </w:pPr>
            <w:r>
              <w:t>Margaret Lambert</w:t>
            </w:r>
          </w:p>
        </w:tc>
        <w:tc>
          <w:tcPr>
            <w:tcW w:w="6930" w:type="dxa"/>
          </w:tcPr>
          <w:p w:rsidR="001B4C7C" w:rsidRPr="00D63D9C" w:rsidRDefault="001B4C7C" w:rsidP="00E01A7B">
            <w:pPr>
              <w:pStyle w:val="Tabletext"/>
              <w:spacing w:before="120"/>
              <w:rPr>
                <w:sz w:val="18"/>
                <w:szCs w:val="22"/>
              </w:rPr>
            </w:pPr>
            <w:r>
              <w:t xml:space="preserve">Teaching &amp; Learning Services </w:t>
            </w:r>
            <w:r w:rsidR="00E01A7B">
              <w:t>–</w:t>
            </w:r>
            <w:r>
              <w:t xml:space="preserve"> Industry Skills Program, D</w:t>
            </w:r>
            <w:r w:rsidR="008C6419">
              <w:t>epartment of Education and Children’s Services</w:t>
            </w:r>
          </w:p>
        </w:tc>
      </w:tr>
      <w:tr w:rsidR="001B4C7C" w:rsidRPr="00D63D9C" w:rsidTr="008D566F">
        <w:tc>
          <w:tcPr>
            <w:tcW w:w="2530" w:type="dxa"/>
          </w:tcPr>
          <w:p w:rsidR="001B4C7C" w:rsidRPr="00D63D9C" w:rsidRDefault="001B4C7C" w:rsidP="008D566F">
            <w:pPr>
              <w:pStyle w:val="Tabletext"/>
              <w:spacing w:before="120"/>
              <w:rPr>
                <w:sz w:val="18"/>
                <w:szCs w:val="22"/>
              </w:rPr>
            </w:pPr>
            <w:r>
              <w:t>Elizabeth Lendrum</w:t>
            </w:r>
          </w:p>
        </w:tc>
        <w:tc>
          <w:tcPr>
            <w:tcW w:w="6930" w:type="dxa"/>
          </w:tcPr>
          <w:p w:rsidR="001B4C7C" w:rsidRPr="00D63D9C" w:rsidRDefault="001B4C7C" w:rsidP="008D566F">
            <w:pPr>
              <w:pStyle w:val="Tabletext"/>
              <w:spacing w:before="120"/>
              <w:rPr>
                <w:sz w:val="18"/>
                <w:szCs w:val="22"/>
              </w:rPr>
            </w:pPr>
            <w:r>
              <w:t>Business Services Industry Skills Board SA Inc (BSISB)</w:t>
            </w:r>
          </w:p>
        </w:tc>
      </w:tr>
      <w:tr w:rsidR="001B4C7C" w:rsidRPr="00D63D9C" w:rsidTr="008D566F">
        <w:tc>
          <w:tcPr>
            <w:tcW w:w="2530" w:type="dxa"/>
          </w:tcPr>
          <w:p w:rsidR="001B4C7C" w:rsidRPr="00D63D9C" w:rsidRDefault="001B4C7C" w:rsidP="008D566F">
            <w:pPr>
              <w:pStyle w:val="Tabletext"/>
              <w:spacing w:before="120"/>
              <w:rPr>
                <w:sz w:val="18"/>
                <w:szCs w:val="22"/>
              </w:rPr>
            </w:pPr>
            <w:r>
              <w:t>Marilyn Wall</w:t>
            </w:r>
          </w:p>
        </w:tc>
        <w:tc>
          <w:tcPr>
            <w:tcW w:w="6930" w:type="dxa"/>
          </w:tcPr>
          <w:p w:rsidR="001B4C7C" w:rsidRPr="00D63D9C" w:rsidRDefault="001B4C7C" w:rsidP="008D566F">
            <w:pPr>
              <w:pStyle w:val="Tabletext"/>
              <w:spacing w:before="120"/>
              <w:rPr>
                <w:sz w:val="18"/>
                <w:szCs w:val="22"/>
              </w:rPr>
            </w:pPr>
            <w:r>
              <w:t>Independent Schools South Australia</w:t>
            </w:r>
          </w:p>
        </w:tc>
      </w:tr>
      <w:tr w:rsidR="001B4C7C" w:rsidRPr="00D63D9C" w:rsidTr="008D566F">
        <w:tc>
          <w:tcPr>
            <w:tcW w:w="2530" w:type="dxa"/>
          </w:tcPr>
          <w:p w:rsidR="001B4C7C" w:rsidRPr="00D63D9C" w:rsidRDefault="001B4C7C" w:rsidP="008D566F">
            <w:pPr>
              <w:pStyle w:val="Tabletext"/>
              <w:spacing w:before="120"/>
              <w:rPr>
                <w:sz w:val="18"/>
                <w:szCs w:val="22"/>
              </w:rPr>
            </w:pPr>
            <w:r>
              <w:t>John Cassebohm</w:t>
            </w:r>
          </w:p>
        </w:tc>
        <w:tc>
          <w:tcPr>
            <w:tcW w:w="6930" w:type="dxa"/>
          </w:tcPr>
          <w:p w:rsidR="001B4C7C" w:rsidRPr="00D63D9C" w:rsidRDefault="001B4C7C" w:rsidP="008D566F">
            <w:pPr>
              <w:pStyle w:val="Tabletext"/>
              <w:spacing w:before="120"/>
              <w:rPr>
                <w:sz w:val="18"/>
                <w:szCs w:val="22"/>
              </w:rPr>
            </w:pPr>
            <w:r>
              <w:t>Food, Tourism and Hospitality Industry Skills Advisory Council SA Inc</w:t>
            </w:r>
          </w:p>
        </w:tc>
      </w:tr>
      <w:tr w:rsidR="001B4C7C" w:rsidRPr="00D63D9C" w:rsidTr="008D566F">
        <w:tc>
          <w:tcPr>
            <w:tcW w:w="2530" w:type="dxa"/>
          </w:tcPr>
          <w:p w:rsidR="001B4C7C" w:rsidRPr="00D63D9C" w:rsidRDefault="001B4C7C" w:rsidP="008D566F">
            <w:pPr>
              <w:pStyle w:val="Tabletext"/>
              <w:spacing w:before="120"/>
              <w:rPr>
                <w:sz w:val="18"/>
                <w:szCs w:val="22"/>
              </w:rPr>
            </w:pPr>
            <w:r>
              <w:t>Barb Cowey</w:t>
            </w:r>
          </w:p>
        </w:tc>
        <w:tc>
          <w:tcPr>
            <w:tcW w:w="6930" w:type="dxa"/>
          </w:tcPr>
          <w:p w:rsidR="001B4C7C" w:rsidRPr="00D63D9C" w:rsidRDefault="001B4C7C" w:rsidP="008D566F">
            <w:pPr>
              <w:pStyle w:val="Tabletext"/>
              <w:spacing w:before="120"/>
              <w:rPr>
                <w:sz w:val="18"/>
                <w:szCs w:val="22"/>
              </w:rPr>
            </w:pPr>
            <w:r>
              <w:t>Business South Australia</w:t>
            </w:r>
          </w:p>
        </w:tc>
      </w:tr>
      <w:tr w:rsidR="001B4C7C" w:rsidRPr="00D63D9C" w:rsidTr="008D566F">
        <w:tc>
          <w:tcPr>
            <w:tcW w:w="2530" w:type="dxa"/>
          </w:tcPr>
          <w:p w:rsidR="001B4C7C" w:rsidRPr="00D63D9C" w:rsidRDefault="001B4C7C" w:rsidP="008D566F">
            <w:pPr>
              <w:pStyle w:val="Tabletext"/>
              <w:spacing w:before="120"/>
              <w:rPr>
                <w:sz w:val="18"/>
                <w:szCs w:val="22"/>
              </w:rPr>
            </w:pPr>
            <w:r>
              <w:t>Kym Clayton</w:t>
            </w:r>
          </w:p>
        </w:tc>
        <w:tc>
          <w:tcPr>
            <w:tcW w:w="6930" w:type="dxa"/>
          </w:tcPr>
          <w:p w:rsidR="001B4C7C" w:rsidRPr="00D63D9C" w:rsidRDefault="008C6419" w:rsidP="008D566F">
            <w:pPr>
              <w:pStyle w:val="Tabletext"/>
              <w:spacing w:before="120"/>
              <w:rPr>
                <w:sz w:val="18"/>
                <w:szCs w:val="22"/>
              </w:rPr>
            </w:pPr>
            <w:r>
              <w:t xml:space="preserve">Principal Policy Officer, </w:t>
            </w:r>
            <w:r w:rsidR="001B4C7C">
              <w:t>Quality, Tertiary Education, Science &amp; Research Directorate (QTESR)</w:t>
            </w:r>
          </w:p>
        </w:tc>
      </w:tr>
      <w:tr w:rsidR="001B4C7C" w:rsidRPr="00D63D9C" w:rsidTr="008D566F">
        <w:tc>
          <w:tcPr>
            <w:tcW w:w="2530" w:type="dxa"/>
          </w:tcPr>
          <w:p w:rsidR="001B4C7C" w:rsidRPr="00D63D9C" w:rsidRDefault="001B4C7C" w:rsidP="008D566F">
            <w:pPr>
              <w:pStyle w:val="Tabletext"/>
              <w:spacing w:before="120"/>
              <w:rPr>
                <w:sz w:val="18"/>
                <w:szCs w:val="22"/>
              </w:rPr>
            </w:pPr>
            <w:r>
              <w:t>Rob Portsch</w:t>
            </w:r>
          </w:p>
        </w:tc>
        <w:tc>
          <w:tcPr>
            <w:tcW w:w="6930" w:type="dxa"/>
          </w:tcPr>
          <w:p w:rsidR="001B4C7C" w:rsidRPr="00D63D9C" w:rsidRDefault="001B4C7C" w:rsidP="008D566F">
            <w:pPr>
              <w:pStyle w:val="Tabletext"/>
              <w:spacing w:before="120"/>
              <w:rPr>
                <w:sz w:val="18"/>
                <w:szCs w:val="22"/>
              </w:rPr>
            </w:pPr>
            <w:r>
              <w:t>Underdale High School</w:t>
            </w:r>
          </w:p>
        </w:tc>
      </w:tr>
      <w:tr w:rsidR="001B4C7C" w:rsidRPr="00D63D9C" w:rsidTr="008D566F">
        <w:tc>
          <w:tcPr>
            <w:tcW w:w="2530" w:type="dxa"/>
          </w:tcPr>
          <w:p w:rsidR="001B4C7C" w:rsidRPr="00D63D9C" w:rsidRDefault="001B4C7C" w:rsidP="008D566F">
            <w:pPr>
              <w:pStyle w:val="Tabletext"/>
              <w:spacing w:before="120"/>
              <w:rPr>
                <w:sz w:val="18"/>
                <w:szCs w:val="22"/>
              </w:rPr>
            </w:pPr>
            <w:r>
              <w:t>Laura Luongo</w:t>
            </w:r>
          </w:p>
        </w:tc>
        <w:tc>
          <w:tcPr>
            <w:tcW w:w="6930" w:type="dxa"/>
          </w:tcPr>
          <w:p w:rsidR="001B4C7C" w:rsidRPr="00D63D9C" w:rsidRDefault="001B4C7C" w:rsidP="008D566F">
            <w:pPr>
              <w:pStyle w:val="Tabletext"/>
              <w:spacing w:before="120"/>
              <w:rPr>
                <w:sz w:val="18"/>
                <w:szCs w:val="22"/>
              </w:rPr>
            </w:pPr>
            <w:r>
              <w:t>VETiS Coordinator</w:t>
            </w:r>
            <w:r w:rsidR="008C6419">
              <w:t>,</w:t>
            </w:r>
            <w:r>
              <w:t xml:space="preserve"> Windsor Gardens Vocational College</w:t>
            </w:r>
          </w:p>
        </w:tc>
      </w:tr>
      <w:tr w:rsidR="001B4C7C" w:rsidRPr="00D63D9C" w:rsidTr="008D566F">
        <w:tc>
          <w:tcPr>
            <w:tcW w:w="2530" w:type="dxa"/>
          </w:tcPr>
          <w:p w:rsidR="001B4C7C" w:rsidRPr="00D63D9C" w:rsidRDefault="001B4C7C" w:rsidP="008D566F">
            <w:pPr>
              <w:pStyle w:val="Tabletext"/>
              <w:spacing w:before="120"/>
              <w:rPr>
                <w:sz w:val="18"/>
                <w:szCs w:val="22"/>
              </w:rPr>
            </w:pPr>
            <w:r>
              <w:t>Paulette Sargent</w:t>
            </w:r>
          </w:p>
        </w:tc>
        <w:tc>
          <w:tcPr>
            <w:tcW w:w="6930" w:type="dxa"/>
          </w:tcPr>
          <w:p w:rsidR="001B4C7C" w:rsidRPr="00D63D9C" w:rsidRDefault="001B4C7C" w:rsidP="008D566F">
            <w:pPr>
              <w:pStyle w:val="Tabletext"/>
              <w:spacing w:before="120"/>
              <w:rPr>
                <w:sz w:val="18"/>
                <w:szCs w:val="22"/>
              </w:rPr>
            </w:pPr>
            <w:r>
              <w:t>Principal, Windsor Gardens Vocational College</w:t>
            </w:r>
          </w:p>
        </w:tc>
      </w:tr>
      <w:tr w:rsidR="001B4C7C" w:rsidRPr="00D63D9C" w:rsidTr="008D566F">
        <w:tc>
          <w:tcPr>
            <w:tcW w:w="2530" w:type="dxa"/>
          </w:tcPr>
          <w:p w:rsidR="001B4C7C" w:rsidRPr="00D63D9C" w:rsidRDefault="001B4C7C" w:rsidP="001F17ED">
            <w:pPr>
              <w:pStyle w:val="Tabletext"/>
              <w:spacing w:before="120"/>
              <w:rPr>
                <w:sz w:val="18"/>
                <w:szCs w:val="22"/>
              </w:rPr>
            </w:pPr>
            <w:r>
              <w:t xml:space="preserve">Malcolm </w:t>
            </w:r>
            <w:r w:rsidR="001F17ED">
              <w:t>Hughes</w:t>
            </w:r>
          </w:p>
        </w:tc>
        <w:tc>
          <w:tcPr>
            <w:tcW w:w="6930" w:type="dxa"/>
          </w:tcPr>
          <w:p w:rsidR="001B4C7C" w:rsidRPr="00D63D9C" w:rsidRDefault="001B4C7C" w:rsidP="008D566F">
            <w:pPr>
              <w:pStyle w:val="Tabletext"/>
              <w:spacing w:before="120"/>
              <w:rPr>
                <w:sz w:val="18"/>
                <w:szCs w:val="22"/>
              </w:rPr>
            </w:pPr>
            <w:r>
              <w:t xml:space="preserve">Industry Skills Program, Department Education and Children’s Services </w:t>
            </w:r>
          </w:p>
        </w:tc>
      </w:tr>
      <w:tr w:rsidR="001B4C7C" w:rsidRPr="00D63D9C" w:rsidTr="008D566F">
        <w:tc>
          <w:tcPr>
            <w:tcW w:w="2530" w:type="dxa"/>
          </w:tcPr>
          <w:p w:rsidR="001B4C7C" w:rsidRPr="00D63D9C" w:rsidRDefault="001B4C7C" w:rsidP="008D566F">
            <w:pPr>
              <w:pStyle w:val="Tabletext"/>
              <w:spacing w:before="120"/>
              <w:rPr>
                <w:sz w:val="18"/>
                <w:szCs w:val="22"/>
              </w:rPr>
            </w:pPr>
            <w:r>
              <w:t>Jillian Blight</w:t>
            </w:r>
          </w:p>
        </w:tc>
        <w:tc>
          <w:tcPr>
            <w:tcW w:w="6930" w:type="dxa"/>
          </w:tcPr>
          <w:p w:rsidR="001B4C7C" w:rsidRPr="00D63D9C" w:rsidRDefault="001B4C7C" w:rsidP="008D566F">
            <w:pPr>
              <w:pStyle w:val="Tabletext"/>
              <w:spacing w:before="120"/>
              <w:rPr>
                <w:sz w:val="18"/>
                <w:szCs w:val="22"/>
              </w:rPr>
            </w:pPr>
            <w:r>
              <w:t>Industry Skills Program, Department Education and Children’s Services</w:t>
            </w:r>
          </w:p>
        </w:tc>
      </w:tr>
      <w:tr w:rsidR="001B4C7C" w:rsidRPr="00D63D9C" w:rsidTr="008D566F">
        <w:tc>
          <w:tcPr>
            <w:tcW w:w="2530" w:type="dxa"/>
          </w:tcPr>
          <w:p w:rsidR="001B4C7C" w:rsidRPr="00D63D9C" w:rsidRDefault="001B4C7C" w:rsidP="008D566F">
            <w:pPr>
              <w:pStyle w:val="Tabletext"/>
              <w:spacing w:before="120"/>
              <w:rPr>
                <w:sz w:val="18"/>
                <w:szCs w:val="22"/>
              </w:rPr>
            </w:pPr>
            <w:r>
              <w:t xml:space="preserve">Kym Williams </w:t>
            </w:r>
          </w:p>
        </w:tc>
        <w:tc>
          <w:tcPr>
            <w:tcW w:w="6930" w:type="dxa"/>
          </w:tcPr>
          <w:p w:rsidR="001B4C7C" w:rsidRPr="00D63D9C" w:rsidRDefault="001B4C7C" w:rsidP="008D566F">
            <w:pPr>
              <w:pStyle w:val="Tabletext"/>
              <w:spacing w:before="120"/>
              <w:rPr>
                <w:sz w:val="18"/>
                <w:szCs w:val="22"/>
              </w:rPr>
            </w:pPr>
            <w:r>
              <w:t>Business Development Manager</w:t>
            </w:r>
            <w:r w:rsidR="008C6419">
              <w:t>,</w:t>
            </w:r>
            <w:r>
              <w:t xml:space="preserve"> TAFE SA </w:t>
            </w:r>
          </w:p>
        </w:tc>
      </w:tr>
      <w:tr w:rsidR="001B4C7C" w:rsidRPr="00D63D9C" w:rsidTr="008D566F">
        <w:tc>
          <w:tcPr>
            <w:tcW w:w="2530" w:type="dxa"/>
          </w:tcPr>
          <w:p w:rsidR="001B4C7C" w:rsidRPr="00D63D9C" w:rsidRDefault="001B4C7C" w:rsidP="008D566F">
            <w:pPr>
              <w:pStyle w:val="Tabletext"/>
              <w:spacing w:before="120"/>
              <w:rPr>
                <w:sz w:val="18"/>
                <w:szCs w:val="22"/>
              </w:rPr>
            </w:pPr>
            <w:r>
              <w:t>Jenice Wheeler</w:t>
            </w:r>
          </w:p>
        </w:tc>
        <w:tc>
          <w:tcPr>
            <w:tcW w:w="6930" w:type="dxa"/>
          </w:tcPr>
          <w:p w:rsidR="001B4C7C" w:rsidRPr="00D63D9C" w:rsidRDefault="001B4C7C" w:rsidP="008D566F">
            <w:pPr>
              <w:pStyle w:val="Tabletext"/>
              <w:spacing w:before="120"/>
              <w:rPr>
                <w:sz w:val="18"/>
                <w:szCs w:val="22"/>
              </w:rPr>
            </w:pPr>
            <w:r>
              <w:t>Educational Manager</w:t>
            </w:r>
            <w:r w:rsidR="008C6419">
              <w:t>,</w:t>
            </w:r>
            <w:r>
              <w:t xml:space="preserve"> TAFE SA</w:t>
            </w:r>
          </w:p>
        </w:tc>
      </w:tr>
      <w:tr w:rsidR="001B4C7C" w:rsidRPr="00D63D9C" w:rsidTr="008D566F">
        <w:tc>
          <w:tcPr>
            <w:tcW w:w="2530" w:type="dxa"/>
          </w:tcPr>
          <w:p w:rsidR="001B4C7C" w:rsidRPr="00D63D9C" w:rsidRDefault="001B4C7C" w:rsidP="008D566F">
            <w:pPr>
              <w:pStyle w:val="Tabletext"/>
              <w:spacing w:before="120"/>
              <w:rPr>
                <w:sz w:val="18"/>
                <w:szCs w:val="22"/>
              </w:rPr>
            </w:pPr>
            <w:r>
              <w:t>Robyn Barker</w:t>
            </w:r>
          </w:p>
        </w:tc>
        <w:tc>
          <w:tcPr>
            <w:tcW w:w="6930" w:type="dxa"/>
          </w:tcPr>
          <w:p w:rsidR="001B4C7C" w:rsidRPr="00D63D9C" w:rsidRDefault="008C6419" w:rsidP="008D566F">
            <w:pPr>
              <w:pStyle w:val="Tabletext"/>
              <w:spacing w:before="120"/>
              <w:rPr>
                <w:sz w:val="18"/>
                <w:szCs w:val="22"/>
              </w:rPr>
            </w:pPr>
            <w:r>
              <w:t>Clipjoint</w:t>
            </w:r>
            <w:r w:rsidR="00120F18">
              <w:t xml:space="preserve"> </w:t>
            </w:r>
            <w:r>
              <w:t>(Hairdressing Training College</w:t>
            </w:r>
            <w:r w:rsidR="001B4C7C">
              <w:t>) and A</w:t>
            </w:r>
            <w:r>
              <w:t>ustralian Council for Private Education and Training,</w:t>
            </w:r>
            <w:r w:rsidR="001B4C7C">
              <w:t xml:space="preserve"> SA</w:t>
            </w:r>
          </w:p>
        </w:tc>
      </w:tr>
      <w:tr w:rsidR="001B4C7C" w:rsidRPr="00D63D9C" w:rsidTr="008D566F">
        <w:tc>
          <w:tcPr>
            <w:tcW w:w="2530" w:type="dxa"/>
          </w:tcPr>
          <w:p w:rsidR="001B4C7C" w:rsidRPr="00D63D9C" w:rsidRDefault="001B4C7C" w:rsidP="008D566F">
            <w:pPr>
              <w:pStyle w:val="Tabletext"/>
              <w:spacing w:before="120"/>
              <w:rPr>
                <w:sz w:val="18"/>
                <w:szCs w:val="22"/>
              </w:rPr>
            </w:pPr>
            <w:r>
              <w:t>Shamus Shutt</w:t>
            </w:r>
          </w:p>
        </w:tc>
        <w:tc>
          <w:tcPr>
            <w:tcW w:w="6930" w:type="dxa"/>
          </w:tcPr>
          <w:p w:rsidR="001B4C7C" w:rsidRPr="00D63D9C" w:rsidRDefault="001B4C7C" w:rsidP="008D566F">
            <w:pPr>
              <w:pStyle w:val="Tabletext"/>
              <w:spacing w:before="120"/>
              <w:rPr>
                <w:sz w:val="18"/>
                <w:szCs w:val="22"/>
              </w:rPr>
            </w:pPr>
            <w:r>
              <w:t>South Australia Certificate of Education (SACE) Board</w:t>
            </w:r>
            <w:r w:rsidR="008C6419">
              <w:t>,</w:t>
            </w:r>
            <w:r>
              <w:t xml:space="preserve"> VET Unit</w:t>
            </w:r>
          </w:p>
        </w:tc>
      </w:tr>
      <w:tr w:rsidR="001B4C7C" w:rsidRPr="00D63D9C" w:rsidTr="008D566F">
        <w:tc>
          <w:tcPr>
            <w:tcW w:w="2530" w:type="dxa"/>
          </w:tcPr>
          <w:p w:rsidR="001B4C7C" w:rsidRPr="00D63D9C" w:rsidRDefault="001B4C7C" w:rsidP="001F17ED">
            <w:pPr>
              <w:pStyle w:val="Tabletext"/>
              <w:spacing w:before="120"/>
              <w:rPr>
                <w:sz w:val="18"/>
                <w:szCs w:val="22"/>
              </w:rPr>
            </w:pPr>
            <w:r>
              <w:t xml:space="preserve">Tony </w:t>
            </w:r>
            <w:r w:rsidR="00120F18" w:rsidRPr="001F17ED">
              <w:t>Mercurio</w:t>
            </w:r>
          </w:p>
        </w:tc>
        <w:tc>
          <w:tcPr>
            <w:tcW w:w="6930" w:type="dxa"/>
          </w:tcPr>
          <w:p w:rsidR="001B4C7C" w:rsidRPr="00D63D9C" w:rsidRDefault="001B4C7C" w:rsidP="008D566F">
            <w:pPr>
              <w:pStyle w:val="Tabletext"/>
              <w:spacing w:before="120"/>
              <w:rPr>
                <w:sz w:val="18"/>
                <w:szCs w:val="22"/>
              </w:rPr>
            </w:pPr>
            <w:r>
              <w:t>Executive Manager of Curriculum Services SACE Board</w:t>
            </w:r>
            <w:r w:rsidR="008C6419">
              <w:t>,</w:t>
            </w:r>
            <w:r>
              <w:t xml:space="preserve"> VET Unit</w:t>
            </w:r>
          </w:p>
        </w:tc>
      </w:tr>
      <w:tr w:rsidR="001B4C7C" w:rsidRPr="00D63D9C" w:rsidTr="008D566F">
        <w:tc>
          <w:tcPr>
            <w:tcW w:w="2530" w:type="dxa"/>
            <w:tcBorders>
              <w:bottom w:val="single" w:sz="4" w:space="0" w:color="auto"/>
            </w:tcBorders>
          </w:tcPr>
          <w:p w:rsidR="001B4C7C" w:rsidRPr="00D63D9C" w:rsidRDefault="001B4C7C" w:rsidP="008D566F">
            <w:pPr>
              <w:pStyle w:val="Tabletext"/>
              <w:spacing w:before="120"/>
              <w:rPr>
                <w:sz w:val="18"/>
                <w:szCs w:val="22"/>
              </w:rPr>
            </w:pPr>
            <w:r>
              <w:t>Richard Megaw</w:t>
            </w:r>
          </w:p>
        </w:tc>
        <w:tc>
          <w:tcPr>
            <w:tcW w:w="6930" w:type="dxa"/>
            <w:tcBorders>
              <w:bottom w:val="single" w:sz="4" w:space="0" w:color="auto"/>
            </w:tcBorders>
          </w:tcPr>
          <w:p w:rsidR="001B4C7C" w:rsidRPr="00D63D9C" w:rsidRDefault="001B4C7C" w:rsidP="008D566F">
            <w:pPr>
              <w:pStyle w:val="Tabletext"/>
              <w:spacing w:before="120"/>
              <w:rPr>
                <w:sz w:val="18"/>
                <w:szCs w:val="22"/>
              </w:rPr>
            </w:pPr>
            <w:r>
              <w:t>Salisbury High School</w:t>
            </w:r>
          </w:p>
        </w:tc>
      </w:tr>
    </w:tbl>
    <w:p w:rsidR="00FA1D51" w:rsidRDefault="00FA1D51" w:rsidP="00FA1D51">
      <w:pPr>
        <w:pStyle w:val="References"/>
        <w:ind w:left="0" w:firstLine="0"/>
      </w:pPr>
      <w:r>
        <w:br w:type="page"/>
      </w:r>
    </w:p>
    <w:tbl>
      <w:tblPr>
        <w:tblW w:w="8789" w:type="dxa"/>
        <w:tblInd w:w="108" w:type="dxa"/>
        <w:tblLayout w:type="fixed"/>
        <w:tblLook w:val="01E0" w:firstRow="1" w:lastRow="1" w:firstColumn="1" w:lastColumn="1" w:noHBand="0" w:noVBand="0"/>
      </w:tblPr>
      <w:tblGrid>
        <w:gridCol w:w="2359"/>
        <w:gridCol w:w="6430"/>
      </w:tblGrid>
      <w:tr w:rsidR="00FA1D51" w:rsidRPr="00D63D9C" w:rsidTr="008D566F">
        <w:tc>
          <w:tcPr>
            <w:tcW w:w="9460" w:type="dxa"/>
            <w:gridSpan w:val="2"/>
            <w:tcBorders>
              <w:top w:val="single" w:sz="4" w:space="0" w:color="auto"/>
            </w:tcBorders>
          </w:tcPr>
          <w:p w:rsidR="00FA1D51" w:rsidRPr="00D63D9C" w:rsidRDefault="00FA1D51" w:rsidP="008C6419">
            <w:pPr>
              <w:pStyle w:val="Tablehead1"/>
            </w:pPr>
            <w:smartTag w:uri="urn:schemas-microsoft-com:office:smarttags" w:element="place">
              <w:smartTag w:uri="urn:schemas-microsoft-com:office:smarttags" w:element="State">
                <w:r w:rsidRPr="00D63D9C">
                  <w:lastRenderedPageBreak/>
                  <w:t>Queensland</w:t>
                </w:r>
              </w:smartTag>
            </w:smartTag>
            <w:r w:rsidRPr="00D63D9C">
              <w:t xml:space="preserve"> Roundtable – </w:t>
            </w:r>
            <w:r w:rsidR="008C6419">
              <w:t xml:space="preserve">16 </w:t>
            </w:r>
            <w:r w:rsidRPr="00D63D9C">
              <w:t>August</w:t>
            </w:r>
            <w:r w:rsidR="00120F18">
              <w:t xml:space="preserve"> </w:t>
            </w:r>
            <w:r w:rsidRPr="00D63D9C">
              <w:t>2012</w:t>
            </w:r>
          </w:p>
        </w:tc>
      </w:tr>
      <w:tr w:rsidR="00FA1D51" w:rsidRPr="00D63D9C" w:rsidTr="008D566F">
        <w:tc>
          <w:tcPr>
            <w:tcW w:w="2530" w:type="dxa"/>
            <w:tcBorders>
              <w:bottom w:val="single" w:sz="4" w:space="0" w:color="auto"/>
            </w:tcBorders>
          </w:tcPr>
          <w:p w:rsidR="00FA1D51" w:rsidRPr="00D63D9C" w:rsidRDefault="00FA1D51" w:rsidP="007566DF">
            <w:pPr>
              <w:pStyle w:val="Tablehead1"/>
            </w:pPr>
            <w:r w:rsidRPr="00D63D9C">
              <w:t>Name</w:t>
            </w:r>
          </w:p>
        </w:tc>
        <w:tc>
          <w:tcPr>
            <w:tcW w:w="6930" w:type="dxa"/>
            <w:tcBorders>
              <w:bottom w:val="single" w:sz="4" w:space="0" w:color="auto"/>
            </w:tcBorders>
          </w:tcPr>
          <w:p w:rsidR="00FA1D51" w:rsidRPr="00D63D9C" w:rsidRDefault="00FA1D51" w:rsidP="007566DF">
            <w:pPr>
              <w:pStyle w:val="Tablehead1"/>
            </w:pPr>
            <w:r w:rsidRPr="00D63D9C">
              <w:t>Organisation</w:t>
            </w:r>
          </w:p>
        </w:tc>
      </w:tr>
      <w:tr w:rsidR="00FA1D51" w:rsidRPr="00D63D9C" w:rsidTr="008D566F">
        <w:tc>
          <w:tcPr>
            <w:tcW w:w="2530" w:type="dxa"/>
          </w:tcPr>
          <w:p w:rsidR="00FA1D51" w:rsidRPr="00D63D9C" w:rsidRDefault="00FA1D51" w:rsidP="008D566F">
            <w:pPr>
              <w:pStyle w:val="Tabletext"/>
              <w:spacing w:before="120"/>
              <w:rPr>
                <w:rFonts w:cs="Arial"/>
              </w:rPr>
            </w:pPr>
            <w:r>
              <w:t>Robyn Ward</w:t>
            </w:r>
          </w:p>
        </w:tc>
        <w:tc>
          <w:tcPr>
            <w:tcW w:w="6930" w:type="dxa"/>
          </w:tcPr>
          <w:p w:rsidR="00FA1D51" w:rsidRPr="00D63D9C" w:rsidRDefault="00FA1D51" w:rsidP="008D566F">
            <w:pPr>
              <w:pStyle w:val="Tabletext"/>
              <w:spacing w:before="120"/>
              <w:rPr>
                <w:rFonts w:cs="Arial"/>
              </w:rPr>
            </w:pPr>
            <w:r>
              <w:t xml:space="preserve">SkillsTech Australia </w:t>
            </w:r>
          </w:p>
        </w:tc>
      </w:tr>
      <w:tr w:rsidR="00FA1D51" w:rsidRPr="00D63D9C" w:rsidTr="008D566F">
        <w:tc>
          <w:tcPr>
            <w:tcW w:w="2530" w:type="dxa"/>
          </w:tcPr>
          <w:p w:rsidR="00FA1D51" w:rsidRPr="00D63D9C" w:rsidRDefault="00FA1D51" w:rsidP="008D566F">
            <w:pPr>
              <w:pStyle w:val="Tabletext"/>
              <w:spacing w:before="120"/>
              <w:rPr>
                <w:rFonts w:cs="Arial"/>
              </w:rPr>
            </w:pPr>
            <w:r>
              <w:t>Di Lewis</w:t>
            </w:r>
          </w:p>
        </w:tc>
        <w:tc>
          <w:tcPr>
            <w:tcW w:w="6930" w:type="dxa"/>
          </w:tcPr>
          <w:p w:rsidR="00FA1D51" w:rsidRPr="00D63D9C" w:rsidRDefault="00FA1D51" w:rsidP="008D566F">
            <w:pPr>
              <w:pStyle w:val="Tabletext"/>
              <w:spacing w:before="120"/>
              <w:rPr>
                <w:rFonts w:cs="Arial"/>
              </w:rPr>
            </w:pPr>
            <w:r>
              <w:t xml:space="preserve">SkillsTech Australia </w:t>
            </w:r>
          </w:p>
        </w:tc>
      </w:tr>
      <w:tr w:rsidR="00FA1D51" w:rsidRPr="00D63D9C" w:rsidTr="008D566F">
        <w:tc>
          <w:tcPr>
            <w:tcW w:w="2530" w:type="dxa"/>
          </w:tcPr>
          <w:p w:rsidR="00FA1D51" w:rsidRPr="00D63D9C" w:rsidRDefault="00FA1D51" w:rsidP="008D566F">
            <w:pPr>
              <w:pStyle w:val="Tabletext"/>
              <w:spacing w:before="120"/>
              <w:rPr>
                <w:rFonts w:cs="Arial"/>
              </w:rPr>
            </w:pPr>
            <w:r>
              <w:t>Stephen Dunn</w:t>
            </w:r>
          </w:p>
        </w:tc>
        <w:tc>
          <w:tcPr>
            <w:tcW w:w="6930" w:type="dxa"/>
          </w:tcPr>
          <w:p w:rsidR="00FA1D51" w:rsidRPr="00D63D9C" w:rsidRDefault="00FA1D51" w:rsidP="008D566F">
            <w:pPr>
              <w:pStyle w:val="Tabletext"/>
              <w:spacing w:before="120"/>
              <w:rPr>
                <w:rFonts w:cs="Arial"/>
              </w:rPr>
            </w:pPr>
            <w:r>
              <w:t>Metropolitan South Institute of TAFE</w:t>
            </w:r>
            <w:r w:rsidR="00120F18">
              <w:t xml:space="preserve"> </w:t>
            </w:r>
            <w:r>
              <w:t xml:space="preserve"> </w:t>
            </w:r>
          </w:p>
        </w:tc>
      </w:tr>
      <w:tr w:rsidR="00FA1D51" w:rsidRPr="00D63D9C" w:rsidTr="008D566F">
        <w:tc>
          <w:tcPr>
            <w:tcW w:w="2530" w:type="dxa"/>
          </w:tcPr>
          <w:p w:rsidR="00FA1D51" w:rsidRPr="00D63D9C" w:rsidRDefault="00FA1D51" w:rsidP="008D566F">
            <w:pPr>
              <w:pStyle w:val="Tabletext"/>
              <w:spacing w:before="120"/>
              <w:rPr>
                <w:rFonts w:cs="Arial"/>
              </w:rPr>
            </w:pPr>
            <w:r>
              <w:t>Alicia Bettles</w:t>
            </w:r>
          </w:p>
        </w:tc>
        <w:tc>
          <w:tcPr>
            <w:tcW w:w="6930" w:type="dxa"/>
          </w:tcPr>
          <w:p w:rsidR="00FA1D51" w:rsidRPr="00D63D9C" w:rsidRDefault="00FA1D51" w:rsidP="008D566F">
            <w:pPr>
              <w:pStyle w:val="Tabletext"/>
              <w:spacing w:before="120"/>
              <w:rPr>
                <w:rFonts w:cs="Arial"/>
              </w:rPr>
            </w:pPr>
            <w:r>
              <w:t>Southbank Institute</w:t>
            </w:r>
          </w:p>
        </w:tc>
      </w:tr>
      <w:tr w:rsidR="00FA1D51" w:rsidRPr="00D63D9C" w:rsidTr="008D566F">
        <w:tc>
          <w:tcPr>
            <w:tcW w:w="2530" w:type="dxa"/>
          </w:tcPr>
          <w:p w:rsidR="00FA1D51" w:rsidRPr="00D63D9C" w:rsidRDefault="00FA1D51" w:rsidP="008D566F">
            <w:pPr>
              <w:pStyle w:val="Tabletext"/>
              <w:spacing w:before="120"/>
              <w:rPr>
                <w:rFonts w:cs="Arial"/>
              </w:rPr>
            </w:pPr>
            <w:r>
              <w:t>Jenny Field</w:t>
            </w:r>
          </w:p>
        </w:tc>
        <w:tc>
          <w:tcPr>
            <w:tcW w:w="6930" w:type="dxa"/>
          </w:tcPr>
          <w:p w:rsidR="00FA1D51" w:rsidRPr="00D63D9C" w:rsidRDefault="00FA1D51" w:rsidP="008D566F">
            <w:pPr>
              <w:pStyle w:val="Tabletext"/>
              <w:spacing w:before="120"/>
              <w:rPr>
                <w:rFonts w:cs="Arial"/>
              </w:rPr>
            </w:pPr>
            <w:r>
              <w:t>Academic Manager, Prime Learning</w:t>
            </w:r>
          </w:p>
        </w:tc>
      </w:tr>
      <w:tr w:rsidR="00FA1D51" w:rsidRPr="00D63D9C" w:rsidTr="008D566F">
        <w:tc>
          <w:tcPr>
            <w:tcW w:w="2530" w:type="dxa"/>
          </w:tcPr>
          <w:p w:rsidR="00FA1D51" w:rsidRPr="00D63D9C" w:rsidRDefault="00FA1D51" w:rsidP="008D566F">
            <w:pPr>
              <w:pStyle w:val="Tabletext"/>
              <w:spacing w:before="120"/>
              <w:rPr>
                <w:rFonts w:cs="Arial"/>
              </w:rPr>
            </w:pPr>
            <w:r>
              <w:t>Anne Schafer</w:t>
            </w:r>
          </w:p>
        </w:tc>
        <w:tc>
          <w:tcPr>
            <w:tcW w:w="6930" w:type="dxa"/>
          </w:tcPr>
          <w:p w:rsidR="00FA1D51" w:rsidRPr="00D63D9C" w:rsidRDefault="00FA1D51" w:rsidP="008D566F">
            <w:pPr>
              <w:pStyle w:val="Tabletext"/>
              <w:spacing w:before="120"/>
              <w:rPr>
                <w:rFonts w:cs="Arial"/>
              </w:rPr>
            </w:pPr>
            <w:r>
              <w:t>Principal Advisor Education Queensland</w:t>
            </w:r>
          </w:p>
        </w:tc>
      </w:tr>
      <w:tr w:rsidR="00FA1D51" w:rsidRPr="00D63D9C" w:rsidTr="008D566F">
        <w:tc>
          <w:tcPr>
            <w:tcW w:w="2530" w:type="dxa"/>
          </w:tcPr>
          <w:p w:rsidR="00FA1D51" w:rsidRPr="00D63D9C" w:rsidRDefault="00FA1D51" w:rsidP="008D566F">
            <w:pPr>
              <w:pStyle w:val="Tabletext"/>
              <w:spacing w:before="120"/>
              <w:rPr>
                <w:rFonts w:cs="Arial"/>
              </w:rPr>
            </w:pPr>
            <w:r>
              <w:t>Robyn Rosengrave</w:t>
            </w:r>
          </w:p>
        </w:tc>
        <w:tc>
          <w:tcPr>
            <w:tcW w:w="6930" w:type="dxa"/>
          </w:tcPr>
          <w:p w:rsidR="00FA1D51" w:rsidRPr="00D63D9C" w:rsidRDefault="00FA1D51" w:rsidP="008D566F">
            <w:pPr>
              <w:pStyle w:val="Tabletext"/>
              <w:spacing w:before="120"/>
              <w:rPr>
                <w:rFonts w:cs="Arial"/>
              </w:rPr>
            </w:pPr>
            <w:r>
              <w:t>A/Executive Director, Education Queensland</w:t>
            </w:r>
          </w:p>
        </w:tc>
      </w:tr>
      <w:tr w:rsidR="00FA1D51" w:rsidRPr="00D63D9C" w:rsidTr="008D566F">
        <w:tc>
          <w:tcPr>
            <w:tcW w:w="2530" w:type="dxa"/>
          </w:tcPr>
          <w:p w:rsidR="00FA1D51" w:rsidRPr="00D63D9C" w:rsidRDefault="00FA1D51" w:rsidP="008D566F">
            <w:pPr>
              <w:pStyle w:val="Tabletext"/>
              <w:spacing w:before="120"/>
              <w:rPr>
                <w:rFonts w:cs="Arial"/>
              </w:rPr>
            </w:pPr>
            <w:r>
              <w:t>Mark Shaddock</w:t>
            </w:r>
          </w:p>
        </w:tc>
        <w:tc>
          <w:tcPr>
            <w:tcW w:w="6930" w:type="dxa"/>
          </w:tcPr>
          <w:p w:rsidR="00FA1D51" w:rsidRPr="00D63D9C" w:rsidRDefault="00FA1D51" w:rsidP="008D566F">
            <w:pPr>
              <w:pStyle w:val="Tabletext"/>
              <w:spacing w:before="120"/>
              <w:rPr>
                <w:rFonts w:cs="Arial"/>
                <w:iCs/>
              </w:rPr>
            </w:pPr>
            <w:r>
              <w:t>Community Services &amp; Health Industry Skills Council</w:t>
            </w:r>
            <w:r w:rsidR="00120F18">
              <w:t xml:space="preserve">   </w:t>
            </w:r>
          </w:p>
        </w:tc>
      </w:tr>
      <w:tr w:rsidR="00FA1D51" w:rsidRPr="00D63D9C" w:rsidTr="008D566F">
        <w:tc>
          <w:tcPr>
            <w:tcW w:w="2530" w:type="dxa"/>
          </w:tcPr>
          <w:p w:rsidR="00FA1D51" w:rsidRPr="00D63D9C" w:rsidRDefault="00FA1D51" w:rsidP="008D566F">
            <w:pPr>
              <w:pStyle w:val="Tabletext"/>
              <w:spacing w:before="120"/>
              <w:rPr>
                <w:rFonts w:cs="Arial"/>
                <w:sz w:val="18"/>
                <w:szCs w:val="22"/>
              </w:rPr>
            </w:pPr>
            <w:r>
              <w:t>Anita Dwyer</w:t>
            </w:r>
          </w:p>
        </w:tc>
        <w:tc>
          <w:tcPr>
            <w:tcW w:w="6930" w:type="dxa"/>
          </w:tcPr>
          <w:p w:rsidR="00FA1D51" w:rsidRPr="00D63D9C" w:rsidRDefault="00FA1D51" w:rsidP="008D566F">
            <w:pPr>
              <w:pStyle w:val="Tabletext"/>
              <w:spacing w:before="120"/>
              <w:rPr>
                <w:rFonts w:cs="Arial"/>
                <w:sz w:val="18"/>
                <w:szCs w:val="22"/>
              </w:rPr>
            </w:pPr>
            <w:r>
              <w:t>Apprenticeships Q</w:t>
            </w:r>
            <w:r w:rsidR="008C6419">
              <w:t>ld</w:t>
            </w:r>
          </w:p>
        </w:tc>
      </w:tr>
      <w:tr w:rsidR="00FA1D51" w:rsidRPr="00D63D9C" w:rsidTr="008D566F">
        <w:tc>
          <w:tcPr>
            <w:tcW w:w="2530" w:type="dxa"/>
          </w:tcPr>
          <w:p w:rsidR="00FA1D51" w:rsidRPr="00D63D9C" w:rsidRDefault="00FA1D51" w:rsidP="008D566F">
            <w:pPr>
              <w:pStyle w:val="Tabletext"/>
              <w:spacing w:before="120"/>
              <w:rPr>
                <w:rFonts w:cs="Arial"/>
                <w:sz w:val="18"/>
                <w:szCs w:val="22"/>
              </w:rPr>
            </w:pPr>
            <w:r>
              <w:t>Dianna Hockins</w:t>
            </w:r>
          </w:p>
        </w:tc>
        <w:tc>
          <w:tcPr>
            <w:tcW w:w="6930" w:type="dxa"/>
          </w:tcPr>
          <w:p w:rsidR="00FA1D51" w:rsidRPr="00D63D9C" w:rsidRDefault="00FA1D51" w:rsidP="008D566F">
            <w:pPr>
              <w:pStyle w:val="Tabletext"/>
              <w:spacing w:before="120"/>
              <w:rPr>
                <w:rFonts w:cs="Arial"/>
                <w:sz w:val="18"/>
                <w:szCs w:val="22"/>
              </w:rPr>
            </w:pPr>
            <w:r>
              <w:t>Apprenticeships Q</w:t>
            </w:r>
            <w:r w:rsidR="008C6419">
              <w:t>ld</w:t>
            </w:r>
          </w:p>
        </w:tc>
      </w:tr>
      <w:tr w:rsidR="00FA1D51" w:rsidRPr="00D63D9C" w:rsidTr="008D566F">
        <w:tc>
          <w:tcPr>
            <w:tcW w:w="2530" w:type="dxa"/>
          </w:tcPr>
          <w:p w:rsidR="00FA1D51" w:rsidRPr="00D63D9C" w:rsidRDefault="00FA1D51" w:rsidP="008D566F">
            <w:pPr>
              <w:pStyle w:val="Tabletext"/>
              <w:spacing w:before="120"/>
              <w:rPr>
                <w:rFonts w:cs="Arial"/>
                <w:sz w:val="18"/>
                <w:szCs w:val="22"/>
              </w:rPr>
            </w:pPr>
            <w:r>
              <w:t>Karen Bate</w:t>
            </w:r>
          </w:p>
        </w:tc>
        <w:tc>
          <w:tcPr>
            <w:tcW w:w="6930" w:type="dxa"/>
          </w:tcPr>
          <w:p w:rsidR="00FA1D51" w:rsidRPr="00D63D9C" w:rsidRDefault="00FA1D51" w:rsidP="008D566F">
            <w:pPr>
              <w:pStyle w:val="Tabletext"/>
              <w:spacing w:before="120"/>
              <w:rPr>
                <w:rFonts w:cs="Arial"/>
                <w:sz w:val="18"/>
                <w:szCs w:val="22"/>
              </w:rPr>
            </w:pPr>
            <w:r>
              <w:t>Queensland Council of Social Services</w:t>
            </w:r>
          </w:p>
        </w:tc>
      </w:tr>
      <w:tr w:rsidR="00FA1D51" w:rsidRPr="00D63D9C" w:rsidTr="008D566F">
        <w:tc>
          <w:tcPr>
            <w:tcW w:w="2530" w:type="dxa"/>
          </w:tcPr>
          <w:p w:rsidR="00FA1D51" w:rsidRPr="00D63D9C" w:rsidRDefault="00FA1D51" w:rsidP="008D566F">
            <w:pPr>
              <w:pStyle w:val="Tabletext"/>
              <w:spacing w:before="120"/>
              <w:rPr>
                <w:rFonts w:cs="Arial"/>
                <w:sz w:val="18"/>
                <w:szCs w:val="22"/>
              </w:rPr>
            </w:pPr>
            <w:r>
              <w:t xml:space="preserve">Patrick Trussler </w:t>
            </w:r>
          </w:p>
        </w:tc>
        <w:tc>
          <w:tcPr>
            <w:tcW w:w="6930" w:type="dxa"/>
          </w:tcPr>
          <w:p w:rsidR="00FA1D51" w:rsidRPr="00D63D9C" w:rsidRDefault="00FA1D51" w:rsidP="008D566F">
            <w:pPr>
              <w:pStyle w:val="Tabletext"/>
              <w:spacing w:before="120"/>
              <w:rPr>
                <w:rFonts w:cs="Arial"/>
                <w:sz w:val="18"/>
                <w:szCs w:val="22"/>
              </w:rPr>
            </w:pPr>
            <w:r>
              <w:t>Principal Education Officer, VET Branch, Queensland Studies Authority</w:t>
            </w:r>
          </w:p>
        </w:tc>
      </w:tr>
      <w:tr w:rsidR="00FA1D51" w:rsidRPr="00D63D9C" w:rsidTr="008D566F">
        <w:tc>
          <w:tcPr>
            <w:tcW w:w="2530" w:type="dxa"/>
          </w:tcPr>
          <w:p w:rsidR="00FA1D51" w:rsidRPr="00D63D9C" w:rsidRDefault="00FA1D51" w:rsidP="008D566F">
            <w:pPr>
              <w:pStyle w:val="Tabletext"/>
              <w:spacing w:before="120"/>
              <w:rPr>
                <w:rFonts w:cs="Arial"/>
                <w:sz w:val="18"/>
                <w:szCs w:val="22"/>
              </w:rPr>
            </w:pPr>
            <w:r>
              <w:t>Robyn Pedler</w:t>
            </w:r>
          </w:p>
        </w:tc>
        <w:tc>
          <w:tcPr>
            <w:tcW w:w="6930" w:type="dxa"/>
          </w:tcPr>
          <w:p w:rsidR="00FA1D51" w:rsidRPr="00D63D9C" w:rsidRDefault="00FA1D51" w:rsidP="008D566F">
            <w:pPr>
              <w:pStyle w:val="Tabletext"/>
              <w:spacing w:before="120"/>
              <w:rPr>
                <w:rFonts w:cs="Arial"/>
                <w:sz w:val="18"/>
                <w:szCs w:val="22"/>
              </w:rPr>
            </w:pPr>
            <w:r>
              <w:t>Sunnybank State High School</w:t>
            </w:r>
          </w:p>
        </w:tc>
      </w:tr>
      <w:tr w:rsidR="00FA1D51" w:rsidRPr="00D63D9C" w:rsidTr="008D566F">
        <w:tc>
          <w:tcPr>
            <w:tcW w:w="2530" w:type="dxa"/>
          </w:tcPr>
          <w:p w:rsidR="00FA1D51" w:rsidRPr="00D63D9C" w:rsidRDefault="00FA1D51" w:rsidP="008D566F">
            <w:pPr>
              <w:pStyle w:val="Tabletext"/>
              <w:spacing w:before="120"/>
              <w:rPr>
                <w:rFonts w:cs="Arial"/>
                <w:sz w:val="18"/>
                <w:szCs w:val="22"/>
              </w:rPr>
            </w:pPr>
            <w:r>
              <w:t>Stewart Cooke</w:t>
            </w:r>
          </w:p>
        </w:tc>
        <w:tc>
          <w:tcPr>
            <w:tcW w:w="6930" w:type="dxa"/>
          </w:tcPr>
          <w:p w:rsidR="00FA1D51" w:rsidRPr="00D63D9C" w:rsidRDefault="00FA1D51" w:rsidP="008D566F">
            <w:pPr>
              <w:pStyle w:val="Tabletext"/>
              <w:spacing w:before="120"/>
              <w:rPr>
                <w:rFonts w:cs="Arial"/>
                <w:sz w:val="18"/>
                <w:szCs w:val="22"/>
              </w:rPr>
            </w:pPr>
            <w:r>
              <w:t xml:space="preserve">Skills Alliance </w:t>
            </w:r>
          </w:p>
        </w:tc>
      </w:tr>
      <w:tr w:rsidR="00FA1D51" w:rsidRPr="00D63D9C" w:rsidTr="008D566F">
        <w:tc>
          <w:tcPr>
            <w:tcW w:w="2530" w:type="dxa"/>
          </w:tcPr>
          <w:p w:rsidR="00FA1D51" w:rsidRPr="00D63D9C" w:rsidRDefault="00FA1D51" w:rsidP="008D566F">
            <w:pPr>
              <w:pStyle w:val="Tabletext"/>
              <w:spacing w:before="120"/>
              <w:rPr>
                <w:rFonts w:cs="Arial"/>
                <w:sz w:val="18"/>
                <w:szCs w:val="22"/>
              </w:rPr>
            </w:pPr>
            <w:r>
              <w:t>Dave Mitchell</w:t>
            </w:r>
          </w:p>
        </w:tc>
        <w:tc>
          <w:tcPr>
            <w:tcW w:w="6930" w:type="dxa"/>
          </w:tcPr>
          <w:p w:rsidR="00FA1D51" w:rsidRPr="00D63D9C" w:rsidRDefault="00FA1D51" w:rsidP="008D566F">
            <w:pPr>
              <w:pStyle w:val="Tabletext"/>
              <w:spacing w:before="120"/>
              <w:rPr>
                <w:rFonts w:cs="Arial"/>
                <w:sz w:val="18"/>
                <w:szCs w:val="22"/>
              </w:rPr>
            </w:pPr>
            <w:r>
              <w:t>Group Training Queensland and Northern Territory</w:t>
            </w:r>
          </w:p>
        </w:tc>
      </w:tr>
      <w:tr w:rsidR="00FA1D51" w:rsidRPr="00D63D9C" w:rsidTr="008D566F">
        <w:tc>
          <w:tcPr>
            <w:tcW w:w="2530" w:type="dxa"/>
          </w:tcPr>
          <w:p w:rsidR="00FA1D51" w:rsidRPr="00D63D9C" w:rsidRDefault="00FA1D51" w:rsidP="008D566F">
            <w:pPr>
              <w:pStyle w:val="Tabletext"/>
              <w:spacing w:before="120"/>
              <w:rPr>
                <w:rFonts w:cs="Arial"/>
                <w:sz w:val="18"/>
                <w:szCs w:val="22"/>
              </w:rPr>
            </w:pPr>
            <w:r>
              <w:t>Jennifer Towler</w:t>
            </w:r>
          </w:p>
        </w:tc>
        <w:tc>
          <w:tcPr>
            <w:tcW w:w="6930" w:type="dxa"/>
          </w:tcPr>
          <w:p w:rsidR="00FA1D51" w:rsidRPr="00D63D9C" w:rsidRDefault="00FA1D51" w:rsidP="008D566F">
            <w:pPr>
              <w:pStyle w:val="Tabletext"/>
              <w:spacing w:before="120"/>
              <w:rPr>
                <w:rFonts w:cs="Arial"/>
                <w:sz w:val="18"/>
                <w:szCs w:val="22"/>
              </w:rPr>
            </w:pPr>
            <w:r>
              <w:t>Brisbane Catholic Education</w:t>
            </w:r>
          </w:p>
        </w:tc>
      </w:tr>
      <w:tr w:rsidR="00FA1D51" w:rsidRPr="00D63D9C" w:rsidTr="008D566F">
        <w:tc>
          <w:tcPr>
            <w:tcW w:w="2530" w:type="dxa"/>
          </w:tcPr>
          <w:p w:rsidR="00FA1D51" w:rsidRPr="00D63D9C" w:rsidRDefault="00FA1D51" w:rsidP="008D566F">
            <w:pPr>
              <w:pStyle w:val="Tabletext"/>
              <w:spacing w:before="120"/>
              <w:rPr>
                <w:rFonts w:cs="Arial"/>
                <w:sz w:val="18"/>
                <w:szCs w:val="22"/>
              </w:rPr>
            </w:pPr>
            <w:r>
              <w:t>Bob Knight</w:t>
            </w:r>
          </w:p>
        </w:tc>
        <w:tc>
          <w:tcPr>
            <w:tcW w:w="6930" w:type="dxa"/>
          </w:tcPr>
          <w:p w:rsidR="00FA1D51" w:rsidRPr="00D63D9C" w:rsidRDefault="00FA1D51" w:rsidP="008D566F">
            <w:pPr>
              <w:pStyle w:val="Tabletext"/>
              <w:spacing w:before="120"/>
              <w:rPr>
                <w:rFonts w:cs="Arial"/>
                <w:sz w:val="18"/>
                <w:szCs w:val="22"/>
              </w:rPr>
            </w:pPr>
            <w:r>
              <w:t>Queensland Catholic Education Commission</w:t>
            </w:r>
          </w:p>
        </w:tc>
      </w:tr>
      <w:tr w:rsidR="00FA1D51" w:rsidRPr="00D63D9C" w:rsidTr="008D566F">
        <w:tc>
          <w:tcPr>
            <w:tcW w:w="2530" w:type="dxa"/>
          </w:tcPr>
          <w:p w:rsidR="00FA1D51" w:rsidRPr="00D63D9C" w:rsidRDefault="00FA1D51" w:rsidP="008D566F">
            <w:pPr>
              <w:pStyle w:val="Tabletext"/>
              <w:spacing w:before="120"/>
              <w:rPr>
                <w:rFonts w:cs="Arial"/>
                <w:sz w:val="18"/>
                <w:szCs w:val="22"/>
              </w:rPr>
            </w:pPr>
            <w:r>
              <w:t>Robyn Laurens</w:t>
            </w:r>
          </w:p>
        </w:tc>
        <w:tc>
          <w:tcPr>
            <w:tcW w:w="6930" w:type="dxa"/>
          </w:tcPr>
          <w:p w:rsidR="00FA1D51" w:rsidRPr="00D63D9C" w:rsidRDefault="00FA1D51" w:rsidP="008D566F">
            <w:pPr>
              <w:pStyle w:val="Tabletext"/>
              <w:spacing w:before="120"/>
              <w:rPr>
                <w:rFonts w:cs="Arial"/>
                <w:sz w:val="18"/>
                <w:szCs w:val="22"/>
              </w:rPr>
            </w:pPr>
            <w:r>
              <w:t>Independent Schools Queensland</w:t>
            </w:r>
          </w:p>
        </w:tc>
      </w:tr>
      <w:tr w:rsidR="00FA1D51" w:rsidRPr="00D63D9C" w:rsidTr="008D566F">
        <w:tc>
          <w:tcPr>
            <w:tcW w:w="2530" w:type="dxa"/>
          </w:tcPr>
          <w:p w:rsidR="00FA1D51" w:rsidRDefault="00FA1D51" w:rsidP="008D566F">
            <w:pPr>
              <w:pStyle w:val="Tabletext"/>
              <w:spacing w:before="120"/>
            </w:pPr>
            <w:r>
              <w:t>Lisa Tran</w:t>
            </w:r>
          </w:p>
        </w:tc>
        <w:tc>
          <w:tcPr>
            <w:tcW w:w="6930" w:type="dxa"/>
          </w:tcPr>
          <w:p w:rsidR="00FA1D51" w:rsidRDefault="005F135B" w:rsidP="008D566F">
            <w:pPr>
              <w:pStyle w:val="Tabletext"/>
              <w:spacing w:before="120"/>
            </w:pPr>
            <w:r>
              <w:t>St</w:t>
            </w:r>
            <w:r w:rsidR="00FA1D51">
              <w:t xml:space="preserve"> Peter Claver College, Riverview</w:t>
            </w:r>
          </w:p>
        </w:tc>
      </w:tr>
      <w:tr w:rsidR="00FA1D51" w:rsidRPr="00D63D9C" w:rsidTr="008D566F">
        <w:tc>
          <w:tcPr>
            <w:tcW w:w="2530" w:type="dxa"/>
          </w:tcPr>
          <w:p w:rsidR="00FA1D51" w:rsidRDefault="00FA1D51" w:rsidP="008D566F">
            <w:pPr>
              <w:pStyle w:val="Tabletext"/>
              <w:spacing w:before="120"/>
            </w:pPr>
            <w:r>
              <w:t>Leisa Jones</w:t>
            </w:r>
          </w:p>
        </w:tc>
        <w:tc>
          <w:tcPr>
            <w:tcW w:w="6930" w:type="dxa"/>
          </w:tcPr>
          <w:p w:rsidR="00FA1D51" w:rsidRDefault="00FA1D51" w:rsidP="008D566F">
            <w:pPr>
              <w:pStyle w:val="Tabletext"/>
              <w:spacing w:before="120"/>
            </w:pPr>
            <w:r>
              <w:t>Grace Lutheran College</w:t>
            </w:r>
          </w:p>
        </w:tc>
      </w:tr>
      <w:tr w:rsidR="00FA1D51" w:rsidRPr="00D63D9C" w:rsidTr="008D566F">
        <w:tc>
          <w:tcPr>
            <w:tcW w:w="2530" w:type="dxa"/>
          </w:tcPr>
          <w:p w:rsidR="00FA1D51" w:rsidRDefault="00FA1D51" w:rsidP="008D566F">
            <w:pPr>
              <w:pStyle w:val="Tabletext"/>
              <w:spacing w:before="120"/>
            </w:pPr>
            <w:r>
              <w:t>Kathryn Moody</w:t>
            </w:r>
          </w:p>
        </w:tc>
        <w:tc>
          <w:tcPr>
            <w:tcW w:w="6930" w:type="dxa"/>
          </w:tcPr>
          <w:p w:rsidR="00FA1D51" w:rsidRDefault="00FA1D51" w:rsidP="008D566F">
            <w:pPr>
              <w:pStyle w:val="Tabletext"/>
              <w:spacing w:before="120"/>
            </w:pPr>
            <w:r>
              <w:t xml:space="preserve">Queensland Tourism Industry Council </w:t>
            </w:r>
          </w:p>
        </w:tc>
      </w:tr>
      <w:tr w:rsidR="00FA1D51" w:rsidRPr="00D63D9C" w:rsidTr="008D566F">
        <w:tc>
          <w:tcPr>
            <w:tcW w:w="2530" w:type="dxa"/>
          </w:tcPr>
          <w:p w:rsidR="00FA1D51" w:rsidRDefault="00FA1D51" w:rsidP="008D566F">
            <w:pPr>
              <w:pStyle w:val="Tabletext"/>
              <w:spacing w:before="120"/>
            </w:pPr>
            <w:r>
              <w:t>Rod Eske</w:t>
            </w:r>
          </w:p>
        </w:tc>
        <w:tc>
          <w:tcPr>
            <w:tcW w:w="6930" w:type="dxa"/>
          </w:tcPr>
          <w:p w:rsidR="00FA1D51" w:rsidRDefault="00FA1D51" w:rsidP="008D566F">
            <w:pPr>
              <w:pStyle w:val="Tabletext"/>
              <w:spacing w:before="120"/>
            </w:pPr>
            <w:r>
              <w:t xml:space="preserve">Construction Skills Queensland </w:t>
            </w:r>
          </w:p>
        </w:tc>
      </w:tr>
      <w:tr w:rsidR="00FA1D51" w:rsidRPr="00D63D9C" w:rsidTr="008D566F">
        <w:tc>
          <w:tcPr>
            <w:tcW w:w="2530" w:type="dxa"/>
          </w:tcPr>
          <w:p w:rsidR="00FA1D51" w:rsidRDefault="00FA1D51" w:rsidP="008D566F">
            <w:pPr>
              <w:pStyle w:val="Tabletext"/>
              <w:spacing w:before="120"/>
            </w:pPr>
            <w:r>
              <w:t>Lisa Kennedy</w:t>
            </w:r>
          </w:p>
        </w:tc>
        <w:tc>
          <w:tcPr>
            <w:tcW w:w="6930" w:type="dxa"/>
          </w:tcPr>
          <w:p w:rsidR="00FA1D51" w:rsidRDefault="00FA1D51" w:rsidP="008D566F">
            <w:pPr>
              <w:pStyle w:val="Tabletext"/>
              <w:spacing w:before="120"/>
            </w:pPr>
            <w:r>
              <w:t>Training Policy &amp; Workforce Development, Construction Skills Qld</w:t>
            </w:r>
          </w:p>
        </w:tc>
      </w:tr>
      <w:tr w:rsidR="00FA1D51" w:rsidRPr="00D63D9C" w:rsidTr="008D566F">
        <w:tc>
          <w:tcPr>
            <w:tcW w:w="2530" w:type="dxa"/>
          </w:tcPr>
          <w:p w:rsidR="00FA1D51" w:rsidRDefault="00FA1D51" w:rsidP="008D566F">
            <w:pPr>
              <w:pStyle w:val="Tabletext"/>
              <w:spacing w:before="120"/>
            </w:pPr>
            <w:r>
              <w:t>Danielle Calcutt</w:t>
            </w:r>
          </w:p>
        </w:tc>
        <w:tc>
          <w:tcPr>
            <w:tcW w:w="6930" w:type="dxa"/>
          </w:tcPr>
          <w:p w:rsidR="00FA1D51" w:rsidRDefault="00FA1D51" w:rsidP="008D566F">
            <w:pPr>
              <w:pStyle w:val="Tabletext"/>
              <w:spacing w:before="120"/>
            </w:pPr>
            <w:r>
              <w:t>Construction and Property Services ITAB</w:t>
            </w:r>
          </w:p>
        </w:tc>
      </w:tr>
      <w:tr w:rsidR="00FA1D51" w:rsidRPr="00D63D9C" w:rsidTr="008D566F">
        <w:tc>
          <w:tcPr>
            <w:tcW w:w="2530" w:type="dxa"/>
          </w:tcPr>
          <w:p w:rsidR="00FA1D51" w:rsidRDefault="00FA1D51" w:rsidP="008D566F">
            <w:pPr>
              <w:pStyle w:val="Tabletext"/>
              <w:spacing w:before="120"/>
            </w:pPr>
            <w:r>
              <w:t>Jennie Lubbe</w:t>
            </w:r>
          </w:p>
        </w:tc>
        <w:tc>
          <w:tcPr>
            <w:tcW w:w="6930" w:type="dxa"/>
          </w:tcPr>
          <w:p w:rsidR="00FA1D51" w:rsidRDefault="00FA1D51" w:rsidP="008D566F">
            <w:pPr>
              <w:pStyle w:val="Tabletext"/>
              <w:spacing w:before="120"/>
            </w:pPr>
            <w:r>
              <w:t>Kings College</w:t>
            </w:r>
          </w:p>
        </w:tc>
      </w:tr>
      <w:tr w:rsidR="00FA1D51" w:rsidRPr="00D63D9C" w:rsidTr="008D566F">
        <w:tc>
          <w:tcPr>
            <w:tcW w:w="2530" w:type="dxa"/>
            <w:tcBorders>
              <w:bottom w:val="single" w:sz="4" w:space="0" w:color="auto"/>
            </w:tcBorders>
          </w:tcPr>
          <w:p w:rsidR="00FA1D51" w:rsidRDefault="00FA1D51" w:rsidP="008D566F">
            <w:pPr>
              <w:pStyle w:val="Tabletext"/>
              <w:spacing w:before="120"/>
            </w:pPr>
            <w:r>
              <w:t>Kathryn Flint</w:t>
            </w:r>
          </w:p>
        </w:tc>
        <w:tc>
          <w:tcPr>
            <w:tcW w:w="6930" w:type="dxa"/>
            <w:tcBorders>
              <w:bottom w:val="single" w:sz="4" w:space="0" w:color="auto"/>
            </w:tcBorders>
          </w:tcPr>
          <w:p w:rsidR="00FA1D51" w:rsidRDefault="00FA1D51" w:rsidP="008D566F">
            <w:pPr>
              <w:pStyle w:val="Tabletext"/>
              <w:spacing w:before="120"/>
            </w:pPr>
            <w:r>
              <w:t>Seton College, Mt. Gravatt East</w:t>
            </w:r>
          </w:p>
        </w:tc>
      </w:tr>
    </w:tbl>
    <w:p w:rsidR="00FA1D51" w:rsidRDefault="00FA1D51" w:rsidP="00FA1D51">
      <w:pPr>
        <w:pStyle w:val="References"/>
        <w:ind w:left="0" w:firstLine="0"/>
      </w:pPr>
    </w:p>
    <w:p w:rsidR="00FA1D51" w:rsidRPr="001B0561" w:rsidRDefault="00FA1D51" w:rsidP="00FA1D51">
      <w:pPr>
        <w:pStyle w:val="References"/>
        <w:ind w:left="0" w:firstLine="0"/>
      </w:pPr>
      <w:r>
        <w:br w:type="page"/>
      </w:r>
    </w:p>
    <w:tbl>
      <w:tblPr>
        <w:tblW w:w="8789" w:type="dxa"/>
        <w:tblInd w:w="108" w:type="dxa"/>
        <w:tblLayout w:type="fixed"/>
        <w:tblLook w:val="01E0" w:firstRow="1" w:lastRow="1" w:firstColumn="1" w:lastColumn="1" w:noHBand="0" w:noVBand="0"/>
      </w:tblPr>
      <w:tblGrid>
        <w:gridCol w:w="2359"/>
        <w:gridCol w:w="6430"/>
      </w:tblGrid>
      <w:tr w:rsidR="00FA1D51" w:rsidRPr="00D63D9C" w:rsidTr="008D566F">
        <w:tc>
          <w:tcPr>
            <w:tcW w:w="9460" w:type="dxa"/>
            <w:gridSpan w:val="2"/>
            <w:tcBorders>
              <w:top w:val="single" w:sz="4" w:space="0" w:color="auto"/>
            </w:tcBorders>
          </w:tcPr>
          <w:p w:rsidR="00FA1D51" w:rsidRPr="00D63D9C" w:rsidRDefault="00FA1D51" w:rsidP="007566DF">
            <w:pPr>
              <w:pStyle w:val="Tablehead1"/>
            </w:pPr>
            <w:r w:rsidRPr="00D63D9C">
              <w:lastRenderedPageBreak/>
              <w:t xml:space="preserve">Western Australian Roundtable – </w:t>
            </w:r>
            <w:r w:rsidR="008C6419">
              <w:t>23 August</w:t>
            </w:r>
            <w:r w:rsidRPr="00D63D9C">
              <w:t xml:space="preserve"> 2012</w:t>
            </w:r>
          </w:p>
        </w:tc>
      </w:tr>
      <w:tr w:rsidR="00FA1D51" w:rsidRPr="00D63D9C" w:rsidTr="008D566F">
        <w:tc>
          <w:tcPr>
            <w:tcW w:w="2530" w:type="dxa"/>
            <w:tcBorders>
              <w:bottom w:val="single" w:sz="4" w:space="0" w:color="auto"/>
            </w:tcBorders>
          </w:tcPr>
          <w:p w:rsidR="00FA1D51" w:rsidRPr="00D63D9C" w:rsidRDefault="00FA1D51" w:rsidP="007566DF">
            <w:pPr>
              <w:pStyle w:val="Tablehead1"/>
            </w:pPr>
            <w:r w:rsidRPr="00D63D9C">
              <w:t>Name</w:t>
            </w:r>
          </w:p>
        </w:tc>
        <w:tc>
          <w:tcPr>
            <w:tcW w:w="6930" w:type="dxa"/>
            <w:tcBorders>
              <w:bottom w:val="single" w:sz="4" w:space="0" w:color="auto"/>
            </w:tcBorders>
          </w:tcPr>
          <w:p w:rsidR="00FA1D51" w:rsidRPr="00D63D9C" w:rsidRDefault="00FA1D51" w:rsidP="007566DF">
            <w:pPr>
              <w:pStyle w:val="Tablehead1"/>
            </w:pPr>
            <w:r w:rsidRPr="00D63D9C">
              <w:t>Organisation</w:t>
            </w:r>
          </w:p>
        </w:tc>
      </w:tr>
      <w:tr w:rsidR="00FA1D51" w:rsidRPr="00D63D9C" w:rsidTr="008D566F">
        <w:tc>
          <w:tcPr>
            <w:tcW w:w="2530" w:type="dxa"/>
          </w:tcPr>
          <w:p w:rsidR="00FA1D51" w:rsidRPr="00D63D9C" w:rsidRDefault="00FA1D51" w:rsidP="00E01A7B">
            <w:pPr>
              <w:pStyle w:val="Tabletext"/>
              <w:spacing w:before="120"/>
              <w:rPr>
                <w:rFonts w:cs="Arial"/>
              </w:rPr>
            </w:pPr>
            <w:r>
              <w:t>Paul Bottcher</w:t>
            </w:r>
          </w:p>
        </w:tc>
        <w:tc>
          <w:tcPr>
            <w:tcW w:w="6930" w:type="dxa"/>
          </w:tcPr>
          <w:p w:rsidR="00FA1D51" w:rsidRPr="00D63D9C" w:rsidRDefault="00FA1D51" w:rsidP="00E01A7B">
            <w:pPr>
              <w:pStyle w:val="Tabletext"/>
              <w:spacing w:before="120"/>
              <w:rPr>
                <w:rFonts w:cs="Arial"/>
              </w:rPr>
            </w:pPr>
            <w:r>
              <w:t>Mirrabooka Senior High School</w:t>
            </w:r>
          </w:p>
        </w:tc>
      </w:tr>
      <w:tr w:rsidR="00FA1D51" w:rsidRPr="00D63D9C" w:rsidTr="008D566F">
        <w:tc>
          <w:tcPr>
            <w:tcW w:w="2530" w:type="dxa"/>
          </w:tcPr>
          <w:p w:rsidR="00FA1D51" w:rsidRPr="00D63D9C" w:rsidRDefault="00FA1D51" w:rsidP="00E01A7B">
            <w:pPr>
              <w:pStyle w:val="Tabletext"/>
              <w:spacing w:before="120"/>
              <w:rPr>
                <w:rFonts w:cs="Arial"/>
              </w:rPr>
            </w:pPr>
            <w:r>
              <w:t>Gary Hicklin</w:t>
            </w:r>
          </w:p>
        </w:tc>
        <w:tc>
          <w:tcPr>
            <w:tcW w:w="6930" w:type="dxa"/>
          </w:tcPr>
          <w:p w:rsidR="00FA1D51" w:rsidRPr="00D63D9C" w:rsidRDefault="00FA1D51" w:rsidP="00E01A7B">
            <w:pPr>
              <w:pStyle w:val="Tabletext"/>
              <w:spacing w:before="120"/>
              <w:rPr>
                <w:rFonts w:cs="Arial"/>
              </w:rPr>
            </w:pPr>
            <w:r>
              <w:t>Seven Oaks Senior College</w:t>
            </w:r>
          </w:p>
        </w:tc>
      </w:tr>
      <w:tr w:rsidR="00FA1D51" w:rsidRPr="00D63D9C" w:rsidTr="008D566F">
        <w:tc>
          <w:tcPr>
            <w:tcW w:w="2530" w:type="dxa"/>
          </w:tcPr>
          <w:p w:rsidR="00FA1D51" w:rsidRPr="00D63D9C" w:rsidRDefault="00FA1D51" w:rsidP="00E01A7B">
            <w:pPr>
              <w:pStyle w:val="Tabletext"/>
              <w:spacing w:before="120"/>
              <w:rPr>
                <w:rFonts w:cs="Arial"/>
              </w:rPr>
            </w:pPr>
            <w:r>
              <w:t>Paola Pasterelli</w:t>
            </w:r>
          </w:p>
        </w:tc>
        <w:tc>
          <w:tcPr>
            <w:tcW w:w="6930" w:type="dxa"/>
          </w:tcPr>
          <w:p w:rsidR="00FA1D51" w:rsidRPr="00D63D9C" w:rsidRDefault="00FA1D51" w:rsidP="00E01A7B">
            <w:pPr>
              <w:pStyle w:val="Tabletext"/>
              <w:spacing w:before="120"/>
              <w:rPr>
                <w:rFonts w:cs="Arial"/>
              </w:rPr>
            </w:pPr>
            <w:r>
              <w:t>VET in Schools Coordinator, Mirrabooka Senior High School</w:t>
            </w:r>
          </w:p>
        </w:tc>
      </w:tr>
      <w:tr w:rsidR="00FA1D51" w:rsidRPr="00D63D9C" w:rsidTr="008D566F">
        <w:tc>
          <w:tcPr>
            <w:tcW w:w="2530" w:type="dxa"/>
          </w:tcPr>
          <w:p w:rsidR="00FA1D51" w:rsidRPr="00D63D9C" w:rsidRDefault="00FA1D51" w:rsidP="00E01A7B">
            <w:pPr>
              <w:pStyle w:val="Tabletext"/>
              <w:spacing w:before="120"/>
              <w:rPr>
                <w:rFonts w:cs="Arial"/>
              </w:rPr>
            </w:pPr>
            <w:r>
              <w:t>Alan Feahy</w:t>
            </w:r>
          </w:p>
        </w:tc>
        <w:tc>
          <w:tcPr>
            <w:tcW w:w="6930" w:type="dxa"/>
          </w:tcPr>
          <w:p w:rsidR="00FA1D51" w:rsidRPr="00D63D9C" w:rsidRDefault="00FA1D51" w:rsidP="00E01A7B">
            <w:pPr>
              <w:pStyle w:val="Tabletext"/>
              <w:spacing w:before="120"/>
              <w:rPr>
                <w:rFonts w:cs="Arial"/>
              </w:rPr>
            </w:pPr>
            <w:r>
              <w:t>Australian Trades College Western Australia</w:t>
            </w:r>
          </w:p>
        </w:tc>
      </w:tr>
      <w:tr w:rsidR="00FA1D51" w:rsidRPr="00D63D9C" w:rsidTr="008D566F">
        <w:tc>
          <w:tcPr>
            <w:tcW w:w="2530" w:type="dxa"/>
          </w:tcPr>
          <w:p w:rsidR="00FA1D51" w:rsidRPr="00D63D9C" w:rsidRDefault="00FA1D51" w:rsidP="00E01A7B">
            <w:pPr>
              <w:pStyle w:val="Tabletext"/>
              <w:spacing w:before="120"/>
              <w:rPr>
                <w:rFonts w:cs="Arial"/>
              </w:rPr>
            </w:pPr>
            <w:r>
              <w:t>Iain McDougall</w:t>
            </w:r>
          </w:p>
        </w:tc>
        <w:tc>
          <w:tcPr>
            <w:tcW w:w="6930" w:type="dxa"/>
          </w:tcPr>
          <w:p w:rsidR="00FA1D51" w:rsidRPr="00D63D9C" w:rsidRDefault="00FA1D51" w:rsidP="00E01A7B">
            <w:pPr>
              <w:pStyle w:val="Tabletext"/>
              <w:spacing w:before="120"/>
              <w:rPr>
                <w:rFonts w:cs="Arial"/>
              </w:rPr>
            </w:pPr>
            <w:r>
              <w:t>General Manager, Hospitality Group Training</w:t>
            </w:r>
          </w:p>
        </w:tc>
      </w:tr>
      <w:tr w:rsidR="00FA1D51" w:rsidRPr="00D63D9C" w:rsidTr="008D566F">
        <w:tc>
          <w:tcPr>
            <w:tcW w:w="2530" w:type="dxa"/>
          </w:tcPr>
          <w:p w:rsidR="00FA1D51" w:rsidRPr="00D63D9C" w:rsidRDefault="00FA1D51" w:rsidP="00E01A7B">
            <w:pPr>
              <w:pStyle w:val="Tabletext"/>
              <w:spacing w:before="120"/>
              <w:rPr>
                <w:rFonts w:cs="Arial"/>
              </w:rPr>
            </w:pPr>
            <w:r>
              <w:t>Louise Morrison</w:t>
            </w:r>
          </w:p>
        </w:tc>
        <w:tc>
          <w:tcPr>
            <w:tcW w:w="6930" w:type="dxa"/>
          </w:tcPr>
          <w:p w:rsidR="00FA1D51" w:rsidRPr="00D63D9C" w:rsidRDefault="00FA1D51" w:rsidP="00E01A7B">
            <w:pPr>
              <w:pStyle w:val="Tabletext"/>
              <w:spacing w:before="120"/>
              <w:rPr>
                <w:rFonts w:cs="Arial"/>
              </w:rPr>
            </w:pPr>
            <w:r>
              <w:t xml:space="preserve">A/Manager VET in Schools, Secondary Directorate, Department of Education </w:t>
            </w:r>
          </w:p>
        </w:tc>
      </w:tr>
      <w:tr w:rsidR="00FA1D51" w:rsidRPr="00D63D9C" w:rsidTr="008D566F">
        <w:tc>
          <w:tcPr>
            <w:tcW w:w="2530" w:type="dxa"/>
          </w:tcPr>
          <w:p w:rsidR="00FA1D51" w:rsidRPr="00D63D9C" w:rsidRDefault="00FA1D51" w:rsidP="00E01A7B">
            <w:pPr>
              <w:pStyle w:val="Tabletext"/>
              <w:spacing w:before="120"/>
              <w:rPr>
                <w:rFonts w:cs="Arial"/>
              </w:rPr>
            </w:pPr>
            <w:r>
              <w:t>Nicole Gazey</w:t>
            </w:r>
          </w:p>
        </w:tc>
        <w:tc>
          <w:tcPr>
            <w:tcW w:w="6930" w:type="dxa"/>
          </w:tcPr>
          <w:p w:rsidR="00FA1D51" w:rsidRPr="00D63D9C" w:rsidRDefault="00FA1D51" w:rsidP="00E01A7B">
            <w:pPr>
              <w:pStyle w:val="Tabletext"/>
              <w:spacing w:before="120"/>
              <w:rPr>
                <w:rFonts w:cs="Arial"/>
              </w:rPr>
            </w:pPr>
            <w:r>
              <w:t>Curriculum and Assessment Officer</w:t>
            </w:r>
            <w:r w:rsidR="00E01A7B">
              <w:t xml:space="preserve"> –</w:t>
            </w:r>
            <w:r>
              <w:t xml:space="preserve"> VET, Curriculum Council</w:t>
            </w:r>
          </w:p>
        </w:tc>
      </w:tr>
      <w:tr w:rsidR="00FA1D51" w:rsidRPr="00D63D9C" w:rsidTr="008D566F">
        <w:tc>
          <w:tcPr>
            <w:tcW w:w="2530" w:type="dxa"/>
          </w:tcPr>
          <w:p w:rsidR="00FA1D51" w:rsidRPr="00D63D9C" w:rsidRDefault="00FA1D51" w:rsidP="00E01A7B">
            <w:pPr>
              <w:pStyle w:val="Tabletext"/>
              <w:spacing w:before="120"/>
              <w:rPr>
                <w:rFonts w:cs="Arial"/>
              </w:rPr>
            </w:pPr>
            <w:r>
              <w:t xml:space="preserve">Glenda Voros </w:t>
            </w:r>
          </w:p>
        </w:tc>
        <w:tc>
          <w:tcPr>
            <w:tcW w:w="6930" w:type="dxa"/>
          </w:tcPr>
          <w:p w:rsidR="00FA1D51" w:rsidRPr="00D63D9C" w:rsidRDefault="00FA1D51" w:rsidP="00E01A7B">
            <w:pPr>
              <w:pStyle w:val="Tabletext"/>
              <w:spacing w:before="120"/>
              <w:rPr>
                <w:rFonts w:cs="Arial"/>
                <w:iCs/>
              </w:rPr>
            </w:pPr>
            <w:r>
              <w:t>Manager Intergovernmental Relations &amp; Research Policy Planning and Research Branch</w:t>
            </w:r>
            <w:r w:rsidR="008C6419">
              <w:t>,</w:t>
            </w:r>
            <w:r>
              <w:t xml:space="preserve"> Department of Training and Workforce Development</w:t>
            </w:r>
          </w:p>
        </w:tc>
      </w:tr>
      <w:tr w:rsidR="00FA1D51" w:rsidRPr="00D63D9C" w:rsidTr="008D566F">
        <w:tc>
          <w:tcPr>
            <w:tcW w:w="2530" w:type="dxa"/>
          </w:tcPr>
          <w:p w:rsidR="00FA1D51" w:rsidRPr="00D63D9C" w:rsidRDefault="00FA1D51" w:rsidP="00E01A7B">
            <w:pPr>
              <w:pStyle w:val="Tabletext"/>
              <w:spacing w:before="120"/>
              <w:rPr>
                <w:rFonts w:cs="Arial"/>
                <w:sz w:val="18"/>
                <w:szCs w:val="22"/>
              </w:rPr>
            </w:pPr>
            <w:r>
              <w:t>Rachael Davidson</w:t>
            </w:r>
          </w:p>
        </w:tc>
        <w:tc>
          <w:tcPr>
            <w:tcW w:w="6930" w:type="dxa"/>
          </w:tcPr>
          <w:p w:rsidR="00FA1D51" w:rsidRPr="00D63D9C" w:rsidRDefault="00FA1D51" w:rsidP="00E01A7B">
            <w:pPr>
              <w:pStyle w:val="Tabletext"/>
              <w:spacing w:before="120"/>
              <w:rPr>
                <w:rFonts w:cs="Arial"/>
                <w:sz w:val="18"/>
                <w:szCs w:val="22"/>
              </w:rPr>
            </w:pPr>
            <w:r>
              <w:t>Creative and Leisure Industries Training Council</w:t>
            </w:r>
          </w:p>
        </w:tc>
      </w:tr>
      <w:tr w:rsidR="00FA1D51" w:rsidRPr="00D63D9C" w:rsidTr="008D566F">
        <w:tc>
          <w:tcPr>
            <w:tcW w:w="2530" w:type="dxa"/>
          </w:tcPr>
          <w:p w:rsidR="00FA1D51" w:rsidRPr="00D63D9C" w:rsidRDefault="00FA1D51" w:rsidP="00E01A7B">
            <w:pPr>
              <w:pStyle w:val="Tabletext"/>
              <w:spacing w:before="120"/>
              <w:rPr>
                <w:rFonts w:cs="Arial"/>
                <w:sz w:val="18"/>
                <w:szCs w:val="22"/>
              </w:rPr>
            </w:pPr>
            <w:r>
              <w:t>Deb Kerrison</w:t>
            </w:r>
          </w:p>
        </w:tc>
        <w:tc>
          <w:tcPr>
            <w:tcW w:w="6930" w:type="dxa"/>
          </w:tcPr>
          <w:p w:rsidR="00FA1D51" w:rsidRPr="00D63D9C" w:rsidRDefault="00FA1D51" w:rsidP="00E01A7B">
            <w:pPr>
              <w:pStyle w:val="Tabletext"/>
              <w:spacing w:before="120"/>
              <w:rPr>
                <w:rFonts w:cs="Arial"/>
                <w:sz w:val="18"/>
                <w:szCs w:val="22"/>
              </w:rPr>
            </w:pPr>
            <w:r>
              <w:t>College of Retail Training</w:t>
            </w:r>
          </w:p>
        </w:tc>
      </w:tr>
      <w:tr w:rsidR="00FA1D51" w:rsidRPr="00D63D9C" w:rsidTr="008D566F">
        <w:tc>
          <w:tcPr>
            <w:tcW w:w="2530" w:type="dxa"/>
          </w:tcPr>
          <w:p w:rsidR="00FA1D51" w:rsidRPr="00D63D9C" w:rsidRDefault="00FA1D51" w:rsidP="00E01A7B">
            <w:pPr>
              <w:pStyle w:val="Tabletext"/>
              <w:spacing w:before="120"/>
              <w:rPr>
                <w:rFonts w:cs="Arial"/>
                <w:sz w:val="18"/>
                <w:szCs w:val="22"/>
              </w:rPr>
            </w:pPr>
            <w:r>
              <w:t>Jessica Hardy-Oborne</w:t>
            </w:r>
          </w:p>
        </w:tc>
        <w:tc>
          <w:tcPr>
            <w:tcW w:w="6930" w:type="dxa"/>
          </w:tcPr>
          <w:p w:rsidR="00FA1D51" w:rsidRPr="00D63D9C" w:rsidRDefault="00FA1D51" w:rsidP="00E01A7B">
            <w:pPr>
              <w:pStyle w:val="Tabletext"/>
              <w:spacing w:before="120"/>
              <w:rPr>
                <w:rFonts w:cs="Arial"/>
                <w:sz w:val="18"/>
                <w:szCs w:val="22"/>
              </w:rPr>
            </w:pPr>
            <w:r>
              <w:t>College of Retail Training</w:t>
            </w:r>
          </w:p>
        </w:tc>
      </w:tr>
      <w:tr w:rsidR="00FA1D51" w:rsidRPr="00D63D9C" w:rsidTr="008D566F">
        <w:tc>
          <w:tcPr>
            <w:tcW w:w="2530" w:type="dxa"/>
          </w:tcPr>
          <w:p w:rsidR="00FA1D51" w:rsidRPr="00D63D9C" w:rsidRDefault="00FA1D51" w:rsidP="00E01A7B">
            <w:pPr>
              <w:pStyle w:val="Tabletext"/>
              <w:spacing w:before="120"/>
              <w:rPr>
                <w:rFonts w:cs="Arial"/>
                <w:sz w:val="18"/>
                <w:szCs w:val="22"/>
              </w:rPr>
            </w:pPr>
            <w:r>
              <w:t>Lisa Pitters</w:t>
            </w:r>
          </w:p>
        </w:tc>
        <w:tc>
          <w:tcPr>
            <w:tcW w:w="6930" w:type="dxa"/>
          </w:tcPr>
          <w:p w:rsidR="00FA1D51" w:rsidRPr="00D63D9C" w:rsidRDefault="00FA1D51" w:rsidP="00E01A7B">
            <w:pPr>
              <w:pStyle w:val="Tabletext"/>
              <w:spacing w:before="120"/>
              <w:rPr>
                <w:rFonts w:cs="Arial"/>
                <w:sz w:val="18"/>
                <w:szCs w:val="22"/>
              </w:rPr>
            </w:pPr>
            <w:r>
              <w:t>Manager VET for Schools Programs, Challenger TAFE</w:t>
            </w:r>
          </w:p>
        </w:tc>
      </w:tr>
      <w:tr w:rsidR="00FA1D51" w:rsidRPr="00D63D9C" w:rsidTr="008D566F">
        <w:tc>
          <w:tcPr>
            <w:tcW w:w="2530" w:type="dxa"/>
          </w:tcPr>
          <w:p w:rsidR="00FA1D51" w:rsidRPr="00D63D9C" w:rsidRDefault="00FA1D51" w:rsidP="00E01A7B">
            <w:pPr>
              <w:pStyle w:val="Tabletext"/>
              <w:spacing w:before="120"/>
              <w:rPr>
                <w:rFonts w:cs="Arial"/>
                <w:sz w:val="18"/>
                <w:szCs w:val="22"/>
              </w:rPr>
            </w:pPr>
            <w:r>
              <w:t>Nhi Do</w:t>
            </w:r>
          </w:p>
        </w:tc>
        <w:tc>
          <w:tcPr>
            <w:tcW w:w="6930" w:type="dxa"/>
          </w:tcPr>
          <w:p w:rsidR="00FA1D51" w:rsidRPr="00D63D9C" w:rsidRDefault="00FA1D51" w:rsidP="00E01A7B">
            <w:pPr>
              <w:pStyle w:val="Tabletext"/>
              <w:spacing w:before="120"/>
              <w:rPr>
                <w:rFonts w:cs="Arial"/>
                <w:sz w:val="18"/>
                <w:szCs w:val="22"/>
              </w:rPr>
            </w:pPr>
            <w:r>
              <w:t>Challenger TAFE</w:t>
            </w:r>
          </w:p>
        </w:tc>
      </w:tr>
      <w:tr w:rsidR="00FA1D51" w:rsidRPr="00D63D9C" w:rsidTr="008D566F">
        <w:tc>
          <w:tcPr>
            <w:tcW w:w="2530" w:type="dxa"/>
          </w:tcPr>
          <w:p w:rsidR="00FA1D51" w:rsidRPr="00D63D9C" w:rsidRDefault="00FA1D51" w:rsidP="00E01A7B">
            <w:pPr>
              <w:pStyle w:val="Tabletext"/>
              <w:spacing w:before="120"/>
              <w:rPr>
                <w:rFonts w:cs="Arial"/>
                <w:sz w:val="18"/>
                <w:szCs w:val="22"/>
              </w:rPr>
            </w:pPr>
            <w:r>
              <w:t>Sharon Gough</w:t>
            </w:r>
          </w:p>
        </w:tc>
        <w:tc>
          <w:tcPr>
            <w:tcW w:w="6930" w:type="dxa"/>
          </w:tcPr>
          <w:p w:rsidR="00FA1D51" w:rsidRPr="00D63D9C" w:rsidRDefault="00FA1D51" w:rsidP="00E01A7B">
            <w:pPr>
              <w:pStyle w:val="Tabletext"/>
              <w:spacing w:before="120"/>
              <w:rPr>
                <w:rFonts w:cs="Arial"/>
                <w:sz w:val="18"/>
                <w:szCs w:val="22"/>
              </w:rPr>
            </w:pPr>
            <w:r>
              <w:t>Midland Job Link Inc</w:t>
            </w:r>
          </w:p>
        </w:tc>
      </w:tr>
      <w:tr w:rsidR="00FA1D51" w:rsidRPr="00D63D9C" w:rsidTr="008D566F">
        <w:tc>
          <w:tcPr>
            <w:tcW w:w="2530" w:type="dxa"/>
          </w:tcPr>
          <w:p w:rsidR="00FA1D51" w:rsidRPr="00D63D9C" w:rsidRDefault="00FA1D51" w:rsidP="00E01A7B">
            <w:pPr>
              <w:pStyle w:val="Tabletext"/>
              <w:spacing w:before="120"/>
              <w:rPr>
                <w:rFonts w:cs="Arial"/>
                <w:sz w:val="18"/>
                <w:szCs w:val="22"/>
              </w:rPr>
            </w:pPr>
            <w:r>
              <w:t>Jenny Branigan</w:t>
            </w:r>
          </w:p>
        </w:tc>
        <w:tc>
          <w:tcPr>
            <w:tcW w:w="6930" w:type="dxa"/>
          </w:tcPr>
          <w:p w:rsidR="00FA1D51" w:rsidRPr="00D63D9C" w:rsidRDefault="00FA1D51" w:rsidP="00E01A7B">
            <w:pPr>
              <w:pStyle w:val="Tabletext"/>
              <w:spacing w:before="120"/>
              <w:rPr>
                <w:rFonts w:cs="Arial"/>
                <w:sz w:val="18"/>
                <w:szCs w:val="22"/>
              </w:rPr>
            </w:pPr>
            <w:r>
              <w:t>VET in Schools Team, Polytechnic West</w:t>
            </w:r>
          </w:p>
        </w:tc>
      </w:tr>
      <w:tr w:rsidR="00FA1D51" w:rsidRPr="00D63D9C" w:rsidTr="008D566F">
        <w:tc>
          <w:tcPr>
            <w:tcW w:w="2530" w:type="dxa"/>
          </w:tcPr>
          <w:p w:rsidR="00FA1D51" w:rsidRPr="00D63D9C" w:rsidRDefault="00FA1D51" w:rsidP="00E01A7B">
            <w:pPr>
              <w:pStyle w:val="Tabletext"/>
              <w:spacing w:before="120"/>
              <w:rPr>
                <w:rFonts w:cs="Arial"/>
                <w:sz w:val="18"/>
                <w:szCs w:val="22"/>
              </w:rPr>
            </w:pPr>
            <w:r>
              <w:t>Bronwyn Blencowe</w:t>
            </w:r>
          </w:p>
        </w:tc>
        <w:tc>
          <w:tcPr>
            <w:tcW w:w="6930" w:type="dxa"/>
          </w:tcPr>
          <w:p w:rsidR="00FA1D51" w:rsidRPr="001F17ED" w:rsidRDefault="00FA1D51" w:rsidP="00E01A7B">
            <w:pPr>
              <w:pStyle w:val="Tabletext"/>
              <w:spacing w:before="120"/>
            </w:pPr>
            <w:r w:rsidRPr="001F17ED">
              <w:t>Managing Director</w:t>
            </w:r>
            <w:r w:rsidR="008C6419" w:rsidRPr="001F17ED">
              <w:t>,</w:t>
            </w:r>
            <w:r w:rsidRPr="001F17ED">
              <w:t xml:space="preserve"> VETiS Consulting Services Pty Ltd</w:t>
            </w:r>
            <w:r w:rsidR="008C6419" w:rsidRPr="001F17ED">
              <w:t xml:space="preserve"> </w:t>
            </w:r>
          </w:p>
          <w:p w:rsidR="00FA1D51" w:rsidRPr="001F17ED" w:rsidRDefault="00FA1D51" w:rsidP="00E01A7B">
            <w:pPr>
              <w:pStyle w:val="Tabletext"/>
              <w:spacing w:before="120"/>
            </w:pPr>
            <w:r w:rsidRPr="001F17ED">
              <w:t xml:space="preserve">Chairperson </w:t>
            </w:r>
            <w:r w:rsidR="008C6419" w:rsidRPr="001F17ED">
              <w:t>,</w:t>
            </w:r>
            <w:r w:rsidRPr="001F17ED">
              <w:t>National Corporate Training Pty Ltd</w:t>
            </w:r>
          </w:p>
        </w:tc>
      </w:tr>
      <w:tr w:rsidR="00FA1D51" w:rsidRPr="00D63D9C" w:rsidTr="008D566F">
        <w:tc>
          <w:tcPr>
            <w:tcW w:w="2530" w:type="dxa"/>
          </w:tcPr>
          <w:p w:rsidR="00FA1D51" w:rsidRPr="00D63D9C" w:rsidRDefault="00FA1D51" w:rsidP="00E01A7B">
            <w:pPr>
              <w:pStyle w:val="Tabletext"/>
              <w:spacing w:before="120"/>
              <w:rPr>
                <w:rFonts w:cs="Arial"/>
                <w:sz w:val="18"/>
                <w:szCs w:val="22"/>
              </w:rPr>
            </w:pPr>
            <w:r>
              <w:t>Alan Blencowe</w:t>
            </w:r>
          </w:p>
        </w:tc>
        <w:tc>
          <w:tcPr>
            <w:tcW w:w="6930" w:type="dxa"/>
          </w:tcPr>
          <w:p w:rsidR="00FA1D51" w:rsidRPr="001F17ED" w:rsidRDefault="00FA1D51" w:rsidP="00E01A7B">
            <w:pPr>
              <w:pStyle w:val="Tabletext"/>
              <w:spacing w:before="120"/>
            </w:pPr>
            <w:r w:rsidRPr="001F17ED">
              <w:t xml:space="preserve">Managing Director </w:t>
            </w:r>
            <w:r w:rsidR="008C6419" w:rsidRPr="001F17ED">
              <w:t>,</w:t>
            </w:r>
            <w:r w:rsidRPr="001F17ED">
              <w:t>VETiS Consulting Services Pty Ltd</w:t>
            </w:r>
          </w:p>
          <w:p w:rsidR="00FA1D51" w:rsidRPr="001F17ED" w:rsidRDefault="00FA1D51" w:rsidP="00E01A7B">
            <w:pPr>
              <w:pStyle w:val="Tabletext"/>
              <w:spacing w:before="120"/>
              <w:rPr>
                <w:rFonts w:cs="Arial"/>
                <w:sz w:val="18"/>
                <w:szCs w:val="22"/>
              </w:rPr>
            </w:pPr>
            <w:r w:rsidRPr="001F17ED">
              <w:t>Chairperson</w:t>
            </w:r>
            <w:r w:rsidR="008C6419" w:rsidRPr="001F17ED">
              <w:t>,</w:t>
            </w:r>
            <w:r w:rsidRPr="001F17ED">
              <w:t xml:space="preserve"> National Corporate Training Pty Ltd</w:t>
            </w:r>
          </w:p>
        </w:tc>
      </w:tr>
      <w:tr w:rsidR="00FA1D51" w:rsidRPr="00D63D9C" w:rsidTr="008D566F">
        <w:tc>
          <w:tcPr>
            <w:tcW w:w="2530" w:type="dxa"/>
          </w:tcPr>
          <w:p w:rsidR="00FA1D51" w:rsidRPr="00D63D9C" w:rsidRDefault="00FA1D51" w:rsidP="00E01A7B">
            <w:pPr>
              <w:pStyle w:val="Tabletext"/>
              <w:spacing w:before="120"/>
              <w:rPr>
                <w:rFonts w:cs="Arial"/>
                <w:sz w:val="18"/>
                <w:szCs w:val="22"/>
              </w:rPr>
            </w:pPr>
            <w:r>
              <w:rPr>
                <w:color w:val="000000"/>
              </w:rPr>
              <w:t>Katie Bray</w:t>
            </w:r>
          </w:p>
        </w:tc>
        <w:tc>
          <w:tcPr>
            <w:tcW w:w="6930" w:type="dxa"/>
          </w:tcPr>
          <w:p w:rsidR="00FA1D51" w:rsidRPr="00D63D9C" w:rsidRDefault="00FA1D51" w:rsidP="00E01A7B">
            <w:pPr>
              <w:pStyle w:val="Tabletext"/>
              <w:spacing w:before="120"/>
              <w:rPr>
                <w:rFonts w:cs="Arial"/>
                <w:sz w:val="18"/>
                <w:szCs w:val="22"/>
              </w:rPr>
            </w:pPr>
            <w:r>
              <w:rPr>
                <w:color w:val="000000"/>
              </w:rPr>
              <w:t xml:space="preserve">Principal Policy Consultant, Intergovernmental Relations &amp; Research Department of Training and Workforce Development </w:t>
            </w:r>
          </w:p>
        </w:tc>
      </w:tr>
      <w:tr w:rsidR="00FA1D51" w:rsidRPr="00D63D9C" w:rsidTr="008D566F">
        <w:tc>
          <w:tcPr>
            <w:tcW w:w="2530" w:type="dxa"/>
          </w:tcPr>
          <w:p w:rsidR="00FA1D51" w:rsidRPr="00D63D9C" w:rsidRDefault="00FA1D51" w:rsidP="00E01A7B">
            <w:pPr>
              <w:pStyle w:val="Tabletext"/>
              <w:spacing w:before="120"/>
              <w:rPr>
                <w:rFonts w:cs="Arial"/>
                <w:sz w:val="18"/>
                <w:szCs w:val="22"/>
              </w:rPr>
            </w:pPr>
            <w:r>
              <w:t>Helen McNeill</w:t>
            </w:r>
          </w:p>
        </w:tc>
        <w:tc>
          <w:tcPr>
            <w:tcW w:w="6930" w:type="dxa"/>
          </w:tcPr>
          <w:p w:rsidR="00FA1D51" w:rsidRPr="00D63D9C" w:rsidRDefault="00FA1D51" w:rsidP="00E01A7B">
            <w:pPr>
              <w:pStyle w:val="Tabletext"/>
              <w:spacing w:before="120"/>
              <w:rPr>
                <w:rFonts w:cs="Arial"/>
                <w:sz w:val="18"/>
                <w:szCs w:val="22"/>
              </w:rPr>
            </w:pPr>
            <w:r>
              <w:t>Financial, Administration and Professional Services Training Council</w:t>
            </w:r>
          </w:p>
        </w:tc>
      </w:tr>
      <w:tr w:rsidR="00FA1D51" w:rsidRPr="00D63D9C" w:rsidTr="008D566F">
        <w:tc>
          <w:tcPr>
            <w:tcW w:w="2530" w:type="dxa"/>
          </w:tcPr>
          <w:p w:rsidR="00FA1D51" w:rsidRPr="00D63D9C" w:rsidRDefault="00FA1D51" w:rsidP="00E01A7B">
            <w:pPr>
              <w:pStyle w:val="Tabletext"/>
              <w:spacing w:before="120"/>
              <w:rPr>
                <w:rFonts w:cs="Arial"/>
                <w:sz w:val="18"/>
                <w:szCs w:val="22"/>
              </w:rPr>
            </w:pPr>
            <w:r>
              <w:rPr>
                <w:color w:val="000000"/>
              </w:rPr>
              <w:t>Brad Armstrong</w:t>
            </w:r>
          </w:p>
        </w:tc>
        <w:tc>
          <w:tcPr>
            <w:tcW w:w="6930" w:type="dxa"/>
          </w:tcPr>
          <w:p w:rsidR="00FA1D51" w:rsidRPr="00D63D9C" w:rsidRDefault="00FA1D51" w:rsidP="00E01A7B">
            <w:pPr>
              <w:pStyle w:val="Tabletext"/>
              <w:spacing w:before="120"/>
              <w:rPr>
                <w:rFonts w:cs="Arial"/>
                <w:sz w:val="18"/>
                <w:szCs w:val="22"/>
              </w:rPr>
            </w:pPr>
            <w:r>
              <w:rPr>
                <w:color w:val="000000"/>
              </w:rPr>
              <w:t>Food, Fibre and Timber Industries Training Council Western Australia</w:t>
            </w:r>
          </w:p>
        </w:tc>
      </w:tr>
      <w:tr w:rsidR="00FA1D51" w:rsidRPr="00D63D9C" w:rsidTr="008D566F">
        <w:tc>
          <w:tcPr>
            <w:tcW w:w="2530" w:type="dxa"/>
          </w:tcPr>
          <w:p w:rsidR="00FA1D51" w:rsidRPr="00D63D9C" w:rsidRDefault="00FA1D51" w:rsidP="00E01A7B">
            <w:pPr>
              <w:pStyle w:val="Tabletext"/>
              <w:spacing w:before="120"/>
              <w:rPr>
                <w:rFonts w:cs="Arial"/>
                <w:sz w:val="18"/>
                <w:szCs w:val="22"/>
              </w:rPr>
            </w:pPr>
            <w:r>
              <w:t>Jillian Dielesen</w:t>
            </w:r>
          </w:p>
        </w:tc>
        <w:tc>
          <w:tcPr>
            <w:tcW w:w="6930" w:type="dxa"/>
          </w:tcPr>
          <w:p w:rsidR="00FA1D51" w:rsidRPr="00D63D9C" w:rsidRDefault="00FA1D51" w:rsidP="00E01A7B">
            <w:pPr>
              <w:pStyle w:val="Tabletext"/>
              <w:spacing w:before="120"/>
              <w:rPr>
                <w:rFonts w:cs="Arial"/>
                <w:sz w:val="18"/>
                <w:szCs w:val="22"/>
              </w:rPr>
            </w:pPr>
            <w:r>
              <w:t>Logistics Training Council</w:t>
            </w:r>
          </w:p>
        </w:tc>
      </w:tr>
      <w:tr w:rsidR="00FA1D51" w:rsidRPr="00D63D9C" w:rsidTr="008D566F">
        <w:tc>
          <w:tcPr>
            <w:tcW w:w="2530" w:type="dxa"/>
          </w:tcPr>
          <w:p w:rsidR="00FA1D51" w:rsidRPr="00D63D9C" w:rsidRDefault="00FA1D51" w:rsidP="00E01A7B">
            <w:pPr>
              <w:pStyle w:val="Tabletext"/>
              <w:spacing w:before="120"/>
              <w:rPr>
                <w:rFonts w:cs="Arial"/>
                <w:sz w:val="18"/>
                <w:szCs w:val="22"/>
              </w:rPr>
            </w:pPr>
            <w:r>
              <w:t>Maryanne Huges</w:t>
            </w:r>
          </w:p>
        </w:tc>
        <w:tc>
          <w:tcPr>
            <w:tcW w:w="6930" w:type="dxa"/>
          </w:tcPr>
          <w:p w:rsidR="00FA1D51" w:rsidRPr="00D63D9C" w:rsidRDefault="00FA1D51" w:rsidP="00E01A7B">
            <w:pPr>
              <w:pStyle w:val="Tabletext"/>
              <w:spacing w:before="120"/>
              <w:rPr>
                <w:rFonts w:cs="Arial"/>
                <w:sz w:val="18"/>
                <w:szCs w:val="22"/>
              </w:rPr>
            </w:pPr>
            <w:r>
              <w:t xml:space="preserve">Catholic Education Office Western Australia </w:t>
            </w:r>
          </w:p>
        </w:tc>
      </w:tr>
      <w:tr w:rsidR="00FA1D51" w:rsidRPr="00D63D9C" w:rsidTr="008D566F">
        <w:tc>
          <w:tcPr>
            <w:tcW w:w="2530" w:type="dxa"/>
          </w:tcPr>
          <w:p w:rsidR="00FA1D51" w:rsidRPr="00D63D9C" w:rsidRDefault="00FA1D51" w:rsidP="00E01A7B">
            <w:pPr>
              <w:pStyle w:val="Tabletext"/>
              <w:spacing w:before="120"/>
              <w:rPr>
                <w:rFonts w:cs="Arial"/>
                <w:sz w:val="18"/>
                <w:szCs w:val="22"/>
              </w:rPr>
            </w:pPr>
            <w:r>
              <w:t>Steve Kitching</w:t>
            </w:r>
          </w:p>
        </w:tc>
        <w:tc>
          <w:tcPr>
            <w:tcW w:w="6930" w:type="dxa"/>
          </w:tcPr>
          <w:p w:rsidR="00FA1D51" w:rsidRPr="00D63D9C" w:rsidRDefault="00FA1D51" w:rsidP="00E01A7B">
            <w:pPr>
              <w:pStyle w:val="Tabletext"/>
              <w:spacing w:before="120"/>
              <w:rPr>
                <w:rFonts w:cs="Arial"/>
                <w:sz w:val="18"/>
                <w:szCs w:val="22"/>
              </w:rPr>
            </w:pPr>
            <w:r>
              <w:t>Senior Policy Officer, Policy and Planning Department of Training and Workforce Development</w:t>
            </w:r>
          </w:p>
        </w:tc>
      </w:tr>
      <w:tr w:rsidR="00FA1D51" w:rsidRPr="00D63D9C" w:rsidTr="008D566F">
        <w:tc>
          <w:tcPr>
            <w:tcW w:w="2530" w:type="dxa"/>
          </w:tcPr>
          <w:p w:rsidR="00FA1D51" w:rsidRPr="00D63D9C" w:rsidRDefault="00FA1D51" w:rsidP="00E01A7B">
            <w:pPr>
              <w:pStyle w:val="Tabletext"/>
              <w:spacing w:before="120"/>
              <w:rPr>
                <w:rFonts w:cs="Arial"/>
                <w:sz w:val="18"/>
                <w:szCs w:val="22"/>
              </w:rPr>
            </w:pPr>
            <w:r>
              <w:t>Linda Winter</w:t>
            </w:r>
          </w:p>
        </w:tc>
        <w:tc>
          <w:tcPr>
            <w:tcW w:w="6930" w:type="dxa"/>
          </w:tcPr>
          <w:p w:rsidR="00FA1D51" w:rsidRPr="00D63D9C" w:rsidRDefault="00FA1D51" w:rsidP="00E01A7B">
            <w:pPr>
              <w:pStyle w:val="Tabletext"/>
              <w:spacing w:before="120"/>
              <w:rPr>
                <w:rFonts w:cs="Arial"/>
                <w:sz w:val="18"/>
                <w:szCs w:val="22"/>
              </w:rPr>
            </w:pPr>
            <w:r>
              <w:t>Education Training Adviser, Chamber of Commerce and Industry of WA (CCIWA)</w:t>
            </w:r>
          </w:p>
        </w:tc>
      </w:tr>
      <w:tr w:rsidR="00FA1D51" w:rsidRPr="00D63D9C" w:rsidTr="008D566F">
        <w:tc>
          <w:tcPr>
            <w:tcW w:w="2530" w:type="dxa"/>
          </w:tcPr>
          <w:p w:rsidR="00FA1D51" w:rsidRPr="00D63D9C" w:rsidRDefault="00FA1D51" w:rsidP="00E01A7B">
            <w:pPr>
              <w:pStyle w:val="Tabletext"/>
              <w:spacing w:before="120"/>
              <w:rPr>
                <w:rFonts w:cs="Arial"/>
                <w:sz w:val="18"/>
                <w:szCs w:val="22"/>
              </w:rPr>
            </w:pPr>
            <w:r>
              <w:t>Fran van Riessen</w:t>
            </w:r>
          </w:p>
        </w:tc>
        <w:tc>
          <w:tcPr>
            <w:tcW w:w="6930" w:type="dxa"/>
          </w:tcPr>
          <w:p w:rsidR="00FA1D51" w:rsidRPr="00D63D9C" w:rsidRDefault="008C6419" w:rsidP="00E01A7B">
            <w:pPr>
              <w:pStyle w:val="Tabletext"/>
              <w:spacing w:before="120"/>
              <w:rPr>
                <w:rFonts w:cs="Arial"/>
                <w:sz w:val="18"/>
                <w:szCs w:val="22"/>
              </w:rPr>
            </w:pPr>
            <w:r>
              <w:t>Education Consultant,</w:t>
            </w:r>
            <w:r w:rsidR="00FA1D51">
              <w:t xml:space="preserve"> Vocational Education &amp; Training, Association of Independent Schools of Western Australia</w:t>
            </w:r>
          </w:p>
        </w:tc>
      </w:tr>
      <w:tr w:rsidR="00FA1D51" w:rsidRPr="00D63D9C" w:rsidTr="00E01A7B">
        <w:tc>
          <w:tcPr>
            <w:tcW w:w="2530" w:type="dxa"/>
          </w:tcPr>
          <w:p w:rsidR="00FA1D51" w:rsidRPr="00D63D9C" w:rsidRDefault="00FA1D51" w:rsidP="00E01A7B">
            <w:pPr>
              <w:pStyle w:val="Tabletext"/>
              <w:spacing w:before="120"/>
              <w:rPr>
                <w:rFonts w:cs="Arial"/>
                <w:sz w:val="18"/>
                <w:szCs w:val="22"/>
              </w:rPr>
            </w:pPr>
            <w:r>
              <w:t>Phillip Jackson</w:t>
            </w:r>
          </w:p>
        </w:tc>
        <w:tc>
          <w:tcPr>
            <w:tcW w:w="6930" w:type="dxa"/>
          </w:tcPr>
          <w:p w:rsidR="00FA1D51" w:rsidRPr="00D63D9C" w:rsidRDefault="00FA1D51" w:rsidP="00E01A7B">
            <w:pPr>
              <w:pStyle w:val="Tabletext"/>
              <w:spacing w:before="120"/>
              <w:rPr>
                <w:rFonts w:cs="Arial"/>
                <w:sz w:val="18"/>
                <w:szCs w:val="22"/>
              </w:rPr>
            </w:pPr>
            <w:r>
              <w:t>West Coast Institute</w:t>
            </w:r>
          </w:p>
        </w:tc>
      </w:tr>
      <w:tr w:rsidR="00FA1D51" w:rsidRPr="00D63D9C" w:rsidTr="00E01A7B">
        <w:tc>
          <w:tcPr>
            <w:tcW w:w="2530" w:type="dxa"/>
          </w:tcPr>
          <w:p w:rsidR="00FA1D51" w:rsidRPr="00D63D9C" w:rsidRDefault="00FA1D51" w:rsidP="00E01A7B">
            <w:pPr>
              <w:pStyle w:val="Tabletext"/>
              <w:spacing w:before="120"/>
              <w:rPr>
                <w:rFonts w:cs="Arial"/>
                <w:sz w:val="18"/>
                <w:szCs w:val="22"/>
              </w:rPr>
            </w:pPr>
            <w:r>
              <w:t xml:space="preserve">Paul Stanislaw Maj </w:t>
            </w:r>
          </w:p>
        </w:tc>
        <w:tc>
          <w:tcPr>
            <w:tcW w:w="6930" w:type="dxa"/>
          </w:tcPr>
          <w:p w:rsidR="00FA1D51" w:rsidRPr="00D63D9C" w:rsidRDefault="00FA1D51" w:rsidP="00E01A7B">
            <w:pPr>
              <w:pStyle w:val="Tabletext"/>
              <w:spacing w:before="120"/>
              <w:rPr>
                <w:rFonts w:cs="Arial"/>
                <w:sz w:val="18"/>
                <w:szCs w:val="22"/>
              </w:rPr>
            </w:pPr>
            <w:r>
              <w:t>West Coast Institute</w:t>
            </w:r>
          </w:p>
        </w:tc>
      </w:tr>
      <w:tr w:rsidR="00FA1D51" w:rsidRPr="00D63D9C" w:rsidTr="00E01A7B">
        <w:tc>
          <w:tcPr>
            <w:tcW w:w="2530" w:type="dxa"/>
            <w:tcBorders>
              <w:bottom w:val="single" w:sz="4" w:space="0" w:color="auto"/>
            </w:tcBorders>
          </w:tcPr>
          <w:p w:rsidR="00FA1D51" w:rsidRPr="00D63D9C" w:rsidRDefault="00FA1D51" w:rsidP="00E01A7B">
            <w:pPr>
              <w:pStyle w:val="Tabletext"/>
              <w:spacing w:before="120"/>
              <w:rPr>
                <w:rFonts w:cs="Arial"/>
                <w:sz w:val="18"/>
                <w:szCs w:val="22"/>
              </w:rPr>
            </w:pPr>
            <w:r>
              <w:rPr>
                <w:color w:val="000000"/>
              </w:rPr>
              <w:t xml:space="preserve">Leone Scott </w:t>
            </w:r>
          </w:p>
        </w:tc>
        <w:tc>
          <w:tcPr>
            <w:tcW w:w="6930" w:type="dxa"/>
            <w:tcBorders>
              <w:bottom w:val="single" w:sz="4" w:space="0" w:color="auto"/>
            </w:tcBorders>
          </w:tcPr>
          <w:p w:rsidR="00FA1D51" w:rsidRPr="00D63D9C" w:rsidRDefault="00FA1D51" w:rsidP="00E01A7B">
            <w:pPr>
              <w:pStyle w:val="Tabletext"/>
              <w:spacing w:before="120"/>
              <w:rPr>
                <w:rFonts w:cs="Arial"/>
                <w:sz w:val="18"/>
                <w:szCs w:val="22"/>
              </w:rPr>
            </w:pPr>
            <w:r>
              <w:t>Principal Consultant, VET in Schools, Secondary Support VET Section, Department of Education and Training</w:t>
            </w:r>
          </w:p>
        </w:tc>
      </w:tr>
    </w:tbl>
    <w:p w:rsidR="00CE14AD" w:rsidRDefault="00CE14AD">
      <w:pPr>
        <w:spacing w:before="0" w:line="240" w:lineRule="auto"/>
      </w:pPr>
    </w:p>
    <w:p w:rsidR="00CE14AD" w:rsidRDefault="008D566F" w:rsidP="00CE14AD">
      <w:pPr>
        <w:pStyle w:val="Heading1"/>
      </w:pPr>
      <w:r>
        <w:br w:type="page"/>
      </w:r>
      <w:bookmarkStart w:id="77" w:name="_Toc368638236"/>
      <w:r w:rsidR="005F135B">
        <w:lastRenderedPageBreak/>
        <w:t>Appendix B</w:t>
      </w:r>
      <w:r w:rsidR="006820D7">
        <w:t xml:space="preserve"> – Entry to v</w:t>
      </w:r>
      <w:r w:rsidR="00CE14AD">
        <w:t>ocations</w:t>
      </w:r>
      <w:r w:rsidR="006820D7">
        <w:t>: y</w:t>
      </w:r>
      <w:r w:rsidR="00CE14AD">
        <w:t xml:space="preserve">ear 2 </w:t>
      </w:r>
      <w:r w:rsidR="006820D7">
        <w:t>discussion paper</w:t>
      </w:r>
      <w:bookmarkEnd w:id="77"/>
    </w:p>
    <w:p w:rsidR="004B463C" w:rsidRDefault="004B463C" w:rsidP="004B463C">
      <w:pPr>
        <w:pStyle w:val="Heading2"/>
      </w:pPr>
      <w:bookmarkStart w:id="78" w:name="_Toc367967937"/>
      <w:bookmarkStart w:id="79" w:name="_Toc368638237"/>
      <w:r>
        <w:t>Entry to the vocations: a discussion paper on strengthening VET in</w:t>
      </w:r>
      <w:r w:rsidR="00E01A7B">
        <w:t> </w:t>
      </w:r>
      <w:r>
        <w:t>Schools</w:t>
      </w:r>
      <w:r w:rsidR="006820D7">
        <w:rPr>
          <w:rStyle w:val="FootnoteReference"/>
        </w:rPr>
        <w:footnoteReference w:id="4"/>
      </w:r>
      <w:bookmarkEnd w:id="78"/>
      <w:bookmarkEnd w:id="79"/>
    </w:p>
    <w:p w:rsidR="004B463C" w:rsidRDefault="004B463C" w:rsidP="004B463C">
      <w:pPr>
        <w:pStyle w:val="Heading3"/>
      </w:pPr>
      <w:r>
        <w:t>Introduction</w:t>
      </w:r>
    </w:p>
    <w:p w:rsidR="004B463C" w:rsidRDefault="004B463C" w:rsidP="0042141F">
      <w:pPr>
        <w:pStyle w:val="Textlessbefore"/>
        <w:ind w:right="-143"/>
      </w:pPr>
      <w:r>
        <w:t xml:space="preserve">In 2010 more than 230 000 Australian senior secondary students participated </w:t>
      </w:r>
      <w:r w:rsidR="00412B2C">
        <w:t xml:space="preserve">in </w:t>
      </w:r>
      <w:r w:rsidR="008C6419">
        <w:t>VET</w:t>
      </w:r>
      <w:r>
        <w:t xml:space="preserve"> in Schools (NCVER 2011</w:t>
      </w:r>
      <w:r w:rsidR="001F17ED" w:rsidRPr="001F17ED">
        <w:t>a</w:t>
      </w:r>
      <w:r>
        <w:t>). Recent policy changes have facilitated an expanded role for VET in Schools in supporting school completion</w:t>
      </w:r>
      <w:r w:rsidR="008D6C4F">
        <w:t>, while VET in Schools</w:t>
      </w:r>
      <w:r>
        <w:t xml:space="preserve"> is </w:t>
      </w:r>
      <w:r w:rsidR="008D6C4F">
        <w:t xml:space="preserve">also </w:t>
      </w:r>
      <w:r>
        <w:t xml:space="preserve">receiving increasing recognition within senior secondary certificates. Despite increased attainment of VET qualifications amongst 15 </w:t>
      </w:r>
      <w:r w:rsidR="008C6419">
        <w:t>to 19-year-</w:t>
      </w:r>
      <w:r>
        <w:t>olds (</w:t>
      </w:r>
      <w:r w:rsidR="008C6419" w:rsidRPr="008C6419">
        <w:t>Australian Curriculum, Reporting and Assessment Authority</w:t>
      </w:r>
      <w:r>
        <w:t xml:space="preserve"> 2011), the outcomes of vocational learning within Australian senior secondary certificates are still p</w:t>
      </w:r>
      <w:r w:rsidR="008D6C4F">
        <w:t>roblematic (Rothman et al. 2011;</w:t>
      </w:r>
      <w:r>
        <w:t xml:space="preserve"> </w:t>
      </w:r>
      <w:r w:rsidR="008C6419">
        <w:t>Department of Education and Training Queensland</w:t>
      </w:r>
      <w:r>
        <w:t xml:space="preserve"> 2011), with the vast majority (</w:t>
      </w:r>
      <w:r w:rsidR="008A3F75">
        <w:t>around 80%)</w:t>
      </w:r>
      <w:r>
        <w:t xml:space="preserve"> of VET qualifications completed t</w:t>
      </w:r>
      <w:r w:rsidR="008C6419">
        <w:t>hrough VET in Schools being at c</w:t>
      </w:r>
      <w:r>
        <w:t>ertif</w:t>
      </w:r>
      <w:r w:rsidR="00B5166C">
        <w:t>icate</w:t>
      </w:r>
      <w:r w:rsidR="008C6419">
        <w:t>s</w:t>
      </w:r>
      <w:r w:rsidR="00B5166C">
        <w:t xml:space="preserve"> I and II level (NCVER 2011</w:t>
      </w:r>
      <w:r w:rsidR="001F17ED">
        <w:t>a</w:t>
      </w:r>
      <w:r w:rsidR="001F17ED" w:rsidRPr="001F17ED">
        <w:t>)</w:t>
      </w:r>
      <w:r w:rsidR="008C6419" w:rsidRPr="001F17ED">
        <w:t>.</w:t>
      </w:r>
      <w:r w:rsidR="008C6419">
        <w:t xml:space="preserve"> These predominantly low-</w:t>
      </w:r>
      <w:r>
        <w:t>level qualifications do not provide strong pathways to work and occupations. There is also evidence that VET in Schools students are not experienci</w:t>
      </w:r>
      <w:r w:rsidR="008C6419">
        <w:t>ng strong transitions to higher-</w:t>
      </w:r>
      <w:r>
        <w:t>level post-school VET. Post-school tracking surveys conducted in Queensland and Victoria indicate that many more VET in Schools students enter the labour market without further education or training than enter higher-level VET (</w:t>
      </w:r>
      <w:r w:rsidR="00304AEE">
        <w:t>Rothman</w:t>
      </w:r>
      <w:r w:rsidR="008D6C4F">
        <w:t xml:space="preserve"> et al. 2011;</w:t>
      </w:r>
      <w:r w:rsidR="00304AEE">
        <w:t xml:space="preserve"> Department of Education and Training Queensland 2011</w:t>
      </w:r>
      <w:r>
        <w:t xml:space="preserve">). </w:t>
      </w:r>
    </w:p>
    <w:p w:rsidR="004B463C" w:rsidRDefault="004B463C" w:rsidP="008D6C4F">
      <w:pPr>
        <w:pStyle w:val="Text"/>
      </w:pPr>
      <w:r>
        <w:t xml:space="preserve">As part of the NCVER </w:t>
      </w:r>
      <w:r w:rsidR="00F56C2F">
        <w:t>c</w:t>
      </w:r>
      <w:r>
        <w:t xml:space="preserve">onsortium </w:t>
      </w:r>
      <w:r w:rsidR="00F56C2F">
        <w:t>r</w:t>
      </w:r>
      <w:r>
        <w:t xml:space="preserve">esearch </w:t>
      </w:r>
      <w:r w:rsidR="00F56C2F">
        <w:t>p</w:t>
      </w:r>
      <w:r>
        <w:t>rogram, ‘Vocations: the link between post-compulsory education and the labour market’, the E</w:t>
      </w:r>
      <w:r w:rsidR="008D6C4F">
        <w:t>ducation Policy and Leadership u</w:t>
      </w:r>
      <w:r>
        <w:t xml:space="preserve">nit at the University of Melbourne is conducting research focused on entry to vocations and how to improve occupational and further study outcomes from entry-level vocational education and training. The key research question being addressed is: What are the main variables shaping the relationship between VET, employment and occupations at the entry-level? Entry-level VET is </w:t>
      </w:r>
      <w:r w:rsidR="00304AEE">
        <w:t>taken here to encompass VET at c</w:t>
      </w:r>
      <w:r>
        <w:t>ertificate levels I and II and all VET completed through VET in Schools as part of a senior secondary certificate, which</w:t>
      </w:r>
      <w:r w:rsidR="00304AEE">
        <w:t xml:space="preserve"> in limited instances includes c</w:t>
      </w:r>
      <w:r>
        <w:t>ertificate III and above. Nationally, students studying entry-level qualifications make up more than one in five of all VET students (</w:t>
      </w:r>
      <w:r w:rsidRPr="001F17ED">
        <w:t>NCVER 2011</w:t>
      </w:r>
      <w:r w:rsidR="001F17ED" w:rsidRPr="001F17ED">
        <w:t>b</w:t>
      </w:r>
      <w:r w:rsidRPr="001F17ED">
        <w:t>)</w:t>
      </w:r>
      <w:r>
        <w:t xml:space="preserve">. </w:t>
      </w:r>
    </w:p>
    <w:p w:rsidR="004B463C" w:rsidRDefault="004B463C" w:rsidP="00304AEE">
      <w:pPr>
        <w:pStyle w:val="Text"/>
      </w:pPr>
      <w:r>
        <w:t>While the focus here is on the role of VET in Schools as a curriculum option strengthening outcomes for all young people, it is important to note the limited role that VET in Schools is playing for the 15</w:t>
      </w:r>
      <w:r w:rsidR="00E01A7B">
        <w:t> </w:t>
      </w:r>
      <w:r w:rsidR="00304AEE">
        <w:t>to 19-year-</w:t>
      </w:r>
      <w:r>
        <w:t>old cohort overall. VET in Schools students and school-based apprentices and trainees account for only 14</w:t>
      </w:r>
      <w:r w:rsidR="005D46AB">
        <w:t>%</w:t>
      </w:r>
      <w:r>
        <w:t xml:space="preserve"> of the total Australian 15 </w:t>
      </w:r>
      <w:r w:rsidR="00304AEE">
        <w:t>to 19-year-</w:t>
      </w:r>
      <w:r>
        <w:t>old cohort (</w:t>
      </w:r>
      <w:r w:rsidR="00304AEE" w:rsidRPr="008C6419">
        <w:t>Australian Curriculum, Reporting and Assessment Authority</w:t>
      </w:r>
      <w:r w:rsidR="00304AEE">
        <w:t xml:space="preserve"> 2011). If we look at 16-year-</w:t>
      </w:r>
      <w:r>
        <w:t>olds, the last year of compulsory schooling in most Australian states and territories, VET in Schools students and school-based apprenti</w:t>
      </w:r>
      <w:r w:rsidR="00412B2C">
        <w:t>ces and trainees make up only 27</w:t>
      </w:r>
      <w:r w:rsidR="005D46AB">
        <w:t>%</w:t>
      </w:r>
      <w:r>
        <w:t xml:space="preserve"> of the age cohort. Moreover, there are more than </w:t>
      </w:r>
      <w:r w:rsidR="00304AEE">
        <w:t xml:space="preserve">161 </w:t>
      </w:r>
      <w:r w:rsidR="004401E4">
        <w:t>000</w:t>
      </w:r>
      <w:r w:rsidR="00304AEE">
        <w:t xml:space="preserve"> young people aged between 15 and</w:t>
      </w:r>
      <w:r>
        <w:t xml:space="preserve"> 19 years who have not completed a senior school certificate studying VET outs</w:t>
      </w:r>
      <w:r w:rsidR="0099620B">
        <w:t>ide schools (</w:t>
      </w:r>
      <w:r w:rsidR="00412B2C">
        <w:t>NCVER, VOCSTATS, extracted 1/8/12</w:t>
      </w:r>
      <w:r>
        <w:t>).</w:t>
      </w:r>
    </w:p>
    <w:p w:rsidR="004B463C" w:rsidRDefault="004B463C" w:rsidP="008D6C4F">
      <w:pPr>
        <w:pStyle w:val="Text"/>
      </w:pPr>
      <w:r>
        <w:t>If we focus so</w:t>
      </w:r>
      <w:r w:rsidR="00304AEE">
        <w:t>lely on the VET activity of 15 to 19-year-</w:t>
      </w:r>
      <w:r>
        <w:t>olds, for the five ju</w:t>
      </w:r>
      <w:r w:rsidR="00304AEE">
        <w:t>risdictions being consulted in y</w:t>
      </w:r>
      <w:r>
        <w:t xml:space="preserve">ear </w:t>
      </w:r>
      <w:r w:rsidR="00304AEE">
        <w:t>two</w:t>
      </w:r>
      <w:r>
        <w:t xml:space="preserve"> of the research (Victoria, South Australia, Queensland, New South Wales and Western </w:t>
      </w:r>
      <w:r>
        <w:lastRenderedPageBreak/>
        <w:t>Australia), VET in Schools studen</w:t>
      </w:r>
      <w:r w:rsidR="004401E4">
        <w:t>ts make up almo</w:t>
      </w:r>
      <w:r w:rsidR="00304AEE">
        <w:t>st two-</w:t>
      </w:r>
      <w:r w:rsidR="004401E4">
        <w:t>thirds (6</w:t>
      </w:r>
      <w:r w:rsidR="008A3F75">
        <w:t>2.0</w:t>
      </w:r>
      <w:r w:rsidR="00304AEE">
        <w:t>%) of all 15 to 19-year-</w:t>
      </w:r>
      <w:r>
        <w:t xml:space="preserve">olds </w:t>
      </w:r>
      <w:r w:rsidR="008D6C4F">
        <w:t>studying vocational subjects</w:t>
      </w:r>
      <w:r w:rsidR="00304AEE">
        <w:t>,</w:t>
      </w:r>
      <w:r>
        <w:t xml:space="preserve"> exc</w:t>
      </w:r>
      <w:r w:rsidR="008D6C4F">
        <w:t>luding school completers (see fi</w:t>
      </w:r>
      <w:r>
        <w:t>gure 1). Queensland stands out in this context, with more than half (</w:t>
      </w:r>
      <w:r w:rsidR="003256DF">
        <w:t>78.0%)</w:t>
      </w:r>
      <w:r w:rsidR="00304AEE">
        <w:t xml:space="preserve"> of all 15 to 19-year-</w:t>
      </w:r>
      <w:r w:rsidR="003256DF">
        <w:t xml:space="preserve">old </w:t>
      </w:r>
      <w:r>
        <w:t>VET students participating in VET in Schools. The representation of VET in Scho</w:t>
      </w:r>
      <w:r w:rsidR="00304AEE">
        <w:t>ols students in the broader 15 to 19-year-</w:t>
      </w:r>
      <w:r>
        <w:t>old VET cohort varies greatly by certificate level. VET in Schools students make up</w:t>
      </w:r>
      <w:r w:rsidR="004401E4">
        <w:t xml:space="preserve"> more than three-quarters </w:t>
      </w:r>
      <w:r w:rsidR="00304AEE">
        <w:t>of students at c</w:t>
      </w:r>
      <w:r>
        <w:t>ertificate I</w:t>
      </w:r>
      <w:r w:rsidR="004401E4">
        <w:t xml:space="preserve"> and II</w:t>
      </w:r>
      <w:r>
        <w:t xml:space="preserve"> level</w:t>
      </w:r>
      <w:r w:rsidR="00304AEE">
        <w:t>s</w:t>
      </w:r>
      <w:r>
        <w:t xml:space="preserve"> (</w:t>
      </w:r>
      <w:r w:rsidR="004401E4">
        <w:t>81.0</w:t>
      </w:r>
      <w:r>
        <w:t>%)</w:t>
      </w:r>
      <w:r w:rsidR="004401E4">
        <w:t xml:space="preserve"> and</w:t>
      </w:r>
      <w:r>
        <w:t xml:space="preserve"> </w:t>
      </w:r>
      <w:r w:rsidR="004401E4">
        <w:t>approximately a third (33.4%) of stu</w:t>
      </w:r>
      <w:r w:rsidR="00304AEE">
        <w:t>dents studying at c</w:t>
      </w:r>
      <w:r w:rsidR="004401E4">
        <w:t xml:space="preserve">ertificate III level, </w:t>
      </w:r>
      <w:r>
        <w:t>before dropping off dramatically to constit</w:t>
      </w:r>
      <w:r w:rsidR="00304AEE">
        <w:t>ute less than one in five of 15 to 19-year-olds studying at c</w:t>
      </w:r>
      <w:r w:rsidR="004401E4">
        <w:t>ertificate IV level and above (19.</w:t>
      </w:r>
      <w:r w:rsidR="008A3F75">
        <w:t>7</w:t>
      </w:r>
      <w:r w:rsidR="004401E4">
        <w:t>%</w:t>
      </w:r>
      <w:r>
        <w:t>). In seeking to enhance and strengthen the role of VET in Schools in securing ‘transition to a broad range of post-school options and pathways’ (</w:t>
      </w:r>
      <w:r w:rsidR="00304AEE">
        <w:t xml:space="preserve">Ministerial Council on Employment, Education, Training and Youth Affairs </w:t>
      </w:r>
      <w:r>
        <w:t>2000)</w:t>
      </w:r>
      <w:r w:rsidR="008D6C4F">
        <w:t>,</w:t>
      </w:r>
      <w:r>
        <w:t xml:space="preserve"> consideration should also be given to the capacity of VET in Schools programs to cater to the needs of th</w:t>
      </w:r>
      <w:r w:rsidR="00304AEE">
        <w:t>e around</w:t>
      </w:r>
      <w:r>
        <w:t xml:space="preserve"> </w:t>
      </w:r>
      <w:r w:rsidR="00304AEE">
        <w:t xml:space="preserve">161 </w:t>
      </w:r>
      <w:r w:rsidR="004401E4">
        <w:t xml:space="preserve">000 </w:t>
      </w:r>
      <w:r w:rsidR="00304AEE">
        <w:t>15 to 19-year-</w:t>
      </w:r>
      <w:r>
        <w:t>olds opting to for</w:t>
      </w:r>
      <w:r w:rsidR="00304AEE">
        <w:t>e</w:t>
      </w:r>
      <w:r>
        <w:t>go school completion in pursuit of vocational study outside the senior secondary certificates. Operating on the premise that young people should be completing school before embarking on further tertiary or vocational</w:t>
      </w:r>
      <w:r w:rsidR="00304AEE">
        <w:t xml:space="preserve"> study, the large numbers of 15 to 19-year-</w:t>
      </w:r>
      <w:r>
        <w:t xml:space="preserve">olds in non-school VET who have not completed a senior secondary </w:t>
      </w:r>
      <w:r w:rsidR="00304AEE">
        <w:t>certificate, as highlighted in f</w:t>
      </w:r>
      <w:r>
        <w:t xml:space="preserve">igure </w:t>
      </w:r>
      <w:r w:rsidR="009749F4">
        <w:t>A</w:t>
      </w:r>
      <w:r>
        <w:t>1, suggests that current arrangements for VET in Schools are not meeting their needs.</w:t>
      </w:r>
    </w:p>
    <w:p w:rsidR="00B5166C" w:rsidRDefault="00047199" w:rsidP="0030060D">
      <w:pPr>
        <w:pStyle w:val="Figuretitle"/>
        <w:ind w:left="993" w:hanging="993"/>
      </w:pPr>
      <w:r>
        <w:rPr>
          <w:noProof/>
          <w:lang w:eastAsia="en-AU"/>
        </w:rPr>
        <w:pict>
          <v:group id="_x0000_s1095" style="position:absolute;left:0;text-align:left;margin-left:-9.25pt;margin-top:50.3pt;width:451.4pt;height:312.4pt;z-index:251662848" coordorigin="1233,6940" coordsize="9028,6248">
            <v:shape id="Chart 12" o:spid="_x0000_s1048" type="#_x0000_t75" style="position:absolute;left:1233;top:6940;width:9028;height:6248;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">
              <v:imagedata r:id="rId15" o:title="" croptop="-2290f" cropleft="-1766f" cropright="-11600f"/>
              <o:lock v:ext="edit" aspectratio="f"/>
            </v:shape>
            <v:group id="_x0000_s1090" style="position:absolute;left:2680;top:7082;width:5783;height:340" coordorigin="2680,4727" coordsize="5783,340">
              <v:shape id="_x0000_s1091" type="#_x0000_t202" style="position:absolute;left:2680;top:4727;width:5783;height:340;mso-width-relative:margin;mso-height-relative:margin" stroked="f">
                <v:textbox style="mso-next-textbox:#_x0000_s1091">
                  <w:txbxContent>
                    <w:p w:rsidR="000D44C2" w:rsidRPr="00616F9F" w:rsidRDefault="000D44C2" w:rsidP="003E1ED3">
                      <w:pPr>
                        <w:tabs>
                          <w:tab w:val="left" w:pos="2694"/>
                          <w:tab w:val="left" w:pos="4111"/>
                        </w:tabs>
                        <w:spacing w:before="0" w:line="240" w:lineRule="auto"/>
                        <w:ind w:firstLine="567"/>
                        <w:rPr>
                          <w:rFonts w:ascii="Arial" w:hAnsi="Arial" w:cs="Arial"/>
                          <w:sz w:val="16"/>
                          <w:szCs w:val="16"/>
                        </w:rPr>
                      </w:pPr>
                      <w:r w:rsidRPr="00616F9F">
                        <w:rPr>
                          <w:rFonts w:ascii="Arial" w:hAnsi="Arial" w:cs="Arial"/>
                          <w:sz w:val="16"/>
                          <w:szCs w:val="16"/>
                        </w:rPr>
                        <w:t>Certificate IV &amp; higher</w:t>
                      </w:r>
                      <w:r w:rsidRPr="00616F9F">
                        <w:rPr>
                          <w:rFonts w:ascii="Arial" w:hAnsi="Arial" w:cs="Arial"/>
                          <w:sz w:val="16"/>
                          <w:szCs w:val="16"/>
                        </w:rPr>
                        <w:tab/>
                        <w:t>Certificate III</w:t>
                      </w:r>
                      <w:r w:rsidRPr="00616F9F">
                        <w:rPr>
                          <w:rFonts w:ascii="Arial" w:hAnsi="Arial" w:cs="Arial"/>
                          <w:sz w:val="16"/>
                          <w:szCs w:val="16"/>
                        </w:rPr>
                        <w:tab/>
                        <w:t>Certificate I/II</w:t>
                      </w:r>
                    </w:p>
                  </w:txbxContent>
                </v:textbox>
              </v:shape>
              <v:rect id="_x0000_s1092" style="position:absolute;left:3207;top:4817;width:142;height:142" fillcolor="red"/>
              <v:rect id="_x0000_s1093" style="position:absolute;left:5329;top:4817;width:142;height:142" fillcolor="#bfbfbf"/>
              <v:rect id="_x0000_s1094" style="position:absolute;left:6739;top:4817;width:142;height:142" fillcolor="black"/>
            </v:group>
            <w10:wrap type="topAndBottom"/>
          </v:group>
        </w:pict>
      </w:r>
      <w:bookmarkStart w:id="80" w:name="_Toc367967883"/>
      <w:r w:rsidR="00B5166C">
        <w:t xml:space="preserve">Figure </w:t>
      </w:r>
      <w:r w:rsidR="005F135B">
        <w:t>A</w:t>
      </w:r>
      <w:r w:rsidR="00B5166C">
        <w:t>1</w:t>
      </w:r>
      <w:r w:rsidR="00B5166C" w:rsidRPr="00FA1D51">
        <w:tab/>
        <w:t>VET in Scho</w:t>
      </w:r>
      <w:r w:rsidR="00304AEE">
        <w:t xml:space="preserve">ols and VET </w:t>
      </w:r>
      <w:r w:rsidR="00304AEE" w:rsidRPr="00E01A7B">
        <w:t>participation</w:t>
      </w:r>
      <w:r w:rsidR="00304AEE">
        <w:t xml:space="preserve"> of 15 to 19-year-</w:t>
      </w:r>
      <w:r w:rsidR="00B5166C" w:rsidRPr="00FA1D51">
        <w:t>olds (excluding school completers)</w:t>
      </w:r>
      <w:r w:rsidR="0030060D">
        <w:t>,</w:t>
      </w:r>
      <w:r w:rsidR="00B5166C" w:rsidRPr="00FA1D51">
        <w:t xml:space="preserve"> by state and A</w:t>
      </w:r>
      <w:r w:rsidR="005F135B">
        <w:t>QF</w:t>
      </w:r>
      <w:r w:rsidR="00B5166C" w:rsidRPr="00FA1D51">
        <w:t xml:space="preserve"> level, 2010</w:t>
      </w:r>
      <w:bookmarkEnd w:id="80"/>
    </w:p>
    <w:p w:rsidR="00304AEE" w:rsidRPr="00E01A7B" w:rsidRDefault="00B5166C" w:rsidP="00E01A7B">
      <w:pPr>
        <w:pStyle w:val="Source"/>
        <w:spacing w:before="120"/>
      </w:pPr>
      <w:r>
        <w:t>Note:</w:t>
      </w:r>
      <w:r w:rsidR="00E01A7B">
        <w:tab/>
      </w:r>
      <w:r>
        <w:t xml:space="preserve">Graph </w:t>
      </w:r>
      <w:r w:rsidRPr="00E01A7B">
        <w:t>uses both Student and Courses and VET in Schools datasets</w:t>
      </w:r>
      <w:r w:rsidR="00304AEE" w:rsidRPr="00E01A7B">
        <w:t>.</w:t>
      </w:r>
      <w:r w:rsidRPr="00E01A7B">
        <w:t xml:space="preserve"> </w:t>
      </w:r>
      <w:r w:rsidR="00E01A7B">
        <w:br/>
      </w:r>
      <w:r w:rsidR="00304AEE" w:rsidRPr="00E01A7B">
        <w:t>VET Students 15−</w:t>
      </w:r>
      <w:r w:rsidRPr="00E01A7B">
        <w:t>19 years of age without Year 12 excludes those students still at school.</w:t>
      </w:r>
    </w:p>
    <w:p w:rsidR="00304AEE" w:rsidRDefault="00304AEE" w:rsidP="00E01A7B">
      <w:pPr>
        <w:pStyle w:val="Source"/>
      </w:pPr>
      <w:r w:rsidRPr="00E01A7B">
        <w:t>Source:</w:t>
      </w:r>
      <w:r w:rsidR="00E01A7B" w:rsidRPr="00E01A7B">
        <w:tab/>
      </w:r>
      <w:r w:rsidR="004677E1" w:rsidRPr="00E01A7B">
        <w:t xml:space="preserve">NCVER, </w:t>
      </w:r>
      <w:r w:rsidRPr="00E01A7B">
        <w:rPr>
          <w:szCs w:val="18"/>
        </w:rPr>
        <w:t>VOCSTATS</w:t>
      </w:r>
      <w:r>
        <w:rPr>
          <w:rFonts w:cs="Arial"/>
          <w:color w:val="262F37"/>
          <w:sz w:val="18"/>
          <w:szCs w:val="18"/>
        </w:rPr>
        <w:t xml:space="preserve"> </w:t>
      </w:r>
      <w:r w:rsidR="005F135B">
        <w:rPr>
          <w:rFonts w:cs="Arial"/>
          <w:color w:val="262F37"/>
          <w:sz w:val="18"/>
          <w:szCs w:val="18"/>
        </w:rPr>
        <w:t>(</w:t>
      </w:r>
      <w:r w:rsidRPr="0084500A">
        <w:t xml:space="preserve">extracted </w:t>
      </w:r>
      <w:r>
        <w:t>1</w:t>
      </w:r>
      <w:r w:rsidRPr="0084500A">
        <w:t>/</w:t>
      </w:r>
      <w:r>
        <w:t>8</w:t>
      </w:r>
      <w:r w:rsidRPr="0084500A">
        <w:t>/</w:t>
      </w:r>
      <w:r>
        <w:t>12</w:t>
      </w:r>
      <w:r w:rsidR="005F135B">
        <w:t>)</w:t>
      </w:r>
      <w:r w:rsidR="004677E1">
        <w:t>.</w:t>
      </w:r>
    </w:p>
    <w:p w:rsidR="004B463C" w:rsidRDefault="004B463C" w:rsidP="00E01A7B">
      <w:pPr>
        <w:pStyle w:val="Textmorebefore"/>
      </w:pPr>
      <w:r>
        <w:t xml:space="preserve">Year </w:t>
      </w:r>
      <w:r w:rsidR="00304AEE">
        <w:t>one of the ‘Entry to v</w:t>
      </w:r>
      <w:r>
        <w:t>ocations</w:t>
      </w:r>
      <w:r w:rsidR="00304AEE">
        <w:t>’</w:t>
      </w:r>
      <w:r>
        <w:t xml:space="preserve"> research, conducted in 2011, involved qualitative interviews with and surveys of a broad range of stakeholders as part of four detailed case studies of VET in Schools provision in four jurisdictions (Victoria, South Australia, Queensland, New South Wales). Drawing on the f</w:t>
      </w:r>
      <w:r w:rsidR="00304AEE">
        <w:t>indings of those case studies, year two</w:t>
      </w:r>
      <w:r>
        <w:t xml:space="preserve"> of the research aims to gather feedback from VET in </w:t>
      </w:r>
      <w:r>
        <w:lastRenderedPageBreak/>
        <w:t xml:space="preserve">Schools stakeholders on the purposes of and outcomes of VET that we should be seeking and how VET in Schools can be strengthened to better support pathways to post-school education and training. </w:t>
      </w:r>
    </w:p>
    <w:p w:rsidR="004B463C" w:rsidRDefault="004B463C" w:rsidP="008D6C4F">
      <w:pPr>
        <w:pStyle w:val="Text"/>
      </w:pPr>
      <w:r>
        <w:t xml:space="preserve">This discussion paper, drawing on the themes and issues that have emerged from the research so far, seeks to establish a context for the discussion of how to strengthen current approaches </w:t>
      </w:r>
      <w:r w:rsidR="008D6C4F">
        <w:t>to</w:t>
      </w:r>
      <w:r>
        <w:t xml:space="preserve"> VET in Schools. It does this through the lens of two key themes: the purpose of VET in Schools; and the senior secondary landscape </w:t>
      </w:r>
      <w:r w:rsidR="005F135B">
        <w:t xml:space="preserve">in </w:t>
      </w:r>
      <w:r>
        <w:t xml:space="preserve">which VET in Schools exists. This discussion paper concludes </w:t>
      </w:r>
      <w:r w:rsidR="005F135B">
        <w:t xml:space="preserve">by </w:t>
      </w:r>
      <w:r>
        <w:t>posing seven key questions to VET in Schools stakeholders.</w:t>
      </w:r>
    </w:p>
    <w:p w:rsidR="004B463C" w:rsidRDefault="004B463C" w:rsidP="004B463C">
      <w:pPr>
        <w:pStyle w:val="Heading3"/>
      </w:pPr>
      <w:r>
        <w:t>The purpose of VET in Schools</w:t>
      </w:r>
    </w:p>
    <w:p w:rsidR="004B463C" w:rsidRDefault="004B463C" w:rsidP="0042141F">
      <w:pPr>
        <w:pStyle w:val="Textlessbefore"/>
      </w:pPr>
      <w:r>
        <w:t>Within today’s labour market, a Year 12 or senior secondary certificate is no longer enough to provide access for school complete</w:t>
      </w:r>
      <w:r w:rsidR="00EA7518">
        <w:t xml:space="preserve">rs to employment other than </w:t>
      </w:r>
      <w:r w:rsidR="008D6C4F">
        <w:t xml:space="preserve">to </w:t>
      </w:r>
      <w:r w:rsidR="00EA7518">
        <w:t>low-</w:t>
      </w:r>
      <w:r>
        <w:t>skilled and increasingly casualised jobs. While much has been said and written about the positive impact of VET in Schools o</w:t>
      </w:r>
      <w:r w:rsidR="00EA7518">
        <w:t>n school retention (Nguyen 2010;</w:t>
      </w:r>
      <w:r>
        <w:t xml:space="preserve"> Anlezark, Karmel &amp; Ong 2006), if the retention is simply delaying direct entry to the labour mark</w:t>
      </w:r>
      <w:r w:rsidR="00EA7518">
        <w:t>et, the question must be asked:</w:t>
      </w:r>
      <w:r>
        <w:t xml:space="preserve"> to what extent is staying on to complete school strengthening the opportunities and outcomes for VET in School students? What has been observed during </w:t>
      </w:r>
      <w:r w:rsidR="00EA7518">
        <w:t>year one</w:t>
      </w:r>
      <w:r>
        <w:t xml:space="preserve"> of the research is that the foundational nature of VET in Schools does not effectively support student transition directly into entry-level occupations. A key reason for this is the weak currency of entry-level certificates (</w:t>
      </w:r>
      <w:r w:rsidR="00EA7518">
        <w:t>for example,</w:t>
      </w:r>
      <w:r>
        <w:t xml:space="preserve"> </w:t>
      </w:r>
      <w:r w:rsidR="00304AEE">
        <w:t>certificate</w:t>
      </w:r>
      <w:r>
        <w:t xml:space="preserve">s I and II) in the Australian labour market. </w:t>
      </w:r>
    </w:p>
    <w:p w:rsidR="004B463C" w:rsidRDefault="004B463C" w:rsidP="004B463C">
      <w:pPr>
        <w:pStyle w:val="Text"/>
      </w:pPr>
      <w:r>
        <w:t xml:space="preserve">Within this context of </w:t>
      </w:r>
      <w:r w:rsidR="008D6C4F">
        <w:t xml:space="preserve">the </w:t>
      </w:r>
      <w:r>
        <w:t>declining currency of both Year 12 and entry-level VET certificates, school completers need access to post-school training in order to support their effective labour market entry. Current mainstream models of VET in Sch</w:t>
      </w:r>
      <w:r w:rsidR="00EA7518">
        <w:t>ools provision examined during year one</w:t>
      </w:r>
      <w:r>
        <w:t xml:space="preserve"> of the research appear to lack strong pathways to higher-level vocational education that supports occupations requiring mid-level skills. There is a need to enhance and strengthen the role for VET in Schools as a pathway to post-school vocational education, including to both campus-based and employment-based training opportunities. </w:t>
      </w:r>
    </w:p>
    <w:p w:rsidR="004B463C" w:rsidRDefault="004B463C" w:rsidP="00EA7518">
      <w:pPr>
        <w:pStyle w:val="Text"/>
      </w:pPr>
      <w:r>
        <w:t xml:space="preserve">Feedback from stakeholders in all </w:t>
      </w:r>
      <w:r w:rsidR="00EA7518">
        <w:t>four jurisdictions examined in y</w:t>
      </w:r>
      <w:r>
        <w:t xml:space="preserve">ear </w:t>
      </w:r>
      <w:r w:rsidR="00EA7518">
        <w:t>one</w:t>
      </w:r>
      <w:r>
        <w:t xml:space="preserve"> of the research indicated that a pathways or programmatic approach is needed to bolster the capacity of vocational programs within schools to provide effective post-school transitions and outcomes for young people. This means emphasising the foundational nature of VET in Schools as a pathway to higher-level vocational studies that will support participation in and completion of post-school vocational qualifications. </w:t>
      </w:r>
    </w:p>
    <w:p w:rsidR="004B463C" w:rsidRDefault="004B463C" w:rsidP="00EA7518">
      <w:pPr>
        <w:pStyle w:val="Text"/>
      </w:pPr>
      <w:r>
        <w:t>What do we mean by programmatic? A programmatic approach to VET in Schools signifies a movement away from a utilitarian approach to VET in Schools (</w:t>
      </w:r>
      <w:r w:rsidR="00EA7518">
        <w:t>for example,</w:t>
      </w:r>
      <w:r>
        <w:t xml:space="preserve"> retention and job preparation) towards an approach that embraces the educational and knowledge</w:t>
      </w:r>
      <w:r w:rsidR="005F135B">
        <w:t>-</w:t>
      </w:r>
      <w:r>
        <w:t>building purposes of VET in Schools (</w:t>
      </w:r>
      <w:r w:rsidR="00EA7518">
        <w:t>for example,</w:t>
      </w:r>
      <w:r>
        <w:t xml:space="preserve"> a pathway to further study/training). A programmatic approach to VET in Schools could be one in which the vocational learning was integrated with general and thematically relevant theoretical and a</w:t>
      </w:r>
      <w:r w:rsidR="009152B7">
        <w:t>cademic study.</w:t>
      </w:r>
      <w:r>
        <w:t xml:space="preserve"> For example, a student pursuing a pathway to an </w:t>
      </w:r>
      <w:r w:rsidR="00EA7518">
        <w:t>allied health</w:t>
      </w:r>
      <w:r>
        <w:t xml:space="preserve"> occupation could embark on a senior secondary program of related academic and vocational subjects in </w:t>
      </w:r>
      <w:r w:rsidR="00EA7518">
        <w:t>health sciences</w:t>
      </w:r>
      <w:r>
        <w:t xml:space="preserve">. Similarly, a student aspiring to a post-school commercial cookery apprenticeship could undertake academic and vocational learning that builds the skills and theoretical knowledge needed for entry to and successful completion of the required employment-based training. </w:t>
      </w:r>
    </w:p>
    <w:p w:rsidR="004B463C" w:rsidRDefault="004B463C" w:rsidP="009152B7">
      <w:pPr>
        <w:pStyle w:val="Text"/>
      </w:pPr>
      <w:r>
        <w:t xml:space="preserve">One of the criticisms levelled at VET in Schools is that in seeking to create employment pathways for school completers it forces students to choose narrow or specific occupational roles at a young age. A programmatic approach to VET in Schools could </w:t>
      </w:r>
      <w:r w:rsidR="009152B7">
        <w:t>deal with this issue to some extent</w:t>
      </w:r>
      <w:r>
        <w:t xml:space="preserve"> by fo</w:t>
      </w:r>
      <w:r w:rsidR="009152B7">
        <w:t>cus</w:t>
      </w:r>
      <w:r>
        <w:t xml:space="preserve">ing on how VET in Schools can support transition to a broad range of related occupations within an industry area. </w:t>
      </w:r>
      <w:r>
        <w:lastRenderedPageBreak/>
        <w:t>For example, instead of focusing on child care or age</w:t>
      </w:r>
      <w:r w:rsidR="005F135B">
        <w:t>d care, VET in S</w:t>
      </w:r>
      <w:r>
        <w:t>chools could provide students with the knowledge and skills they need to undertake further study in a range of care occupations. In seeking to strengthen VET in Schools, consideration needs to be given to how the industry areas represented in VET in Schools programs link with post-school training and labour mark</w:t>
      </w:r>
      <w:r w:rsidR="00EA7518">
        <w:t>et options.</w:t>
      </w:r>
      <w:r w:rsidR="00120F18">
        <w:t xml:space="preserve"> </w:t>
      </w:r>
      <w:r w:rsidR="00EA7518">
        <w:t>The findings from y</w:t>
      </w:r>
      <w:r>
        <w:t xml:space="preserve">ear </w:t>
      </w:r>
      <w:r w:rsidR="00EA7518">
        <w:t>one</w:t>
      </w:r>
      <w:r>
        <w:t xml:space="preserve"> of the research suggest that stronger links between VET in Schools and the la</w:t>
      </w:r>
      <w:r w:rsidR="009152B7">
        <w:t>bour market need to be industry-</w:t>
      </w:r>
      <w:r>
        <w:t xml:space="preserve">specific rather than occupationally specific. In other words, a VET in Schools program should provide students with foundational learning for entry to higher-level training towards a range of occupations within an industry area rather than deliver skills for a specific occupational role. </w:t>
      </w:r>
    </w:p>
    <w:p w:rsidR="004B463C" w:rsidRDefault="004B463C" w:rsidP="00EA7518">
      <w:pPr>
        <w:pStyle w:val="Text"/>
      </w:pPr>
      <w:r>
        <w:t xml:space="preserve">Currently, the industry areas attracting students to participate in VET in Schools are not always the industry areas where skill shortages and labour demands mean strong opportunities for post-school training and employment. This was a key policy and practice tension identified by stakeholders in </w:t>
      </w:r>
      <w:r w:rsidR="00EA7518">
        <w:t xml:space="preserve">year one </w:t>
      </w:r>
      <w:r>
        <w:t xml:space="preserve">of the research. On one hand, for VET in Schools to be an effective retention tool, the qualifications offered need to be attractive and interesting to students. Conversely, facilitating participation in vocational qualifications that are observed as having limited post-school learning or employment potential undermines the purpose and benefits of </w:t>
      </w:r>
      <w:r w:rsidR="00EA7518">
        <w:t>school completion. As shown in f</w:t>
      </w:r>
      <w:r>
        <w:t xml:space="preserve">igure </w:t>
      </w:r>
      <w:r w:rsidR="005F135B">
        <w:t>A</w:t>
      </w:r>
      <w:r w:rsidR="00EA7518">
        <w:t>2</w:t>
      </w:r>
      <w:r>
        <w:t xml:space="preserve"> VET in Schools participation i</w:t>
      </w:r>
      <w:r w:rsidR="009152B7">
        <w:t>s dominated by m</w:t>
      </w:r>
      <w:r w:rsidR="00EA7518">
        <w:t>anagement and commerce,</w:t>
      </w:r>
      <w:r>
        <w:t xml:space="preserve"> of which three-quarters (75.7%) is participation at </w:t>
      </w:r>
      <w:r w:rsidR="00304AEE">
        <w:t>certificate</w:t>
      </w:r>
      <w:r w:rsidR="009152B7">
        <w:t xml:space="preserve"> I and II level in o</w:t>
      </w:r>
      <w:r w:rsidR="00EA7518">
        <w:t>ffice studies</w:t>
      </w:r>
      <w:r>
        <w:t xml:space="preserve"> (</w:t>
      </w:r>
      <w:r w:rsidRPr="009749F4">
        <w:t>NCVER</w:t>
      </w:r>
      <w:r w:rsidR="009749F4">
        <w:t>, VOCSTATS, extracted 1/8/12</w:t>
      </w:r>
      <w:r w:rsidR="00EA7518">
        <w:t xml:space="preserve">). Participation in </w:t>
      </w:r>
      <w:r w:rsidR="009152B7">
        <w:t>f</w:t>
      </w:r>
      <w:r>
        <w:t>ood, ho</w:t>
      </w:r>
      <w:r w:rsidR="00EA7518">
        <w:t>spitality and personal services</w:t>
      </w:r>
      <w:r>
        <w:t xml:space="preserve"> is similarly dominated by </w:t>
      </w:r>
      <w:r w:rsidR="00304AEE">
        <w:t>certificate</w:t>
      </w:r>
      <w:r w:rsidR="00EA7518">
        <w:t>s</w:t>
      </w:r>
      <w:r>
        <w:t xml:space="preserve"> I and II level study. In seeking to strengthen VET in Schools through a possible programmatic approach, a question arises regarding how to strike th</w:t>
      </w:r>
      <w:r w:rsidR="00EA7518">
        <w:t>e</w:t>
      </w:r>
      <w:r w:rsidR="009152B7">
        <w:t xml:space="preserve"> all-</w:t>
      </w:r>
      <w:r>
        <w:t>important balance between what students want to study and what provides the strongest outcomes. This further s</w:t>
      </w:r>
      <w:r w:rsidR="00EA7518">
        <w:t xml:space="preserve">upports the notion inherent </w:t>
      </w:r>
      <w:r>
        <w:t>in a programm</w:t>
      </w:r>
      <w:r w:rsidR="009152B7">
        <w:t>atic approach to VET in Schools:</w:t>
      </w:r>
      <w:r>
        <w:t xml:space="preserve"> that vocational learning within senior secondary schooling ne</w:t>
      </w:r>
      <w:r w:rsidR="00EA7518">
        <w:t>ed not be job-</w:t>
      </w:r>
      <w:r>
        <w:t>specific, and in contrast, could prepare students for a broadly defined occupation such as care work.</w:t>
      </w:r>
    </w:p>
    <w:p w:rsidR="004B463C" w:rsidRDefault="004B463C" w:rsidP="00F4715A">
      <w:pPr>
        <w:pStyle w:val="Text"/>
      </w:pPr>
      <w:r>
        <w:t xml:space="preserve">Along with strengthening pathways to post-school institutional or campus-based VET, a successful programmatic approach to VET in Schools also needs to strengthen entry to employment-based training. Evidence suggests that apprenticeship pathways are an effective option for VET in Schools students, particularly for young men </w:t>
      </w:r>
      <w:r w:rsidRPr="001F17ED">
        <w:t xml:space="preserve">(Karmel </w:t>
      </w:r>
      <w:r w:rsidR="001F17ED" w:rsidRPr="001F17ED">
        <w:t>&amp; L</w:t>
      </w:r>
      <w:r w:rsidR="006B4C42">
        <w:t>i</w:t>
      </w:r>
      <w:r w:rsidR="001F17ED" w:rsidRPr="001F17ED">
        <w:t xml:space="preserve">u </w:t>
      </w:r>
      <w:r w:rsidRPr="001F17ED">
        <w:t>2011</w:t>
      </w:r>
      <w:r>
        <w:t xml:space="preserve">). Figure </w:t>
      </w:r>
      <w:r w:rsidR="005F135B">
        <w:t>A</w:t>
      </w:r>
      <w:r>
        <w:t xml:space="preserve">2 highlights the still limited role being played by school-based apprenticeships and traineeships. Feedback from stakeholders in </w:t>
      </w:r>
      <w:r w:rsidR="00EA7518">
        <w:t xml:space="preserve">year one </w:t>
      </w:r>
      <w:r>
        <w:t>of the research indicates that some school-based apprentices are being precluded from entry to full</w:t>
      </w:r>
      <w:r w:rsidR="00EA7518">
        <w:t>-</w:t>
      </w:r>
      <w:r>
        <w:t xml:space="preserve">time post-school apprenticeships by employers because they have reached stage </w:t>
      </w:r>
      <w:r w:rsidR="00EA7518">
        <w:t>two</w:t>
      </w:r>
      <w:r>
        <w:t xml:space="preserve"> of their theoretical learning but have minimal industry exp</w:t>
      </w:r>
      <w:r w:rsidR="00F4715A">
        <w:t>erience.</w:t>
      </w:r>
      <w:r w:rsidR="00120F18">
        <w:t xml:space="preserve"> </w:t>
      </w:r>
      <w:r w:rsidR="00F4715A">
        <w:t>It was also suggested by some stakeholders</w:t>
      </w:r>
      <w:r>
        <w:t xml:space="preserve"> that even where substantial workplace learning had been included within VET in Schools programs, a perception still existed amongst employers that VET in Schools is ‘not real VET’.</w:t>
      </w:r>
    </w:p>
    <w:p w:rsidR="004B463C" w:rsidRDefault="0042141F" w:rsidP="0030060D">
      <w:pPr>
        <w:pStyle w:val="Figuretitle"/>
        <w:ind w:left="993" w:hanging="993"/>
      </w:pPr>
      <w:r>
        <w:br w:type="page"/>
      </w:r>
      <w:bookmarkStart w:id="81" w:name="_Toc367967884"/>
      <w:r w:rsidR="005906E7">
        <w:rPr>
          <w:noProof/>
          <w:lang w:eastAsia="en-AU"/>
        </w:rPr>
        <w:lastRenderedPageBreak/>
        <w:drawing>
          <wp:anchor distT="0" distB="0" distL="114300" distR="114300" simplePos="0" relativeHeight="251657728" behindDoc="0" locked="0" layoutInCell="1" allowOverlap="1">
            <wp:simplePos x="0" y="0"/>
            <wp:positionH relativeFrom="column">
              <wp:posOffset>-63500</wp:posOffset>
            </wp:positionH>
            <wp:positionV relativeFrom="paragraph">
              <wp:posOffset>433705</wp:posOffset>
            </wp:positionV>
            <wp:extent cx="5760720" cy="3040380"/>
            <wp:effectExtent l="19050" t="0" r="0" b="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srcRect/>
                    <a:stretch>
                      <a:fillRect/>
                    </a:stretch>
                  </pic:blipFill>
                  <pic:spPr bwMode="auto">
                    <a:xfrm>
                      <a:off x="0" y="0"/>
                      <a:ext cx="5760720" cy="3040380"/>
                    </a:xfrm>
                    <a:prstGeom prst="rect">
                      <a:avLst/>
                    </a:prstGeom>
                    <a:noFill/>
                  </pic:spPr>
                </pic:pic>
              </a:graphicData>
            </a:graphic>
          </wp:anchor>
        </w:drawing>
      </w:r>
      <w:r w:rsidR="004B463C">
        <w:t xml:space="preserve">Figure </w:t>
      </w:r>
      <w:r w:rsidR="005F135B">
        <w:t>A</w:t>
      </w:r>
      <w:r w:rsidR="004B463C">
        <w:t>2</w:t>
      </w:r>
      <w:r w:rsidR="004B463C">
        <w:tab/>
        <w:t xml:space="preserve">VET in </w:t>
      </w:r>
      <w:r w:rsidR="00EA7518">
        <w:t xml:space="preserve">Schools </w:t>
      </w:r>
      <w:r w:rsidR="003A016F">
        <w:t>f</w:t>
      </w:r>
      <w:r w:rsidR="00EA7518">
        <w:t xml:space="preserve">ields of </w:t>
      </w:r>
      <w:r w:rsidR="003A016F">
        <w:t>e</w:t>
      </w:r>
      <w:r w:rsidR="00EA7518">
        <w:t>ducation, 15 to 19-year-</w:t>
      </w:r>
      <w:r w:rsidR="004B463C">
        <w:t>olds in VET in Schools, 2010</w:t>
      </w:r>
      <w:bookmarkEnd w:id="81"/>
    </w:p>
    <w:p w:rsidR="003A016F" w:rsidRPr="003A016F" w:rsidRDefault="003A016F" w:rsidP="003A016F">
      <w:pPr>
        <w:pStyle w:val="Figuretitle"/>
        <w:spacing w:before="0"/>
        <w:rPr>
          <w:sz w:val="4"/>
          <w:szCs w:val="4"/>
        </w:rPr>
      </w:pPr>
    </w:p>
    <w:p w:rsidR="004B463C" w:rsidRDefault="004B463C" w:rsidP="003A016F">
      <w:pPr>
        <w:pStyle w:val="Source"/>
        <w:spacing w:before="0"/>
      </w:pPr>
      <w:r>
        <w:t>Source:</w:t>
      </w:r>
      <w:r w:rsidR="0042141F">
        <w:tab/>
      </w:r>
      <w:r>
        <w:t>NCVER</w:t>
      </w:r>
      <w:r w:rsidR="004677E1" w:rsidRPr="009749F4">
        <w:t>,</w:t>
      </w:r>
      <w:r w:rsidRPr="009749F4">
        <w:t xml:space="preserve"> </w:t>
      </w:r>
      <w:r w:rsidR="005F135B" w:rsidRPr="009749F4">
        <w:t>VOCSTATS</w:t>
      </w:r>
      <w:r w:rsidR="004677E1" w:rsidRPr="009749F4">
        <w:t xml:space="preserve"> </w:t>
      </w:r>
      <w:r w:rsidR="005F135B" w:rsidRPr="009749F4">
        <w:t>(</w:t>
      </w:r>
      <w:r w:rsidR="004677E1" w:rsidRPr="009749F4">
        <w:t>extracted</w:t>
      </w:r>
      <w:r w:rsidRPr="009749F4">
        <w:t xml:space="preserve"> </w:t>
      </w:r>
      <w:r w:rsidR="009749F4" w:rsidRPr="009749F4">
        <w:t>1</w:t>
      </w:r>
      <w:r w:rsidR="009749F4">
        <w:t>/8/12)</w:t>
      </w:r>
      <w:r w:rsidR="0042141F">
        <w:t>.</w:t>
      </w:r>
    </w:p>
    <w:p w:rsidR="004B463C" w:rsidRDefault="004B463C" w:rsidP="0042141F">
      <w:pPr>
        <w:pStyle w:val="Textmorebefore"/>
      </w:pPr>
      <w:r>
        <w:t xml:space="preserve">This type of scepticism of VET in Schools amongst industry and some </w:t>
      </w:r>
      <w:r w:rsidR="00F4715A">
        <w:t xml:space="preserve">registered training </w:t>
      </w:r>
      <w:r w:rsidR="00120F18">
        <w:t>organisations</w:t>
      </w:r>
      <w:r>
        <w:t xml:space="preserve"> has been well </w:t>
      </w:r>
      <w:r w:rsidR="00EA7518">
        <w:t>documente</w:t>
      </w:r>
      <w:r w:rsidR="00EA7518" w:rsidRPr="001F17ED">
        <w:t>d (Polesel et al. 2004;</w:t>
      </w:r>
      <w:r w:rsidR="00EA7518">
        <w:t xml:space="preserve"> </w:t>
      </w:r>
      <w:r>
        <w:t xml:space="preserve">Service Skills Australia 2010). In our consultations in </w:t>
      </w:r>
      <w:r w:rsidR="00EA7518">
        <w:t xml:space="preserve">year one </w:t>
      </w:r>
      <w:r>
        <w:t>of this research, interviewees identified a lack of understanding of VET in Schools as limiting its effectiveness. Interviewees commonly identified a ‘lack of understanding and confidence in VET in Schools’, ‘training credentials not viewed positively’, ‘a perception from industry and some VET training institutions that VET in schools is not real VET’ as factors limiting the efficacy of VET in Schools as an employment pathway.</w:t>
      </w:r>
    </w:p>
    <w:p w:rsidR="004B463C" w:rsidRDefault="004B463C" w:rsidP="004B463C">
      <w:pPr>
        <w:pStyle w:val="Text"/>
      </w:pPr>
      <w:r>
        <w:t>While there appeared to be consensus on the need to provide access to structured workplace learning for all VET in Schools students, the challenge remains as to how to effectively integrate the experiential learning undertaken in a workplace setting with the learning undertaken within a school or institutional setting. This integration is even more important within a programmatic approach to VET in Schools</w:t>
      </w:r>
      <w:r w:rsidR="00EA7518">
        <w:t>,</w:t>
      </w:r>
      <w:r>
        <w:t xml:space="preserve"> where students are not being prepared for a single occupational role but require access to workplace learning that enhances skill</w:t>
      </w:r>
      <w:r w:rsidR="00F4715A">
        <w:t>s</w:t>
      </w:r>
      <w:r>
        <w:t xml:space="preserve"> and </w:t>
      </w:r>
      <w:r w:rsidR="00F4715A">
        <w:t xml:space="preserve">the </w:t>
      </w:r>
      <w:r>
        <w:t>theoretical preparation for access to a broad rang</w:t>
      </w:r>
      <w:r w:rsidR="005F135B">
        <w:t>e of industry-</w:t>
      </w:r>
      <w:r>
        <w:t xml:space="preserve">related occupations. </w:t>
      </w:r>
    </w:p>
    <w:p w:rsidR="004B463C" w:rsidRDefault="004B463C" w:rsidP="004B463C">
      <w:pPr>
        <w:pStyle w:val="Heading3"/>
      </w:pPr>
      <w:r>
        <w:t>The senior secondary landscape</w:t>
      </w:r>
    </w:p>
    <w:p w:rsidR="004B463C" w:rsidRDefault="004B463C" w:rsidP="0042141F">
      <w:pPr>
        <w:pStyle w:val="Textlessbefore"/>
      </w:pPr>
      <w:r>
        <w:t>Discussion of a possible programmatic approach to VET in Schools takes place within the structure of VET in Schools in senior secondary cer</w:t>
      </w:r>
      <w:r w:rsidR="003256DF">
        <w:t>tificates</w:t>
      </w:r>
      <w:r>
        <w:t xml:space="preserve">. VET in Schools has undergone a rapid process of formal recognition and inclusion within the various senior secondary certificates across Australian states and territories. While some common themes have emerged from this growing formalisation of vocational learning in upper secondary schooling, each jurisdiction has approached the inclusion of VET in Schools in different ways. Stakeholders consulted during </w:t>
      </w:r>
      <w:r w:rsidR="00EA7518">
        <w:t xml:space="preserve">year one </w:t>
      </w:r>
      <w:r>
        <w:t xml:space="preserve">of the research identified several points of contention </w:t>
      </w:r>
      <w:r w:rsidR="00F4715A">
        <w:t>about</w:t>
      </w:r>
      <w:r>
        <w:t xml:space="preserve"> the ways in which VET in Schools is accommodated in the senior secondary certificate architectures. </w:t>
      </w:r>
    </w:p>
    <w:p w:rsidR="004B463C" w:rsidRDefault="004B463C" w:rsidP="004B463C">
      <w:pPr>
        <w:pStyle w:val="Text"/>
      </w:pPr>
      <w:r>
        <w:lastRenderedPageBreak/>
        <w:t>The complex relationship betwe</w:t>
      </w:r>
      <w:r w:rsidR="00EA7518">
        <w:t>en VET in Schools and the state-</w:t>
      </w:r>
      <w:r>
        <w:t xml:space="preserve">based systems for calculating university entrance ranks continues to be a source of concern. The capacity of schools to provide a programmatic approach to VET in Schools, one in which students can engage in both a breadth and depth of learning to support their vocational pathways, has also been called into question by </w:t>
      </w:r>
      <w:r w:rsidR="00EA7518">
        <w:t xml:space="preserve">the </w:t>
      </w:r>
      <w:r>
        <w:t>breadth of study requirements and limitations placed on VET in Schools subjects within some jurisdictions. An important question to rai</w:t>
      </w:r>
      <w:r w:rsidR="00F4715A">
        <w:t xml:space="preserve">se here is the availability </w:t>
      </w:r>
      <w:r>
        <w:t>in the current mod</w:t>
      </w:r>
      <w:r w:rsidR="005D46AB">
        <w:t>els of VET in Schools provision</w:t>
      </w:r>
      <w:r>
        <w:t xml:space="preserve"> for all students to access the disciplinary or applied disciplinary knowledge needed for higher-level study (Young 2007). Do students aspiring to post-school VET have access to the vocationally relevant theoretical knowledge needed to support their learning at higher qualification levels? Several stakeholders consulted in </w:t>
      </w:r>
      <w:r w:rsidR="00EA7518">
        <w:t>year one</w:t>
      </w:r>
      <w:r w:rsidR="005D46AB">
        <w:t xml:space="preserve"> </w:t>
      </w:r>
      <w:r>
        <w:t>of this research suggested that the focus on VET in Schools as a retention instrument and employment pathway restricted the access of VET in Schools students to the theoretical knowledge and learning skills needed to successfully participate in higher-level study.</w:t>
      </w:r>
    </w:p>
    <w:p w:rsidR="004B463C" w:rsidRDefault="004B463C" w:rsidP="005D46AB">
      <w:pPr>
        <w:pStyle w:val="Text"/>
      </w:pPr>
      <w:r>
        <w:t xml:space="preserve">Respondents across the four case study jurisdictions examined in </w:t>
      </w:r>
      <w:r w:rsidR="00EA7518">
        <w:t>year one</w:t>
      </w:r>
      <w:r w:rsidR="005D46AB">
        <w:t xml:space="preserve"> </w:t>
      </w:r>
      <w:r>
        <w:t>also called for more to be done to clarify the pathway outcomes of specific VET in Schools qualifications and programs. This was seen as particularly important in areas where higher-level qualifications were being offered (</w:t>
      </w:r>
      <w:r w:rsidR="005D46AB">
        <w:t xml:space="preserve">for example, </w:t>
      </w:r>
      <w:r w:rsidR="00304AEE">
        <w:t>certificate</w:t>
      </w:r>
      <w:r>
        <w:t xml:space="preserve"> III and above). Given the diversity of industry areas now encompassed </w:t>
      </w:r>
      <w:r w:rsidR="005D46AB">
        <w:t>by</w:t>
      </w:r>
      <w:r>
        <w:t xml:space="preserve"> VET in Schools, it is impossible to apply blanket rulings on which level of VET qualifications should be promoted or limited within senior secondary education. However, more clarity is required to make explicit the value or currency of different levels of VET in Schools qualifications for students pursuing post-school training options.</w:t>
      </w:r>
    </w:p>
    <w:p w:rsidR="004B463C" w:rsidRDefault="004B463C" w:rsidP="004B463C">
      <w:pPr>
        <w:pStyle w:val="Text"/>
      </w:pPr>
      <w:r>
        <w:t>All VET in Schools stakeholders have a role to play in making the value of VET in Schools qualifications more explicit, no</w:t>
      </w:r>
      <w:r w:rsidR="00F4715A">
        <w:t xml:space="preserve"> more so than those working </w:t>
      </w:r>
      <w:r>
        <w:t xml:space="preserve">in secondary schools. Secondary schools play a crucial role in supporting young people to construct </w:t>
      </w:r>
      <w:r w:rsidR="005F135B">
        <w:t xml:space="preserve">the </w:t>
      </w:r>
      <w:r>
        <w:t xml:space="preserve">meaningful pathways that achieve both </w:t>
      </w:r>
      <w:r w:rsidR="005F135B">
        <w:t>the</w:t>
      </w:r>
      <w:r>
        <w:t xml:space="preserve"> breadth and depth of learning needed to pursue their post-school aspirations. Porter (2006) found that ‘the adequacy of career guidance and dissemination’ influenced young people’s decisions about their post-school destinations. Unfortunately, not all careers advice about subject choice or post-school course entry requirements is accurate or sufficient. Smith and Green (2005) have identified a perceived lack of effective career advice for young people related to both occupations and post-school tr</w:t>
      </w:r>
      <w:r w:rsidR="005D46AB">
        <w:t>aining pathways. Anlezark, Karmel and Ong</w:t>
      </w:r>
      <w:r>
        <w:t xml:space="preserve"> (2006) suggest that ‘students self-select into school VET programs because they see these programs as providing a better match with their (self) perceived academic ability’ (p.7). </w:t>
      </w:r>
    </w:p>
    <w:p w:rsidR="004B463C" w:rsidRDefault="004B463C" w:rsidP="005D46AB">
      <w:pPr>
        <w:pStyle w:val="Text"/>
      </w:pPr>
      <w:r>
        <w:t xml:space="preserve">What emerged from interviews with stakeholders in </w:t>
      </w:r>
      <w:r w:rsidR="00EA7518">
        <w:t>year one</w:t>
      </w:r>
      <w:r w:rsidR="005D46AB">
        <w:t xml:space="preserve"> </w:t>
      </w:r>
      <w:r>
        <w:t>of the research was the frequent po</w:t>
      </w:r>
      <w:r w:rsidR="00F4715A">
        <w:t xml:space="preserve">sitioning of VET in Schools </w:t>
      </w:r>
      <w:r>
        <w:t>in careers advice</w:t>
      </w:r>
      <w:r w:rsidR="00F4715A">
        <w:t xml:space="preserve"> structures</w:t>
      </w:r>
      <w:r>
        <w:t xml:space="preserve"> as an ‘employment preparation pathway’. Common descriptions of the purpose or role of VET in Schools included: ‘work ready skills and knowledge that underpins industry workplace requirements’, ‘facilitat[ing] a smoother transition for all young people into employment’ and ‘provid[ing] [non-university entrance] eligible students with a viable interacting transition to w</w:t>
      </w:r>
      <w:r w:rsidR="005D46AB">
        <w:t>ork</w:t>
      </w:r>
      <w:r w:rsidR="00F4715A">
        <w:t>’.</w:t>
      </w:r>
      <w:r w:rsidR="005D46AB">
        <w:t xml:space="preserve"> </w:t>
      </w:r>
      <w:r>
        <w:t>There was also a concern among several VET in Schools stakeholders outside schools that ‘a lack of career dev</w:t>
      </w:r>
      <w:r w:rsidR="00F4715A">
        <w:t>elopment support due to an over-</w:t>
      </w:r>
      <w:r>
        <w:t xml:space="preserve">emphasis by career practitioners on higher education pathways’ may be hindering the effectiveness of VET in Schools as a pathway to post-school VET. </w:t>
      </w:r>
    </w:p>
    <w:p w:rsidR="004B463C" w:rsidRDefault="004B463C" w:rsidP="00F4715A">
      <w:pPr>
        <w:pStyle w:val="Text"/>
      </w:pPr>
      <w:r>
        <w:t>A successful programmatic approach to VET in Schools relies on an appropriately holistic and effective approach to vocationally specific career guidance. Like their higher education aspiring peers, senior secondary students a</w:t>
      </w:r>
      <w:r w:rsidR="00F4715A">
        <w:t>spiring to technical and trades-</w:t>
      </w:r>
      <w:r>
        <w:t xml:space="preserve">based occupations need access to careers guidance that builds clear links between their school-based education and post-school education and </w:t>
      </w:r>
      <w:r>
        <w:lastRenderedPageBreak/>
        <w:t xml:space="preserve">training options. Elements identified by stakeholders for strengthening career guidance for VET in Schools students included providing opportunities for vocational learning and industry exposure in the junior and middle years of secondary schooling, establishing stronger links with registered training organisations to support articulation to higher-level VET and drawing more explicit links between vocational learning and the academic or theoretical curriculum. </w:t>
      </w:r>
    </w:p>
    <w:p w:rsidR="004B463C" w:rsidRDefault="004B463C" w:rsidP="005D46AB">
      <w:pPr>
        <w:pStyle w:val="Text"/>
      </w:pPr>
      <w:r>
        <w:t>VET in Schools is perceived by many to be the ‘working-class pathway’ to sch</w:t>
      </w:r>
      <w:r w:rsidR="005D46AB">
        <w:t>ool completion. While low socioeconomic status</w:t>
      </w:r>
      <w:r>
        <w:t xml:space="preserve"> students make up the vast majority of VET in Schools participation, there is evidence to suggest that social stratification within VET in Schools participation further marginalises those lowest SES students</w:t>
      </w:r>
      <w:r w:rsidR="00F4715A">
        <w:t>,</w:t>
      </w:r>
      <w:r>
        <w:t xml:space="preserve"> who have few viable alterna</w:t>
      </w:r>
      <w:r w:rsidR="005D46AB">
        <w:t>tives. As shown in f</w:t>
      </w:r>
      <w:r>
        <w:t xml:space="preserve">igure </w:t>
      </w:r>
      <w:r w:rsidR="005F135B">
        <w:t>A</w:t>
      </w:r>
      <w:r>
        <w:t>3, the two highest SES quintiles a</w:t>
      </w:r>
      <w:r w:rsidR="005D46AB">
        <w:t>ccount for more than 50%</w:t>
      </w:r>
      <w:r>
        <w:t xml:space="preserve"> of the participation and </w:t>
      </w:r>
      <w:r w:rsidR="006D7DAB">
        <w:t>around</w:t>
      </w:r>
      <w:r w:rsidR="00F4715A">
        <w:t xml:space="preserve"> two-</w:t>
      </w:r>
      <w:r>
        <w:t xml:space="preserve">thirds of course completion at </w:t>
      </w:r>
      <w:r w:rsidR="00304AEE">
        <w:t>certificate</w:t>
      </w:r>
      <w:r>
        <w:t xml:space="preserve"> IV and above. By comparison, the lowest SES quintile makes up only slightly more than one in ten of the enrolments and less than one in ten of the course completions at </w:t>
      </w:r>
      <w:r w:rsidR="00304AEE">
        <w:t>certificate</w:t>
      </w:r>
      <w:r>
        <w:t xml:space="preserve"> IV and above. What this shows is that not only are our poores</w:t>
      </w:r>
      <w:r w:rsidR="005D46AB">
        <w:t>t senior secondary students out</w:t>
      </w:r>
      <w:r>
        <w:t>numbered in the VET in Schools classroom by their more affluent peers; these lowest SES students are also under-represented in higher-level certificate participation. These VET in Schools participation patterns, combi</w:t>
      </w:r>
      <w:r w:rsidR="005D46AB">
        <w:t>ned with our knowledge that low-</w:t>
      </w:r>
      <w:r>
        <w:t>SES students are the most likely to go directly into the labour mar</w:t>
      </w:r>
      <w:r w:rsidR="005D46AB">
        <w:t xml:space="preserve">ket post </w:t>
      </w:r>
      <w:r>
        <w:t>school, further support the need for a strengthened and more programmatic approach to VET in Schools</w:t>
      </w:r>
      <w:r w:rsidR="005D46AB">
        <w:t>, one</w:t>
      </w:r>
      <w:r>
        <w:t xml:space="preserve"> that paves clear and coherent pathways to higher-level training. In addition, with a programmatic approach to VET in Schools which integrates discipline based curriculum, students would receive the generic literacy and numeracy skills needed to participate in society as informed and confident citizens.</w:t>
      </w:r>
    </w:p>
    <w:p w:rsidR="004B463C" w:rsidRDefault="00047199" w:rsidP="0030060D">
      <w:pPr>
        <w:pStyle w:val="Figuretitle"/>
        <w:ind w:left="993" w:hanging="993"/>
      </w:pPr>
      <w:r>
        <w:rPr>
          <w:noProof/>
          <w:lang w:eastAsia="en-AU"/>
        </w:rPr>
        <w:pict>
          <v:group id="_x0000_s1067" style="position:absolute;left:0;text-align:left;margin-left:-2.55pt;margin-top:43.7pt;width:469.95pt;height:252pt;z-index:251660800" coordorigin="1650,8610" coordsize="9399,5040">
            <v:shape id="_x0000_s1050" type="#_x0000_t75" style="position:absolute;left:1650;top:8610;width:8971;height:5040">
              <v:imagedata r:id="rId17" o:title="" cropbottom="5611f"/>
            </v:shape>
            <v:group id="_x0000_s1066" style="position:absolute;left:2375;top:8690;width:8674;height:340" coordorigin="1803,6727" coordsize="8674,340">
              <v:shape id="_x0000_s1060" type="#_x0000_t202" style="position:absolute;left:1803;top:6727;width:8674;height:340;mso-width-relative:margin;mso-height-relative:margin" stroked="f">
                <v:textbox inset=",.3mm,,.3mm">
                  <w:txbxContent>
                    <w:p w:rsidR="000D44C2" w:rsidRPr="00AB1F63" w:rsidRDefault="000D44C2" w:rsidP="00333FB3">
                      <w:pPr>
                        <w:tabs>
                          <w:tab w:val="left" w:pos="2127"/>
                          <w:tab w:val="left" w:pos="3686"/>
                          <w:tab w:val="left" w:pos="5245"/>
                          <w:tab w:val="left" w:pos="6804"/>
                        </w:tabs>
                        <w:spacing w:before="40" w:line="240" w:lineRule="auto"/>
                        <w:rPr>
                          <w:rFonts w:ascii="Arial" w:hAnsi="Arial" w:cs="Arial"/>
                          <w:sz w:val="17"/>
                          <w:szCs w:val="17"/>
                        </w:rPr>
                      </w:pPr>
                      <w:r>
                        <w:rPr>
                          <w:rFonts w:ascii="Arial" w:hAnsi="Arial" w:cs="Arial"/>
                          <w:sz w:val="17"/>
                          <w:szCs w:val="17"/>
                        </w:rPr>
                        <w:t xml:space="preserve">   </w:t>
                      </w:r>
                      <w:r w:rsidRPr="00AB1F63">
                        <w:rPr>
                          <w:rFonts w:ascii="Arial" w:hAnsi="Arial" w:cs="Arial"/>
                          <w:sz w:val="17"/>
                          <w:szCs w:val="17"/>
                        </w:rPr>
                        <w:t>Diploma or higher</w:t>
                      </w:r>
                      <w:r w:rsidRPr="00AB1F63">
                        <w:rPr>
                          <w:rFonts w:ascii="Arial" w:hAnsi="Arial" w:cs="Arial"/>
                          <w:sz w:val="17"/>
                          <w:szCs w:val="17"/>
                        </w:rPr>
                        <w:tab/>
                        <w:t>Certificate IV</w:t>
                      </w:r>
                      <w:r w:rsidRPr="00AB1F63">
                        <w:rPr>
                          <w:rFonts w:ascii="Arial" w:hAnsi="Arial" w:cs="Arial"/>
                          <w:sz w:val="17"/>
                          <w:szCs w:val="17"/>
                        </w:rPr>
                        <w:tab/>
                        <w:t>Certificate III</w:t>
                      </w:r>
                      <w:r w:rsidRPr="00AB1F63">
                        <w:rPr>
                          <w:rFonts w:ascii="Arial" w:hAnsi="Arial" w:cs="Arial"/>
                          <w:sz w:val="17"/>
                          <w:szCs w:val="17"/>
                        </w:rPr>
                        <w:tab/>
                        <w:t>Certificate II</w:t>
                      </w:r>
                      <w:r w:rsidRPr="00AB1F63">
                        <w:rPr>
                          <w:rFonts w:ascii="Arial" w:hAnsi="Arial" w:cs="Arial"/>
                          <w:sz w:val="17"/>
                          <w:szCs w:val="17"/>
                        </w:rPr>
                        <w:tab/>
                        <w:t>Certificate I</w:t>
                      </w:r>
                    </w:p>
                  </w:txbxContent>
                </v:textbox>
              </v:shape>
              <v:rect id="_x0000_s1061" style="position:absolute;left:1889;top:6800;width:143;height:142" fillcolor="#7030a0"/>
              <v:rect id="_x0000_s1062" style="position:absolute;left:3892;top:6800;width:143;height:142" fillcolor="#9bbb59"/>
              <v:rect id="_x0000_s1063" style="position:absolute;left:5449;top:6800;width:143;height:142" fillcolor="#f56649"/>
              <v:rect id="_x0000_s1064" style="position:absolute;left:7017;top:6800;width:143;height:142" fillcolor="#f7b847"/>
              <v:rect id="_x0000_s1065" style="position:absolute;left:8560;top:6800;width:143;height:142" fillcolor="#002060"/>
            </v:group>
            <w10:wrap type="topAndBottom"/>
          </v:group>
        </w:pict>
      </w:r>
      <w:bookmarkStart w:id="82" w:name="_Toc367967885"/>
      <w:r w:rsidR="004B463C">
        <w:t xml:space="preserve">Figure </w:t>
      </w:r>
      <w:r w:rsidR="005F135B">
        <w:t>A</w:t>
      </w:r>
      <w:r w:rsidR="004B463C">
        <w:t>3</w:t>
      </w:r>
      <w:r w:rsidR="004B463C">
        <w:tab/>
        <w:t>AQF level participation and course c</w:t>
      </w:r>
      <w:r w:rsidR="005D46AB">
        <w:t>ompletions by SES quintiles, 15 to 19-year-</w:t>
      </w:r>
      <w:r w:rsidR="004B463C">
        <w:t>olds in VET in Schools, 2009</w:t>
      </w:r>
      <w:bookmarkEnd w:id="82"/>
    </w:p>
    <w:p w:rsidR="004B463C" w:rsidRDefault="004B463C" w:rsidP="0042141F">
      <w:pPr>
        <w:pStyle w:val="Source"/>
        <w:spacing w:before="240"/>
      </w:pPr>
      <w:r>
        <w:t>Source:</w:t>
      </w:r>
      <w:r w:rsidR="0042141F">
        <w:tab/>
      </w:r>
      <w:r w:rsidR="00126434" w:rsidRPr="001F17ED">
        <w:t xml:space="preserve">NCVER, VOCSTATS </w:t>
      </w:r>
      <w:r w:rsidR="005F135B" w:rsidRPr="001F17ED">
        <w:t>(</w:t>
      </w:r>
      <w:r w:rsidR="00126434" w:rsidRPr="001F17ED">
        <w:t>extracted</w:t>
      </w:r>
      <w:r w:rsidRPr="001F17ED">
        <w:t xml:space="preserve"> </w:t>
      </w:r>
      <w:r w:rsidR="001F17ED">
        <w:t>9/4/12)</w:t>
      </w:r>
      <w:r w:rsidR="008D6C4F" w:rsidRPr="001F17ED">
        <w:t>.</w:t>
      </w:r>
    </w:p>
    <w:p w:rsidR="004B463C" w:rsidRDefault="00F4715A" w:rsidP="00375E3A">
      <w:pPr>
        <w:pStyle w:val="Heading3"/>
      </w:pPr>
      <w:r>
        <w:t>Discussion p</w:t>
      </w:r>
      <w:r w:rsidR="004B463C">
        <w:t>oints</w:t>
      </w:r>
    </w:p>
    <w:p w:rsidR="004B463C" w:rsidRDefault="004B463C" w:rsidP="0042141F">
      <w:pPr>
        <w:pStyle w:val="Textlessbefore"/>
      </w:pPr>
      <w:r>
        <w:t xml:space="preserve">In </w:t>
      </w:r>
      <w:r w:rsidR="00EA7518">
        <w:t>year two</w:t>
      </w:r>
      <w:r w:rsidR="005D46AB">
        <w:t xml:space="preserve"> of the ‘Entry to v</w:t>
      </w:r>
      <w:r>
        <w:t>ocations</w:t>
      </w:r>
      <w:r w:rsidR="005D46AB">
        <w:t>’</w:t>
      </w:r>
      <w:r>
        <w:t xml:space="preserve"> research, the research team is conducting a series of roundtables with VET in Schools stakeholders in Victoria, South Australia, New South Wales, Queensland and Western Australia. These roundtables w</w:t>
      </w:r>
      <w:r w:rsidR="008D6C4F">
        <w:t>ill bring together stakeholders</w:t>
      </w:r>
      <w:r>
        <w:t xml:space="preserve"> from education </w:t>
      </w:r>
      <w:r>
        <w:lastRenderedPageBreak/>
        <w:t xml:space="preserve">and training authorities, boards of study, public and private </w:t>
      </w:r>
      <w:r w:rsidR="00F4715A">
        <w:t>registered training organisations</w:t>
      </w:r>
      <w:r>
        <w:t xml:space="preserve">, group training organisations, schools from all three sectors and representatives of peak industry and skills advisory bodies. </w:t>
      </w:r>
    </w:p>
    <w:p w:rsidR="004B463C" w:rsidRDefault="004B463C" w:rsidP="004B463C">
      <w:pPr>
        <w:pStyle w:val="Text"/>
      </w:pPr>
      <w:r>
        <w:t>Through these roundtables, the researchers are seeking feedback from stakeholders in response to the following key questions:</w:t>
      </w:r>
    </w:p>
    <w:p w:rsidR="004B463C" w:rsidRDefault="0042141F" w:rsidP="0042141F">
      <w:pPr>
        <w:pStyle w:val="Text"/>
        <w:spacing w:before="120"/>
        <w:ind w:left="284" w:right="0" w:hanging="284"/>
      </w:pPr>
      <w:r>
        <w:t>1</w:t>
      </w:r>
      <w:r>
        <w:tab/>
      </w:r>
      <w:r w:rsidR="008D6C4F">
        <w:t>Should the purpose of VET in S</w:t>
      </w:r>
      <w:r w:rsidR="004B463C">
        <w:t>chools be to prepare students for direct entry to work, or should it be primarily to prepare students for post-school VET in either apprenticeships or institutionally based VET?</w:t>
      </w:r>
    </w:p>
    <w:p w:rsidR="004B463C" w:rsidRDefault="0042141F" w:rsidP="0042141F">
      <w:pPr>
        <w:pStyle w:val="Text"/>
        <w:spacing w:before="120"/>
        <w:ind w:left="284" w:right="0" w:hanging="284"/>
      </w:pPr>
      <w:r>
        <w:t>2</w:t>
      </w:r>
      <w:r>
        <w:tab/>
      </w:r>
      <w:r w:rsidR="004B463C">
        <w:t>How can VET in Schools more effectively facilitate pathways to post-school VET?</w:t>
      </w:r>
    </w:p>
    <w:p w:rsidR="004B463C" w:rsidRDefault="0042141F" w:rsidP="0042141F">
      <w:pPr>
        <w:pStyle w:val="Text"/>
        <w:spacing w:before="120"/>
        <w:ind w:left="284" w:right="0" w:hanging="284"/>
      </w:pPr>
      <w:r>
        <w:t>3</w:t>
      </w:r>
      <w:r>
        <w:tab/>
      </w:r>
      <w:r w:rsidR="004B463C">
        <w:t>Is the current architect</w:t>
      </w:r>
      <w:r w:rsidR="008D6C4F">
        <w:t>ure of VET in Schools</w:t>
      </w:r>
      <w:r w:rsidR="006820D7">
        <w:t>,</w:t>
      </w:r>
      <w:r w:rsidR="004B463C">
        <w:t xml:space="preserve"> with </w:t>
      </w:r>
      <w:r w:rsidR="008D6C4F">
        <w:t>its focus on job specific learning</w:t>
      </w:r>
      <w:r w:rsidR="006820D7">
        <w:t>,</w:t>
      </w:r>
      <w:r w:rsidR="004B463C">
        <w:t xml:space="preserve"> the most appropriate approach to vocational learning in the senior secondary years?</w:t>
      </w:r>
    </w:p>
    <w:p w:rsidR="004B463C" w:rsidRDefault="0042141F" w:rsidP="0042141F">
      <w:pPr>
        <w:pStyle w:val="Text"/>
        <w:spacing w:before="120"/>
        <w:ind w:left="284" w:right="0" w:hanging="284"/>
      </w:pPr>
      <w:r>
        <w:t>4</w:t>
      </w:r>
      <w:r>
        <w:tab/>
      </w:r>
      <w:r w:rsidR="004B463C">
        <w:t>In seeking to ensure that all students have access to the disciplinary or applied disciplinary knowledge needed to support post-school education and training, is there a need to differentiate the provision</w:t>
      </w:r>
      <w:r w:rsidR="008D6C4F">
        <w:t xml:space="preserve"> of senior secondary discipline-</w:t>
      </w:r>
      <w:r w:rsidR="004B463C">
        <w:t>based subjects? For example, the provisi</w:t>
      </w:r>
      <w:r w:rsidR="008D6C4F">
        <w:t>on of streams within discipline-</w:t>
      </w:r>
      <w:r w:rsidR="004B463C">
        <w:t xml:space="preserve">based subjects that are more explicitly related to technical and trade pathways. </w:t>
      </w:r>
    </w:p>
    <w:p w:rsidR="004B463C" w:rsidRDefault="0042141F" w:rsidP="0042141F">
      <w:pPr>
        <w:pStyle w:val="Text"/>
        <w:spacing w:before="120"/>
        <w:ind w:left="284" w:right="0" w:hanging="284"/>
      </w:pPr>
      <w:r>
        <w:t>5</w:t>
      </w:r>
      <w:r>
        <w:tab/>
      </w:r>
      <w:r w:rsidR="004B463C">
        <w:t>In what ways can career guidance, at a system and school level, play a role in supporting transition to post-school VET?</w:t>
      </w:r>
    </w:p>
    <w:p w:rsidR="004B463C" w:rsidRDefault="0042141F" w:rsidP="0042141F">
      <w:pPr>
        <w:pStyle w:val="Text"/>
        <w:spacing w:before="120"/>
        <w:ind w:left="284" w:right="0" w:hanging="284"/>
      </w:pPr>
      <w:r>
        <w:t>6</w:t>
      </w:r>
      <w:r>
        <w:tab/>
      </w:r>
      <w:r w:rsidR="004B463C">
        <w:t>Should formalised vocational learning be limited to the senior secondary years? Is there a need for increased vocational learning in the junior and middle years to inform and strengthen vocational pathways and VET in Schools choices?</w:t>
      </w:r>
    </w:p>
    <w:p w:rsidR="004B463C" w:rsidRDefault="0042141F" w:rsidP="0042141F">
      <w:pPr>
        <w:pStyle w:val="Text"/>
        <w:spacing w:before="120"/>
        <w:ind w:left="284" w:right="0" w:hanging="284"/>
      </w:pPr>
      <w:r>
        <w:t>7</w:t>
      </w:r>
      <w:r>
        <w:tab/>
      </w:r>
      <w:r w:rsidR="004B463C">
        <w:t xml:space="preserve">How useful is the term ‘VET in Schools’ </w:t>
      </w:r>
      <w:r w:rsidR="008D6C4F">
        <w:t>in encapsulating</w:t>
      </w:r>
      <w:r w:rsidR="004B463C">
        <w:t xml:space="preserve"> the vocational learning taking place within senior secondary schooling?</w:t>
      </w:r>
    </w:p>
    <w:p w:rsidR="004B463C" w:rsidRDefault="004B463C" w:rsidP="004B463C">
      <w:pPr>
        <w:spacing w:before="0" w:line="240" w:lineRule="auto"/>
      </w:pPr>
    </w:p>
    <w:p w:rsidR="00EC3B91" w:rsidRDefault="00A40CD2" w:rsidP="003F11DE">
      <w:pPr>
        <w:pStyle w:val="Heading1"/>
      </w:pPr>
      <w:r>
        <w:br w:type="page"/>
      </w:r>
      <w:bookmarkStart w:id="83" w:name="_Toc368638238"/>
      <w:r w:rsidR="00FF246B">
        <w:lastRenderedPageBreak/>
        <w:t>NVETR</w:t>
      </w:r>
      <w:r w:rsidR="00EC3B91">
        <w:t xml:space="preserve"> </w:t>
      </w:r>
      <w:r w:rsidR="00FF246B">
        <w:t>P</w:t>
      </w:r>
      <w:r w:rsidR="00EC3B91">
        <w:t>rogram funding</w:t>
      </w:r>
      <w:bookmarkEnd w:id="83"/>
      <w:r w:rsidR="00FF41C9">
        <w:t xml:space="preserve"> </w:t>
      </w:r>
    </w:p>
    <w:p w:rsidR="00FF41C9" w:rsidRDefault="00FF41C9" w:rsidP="00FF41C9">
      <w:pPr>
        <w:pStyle w:val="Text"/>
      </w:pPr>
      <w:r w:rsidRPr="003716FE">
        <w:t>This work has been produced by NCVER under the National Vocational Education and Training</w:t>
      </w:r>
      <w:r w:rsidR="00FF246B">
        <w:t xml:space="preserve"> Research (NVETR</w:t>
      </w:r>
      <w:r w:rsidRPr="003716FE">
        <w:t xml:space="preserve">) Program, which is coordinated and managed by NCVER on behalf of the Australian Government and state and territory governments. Funding is provided through the </w:t>
      </w:r>
      <w:r w:rsidR="00013AF5" w:rsidRPr="00013AF5">
        <w:t>Department of Industry</w:t>
      </w:r>
      <w:r w:rsidR="0063231D">
        <w:t xml:space="preserve"> (formerly the Department of Industry</w:t>
      </w:r>
      <w:r w:rsidR="00013AF5" w:rsidRPr="00013AF5">
        <w:t xml:space="preserve">, Innovation, </w:t>
      </w:r>
      <w:r w:rsidR="0063231D">
        <w:t xml:space="preserve">Climate Change, </w:t>
      </w:r>
      <w:r w:rsidR="00013AF5" w:rsidRPr="00013AF5">
        <w:t>Science, Research and Tertiary Education</w:t>
      </w:r>
      <w:r w:rsidR="0063231D">
        <w:t>)</w:t>
      </w:r>
      <w:r w:rsidRPr="003716FE">
        <w:t xml:space="preserve">. </w:t>
      </w:r>
    </w:p>
    <w:p w:rsidR="00FF41C9" w:rsidRPr="003716FE" w:rsidRDefault="00FF246B" w:rsidP="00FF41C9">
      <w:pPr>
        <w:pStyle w:val="Text"/>
      </w:pPr>
      <w:r>
        <w:t>The NVETR</w:t>
      </w:r>
      <w:r w:rsidR="00FF41C9" w:rsidRPr="003716FE">
        <w:t xml:space="preserve"> </w:t>
      </w:r>
      <w:r>
        <w:t>P</w:t>
      </w:r>
      <w:r w:rsidR="00FF41C9" w:rsidRPr="003716FE">
        <w:t xml:space="preserve">rogram is based </w:t>
      </w:r>
      <w:r w:rsidR="00FF41C9">
        <w:t>on</w:t>
      </w:r>
      <w:r w:rsidR="00FF41C9" w:rsidRPr="003716FE">
        <w:t xml:space="preserve"> priorities approved by ministers with responsibility for vocational education and training. This research aims to improve policy and practice in the VET sector. For further information about the program </w:t>
      </w:r>
      <w:r w:rsidR="003F11DE">
        <w:t>go to the NCVER website &lt;</w:t>
      </w:r>
      <w:r w:rsidR="0063231D">
        <w:t>http://</w:t>
      </w:r>
      <w:r w:rsidR="00FF41C9" w:rsidRPr="003716FE">
        <w:t>www.ncver.edu.au&gt;. The author/project team was funded to undertake this resea</w:t>
      </w:r>
      <w:r>
        <w:t>rch via a grant under the NVETR</w:t>
      </w:r>
      <w:r w:rsidR="00FF41C9" w:rsidRPr="003716FE">
        <w:t xml:space="preserve"> </w:t>
      </w:r>
      <w:r>
        <w:t>P</w:t>
      </w:r>
      <w:r w:rsidR="00FF41C9" w:rsidRPr="003716FE">
        <w:t>rogram. These grants are awarded to organisations through a competitive process, in which NCVER does not</w:t>
      </w:r>
      <w:r w:rsidR="003F11DE">
        <w:t> </w:t>
      </w:r>
      <w:r w:rsidR="00FF41C9" w:rsidRPr="003716FE">
        <w:t xml:space="preserve">participate. </w:t>
      </w:r>
    </w:p>
    <w:p w:rsidR="00FF41C9" w:rsidRPr="00FF41C9" w:rsidRDefault="00FF41C9" w:rsidP="00FF41C9">
      <w:pPr>
        <w:pStyle w:val="Text"/>
      </w:pPr>
    </w:p>
    <w:sectPr w:rsidR="00FF41C9" w:rsidRPr="00FF41C9" w:rsidSect="000D44C2">
      <w:footerReference w:type="even" r:id="rId18"/>
      <w:footerReference w:type="default" r:id="rId19"/>
      <w:pgSz w:w="11907" w:h="16840" w:code="9"/>
      <w:pgMar w:top="1276" w:right="1701" w:bottom="1276" w:left="1418" w:header="709" w:footer="5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4C2" w:rsidRDefault="000D44C2">
      <w:r>
        <w:separator/>
      </w:r>
    </w:p>
  </w:endnote>
  <w:endnote w:type="continuationSeparator" w:id="0">
    <w:p w:rsidR="000D44C2" w:rsidRDefault="000D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vant Garde">
    <w:altName w:val="Century Gothic"/>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4C2" w:rsidRPr="000A2CC0" w:rsidRDefault="00047199" w:rsidP="000A2CC0">
    <w:pPr>
      <w:pStyle w:val="Footer"/>
      <w:tabs>
        <w:tab w:val="clear" w:pos="8505"/>
        <w:tab w:val="right" w:pos="8789"/>
      </w:tabs>
      <w:rPr>
        <w:b/>
      </w:rPr>
    </w:pPr>
    <w:r>
      <w:rPr>
        <w:b/>
        <w:noProof/>
        <w:color w:val="FFFFFF"/>
        <w:lang w:eastAsia="en-AU"/>
      </w:rPr>
      <w:pict>
        <v:rect id="Rectangle 3" o:spid="_x0000_s2050" style="position:absolute;margin-left:-85.05pt;margin-top:-2.45pt;width:99pt;height:18.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nmA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GsJfp5gCAABoBQAADgAAAAAAAAAAAAAAAAAuAgAAZHJzL2Uy&#10;b0RvYy54bWxQSwECLQAUAAYACAAAACEA/ZB0tuEAAAAJAQAADwAAAAAAAAAAAAAAAADyBAAAZHJz&#10;L2Rvd25yZXYueG1sUEsFBgAAAAAEAAQA8wAAAAAGAAAAAA==&#10;" fillcolor="black" stroked="f" strokecolor="#bfbfbf"/>
      </w:pict>
    </w:r>
    <w:r w:rsidR="001904B5" w:rsidRPr="008C0A74">
      <w:rPr>
        <w:b/>
        <w:color w:val="FFFFFF"/>
      </w:rPr>
      <w:fldChar w:fldCharType="begin"/>
    </w:r>
    <w:r w:rsidR="000D44C2" w:rsidRPr="008C0A74">
      <w:rPr>
        <w:b/>
        <w:color w:val="FFFFFF"/>
      </w:rPr>
      <w:instrText xml:space="preserve"> PAGE </w:instrText>
    </w:r>
    <w:r w:rsidR="001904B5" w:rsidRPr="008C0A74">
      <w:rPr>
        <w:b/>
        <w:color w:val="FFFFFF"/>
      </w:rPr>
      <w:fldChar w:fldCharType="separate"/>
    </w:r>
    <w:r>
      <w:rPr>
        <w:b/>
        <w:noProof/>
        <w:color w:val="FFFFFF"/>
      </w:rPr>
      <w:t>42</w:t>
    </w:r>
    <w:r w:rsidR="001904B5" w:rsidRPr="008C0A74">
      <w:rPr>
        <w:b/>
        <w:color w:val="FFFFFF"/>
      </w:rPr>
      <w:fldChar w:fldCharType="end"/>
    </w:r>
    <w:r w:rsidR="000D44C2" w:rsidRPr="008C0A74">
      <w:rPr>
        <w:b/>
        <w:color w:val="FFFFFF"/>
      </w:rPr>
      <w:tab/>
    </w:r>
    <w:r w:rsidR="000D44C2" w:rsidRPr="000A2CC0">
      <w:rPr>
        <w:b/>
      </w:rPr>
      <w:t>Entry</w:t>
    </w:r>
    <w:r w:rsidR="000D44C2">
      <w:rPr>
        <w:b/>
      </w:rPr>
      <w:t xml:space="preserve"> to vocations: strengthening VET in Schools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4C2" w:rsidRPr="000A2CC0" w:rsidRDefault="00047199" w:rsidP="000A2CC0">
    <w:pPr>
      <w:pStyle w:val="Footer"/>
      <w:tabs>
        <w:tab w:val="clear" w:pos="8505"/>
        <w:tab w:val="right" w:pos="8789"/>
      </w:tabs>
      <w:rPr>
        <w:color w:val="FFFFFF"/>
      </w:rPr>
    </w:pPr>
    <w:r>
      <w:rPr>
        <w:b/>
        <w:noProof/>
        <w:lang w:eastAsia="en-AU"/>
      </w:rPr>
      <w:pict>
        <v:rect id="Rectangle 4" o:spid="_x0000_s2049" style="position:absolute;margin-left:425.6pt;margin-top:-2.45pt;width:99pt;height:18.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" fillcolor="black" stroked="f" strokecolor="#bfbfbf"/>
      </w:pict>
    </w:r>
    <w:r w:rsidR="000D44C2" w:rsidRPr="009775C7">
      <w:rPr>
        <w:b/>
      </w:rPr>
      <w:t>NCVER</w:t>
    </w:r>
    <w:r w:rsidR="000D44C2" w:rsidRPr="009775C7">
      <w:tab/>
    </w:r>
    <w:r w:rsidR="001904B5" w:rsidRPr="009775C7">
      <w:rPr>
        <w:rStyle w:val="PageNumber"/>
        <w:rFonts w:cs="Tahoma"/>
        <w:b/>
        <w:color w:val="FFFFFF"/>
        <w:sz w:val="17"/>
      </w:rPr>
      <w:fldChar w:fldCharType="begin"/>
    </w:r>
    <w:r w:rsidR="000D44C2" w:rsidRPr="009775C7">
      <w:rPr>
        <w:rStyle w:val="PageNumber"/>
        <w:rFonts w:cs="Tahoma"/>
        <w:b/>
        <w:color w:val="FFFFFF"/>
        <w:sz w:val="17"/>
      </w:rPr>
      <w:instrText xml:space="preserve"> PAGE </w:instrText>
    </w:r>
    <w:r w:rsidR="001904B5" w:rsidRPr="009775C7">
      <w:rPr>
        <w:rStyle w:val="PageNumber"/>
        <w:rFonts w:cs="Tahoma"/>
        <w:b/>
        <w:color w:val="FFFFFF"/>
        <w:sz w:val="17"/>
      </w:rPr>
      <w:fldChar w:fldCharType="separate"/>
    </w:r>
    <w:r>
      <w:rPr>
        <w:rStyle w:val="PageNumber"/>
        <w:rFonts w:cs="Tahoma"/>
        <w:b/>
        <w:noProof/>
        <w:color w:val="FFFFFF"/>
        <w:sz w:val="17"/>
      </w:rPr>
      <w:t>41</w:t>
    </w:r>
    <w:r w:rsidR="001904B5" w:rsidRPr="009775C7">
      <w:rPr>
        <w:rStyle w:val="PageNumber"/>
        <w:rFonts w:cs="Tahoma"/>
        <w:b/>
        <w:color w:val="FFFFFF"/>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4C2" w:rsidRDefault="000D44C2">
      <w:r>
        <w:separator/>
      </w:r>
    </w:p>
  </w:footnote>
  <w:footnote w:type="continuationSeparator" w:id="0">
    <w:p w:rsidR="000D44C2" w:rsidRDefault="000D44C2">
      <w:r>
        <w:continuationSeparator/>
      </w:r>
    </w:p>
  </w:footnote>
  <w:footnote w:id="1">
    <w:p w:rsidR="000D44C2" w:rsidRPr="004F3A6E" w:rsidRDefault="000D44C2">
      <w:pPr>
        <w:pStyle w:val="FootnoteText"/>
      </w:pPr>
      <w:r>
        <w:rPr>
          <w:rStyle w:val="FootnoteReference"/>
        </w:rPr>
        <w:footnoteRef/>
      </w:r>
      <w:r>
        <w:tab/>
        <w:t>VOCSTATS is a SuperWEB product which allows users to construct their own tables via an interactive web interface, using databases containing data from various NCVER collections. The data selected are loaded as a SuperWEB table, allowing the user to manipulate the table to customise it for their own use. Tables can then be printed or exported in a variety of formats &lt;http://www.ncver.edu.au/resources/vocstats/intro.html&gt;.</w:t>
      </w:r>
    </w:p>
  </w:footnote>
  <w:footnote w:id="2">
    <w:p w:rsidR="000D44C2" w:rsidRDefault="000D44C2" w:rsidP="00A45DD4">
      <w:pPr>
        <w:pStyle w:val="FootnoteText"/>
      </w:pPr>
      <w:r>
        <w:rPr>
          <w:rStyle w:val="FootnoteReference"/>
        </w:rPr>
        <w:footnoteRef/>
      </w:r>
      <w:r>
        <w:t xml:space="preserve"> </w:t>
      </w:r>
      <w:r>
        <w:tab/>
        <w:t>Queensland has a high rate of VET in Schools participation, with more than 60% of school completers also completing a VET qualification (Department of Education Queensland 2012).</w:t>
      </w:r>
    </w:p>
  </w:footnote>
  <w:footnote w:id="3">
    <w:p w:rsidR="000D44C2" w:rsidRPr="00093085" w:rsidRDefault="000D44C2" w:rsidP="00E1167E">
      <w:pPr>
        <w:pStyle w:val="FootnoteText"/>
      </w:pPr>
      <w:r>
        <w:rPr>
          <w:rStyle w:val="FootnoteReference"/>
        </w:rPr>
        <w:footnoteRef/>
      </w:r>
      <w:r>
        <w:t xml:space="preserve"> </w:t>
      </w:r>
      <w:r>
        <w:tab/>
        <w:t>This approach differs from previous models of ‘embedded’ VET used in some jurisdictions. Embedded models of VET used in the past have largely been replaced due to a lack of utility either in providing access to occupations or further and higher education. The approach proposed by the researchers here provides an alternative to the current model, which has been criticised by participants throughout the two years of this research as being restricted to a focus on skills preparation for a narrow occupational outcome. The approach proposed here is built around subjects that have status within the senior secondary certificates of education and form part of a broader package of themed or programmatic studies, but may use different or additional pedagogical approaches to the disciplinary curriculum.</w:t>
      </w:r>
    </w:p>
  </w:footnote>
  <w:footnote w:id="4">
    <w:p w:rsidR="000D44C2" w:rsidRPr="006820D7" w:rsidRDefault="000D44C2">
      <w:pPr>
        <w:pStyle w:val="FootnoteText"/>
      </w:pPr>
      <w:r>
        <w:rPr>
          <w:rStyle w:val="FootnoteReference"/>
        </w:rPr>
        <w:footnoteRef/>
      </w:r>
      <w:r>
        <w:t xml:space="preserve"> </w:t>
      </w:r>
      <w:r>
        <w:tab/>
        <w:t>This discussion paper was circulated to all stakeholders before the roundtable discussions.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597523E"/>
    <w:multiLevelType w:val="hybridMultilevel"/>
    <w:tmpl w:val="DE7CDC92"/>
    <w:lvl w:ilvl="0" w:tplc="E7E4AA3A">
      <w:start w:val="1"/>
      <w:numFmt w:val="bullet"/>
      <w:lvlText w:val="-"/>
      <w:lvlJc w:val="left"/>
      <w:pPr>
        <w:ind w:left="405" w:hanging="360"/>
      </w:pPr>
      <w:rPr>
        <w:rFonts w:ascii="Trebuchet MS" w:eastAsia="Times New Roman" w:hAnsi="Trebuchet MS"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5">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2CD638F0"/>
    <w:multiLevelType w:val="hybridMultilevel"/>
    <w:tmpl w:val="37A07F22"/>
    <w:lvl w:ilvl="0" w:tplc="0C09000B">
      <w:start w:val="1"/>
      <w:numFmt w:val="bullet"/>
      <w:lvlText w:val=""/>
      <w:lvlJc w:val="left"/>
      <w:pPr>
        <w:tabs>
          <w:tab w:val="num" w:pos="720"/>
        </w:tabs>
        <w:ind w:left="720" w:hanging="360"/>
      </w:pPr>
      <w:rPr>
        <w:rFonts w:ascii="Wingdings" w:hAnsi="Wingdings" w:hint="default"/>
      </w:rPr>
    </w:lvl>
    <w:lvl w:ilvl="1" w:tplc="4FBEADF4">
      <w:start w:val="1"/>
      <w:numFmt w:val="upperLetter"/>
      <w:lvlText w:val="%2."/>
      <w:lvlJc w:val="left"/>
      <w:pPr>
        <w:tabs>
          <w:tab w:val="num" w:pos="1440"/>
        </w:tabs>
        <w:ind w:left="1440" w:hanging="360"/>
      </w:pPr>
    </w:lvl>
    <w:lvl w:ilvl="2" w:tplc="E368CF46" w:tentative="1">
      <w:start w:val="1"/>
      <w:numFmt w:val="bullet"/>
      <w:lvlText w:val="►"/>
      <w:lvlJc w:val="left"/>
      <w:pPr>
        <w:tabs>
          <w:tab w:val="num" w:pos="2160"/>
        </w:tabs>
        <w:ind w:left="2160" w:hanging="360"/>
      </w:pPr>
      <w:rPr>
        <w:rFonts w:ascii="Arial" w:hAnsi="Arial" w:hint="default"/>
      </w:rPr>
    </w:lvl>
    <w:lvl w:ilvl="3" w:tplc="586470B2" w:tentative="1">
      <w:start w:val="1"/>
      <w:numFmt w:val="bullet"/>
      <w:lvlText w:val="►"/>
      <w:lvlJc w:val="left"/>
      <w:pPr>
        <w:tabs>
          <w:tab w:val="num" w:pos="2880"/>
        </w:tabs>
        <w:ind w:left="2880" w:hanging="360"/>
      </w:pPr>
      <w:rPr>
        <w:rFonts w:ascii="Arial" w:hAnsi="Arial" w:hint="default"/>
      </w:rPr>
    </w:lvl>
    <w:lvl w:ilvl="4" w:tplc="D5FE23EE" w:tentative="1">
      <w:start w:val="1"/>
      <w:numFmt w:val="bullet"/>
      <w:lvlText w:val="►"/>
      <w:lvlJc w:val="left"/>
      <w:pPr>
        <w:tabs>
          <w:tab w:val="num" w:pos="3600"/>
        </w:tabs>
        <w:ind w:left="3600" w:hanging="360"/>
      </w:pPr>
      <w:rPr>
        <w:rFonts w:ascii="Arial" w:hAnsi="Arial" w:hint="default"/>
      </w:rPr>
    </w:lvl>
    <w:lvl w:ilvl="5" w:tplc="DA64D2FC" w:tentative="1">
      <w:start w:val="1"/>
      <w:numFmt w:val="bullet"/>
      <w:lvlText w:val="►"/>
      <w:lvlJc w:val="left"/>
      <w:pPr>
        <w:tabs>
          <w:tab w:val="num" w:pos="4320"/>
        </w:tabs>
        <w:ind w:left="4320" w:hanging="360"/>
      </w:pPr>
      <w:rPr>
        <w:rFonts w:ascii="Arial" w:hAnsi="Arial" w:hint="default"/>
      </w:rPr>
    </w:lvl>
    <w:lvl w:ilvl="6" w:tplc="8D7085F0" w:tentative="1">
      <w:start w:val="1"/>
      <w:numFmt w:val="bullet"/>
      <w:lvlText w:val="►"/>
      <w:lvlJc w:val="left"/>
      <w:pPr>
        <w:tabs>
          <w:tab w:val="num" w:pos="5040"/>
        </w:tabs>
        <w:ind w:left="5040" w:hanging="360"/>
      </w:pPr>
      <w:rPr>
        <w:rFonts w:ascii="Arial" w:hAnsi="Arial" w:hint="default"/>
      </w:rPr>
    </w:lvl>
    <w:lvl w:ilvl="7" w:tplc="E43EB95C" w:tentative="1">
      <w:start w:val="1"/>
      <w:numFmt w:val="bullet"/>
      <w:lvlText w:val="►"/>
      <w:lvlJc w:val="left"/>
      <w:pPr>
        <w:tabs>
          <w:tab w:val="num" w:pos="5760"/>
        </w:tabs>
        <w:ind w:left="5760" w:hanging="360"/>
      </w:pPr>
      <w:rPr>
        <w:rFonts w:ascii="Arial" w:hAnsi="Arial" w:hint="default"/>
      </w:rPr>
    </w:lvl>
    <w:lvl w:ilvl="8" w:tplc="9CB09B1A" w:tentative="1">
      <w:start w:val="1"/>
      <w:numFmt w:val="bullet"/>
      <w:lvlText w:val="►"/>
      <w:lvlJc w:val="left"/>
      <w:pPr>
        <w:tabs>
          <w:tab w:val="num" w:pos="6480"/>
        </w:tabs>
        <w:ind w:left="6480" w:hanging="360"/>
      </w:pPr>
      <w:rPr>
        <w:rFonts w:ascii="Arial" w:hAnsi="Arial" w:hint="default"/>
      </w:rPr>
    </w:lvl>
  </w:abstractNum>
  <w:abstractNum w:abstractNumId="17">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C7B5D8F"/>
    <w:multiLevelType w:val="hybridMultilevel"/>
    <w:tmpl w:val="E420635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nsid w:val="67D94871"/>
    <w:multiLevelType w:val="hybridMultilevel"/>
    <w:tmpl w:val="AC6AD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20"/>
  </w:num>
  <w:num w:numId="5">
    <w:abstractNumId w:val="12"/>
  </w:num>
  <w:num w:numId="6">
    <w:abstractNumId w:val="25"/>
  </w:num>
  <w:num w:numId="7">
    <w:abstractNumId w:val="27"/>
  </w:num>
  <w:num w:numId="8">
    <w:abstractNumId w:val="26"/>
  </w:num>
  <w:num w:numId="9">
    <w:abstractNumId w:val="31"/>
  </w:num>
  <w:num w:numId="10">
    <w:abstractNumId w:val="21"/>
  </w:num>
  <w:num w:numId="11">
    <w:abstractNumId w:val="18"/>
  </w:num>
  <w:num w:numId="12">
    <w:abstractNumId w:val="22"/>
  </w:num>
  <w:num w:numId="13">
    <w:abstractNumId w:val="24"/>
  </w:num>
  <w:num w:numId="14">
    <w:abstractNumId w:val="15"/>
  </w:num>
  <w:num w:numId="15">
    <w:abstractNumId w:val="19"/>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32"/>
  </w:num>
  <w:num w:numId="27">
    <w:abstractNumId w:val="29"/>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8"/>
  </w:num>
  <w:num w:numId="35">
    <w:abstractNumId w:val="30"/>
  </w:num>
  <w:num w:numId="36">
    <w:abstractNumId w:val="23"/>
  </w:num>
  <w:num w:numId="37">
    <w:abstractNumId w:val="16"/>
  </w:num>
  <w:num w:numId="38">
    <w:abstractNumId w:val="14"/>
  </w:num>
  <w:num w:numId="39">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1">
      <o:colormru v:ext="edit" colors="#f56649,#f7b847"/>
      <o:colormenu v:ext="edit" fillcolor="#002060"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96B5F"/>
    <w:rsid w:val="000108B2"/>
    <w:rsid w:val="000116C5"/>
    <w:rsid w:val="00011E72"/>
    <w:rsid w:val="00012B64"/>
    <w:rsid w:val="00013265"/>
    <w:rsid w:val="00013AF5"/>
    <w:rsid w:val="00022290"/>
    <w:rsid w:val="000240C6"/>
    <w:rsid w:val="000315D7"/>
    <w:rsid w:val="0003699E"/>
    <w:rsid w:val="00047199"/>
    <w:rsid w:val="00052FF4"/>
    <w:rsid w:val="000530EE"/>
    <w:rsid w:val="00057ACE"/>
    <w:rsid w:val="0006125F"/>
    <w:rsid w:val="00065930"/>
    <w:rsid w:val="00074BD4"/>
    <w:rsid w:val="00093085"/>
    <w:rsid w:val="00096B5F"/>
    <w:rsid w:val="000A0745"/>
    <w:rsid w:val="000A2CC0"/>
    <w:rsid w:val="000C1421"/>
    <w:rsid w:val="000C165D"/>
    <w:rsid w:val="000C2138"/>
    <w:rsid w:val="000C36C7"/>
    <w:rsid w:val="000C5B1C"/>
    <w:rsid w:val="000D44C2"/>
    <w:rsid w:val="000D77EF"/>
    <w:rsid w:val="000E53DC"/>
    <w:rsid w:val="000E5583"/>
    <w:rsid w:val="000F641C"/>
    <w:rsid w:val="0010761A"/>
    <w:rsid w:val="00120F18"/>
    <w:rsid w:val="00123B5C"/>
    <w:rsid w:val="00126434"/>
    <w:rsid w:val="001317DD"/>
    <w:rsid w:val="00135C75"/>
    <w:rsid w:val="001439BF"/>
    <w:rsid w:val="00150874"/>
    <w:rsid w:val="001509F3"/>
    <w:rsid w:val="00153D02"/>
    <w:rsid w:val="00155839"/>
    <w:rsid w:val="0016133C"/>
    <w:rsid w:val="00166EF6"/>
    <w:rsid w:val="00170452"/>
    <w:rsid w:val="00171290"/>
    <w:rsid w:val="0017191B"/>
    <w:rsid w:val="00177827"/>
    <w:rsid w:val="0018184F"/>
    <w:rsid w:val="00184504"/>
    <w:rsid w:val="001904B5"/>
    <w:rsid w:val="001B1C85"/>
    <w:rsid w:val="001B35DB"/>
    <w:rsid w:val="001B43CF"/>
    <w:rsid w:val="001B4C7C"/>
    <w:rsid w:val="001D76D7"/>
    <w:rsid w:val="001E4EE0"/>
    <w:rsid w:val="001F17ED"/>
    <w:rsid w:val="001F7D84"/>
    <w:rsid w:val="00205C6B"/>
    <w:rsid w:val="00213A59"/>
    <w:rsid w:val="00217441"/>
    <w:rsid w:val="002277A9"/>
    <w:rsid w:val="002304B5"/>
    <w:rsid w:val="00233BFA"/>
    <w:rsid w:val="00261676"/>
    <w:rsid w:val="002636C5"/>
    <w:rsid w:val="00270E54"/>
    <w:rsid w:val="00271240"/>
    <w:rsid w:val="00274BB5"/>
    <w:rsid w:val="00284FCB"/>
    <w:rsid w:val="00295E00"/>
    <w:rsid w:val="00295F4B"/>
    <w:rsid w:val="002969C3"/>
    <w:rsid w:val="002A4094"/>
    <w:rsid w:val="002B3D90"/>
    <w:rsid w:val="002C7264"/>
    <w:rsid w:val="002D1B63"/>
    <w:rsid w:val="002E196B"/>
    <w:rsid w:val="002E2273"/>
    <w:rsid w:val="002E49F9"/>
    <w:rsid w:val="002E4E6D"/>
    <w:rsid w:val="0030060D"/>
    <w:rsid w:val="003030ED"/>
    <w:rsid w:val="00303166"/>
    <w:rsid w:val="00304AEE"/>
    <w:rsid w:val="0031711D"/>
    <w:rsid w:val="003256DF"/>
    <w:rsid w:val="00333FB3"/>
    <w:rsid w:val="00334CE3"/>
    <w:rsid w:val="00335B2A"/>
    <w:rsid w:val="00340B4D"/>
    <w:rsid w:val="00342A9F"/>
    <w:rsid w:val="00347E4D"/>
    <w:rsid w:val="003518A9"/>
    <w:rsid w:val="0035447D"/>
    <w:rsid w:val="00360FE3"/>
    <w:rsid w:val="00363582"/>
    <w:rsid w:val="00367BF5"/>
    <w:rsid w:val="00370B99"/>
    <w:rsid w:val="00375E3A"/>
    <w:rsid w:val="00393070"/>
    <w:rsid w:val="00397C94"/>
    <w:rsid w:val="003A016F"/>
    <w:rsid w:val="003A1C21"/>
    <w:rsid w:val="003A3307"/>
    <w:rsid w:val="003B16DA"/>
    <w:rsid w:val="003B483E"/>
    <w:rsid w:val="003D1D2C"/>
    <w:rsid w:val="003D56DA"/>
    <w:rsid w:val="003D5EB0"/>
    <w:rsid w:val="003D6251"/>
    <w:rsid w:val="003E1ED3"/>
    <w:rsid w:val="003E37B6"/>
    <w:rsid w:val="003E67CB"/>
    <w:rsid w:val="003F11DE"/>
    <w:rsid w:val="003F4DA8"/>
    <w:rsid w:val="00404960"/>
    <w:rsid w:val="00412B2C"/>
    <w:rsid w:val="004170BC"/>
    <w:rsid w:val="004174E0"/>
    <w:rsid w:val="00421368"/>
    <w:rsid w:val="0042141F"/>
    <w:rsid w:val="00430FD7"/>
    <w:rsid w:val="004401E4"/>
    <w:rsid w:val="004445CE"/>
    <w:rsid w:val="00447DBA"/>
    <w:rsid w:val="004677E1"/>
    <w:rsid w:val="0048643A"/>
    <w:rsid w:val="0048663C"/>
    <w:rsid w:val="0049453B"/>
    <w:rsid w:val="00494E7C"/>
    <w:rsid w:val="0049514B"/>
    <w:rsid w:val="004B463C"/>
    <w:rsid w:val="004B7161"/>
    <w:rsid w:val="004C4063"/>
    <w:rsid w:val="004D4802"/>
    <w:rsid w:val="004E7227"/>
    <w:rsid w:val="004F3A6E"/>
    <w:rsid w:val="00511FCE"/>
    <w:rsid w:val="00514B70"/>
    <w:rsid w:val="00517857"/>
    <w:rsid w:val="00520315"/>
    <w:rsid w:val="0052276C"/>
    <w:rsid w:val="00540904"/>
    <w:rsid w:val="00541B94"/>
    <w:rsid w:val="00564490"/>
    <w:rsid w:val="005646AB"/>
    <w:rsid w:val="00567D90"/>
    <w:rsid w:val="00570758"/>
    <w:rsid w:val="00570AE5"/>
    <w:rsid w:val="005906E7"/>
    <w:rsid w:val="00594FFC"/>
    <w:rsid w:val="005A03E3"/>
    <w:rsid w:val="005B4A09"/>
    <w:rsid w:val="005C277E"/>
    <w:rsid w:val="005C61F8"/>
    <w:rsid w:val="005D018D"/>
    <w:rsid w:val="005D2C3A"/>
    <w:rsid w:val="005D46AB"/>
    <w:rsid w:val="005D5D0C"/>
    <w:rsid w:val="005E4764"/>
    <w:rsid w:val="005F135B"/>
    <w:rsid w:val="005F16CF"/>
    <w:rsid w:val="006301D6"/>
    <w:rsid w:val="0063231D"/>
    <w:rsid w:val="00652973"/>
    <w:rsid w:val="00652EB6"/>
    <w:rsid w:val="00656679"/>
    <w:rsid w:val="0067173B"/>
    <w:rsid w:val="0067712D"/>
    <w:rsid w:val="00680710"/>
    <w:rsid w:val="006820D7"/>
    <w:rsid w:val="00682A97"/>
    <w:rsid w:val="006848D3"/>
    <w:rsid w:val="00696A48"/>
    <w:rsid w:val="006A1CE4"/>
    <w:rsid w:val="006A478D"/>
    <w:rsid w:val="006B4C42"/>
    <w:rsid w:val="006C5DA9"/>
    <w:rsid w:val="006D3EC8"/>
    <w:rsid w:val="006D658C"/>
    <w:rsid w:val="006D7DAB"/>
    <w:rsid w:val="006E1682"/>
    <w:rsid w:val="006E3E11"/>
    <w:rsid w:val="007037A4"/>
    <w:rsid w:val="00712F21"/>
    <w:rsid w:val="00717725"/>
    <w:rsid w:val="0072591C"/>
    <w:rsid w:val="00731EC8"/>
    <w:rsid w:val="0075055B"/>
    <w:rsid w:val="007533EF"/>
    <w:rsid w:val="007566DF"/>
    <w:rsid w:val="007705C2"/>
    <w:rsid w:val="00772747"/>
    <w:rsid w:val="00774195"/>
    <w:rsid w:val="00776E02"/>
    <w:rsid w:val="00781382"/>
    <w:rsid w:val="00783F44"/>
    <w:rsid w:val="007843D1"/>
    <w:rsid w:val="00784F4E"/>
    <w:rsid w:val="00787494"/>
    <w:rsid w:val="0078765D"/>
    <w:rsid w:val="00796549"/>
    <w:rsid w:val="00796772"/>
    <w:rsid w:val="007A16B9"/>
    <w:rsid w:val="007A2079"/>
    <w:rsid w:val="007A64A8"/>
    <w:rsid w:val="007B6C4A"/>
    <w:rsid w:val="007C3281"/>
    <w:rsid w:val="007C50A7"/>
    <w:rsid w:val="007C75D3"/>
    <w:rsid w:val="007D4787"/>
    <w:rsid w:val="007E2D8C"/>
    <w:rsid w:val="007E73DD"/>
    <w:rsid w:val="007F729A"/>
    <w:rsid w:val="00800A2B"/>
    <w:rsid w:val="008056ED"/>
    <w:rsid w:val="00806C1C"/>
    <w:rsid w:val="008125AB"/>
    <w:rsid w:val="0082244C"/>
    <w:rsid w:val="00826757"/>
    <w:rsid w:val="00834DE4"/>
    <w:rsid w:val="00842044"/>
    <w:rsid w:val="0084301E"/>
    <w:rsid w:val="0084500A"/>
    <w:rsid w:val="0084604B"/>
    <w:rsid w:val="00852661"/>
    <w:rsid w:val="0086231A"/>
    <w:rsid w:val="00874DA5"/>
    <w:rsid w:val="00891C09"/>
    <w:rsid w:val="008923B6"/>
    <w:rsid w:val="00894271"/>
    <w:rsid w:val="008A3F75"/>
    <w:rsid w:val="008B12C8"/>
    <w:rsid w:val="008B22E2"/>
    <w:rsid w:val="008B4B8A"/>
    <w:rsid w:val="008C0A74"/>
    <w:rsid w:val="008C2283"/>
    <w:rsid w:val="008C6419"/>
    <w:rsid w:val="008D266D"/>
    <w:rsid w:val="008D566F"/>
    <w:rsid w:val="008D5A7E"/>
    <w:rsid w:val="008D6C4F"/>
    <w:rsid w:val="008E78B4"/>
    <w:rsid w:val="008F20BA"/>
    <w:rsid w:val="008F2C02"/>
    <w:rsid w:val="00901D8D"/>
    <w:rsid w:val="009058B5"/>
    <w:rsid w:val="00913D0E"/>
    <w:rsid w:val="009152B7"/>
    <w:rsid w:val="0092552D"/>
    <w:rsid w:val="00933317"/>
    <w:rsid w:val="00937B05"/>
    <w:rsid w:val="009461ED"/>
    <w:rsid w:val="009538E6"/>
    <w:rsid w:val="00953995"/>
    <w:rsid w:val="009561D7"/>
    <w:rsid w:val="00967532"/>
    <w:rsid w:val="009704E4"/>
    <w:rsid w:val="009749F4"/>
    <w:rsid w:val="00976C40"/>
    <w:rsid w:val="009775C7"/>
    <w:rsid w:val="00986012"/>
    <w:rsid w:val="0099620B"/>
    <w:rsid w:val="009A15AF"/>
    <w:rsid w:val="009B6FEB"/>
    <w:rsid w:val="009C22BE"/>
    <w:rsid w:val="009C7FA1"/>
    <w:rsid w:val="009D456B"/>
    <w:rsid w:val="009E231A"/>
    <w:rsid w:val="009E2F64"/>
    <w:rsid w:val="009E6E40"/>
    <w:rsid w:val="009F3094"/>
    <w:rsid w:val="009F3BF1"/>
    <w:rsid w:val="009F5F29"/>
    <w:rsid w:val="009F78A4"/>
    <w:rsid w:val="00A002DF"/>
    <w:rsid w:val="00A01FB4"/>
    <w:rsid w:val="00A10A6B"/>
    <w:rsid w:val="00A10E2B"/>
    <w:rsid w:val="00A152C5"/>
    <w:rsid w:val="00A15F74"/>
    <w:rsid w:val="00A221E9"/>
    <w:rsid w:val="00A23287"/>
    <w:rsid w:val="00A2548C"/>
    <w:rsid w:val="00A30084"/>
    <w:rsid w:val="00A30D04"/>
    <w:rsid w:val="00A32574"/>
    <w:rsid w:val="00A40CD2"/>
    <w:rsid w:val="00A45DD4"/>
    <w:rsid w:val="00A50895"/>
    <w:rsid w:val="00A5674C"/>
    <w:rsid w:val="00A567A3"/>
    <w:rsid w:val="00A56A4A"/>
    <w:rsid w:val="00A73318"/>
    <w:rsid w:val="00A85357"/>
    <w:rsid w:val="00A93867"/>
    <w:rsid w:val="00A97159"/>
    <w:rsid w:val="00AA44D4"/>
    <w:rsid w:val="00AB1F63"/>
    <w:rsid w:val="00AB578E"/>
    <w:rsid w:val="00AB6772"/>
    <w:rsid w:val="00AB7C9D"/>
    <w:rsid w:val="00AC688A"/>
    <w:rsid w:val="00AD0D2E"/>
    <w:rsid w:val="00AD0D38"/>
    <w:rsid w:val="00AE1D50"/>
    <w:rsid w:val="00AE275A"/>
    <w:rsid w:val="00AE361E"/>
    <w:rsid w:val="00AF1005"/>
    <w:rsid w:val="00AF6B3B"/>
    <w:rsid w:val="00B03885"/>
    <w:rsid w:val="00B05D5A"/>
    <w:rsid w:val="00B05F5C"/>
    <w:rsid w:val="00B11E60"/>
    <w:rsid w:val="00B27277"/>
    <w:rsid w:val="00B33932"/>
    <w:rsid w:val="00B35FF7"/>
    <w:rsid w:val="00B40B35"/>
    <w:rsid w:val="00B41272"/>
    <w:rsid w:val="00B426FE"/>
    <w:rsid w:val="00B47174"/>
    <w:rsid w:val="00B5166C"/>
    <w:rsid w:val="00B60F40"/>
    <w:rsid w:val="00B62DAA"/>
    <w:rsid w:val="00B66108"/>
    <w:rsid w:val="00B77043"/>
    <w:rsid w:val="00B86D06"/>
    <w:rsid w:val="00B912F4"/>
    <w:rsid w:val="00BA2987"/>
    <w:rsid w:val="00BA6BE0"/>
    <w:rsid w:val="00BB113D"/>
    <w:rsid w:val="00BB235A"/>
    <w:rsid w:val="00BC02F3"/>
    <w:rsid w:val="00BC214F"/>
    <w:rsid w:val="00BC27CD"/>
    <w:rsid w:val="00BC7160"/>
    <w:rsid w:val="00BC770A"/>
    <w:rsid w:val="00BC7C47"/>
    <w:rsid w:val="00BE1D14"/>
    <w:rsid w:val="00BE2B5F"/>
    <w:rsid w:val="00BF690E"/>
    <w:rsid w:val="00C00AA2"/>
    <w:rsid w:val="00C00CBC"/>
    <w:rsid w:val="00C032B1"/>
    <w:rsid w:val="00C053D5"/>
    <w:rsid w:val="00C171CD"/>
    <w:rsid w:val="00C179D8"/>
    <w:rsid w:val="00C21B89"/>
    <w:rsid w:val="00C37003"/>
    <w:rsid w:val="00C45EA6"/>
    <w:rsid w:val="00C5387A"/>
    <w:rsid w:val="00C54125"/>
    <w:rsid w:val="00C63294"/>
    <w:rsid w:val="00C6567B"/>
    <w:rsid w:val="00C77BA7"/>
    <w:rsid w:val="00C77DC6"/>
    <w:rsid w:val="00C801DA"/>
    <w:rsid w:val="00C926F0"/>
    <w:rsid w:val="00C93C42"/>
    <w:rsid w:val="00C9656D"/>
    <w:rsid w:val="00CA4AFC"/>
    <w:rsid w:val="00CB354F"/>
    <w:rsid w:val="00CB3D1A"/>
    <w:rsid w:val="00CD3DCA"/>
    <w:rsid w:val="00CD5F32"/>
    <w:rsid w:val="00CE14AD"/>
    <w:rsid w:val="00CE217C"/>
    <w:rsid w:val="00CF3CED"/>
    <w:rsid w:val="00CF7C87"/>
    <w:rsid w:val="00D024AF"/>
    <w:rsid w:val="00D03A3E"/>
    <w:rsid w:val="00D03E0F"/>
    <w:rsid w:val="00D270EA"/>
    <w:rsid w:val="00D272FE"/>
    <w:rsid w:val="00D31092"/>
    <w:rsid w:val="00D37EC4"/>
    <w:rsid w:val="00D43B5F"/>
    <w:rsid w:val="00D47443"/>
    <w:rsid w:val="00D47B05"/>
    <w:rsid w:val="00D629F6"/>
    <w:rsid w:val="00D65397"/>
    <w:rsid w:val="00D7139C"/>
    <w:rsid w:val="00D806B0"/>
    <w:rsid w:val="00D825E0"/>
    <w:rsid w:val="00D856FD"/>
    <w:rsid w:val="00D900B8"/>
    <w:rsid w:val="00DA6E2F"/>
    <w:rsid w:val="00DB2BB0"/>
    <w:rsid w:val="00DB599C"/>
    <w:rsid w:val="00DC5F5C"/>
    <w:rsid w:val="00DD4A40"/>
    <w:rsid w:val="00DE2C71"/>
    <w:rsid w:val="00DE6604"/>
    <w:rsid w:val="00DF66A7"/>
    <w:rsid w:val="00E0157C"/>
    <w:rsid w:val="00E01A7B"/>
    <w:rsid w:val="00E0453E"/>
    <w:rsid w:val="00E04B4E"/>
    <w:rsid w:val="00E06B95"/>
    <w:rsid w:val="00E1167E"/>
    <w:rsid w:val="00E123CB"/>
    <w:rsid w:val="00E14FA9"/>
    <w:rsid w:val="00E20340"/>
    <w:rsid w:val="00E236D0"/>
    <w:rsid w:val="00E27180"/>
    <w:rsid w:val="00E318AD"/>
    <w:rsid w:val="00E365F8"/>
    <w:rsid w:val="00E45A10"/>
    <w:rsid w:val="00E520CE"/>
    <w:rsid w:val="00E52313"/>
    <w:rsid w:val="00E52B2B"/>
    <w:rsid w:val="00E546CD"/>
    <w:rsid w:val="00E56EC1"/>
    <w:rsid w:val="00E57478"/>
    <w:rsid w:val="00E60673"/>
    <w:rsid w:val="00E63CD2"/>
    <w:rsid w:val="00E81A91"/>
    <w:rsid w:val="00E87DE4"/>
    <w:rsid w:val="00E95812"/>
    <w:rsid w:val="00E95932"/>
    <w:rsid w:val="00E95948"/>
    <w:rsid w:val="00EA7518"/>
    <w:rsid w:val="00EC0CAE"/>
    <w:rsid w:val="00EC29E3"/>
    <w:rsid w:val="00EC3B91"/>
    <w:rsid w:val="00ED24F6"/>
    <w:rsid w:val="00ED4D6D"/>
    <w:rsid w:val="00ED5DD0"/>
    <w:rsid w:val="00EE3FD3"/>
    <w:rsid w:val="00EE42D9"/>
    <w:rsid w:val="00EE4F76"/>
    <w:rsid w:val="00EE67B3"/>
    <w:rsid w:val="00EF151D"/>
    <w:rsid w:val="00F0594F"/>
    <w:rsid w:val="00F10450"/>
    <w:rsid w:val="00F14573"/>
    <w:rsid w:val="00F325BB"/>
    <w:rsid w:val="00F36FE8"/>
    <w:rsid w:val="00F4715A"/>
    <w:rsid w:val="00F56C2F"/>
    <w:rsid w:val="00F60BA5"/>
    <w:rsid w:val="00F61631"/>
    <w:rsid w:val="00F626B8"/>
    <w:rsid w:val="00F64414"/>
    <w:rsid w:val="00F66DD6"/>
    <w:rsid w:val="00F8762F"/>
    <w:rsid w:val="00F93048"/>
    <w:rsid w:val="00FA1D51"/>
    <w:rsid w:val="00FA79F7"/>
    <w:rsid w:val="00FB382E"/>
    <w:rsid w:val="00FB610E"/>
    <w:rsid w:val="00FB745C"/>
    <w:rsid w:val="00FC658D"/>
    <w:rsid w:val="00FC7FFB"/>
    <w:rsid w:val="00FD6FDA"/>
    <w:rsid w:val="00FE3F74"/>
    <w:rsid w:val="00FE4A2D"/>
    <w:rsid w:val="00FF246B"/>
    <w:rsid w:val="00FF41C9"/>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2051">
      <o:colormru v:ext="edit" colors="#f56649,#f7b847"/>
      <o:colormenu v:ext="edit" fillcolor="#002060"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footnote reference" w:uiPriority="0"/>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uiPriority w:val="1"/>
    <w:semiHidden/>
    <w:qFormat/>
    <w:rsid w:val="00712F21"/>
    <w:pPr>
      <w:spacing w:before="160" w:line="260" w:lineRule="exact"/>
    </w:pPr>
    <w:rPr>
      <w:rFonts w:ascii="Trebuchet MS" w:hAnsi="Trebuchet MS"/>
      <w:sz w:val="19"/>
      <w:lang w:eastAsia="en-US"/>
    </w:rPr>
  </w:style>
  <w:style w:type="paragraph" w:styleId="Heading1">
    <w:name w:val="heading 1"/>
    <w:next w:val="Text"/>
    <w:link w:val="Heading1Char"/>
    <w:qFormat/>
    <w:rsid w:val="009775C7"/>
    <w:pPr>
      <w:keepNext/>
      <w:spacing w:after="360"/>
      <w:outlineLvl w:val="0"/>
    </w:pPr>
    <w:rPr>
      <w:rFonts w:ascii="Tahoma" w:hAnsi="Tahoma"/>
      <w:color w:val="000000"/>
      <w:kern w:val="28"/>
      <w:sz w:val="56"/>
      <w:szCs w:val="56"/>
    </w:rPr>
  </w:style>
  <w:style w:type="paragraph" w:styleId="Heading2">
    <w:name w:val="heading 2"/>
    <w:next w:val="Text"/>
    <w:qFormat/>
    <w:rsid w:val="009775C7"/>
    <w:pPr>
      <w:keepNext/>
      <w:spacing w:before="360"/>
      <w:ind w:right="-369"/>
      <w:outlineLvl w:val="1"/>
    </w:pPr>
    <w:rPr>
      <w:rFonts w:ascii="Tahoma" w:hAnsi="Tahoma" w:cs="Tahoma"/>
      <w:sz w:val="28"/>
      <w:lang w:eastAsia="en-US"/>
    </w:rPr>
  </w:style>
  <w:style w:type="paragraph" w:styleId="Heading3">
    <w:name w:val="heading 3"/>
    <w:next w:val="Text"/>
    <w:link w:val="Heading3Char"/>
    <w:uiPriority w:val="99"/>
    <w:qFormat/>
    <w:rsid w:val="00800A2B"/>
    <w:pPr>
      <w:spacing w:before="280" w:line="320" w:lineRule="exact"/>
      <w:outlineLvl w:val="2"/>
    </w:pPr>
    <w:rPr>
      <w:rFonts w:ascii="Tahoma" w:hAnsi="Tahoma" w:cs="Tahoma"/>
      <w:color w:val="000000"/>
      <w:sz w:val="24"/>
      <w:lang w:eastAsia="en-US"/>
    </w:rPr>
  </w:style>
  <w:style w:type="paragraph" w:styleId="Heading4">
    <w:name w:val="heading 4"/>
    <w:next w:val="Text"/>
    <w:qFormat/>
    <w:rsid w:val="007037A4"/>
    <w:pPr>
      <w:spacing w:before="240"/>
      <w:outlineLvl w:val="3"/>
    </w:pPr>
    <w:rPr>
      <w:rFonts w:ascii="Tahoma" w:hAnsi="Tahoma"/>
      <w:i/>
      <w:sz w:val="24"/>
      <w:lang w:eastAsia="en-US"/>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paragraph" w:styleId="Heading9">
    <w:name w:val="heading 9"/>
    <w:basedOn w:val="Normal"/>
    <w:next w:val="Normal"/>
    <w:link w:val="Heading9Char"/>
    <w:uiPriority w:val="9"/>
    <w:semiHidden/>
    <w:rsid w:val="00CE14A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eastAsia="en-US"/>
    </w:rPr>
  </w:style>
  <w:style w:type="character" w:customStyle="1" w:styleId="TextChar">
    <w:name w:val="Text Char"/>
    <w:link w:val="Text"/>
    <w:rsid w:val="0048643A"/>
    <w:rPr>
      <w:rFonts w:ascii="Trebuchet MS" w:hAnsi="Trebuchet MS"/>
      <w:sz w:val="19"/>
      <w:lang w:val="en-AU" w:eastAsia="en-US" w:bidi="ar-SA"/>
    </w:rPr>
  </w:style>
  <w:style w:type="character" w:styleId="PageNumber">
    <w:name w:val="page number"/>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eastAsia="en-US"/>
    </w:rPr>
  </w:style>
  <w:style w:type="paragraph" w:customStyle="1" w:styleId="Tabletext">
    <w:name w:val="Table text"/>
    <w:next w:val="Text"/>
    <w:rsid w:val="00A10A6B"/>
    <w:pPr>
      <w:spacing w:before="40" w:after="40"/>
    </w:pPr>
    <w:rPr>
      <w:rFonts w:ascii="Arial" w:hAnsi="Arial"/>
      <w:sz w:val="16"/>
      <w:lang w:eastAsia="en-US"/>
    </w:rPr>
  </w:style>
  <w:style w:type="paragraph" w:customStyle="1" w:styleId="Tablehead1">
    <w:name w:val="Tablehead1"/>
    <w:rsid w:val="005C2FCF"/>
    <w:pPr>
      <w:spacing w:before="80" w:after="80"/>
    </w:pPr>
    <w:rPr>
      <w:rFonts w:ascii="Arial" w:hAnsi="Arial"/>
      <w:b/>
      <w:sz w:val="17"/>
      <w:lang w:eastAsia="en-US"/>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CD3DCA"/>
    <w:pPr>
      <w:spacing w:before="80"/>
      <w:ind w:left="284" w:hanging="284"/>
    </w:pPr>
    <w:rPr>
      <w:rFonts w:ascii="Trebuchet MS" w:hAnsi="Trebuchet MS"/>
      <w:sz w:val="18"/>
      <w:lang w:eastAsia="en-US"/>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0E53DC"/>
    <w:pPr>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eastAsia="en-US"/>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rPr>
  </w:style>
  <w:style w:type="paragraph" w:customStyle="1" w:styleId="Source">
    <w:name w:val="Source"/>
    <w:rsid w:val="00AC688A"/>
    <w:pPr>
      <w:spacing w:before="40"/>
      <w:ind w:left="567" w:hanging="567"/>
    </w:pPr>
    <w:rPr>
      <w:rFonts w:ascii="Arial" w:hAnsi="Arial"/>
      <w:sz w:val="15"/>
      <w:lang w:eastAsia="en-US"/>
    </w:rPr>
  </w:style>
  <w:style w:type="paragraph" w:styleId="FootnoteText">
    <w:name w:val="footnote text"/>
    <w:basedOn w:val="Text"/>
    <w:link w:val="FootnoteTextChar"/>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eastAsia="en-US"/>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sz w:val="16"/>
      <w:szCs w:val="16"/>
    </w:rPr>
  </w:style>
  <w:style w:type="character" w:customStyle="1" w:styleId="BalloonTextChar">
    <w:name w:val="Balloon Text Char"/>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link w:val="Header"/>
    <w:uiPriority w:val="99"/>
    <w:semiHidden/>
    <w:rsid w:val="007037A4"/>
    <w:rPr>
      <w:rFonts w:ascii="Trebuchet MS" w:hAnsi="Trebuchet MS"/>
      <w:sz w:val="19"/>
      <w:lang w:val="en-AU"/>
    </w:rPr>
  </w:style>
  <w:style w:type="character" w:customStyle="1" w:styleId="Heading3Char">
    <w:name w:val="Heading 3 Char"/>
    <w:link w:val="Heading3"/>
    <w:uiPriority w:val="99"/>
    <w:rsid w:val="00800A2B"/>
    <w:rPr>
      <w:rFonts w:ascii="Tahoma" w:hAnsi="Tahoma" w:cs="Tahoma"/>
      <w:color w:val="000000"/>
      <w:sz w:val="24"/>
      <w:lang w:val="en-AU" w:eastAsia="en-US" w:bidi="ar-SA"/>
    </w:rPr>
  </w:style>
  <w:style w:type="character" w:styleId="Hyperlink">
    <w:name w:val="Hyperlink"/>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eastAsia="ko-KR"/>
    </w:rPr>
  </w:style>
  <w:style w:type="character" w:customStyle="1" w:styleId="BodyTextChar">
    <w:name w:val="Body Text Char"/>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eastAsia="ko-KR"/>
    </w:rPr>
  </w:style>
  <w:style w:type="character" w:customStyle="1" w:styleId="BodyText2Char">
    <w:name w:val="Body Text 2 Char"/>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eastAsia="en-US"/>
    </w:rPr>
  </w:style>
  <w:style w:type="paragraph" w:customStyle="1" w:styleId="Contents">
    <w:name w:val="Contents"/>
    <w:qFormat/>
    <w:rsid w:val="00F93048"/>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F93048"/>
    <w:pPr>
      <w:spacing w:before="360"/>
    </w:pPr>
    <w:rPr>
      <w:rFonts w:ascii="Tahoma" w:hAnsi="Tahoma" w:cs="Tahoma"/>
      <w:i/>
      <w:sz w:val="28"/>
      <w:lang w:eastAsia="en-US"/>
    </w:rPr>
  </w:style>
  <w:style w:type="paragraph" w:customStyle="1" w:styleId="Abouttheresearch">
    <w:name w:val="About the research"/>
    <w:uiPriority w:val="1"/>
    <w:qFormat/>
    <w:rsid w:val="0049453B"/>
    <w:rPr>
      <w:rFonts w:ascii="Tahoma" w:hAnsi="Tahoma" w:cs="Tahoma"/>
      <w:color w:val="000000"/>
      <w:kern w:val="28"/>
      <w:sz w:val="56"/>
      <w:szCs w:val="56"/>
      <w:lang w:eastAsia="en-US"/>
    </w:rPr>
  </w:style>
  <w:style w:type="paragraph" w:customStyle="1" w:styleId="Keymessages">
    <w:name w:val="Key messages"/>
    <w:uiPriority w:val="1"/>
    <w:qFormat/>
    <w:rsid w:val="0049453B"/>
    <w:pPr>
      <w:spacing w:before="360"/>
    </w:pPr>
    <w:rPr>
      <w:rFonts w:ascii="Tahoma" w:hAnsi="Tahoma" w:cs="Tahoma"/>
      <w:sz w:val="28"/>
      <w:lang w:eastAsia="en-US"/>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uiPriority w:val="99"/>
    <w:semiHidden/>
    <w:rsid w:val="00E95812"/>
    <w:rPr>
      <w:color w:val="800080"/>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paragraph" w:customStyle="1" w:styleId="NCVERText">
    <w:name w:val="NCVER Text"/>
    <w:basedOn w:val="Text"/>
    <w:link w:val="NCVERTextChar"/>
    <w:uiPriority w:val="1"/>
    <w:qFormat/>
    <w:rsid w:val="00D7139C"/>
  </w:style>
  <w:style w:type="character" w:customStyle="1" w:styleId="FootnoteTextChar">
    <w:name w:val="Footnote Text Char"/>
    <w:link w:val="FootnoteText"/>
    <w:locked/>
    <w:rsid w:val="00FA1D51"/>
    <w:rPr>
      <w:rFonts w:ascii="Trebuchet MS" w:hAnsi="Trebuchet MS"/>
      <w:sz w:val="16"/>
    </w:rPr>
  </w:style>
  <w:style w:type="character" w:customStyle="1" w:styleId="NCVERTextChar">
    <w:name w:val="NCVER Text Char"/>
    <w:link w:val="NCVERText"/>
    <w:uiPriority w:val="1"/>
    <w:rsid w:val="00D7139C"/>
    <w:rPr>
      <w:rFonts w:ascii="Trebuchet MS" w:hAnsi="Trebuchet MS"/>
      <w:sz w:val="19"/>
      <w:lang w:val="en-AU" w:eastAsia="en-US" w:bidi="ar-SA"/>
    </w:rPr>
  </w:style>
  <w:style w:type="character" w:styleId="FootnoteReference">
    <w:name w:val="footnote reference"/>
    <w:rsid w:val="00FA1D51"/>
    <w:rPr>
      <w:vertAlign w:val="superscript"/>
    </w:rPr>
  </w:style>
  <w:style w:type="character" w:customStyle="1" w:styleId="Heading1Char">
    <w:name w:val="Heading 1 Char"/>
    <w:link w:val="Heading1"/>
    <w:locked/>
    <w:rsid w:val="00FA1D51"/>
    <w:rPr>
      <w:rFonts w:ascii="Tahoma" w:hAnsi="Tahoma"/>
      <w:color w:val="000000"/>
      <w:kern w:val="28"/>
      <w:sz w:val="56"/>
      <w:szCs w:val="56"/>
      <w:lang w:bidi="ar-SA"/>
    </w:rPr>
  </w:style>
  <w:style w:type="character" w:styleId="CommentReference">
    <w:name w:val="annotation reference"/>
    <w:uiPriority w:val="99"/>
    <w:semiHidden/>
    <w:rsid w:val="00205C6B"/>
    <w:rPr>
      <w:sz w:val="16"/>
      <w:szCs w:val="16"/>
    </w:rPr>
  </w:style>
  <w:style w:type="paragraph" w:styleId="CommentText">
    <w:name w:val="annotation text"/>
    <w:basedOn w:val="Normal"/>
    <w:link w:val="CommentTextChar"/>
    <w:uiPriority w:val="99"/>
    <w:semiHidden/>
    <w:rsid w:val="00205C6B"/>
    <w:rPr>
      <w:sz w:val="20"/>
    </w:rPr>
  </w:style>
  <w:style w:type="character" w:customStyle="1" w:styleId="CommentTextChar">
    <w:name w:val="Comment Text Char"/>
    <w:link w:val="CommentText"/>
    <w:uiPriority w:val="99"/>
    <w:semiHidden/>
    <w:rsid w:val="00205C6B"/>
    <w:rPr>
      <w:rFonts w:ascii="Trebuchet MS" w:hAnsi="Trebuchet MS"/>
      <w:lang w:eastAsia="en-US"/>
    </w:rPr>
  </w:style>
  <w:style w:type="paragraph" w:styleId="CommentSubject">
    <w:name w:val="annotation subject"/>
    <w:basedOn w:val="CommentText"/>
    <w:next w:val="CommentText"/>
    <w:link w:val="CommentSubjectChar"/>
    <w:uiPriority w:val="99"/>
    <w:semiHidden/>
    <w:rsid w:val="00205C6B"/>
    <w:rPr>
      <w:b/>
      <w:bCs/>
    </w:rPr>
  </w:style>
  <w:style w:type="character" w:customStyle="1" w:styleId="CommentSubjectChar">
    <w:name w:val="Comment Subject Char"/>
    <w:link w:val="CommentSubject"/>
    <w:uiPriority w:val="99"/>
    <w:semiHidden/>
    <w:rsid w:val="00205C6B"/>
    <w:rPr>
      <w:rFonts w:ascii="Trebuchet MS" w:hAnsi="Trebuchet MS"/>
      <w:b/>
      <w:bCs/>
      <w:lang w:eastAsia="en-US"/>
    </w:rPr>
  </w:style>
  <w:style w:type="character" w:customStyle="1" w:styleId="Heading9Char">
    <w:name w:val="Heading 9 Char"/>
    <w:link w:val="Heading9"/>
    <w:uiPriority w:val="9"/>
    <w:semiHidden/>
    <w:rsid w:val="00CE14AD"/>
    <w:rPr>
      <w:rFonts w:ascii="Cambria" w:eastAsia="Times New Roman" w:hAnsi="Cambria" w:cs="Times New Roman"/>
      <w:sz w:val="22"/>
      <w:szCs w:val="22"/>
      <w:lang w:eastAsia="en-US"/>
    </w:rPr>
  </w:style>
  <w:style w:type="paragraph" w:customStyle="1" w:styleId="Textlessbefore">
    <w:name w:val="Text less # before"/>
    <w:basedOn w:val="Text"/>
    <w:uiPriority w:val="1"/>
    <w:qFormat/>
    <w:rsid w:val="00712F21"/>
    <w:pPr>
      <w:spacing w:before="80"/>
      <w:ind w:right="0"/>
    </w:pPr>
  </w:style>
  <w:style w:type="paragraph" w:customStyle="1" w:styleId="Textmorebefore">
    <w:name w:val="Text more # before"/>
    <w:basedOn w:val="Text"/>
    <w:uiPriority w:val="1"/>
    <w:qFormat/>
    <w:rsid w:val="000A2CC0"/>
    <w:pPr>
      <w:spacing w:before="360"/>
      <w:ind w:righ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47752">
      <w:bodyDiv w:val="1"/>
      <w:marLeft w:val="0"/>
      <w:marRight w:val="0"/>
      <w:marTop w:val="0"/>
      <w:marBottom w:val="0"/>
      <w:divBdr>
        <w:top w:val="none" w:sz="0" w:space="0" w:color="auto"/>
        <w:left w:val="none" w:sz="0" w:space="0" w:color="auto"/>
        <w:bottom w:val="none" w:sz="0" w:space="0" w:color="auto"/>
        <w:right w:val="none" w:sz="0" w:space="0" w:color="auto"/>
      </w:divBdr>
      <w:divsChild>
        <w:div w:id="34084155">
          <w:marLeft w:val="0"/>
          <w:marRight w:val="0"/>
          <w:marTop w:val="0"/>
          <w:marBottom w:val="0"/>
          <w:divBdr>
            <w:top w:val="none" w:sz="0" w:space="0" w:color="auto"/>
            <w:left w:val="none" w:sz="0" w:space="0" w:color="auto"/>
            <w:bottom w:val="none" w:sz="0" w:space="0" w:color="auto"/>
            <w:right w:val="none" w:sz="0" w:space="0" w:color="auto"/>
          </w:divBdr>
          <w:divsChild>
            <w:div w:id="896479989">
              <w:marLeft w:val="0"/>
              <w:marRight w:val="0"/>
              <w:marTop w:val="0"/>
              <w:marBottom w:val="0"/>
              <w:divBdr>
                <w:top w:val="none" w:sz="0" w:space="0" w:color="auto"/>
                <w:left w:val="none" w:sz="0" w:space="0" w:color="auto"/>
                <w:bottom w:val="none" w:sz="0" w:space="0" w:color="auto"/>
                <w:right w:val="none" w:sz="0" w:space="0" w:color="auto"/>
              </w:divBdr>
              <w:divsChild>
                <w:div w:id="76363347">
                  <w:marLeft w:val="3740"/>
                  <w:marRight w:val="337"/>
                  <w:marTop w:val="0"/>
                  <w:marBottom w:val="0"/>
                  <w:divBdr>
                    <w:top w:val="none" w:sz="0" w:space="0" w:color="auto"/>
                    <w:left w:val="none" w:sz="0" w:space="0" w:color="auto"/>
                    <w:bottom w:val="none" w:sz="0" w:space="0" w:color="auto"/>
                    <w:right w:val="none" w:sz="0" w:space="0" w:color="auto"/>
                  </w:divBdr>
                  <w:divsChild>
                    <w:div w:id="1234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1630">
      <w:bodyDiv w:val="1"/>
      <w:marLeft w:val="0"/>
      <w:marRight w:val="0"/>
      <w:marTop w:val="0"/>
      <w:marBottom w:val="0"/>
      <w:divBdr>
        <w:top w:val="none" w:sz="0" w:space="0" w:color="auto"/>
        <w:left w:val="none" w:sz="0" w:space="0" w:color="auto"/>
        <w:bottom w:val="none" w:sz="0" w:space="0" w:color="auto"/>
        <w:right w:val="none" w:sz="0" w:space="0" w:color="auto"/>
      </w:divBdr>
    </w:div>
    <w:div w:id="962659256">
      <w:bodyDiv w:val="1"/>
      <w:marLeft w:val="0"/>
      <w:marRight w:val="0"/>
      <w:marTop w:val="0"/>
      <w:marBottom w:val="0"/>
      <w:divBdr>
        <w:top w:val="none" w:sz="0" w:space="0" w:color="auto"/>
        <w:left w:val="none" w:sz="0" w:space="0" w:color="auto"/>
        <w:bottom w:val="none" w:sz="0" w:space="0" w:color="auto"/>
        <w:right w:val="none" w:sz="0" w:space="0" w:color="auto"/>
      </w:divBdr>
    </w:div>
    <w:div w:id="1010715378">
      <w:bodyDiv w:val="1"/>
      <w:marLeft w:val="0"/>
      <w:marRight w:val="0"/>
      <w:marTop w:val="0"/>
      <w:marBottom w:val="0"/>
      <w:divBdr>
        <w:top w:val="none" w:sz="0" w:space="0" w:color="auto"/>
        <w:left w:val="none" w:sz="0" w:space="0" w:color="auto"/>
        <w:bottom w:val="none" w:sz="0" w:space="0" w:color="auto"/>
        <w:right w:val="none" w:sz="0" w:space="0" w:color="auto"/>
      </w:divBdr>
      <w:divsChild>
        <w:div w:id="1484160444">
          <w:marLeft w:val="0"/>
          <w:marRight w:val="0"/>
          <w:marTop w:val="0"/>
          <w:marBottom w:val="0"/>
          <w:divBdr>
            <w:top w:val="none" w:sz="0" w:space="0" w:color="auto"/>
            <w:left w:val="none" w:sz="0" w:space="0" w:color="auto"/>
            <w:bottom w:val="none" w:sz="0" w:space="0" w:color="auto"/>
            <w:right w:val="none" w:sz="0" w:space="0" w:color="auto"/>
          </w:divBdr>
          <w:divsChild>
            <w:div w:id="1508901984">
              <w:marLeft w:val="0"/>
              <w:marRight w:val="0"/>
              <w:marTop w:val="0"/>
              <w:marBottom w:val="0"/>
              <w:divBdr>
                <w:top w:val="none" w:sz="0" w:space="0" w:color="auto"/>
                <w:left w:val="none" w:sz="0" w:space="0" w:color="auto"/>
                <w:bottom w:val="none" w:sz="0" w:space="0" w:color="auto"/>
                <w:right w:val="none" w:sz="0" w:space="0" w:color="auto"/>
              </w:divBdr>
              <w:divsChild>
                <w:div w:id="555119126">
                  <w:marLeft w:val="3000"/>
                  <w:marRight w:val="270"/>
                  <w:marTop w:val="0"/>
                  <w:marBottom w:val="0"/>
                  <w:divBdr>
                    <w:top w:val="none" w:sz="0" w:space="0" w:color="auto"/>
                    <w:left w:val="none" w:sz="0" w:space="0" w:color="auto"/>
                    <w:bottom w:val="none" w:sz="0" w:space="0" w:color="auto"/>
                    <w:right w:val="none" w:sz="0" w:space="0" w:color="auto"/>
                  </w:divBdr>
                  <w:divsChild>
                    <w:div w:id="76549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646325">
      <w:bodyDiv w:val="1"/>
      <w:marLeft w:val="0"/>
      <w:marRight w:val="0"/>
      <w:marTop w:val="0"/>
      <w:marBottom w:val="0"/>
      <w:divBdr>
        <w:top w:val="none" w:sz="0" w:space="0" w:color="auto"/>
        <w:left w:val="none" w:sz="0" w:space="0" w:color="auto"/>
        <w:bottom w:val="none" w:sz="0" w:space="0" w:color="auto"/>
        <w:right w:val="none" w:sz="0" w:space="0" w:color="auto"/>
      </w:divBdr>
    </w:div>
    <w:div w:id="1769108843">
      <w:bodyDiv w:val="1"/>
      <w:marLeft w:val="0"/>
      <w:marRight w:val="0"/>
      <w:marTop w:val="0"/>
      <w:marBottom w:val="0"/>
      <w:divBdr>
        <w:top w:val="none" w:sz="0" w:space="0" w:color="auto"/>
        <w:left w:val="none" w:sz="0" w:space="0" w:color="auto"/>
        <w:bottom w:val="none" w:sz="0" w:space="0" w:color="auto"/>
        <w:right w:val="none" w:sz="0" w:space="0" w:color="auto"/>
      </w:divBdr>
      <w:divsChild>
        <w:div w:id="1100098762">
          <w:marLeft w:val="0"/>
          <w:marRight w:val="0"/>
          <w:marTop w:val="0"/>
          <w:marBottom w:val="0"/>
          <w:divBdr>
            <w:top w:val="none" w:sz="0" w:space="0" w:color="auto"/>
            <w:left w:val="none" w:sz="0" w:space="0" w:color="auto"/>
            <w:bottom w:val="none" w:sz="0" w:space="0" w:color="auto"/>
            <w:right w:val="none" w:sz="0" w:space="0" w:color="auto"/>
          </w:divBdr>
          <w:divsChild>
            <w:div w:id="332756104">
              <w:marLeft w:val="0"/>
              <w:marRight w:val="0"/>
              <w:marTop w:val="0"/>
              <w:marBottom w:val="0"/>
              <w:divBdr>
                <w:top w:val="none" w:sz="0" w:space="0" w:color="auto"/>
                <w:left w:val="none" w:sz="0" w:space="0" w:color="auto"/>
                <w:bottom w:val="none" w:sz="0" w:space="0" w:color="auto"/>
                <w:right w:val="none" w:sz="0" w:space="0" w:color="auto"/>
              </w:divBdr>
              <w:divsChild>
                <w:div w:id="1194615161">
                  <w:marLeft w:val="3000"/>
                  <w:marRight w:val="270"/>
                  <w:marTop w:val="0"/>
                  <w:marBottom w:val="0"/>
                  <w:divBdr>
                    <w:top w:val="none" w:sz="0" w:space="0" w:color="auto"/>
                    <w:left w:val="none" w:sz="0" w:space="0" w:color="auto"/>
                    <w:bottom w:val="none" w:sz="0" w:space="0" w:color="auto"/>
                    <w:right w:val="none" w:sz="0" w:space="0" w:color="auto"/>
                  </w:divBdr>
                  <w:divsChild>
                    <w:div w:id="8010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569132">
      <w:bodyDiv w:val="1"/>
      <w:marLeft w:val="0"/>
      <w:marRight w:val="0"/>
      <w:marTop w:val="0"/>
      <w:marBottom w:val="0"/>
      <w:divBdr>
        <w:top w:val="none" w:sz="0" w:space="0" w:color="auto"/>
        <w:left w:val="none" w:sz="0" w:space="0" w:color="auto"/>
        <w:bottom w:val="none" w:sz="0" w:space="0" w:color="auto"/>
        <w:right w:val="none" w:sz="0" w:space="0" w:color="auto"/>
      </w:divBdr>
      <w:divsChild>
        <w:div w:id="334889637">
          <w:marLeft w:val="0"/>
          <w:marRight w:val="0"/>
          <w:marTop w:val="0"/>
          <w:marBottom w:val="0"/>
          <w:divBdr>
            <w:top w:val="none" w:sz="0" w:space="0" w:color="auto"/>
            <w:left w:val="none" w:sz="0" w:space="0" w:color="auto"/>
            <w:bottom w:val="none" w:sz="0" w:space="0" w:color="auto"/>
            <w:right w:val="none" w:sz="0" w:space="0" w:color="auto"/>
          </w:divBdr>
          <w:divsChild>
            <w:div w:id="375857598">
              <w:marLeft w:val="0"/>
              <w:marRight w:val="0"/>
              <w:marTop w:val="0"/>
              <w:marBottom w:val="0"/>
              <w:divBdr>
                <w:top w:val="none" w:sz="0" w:space="0" w:color="auto"/>
                <w:left w:val="none" w:sz="0" w:space="0" w:color="auto"/>
                <w:bottom w:val="none" w:sz="0" w:space="0" w:color="auto"/>
                <w:right w:val="none" w:sz="0" w:space="0" w:color="auto"/>
              </w:divBdr>
              <w:divsChild>
                <w:div w:id="1353453226">
                  <w:marLeft w:val="3740"/>
                  <w:marRight w:val="337"/>
                  <w:marTop w:val="0"/>
                  <w:marBottom w:val="0"/>
                  <w:divBdr>
                    <w:top w:val="none" w:sz="0" w:space="0" w:color="auto"/>
                    <w:left w:val="none" w:sz="0" w:space="0" w:color="auto"/>
                    <w:bottom w:val="none" w:sz="0" w:space="0" w:color="auto"/>
                    <w:right w:val="none" w:sz="0" w:space="0" w:color="auto"/>
                  </w:divBdr>
                  <w:divsChild>
                    <w:div w:id="64627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1.xm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voced.edu.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wmf"/></Relationships>
</file>

<file path=word/charts/_rels/chart1.xml.rels><?xml version="1.0" encoding="UTF-8" standalone="yes"?>
<Relationships xmlns="http://schemas.openxmlformats.org/package/2006/relationships"><Relationship Id="rId1" Type="http://schemas.openxmlformats.org/officeDocument/2006/relationships/oleObject" Target="file:///\\saturn\xdappdata$\BridgetWibrow\Application%20Data\OpenText\DM\Temp\NCVER_DMS-%23137323-v3A-DATA_TABLES___Strand_1_2012_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DataFig1!$A$8</c:f>
              <c:strCache>
                <c:ptCount val="1"/>
                <c:pt idx="0">
                  <c:v>New South Wales</c:v>
                </c:pt>
              </c:strCache>
            </c:strRef>
          </c:tx>
          <c:cat>
            <c:numRef>
              <c:f>DataFig1!$B$7:$G$7</c:f>
              <c:numCache>
                <c:formatCode>General</c:formatCode>
                <c:ptCount val="6"/>
                <c:pt idx="0">
                  <c:v>2006</c:v>
                </c:pt>
                <c:pt idx="1">
                  <c:v>2007</c:v>
                </c:pt>
                <c:pt idx="2">
                  <c:v>2008</c:v>
                </c:pt>
                <c:pt idx="3">
                  <c:v>2009</c:v>
                </c:pt>
                <c:pt idx="4">
                  <c:v>2010</c:v>
                </c:pt>
                <c:pt idx="5">
                  <c:v>2011</c:v>
                </c:pt>
              </c:numCache>
            </c:numRef>
          </c:cat>
          <c:val>
            <c:numRef>
              <c:f>DataFig1!$B$8:$G$8</c:f>
              <c:numCache>
                <c:formatCode>#,##0</c:formatCode>
                <c:ptCount val="6"/>
                <c:pt idx="0">
                  <c:v>52339</c:v>
                </c:pt>
                <c:pt idx="1">
                  <c:v>53469</c:v>
                </c:pt>
                <c:pt idx="2">
                  <c:v>54927</c:v>
                </c:pt>
                <c:pt idx="3">
                  <c:v>55069</c:v>
                </c:pt>
                <c:pt idx="4">
                  <c:v>60601</c:v>
                </c:pt>
                <c:pt idx="5">
                  <c:v>64360</c:v>
                </c:pt>
              </c:numCache>
            </c:numRef>
          </c:val>
          <c:smooth val="0"/>
        </c:ser>
        <c:ser>
          <c:idx val="2"/>
          <c:order val="1"/>
          <c:tx>
            <c:strRef>
              <c:f>DataFig1!$A$9</c:f>
              <c:strCache>
                <c:ptCount val="1"/>
                <c:pt idx="0">
                  <c:v>Victoria</c:v>
                </c:pt>
              </c:strCache>
            </c:strRef>
          </c:tx>
          <c:cat>
            <c:numRef>
              <c:f>DataFig1!$B$7:$G$7</c:f>
              <c:numCache>
                <c:formatCode>General</c:formatCode>
                <c:ptCount val="6"/>
                <c:pt idx="0">
                  <c:v>2006</c:v>
                </c:pt>
                <c:pt idx="1">
                  <c:v>2007</c:v>
                </c:pt>
                <c:pt idx="2">
                  <c:v>2008</c:v>
                </c:pt>
                <c:pt idx="3">
                  <c:v>2009</c:v>
                </c:pt>
                <c:pt idx="4">
                  <c:v>2010</c:v>
                </c:pt>
                <c:pt idx="5">
                  <c:v>2011</c:v>
                </c:pt>
              </c:numCache>
            </c:numRef>
          </c:cat>
          <c:val>
            <c:numRef>
              <c:f>DataFig1!$B$9:$G$9</c:f>
              <c:numCache>
                <c:formatCode>#,##0</c:formatCode>
                <c:ptCount val="6"/>
                <c:pt idx="0">
                  <c:v>38100</c:v>
                </c:pt>
                <c:pt idx="1">
                  <c:v>40595</c:v>
                </c:pt>
                <c:pt idx="2">
                  <c:v>43354</c:v>
                </c:pt>
                <c:pt idx="3">
                  <c:v>44410</c:v>
                </c:pt>
                <c:pt idx="4">
                  <c:v>46537</c:v>
                </c:pt>
                <c:pt idx="5">
                  <c:v>48347</c:v>
                </c:pt>
              </c:numCache>
            </c:numRef>
          </c:val>
          <c:smooth val="0"/>
        </c:ser>
        <c:ser>
          <c:idx val="3"/>
          <c:order val="2"/>
          <c:tx>
            <c:strRef>
              <c:f>DataFig1!$A$10</c:f>
              <c:strCache>
                <c:ptCount val="1"/>
                <c:pt idx="0">
                  <c:v>Queensland</c:v>
                </c:pt>
              </c:strCache>
            </c:strRef>
          </c:tx>
          <c:cat>
            <c:numRef>
              <c:f>DataFig1!$B$7:$G$7</c:f>
              <c:numCache>
                <c:formatCode>General</c:formatCode>
                <c:ptCount val="6"/>
                <c:pt idx="0">
                  <c:v>2006</c:v>
                </c:pt>
                <c:pt idx="1">
                  <c:v>2007</c:v>
                </c:pt>
                <c:pt idx="2">
                  <c:v>2008</c:v>
                </c:pt>
                <c:pt idx="3">
                  <c:v>2009</c:v>
                </c:pt>
                <c:pt idx="4">
                  <c:v>2010</c:v>
                </c:pt>
                <c:pt idx="5">
                  <c:v>2011</c:v>
                </c:pt>
              </c:numCache>
            </c:numRef>
          </c:cat>
          <c:val>
            <c:numRef>
              <c:f>DataFig1!$B$10:$G$10</c:f>
              <c:numCache>
                <c:formatCode>#,##0</c:formatCode>
                <c:ptCount val="6"/>
                <c:pt idx="0">
                  <c:v>42173</c:v>
                </c:pt>
                <c:pt idx="1">
                  <c:v>43131</c:v>
                </c:pt>
                <c:pt idx="2">
                  <c:v>78352</c:v>
                </c:pt>
                <c:pt idx="3">
                  <c:v>86090</c:v>
                </c:pt>
                <c:pt idx="4">
                  <c:v>80988</c:v>
                </c:pt>
                <c:pt idx="5">
                  <c:v>87285</c:v>
                </c:pt>
              </c:numCache>
            </c:numRef>
          </c:val>
          <c:smooth val="0"/>
        </c:ser>
        <c:ser>
          <c:idx val="4"/>
          <c:order val="3"/>
          <c:tx>
            <c:strRef>
              <c:f>DataFig1!$A$11</c:f>
              <c:strCache>
                <c:ptCount val="1"/>
                <c:pt idx="0">
                  <c:v>South Australia</c:v>
                </c:pt>
              </c:strCache>
            </c:strRef>
          </c:tx>
          <c:cat>
            <c:numRef>
              <c:f>DataFig1!$B$7:$G$7</c:f>
              <c:numCache>
                <c:formatCode>General</c:formatCode>
                <c:ptCount val="6"/>
                <c:pt idx="0">
                  <c:v>2006</c:v>
                </c:pt>
                <c:pt idx="1">
                  <c:v>2007</c:v>
                </c:pt>
                <c:pt idx="2">
                  <c:v>2008</c:v>
                </c:pt>
                <c:pt idx="3">
                  <c:v>2009</c:v>
                </c:pt>
                <c:pt idx="4">
                  <c:v>2010</c:v>
                </c:pt>
                <c:pt idx="5">
                  <c:v>2011</c:v>
                </c:pt>
              </c:numCache>
            </c:numRef>
          </c:cat>
          <c:val>
            <c:numRef>
              <c:f>DataFig1!$B$11:$G$11</c:f>
              <c:numCache>
                <c:formatCode>#,##0</c:formatCode>
                <c:ptCount val="6"/>
                <c:pt idx="0">
                  <c:v>12854</c:v>
                </c:pt>
                <c:pt idx="1">
                  <c:v>11850</c:v>
                </c:pt>
                <c:pt idx="2">
                  <c:v>12477</c:v>
                </c:pt>
                <c:pt idx="3">
                  <c:v>11901</c:v>
                </c:pt>
                <c:pt idx="4">
                  <c:v>12079</c:v>
                </c:pt>
                <c:pt idx="5">
                  <c:v>12293</c:v>
                </c:pt>
              </c:numCache>
            </c:numRef>
          </c:val>
          <c:smooth val="0"/>
        </c:ser>
        <c:ser>
          <c:idx val="5"/>
          <c:order val="4"/>
          <c:tx>
            <c:strRef>
              <c:f>DataFig1!$A$12</c:f>
              <c:strCache>
                <c:ptCount val="1"/>
                <c:pt idx="0">
                  <c:v>Western Australia</c:v>
                </c:pt>
              </c:strCache>
            </c:strRef>
          </c:tx>
          <c:cat>
            <c:numRef>
              <c:f>DataFig1!$B$7:$G$7</c:f>
              <c:numCache>
                <c:formatCode>General</c:formatCode>
                <c:ptCount val="6"/>
                <c:pt idx="0">
                  <c:v>2006</c:v>
                </c:pt>
                <c:pt idx="1">
                  <c:v>2007</c:v>
                </c:pt>
                <c:pt idx="2">
                  <c:v>2008</c:v>
                </c:pt>
                <c:pt idx="3">
                  <c:v>2009</c:v>
                </c:pt>
                <c:pt idx="4">
                  <c:v>2010</c:v>
                </c:pt>
                <c:pt idx="5">
                  <c:v>2011</c:v>
                </c:pt>
              </c:numCache>
            </c:numRef>
          </c:cat>
          <c:val>
            <c:numRef>
              <c:f>DataFig1!$B$12:$G$12</c:f>
              <c:numCache>
                <c:formatCode>#,##0</c:formatCode>
                <c:ptCount val="6"/>
                <c:pt idx="0">
                  <c:v>17150</c:v>
                </c:pt>
                <c:pt idx="1">
                  <c:v>16295</c:v>
                </c:pt>
                <c:pt idx="2">
                  <c:v>21593</c:v>
                </c:pt>
                <c:pt idx="3">
                  <c:v>23448</c:v>
                </c:pt>
                <c:pt idx="4">
                  <c:v>24756</c:v>
                </c:pt>
                <c:pt idx="5">
                  <c:v>25552</c:v>
                </c:pt>
              </c:numCache>
            </c:numRef>
          </c:val>
          <c:smooth val="0"/>
        </c:ser>
        <c:dLbls>
          <c:showLegendKey val="0"/>
          <c:showVal val="0"/>
          <c:showCatName val="0"/>
          <c:showSerName val="0"/>
          <c:showPercent val="0"/>
          <c:showBubbleSize val="0"/>
        </c:dLbls>
        <c:marker val="1"/>
        <c:smooth val="0"/>
        <c:axId val="50480640"/>
        <c:axId val="50482176"/>
      </c:lineChart>
      <c:catAx>
        <c:axId val="50480640"/>
        <c:scaling>
          <c:orientation val="minMax"/>
        </c:scaling>
        <c:delete val="0"/>
        <c:axPos val="b"/>
        <c:numFmt formatCode="General" sourceLinked="1"/>
        <c:majorTickMark val="none"/>
        <c:minorTickMark val="none"/>
        <c:tickLblPos val="nextTo"/>
        <c:txPr>
          <a:bodyPr/>
          <a:lstStyle/>
          <a:p>
            <a:pPr>
              <a:defRPr sz="800" baseline="0">
                <a:latin typeface="Arial" pitchFamily="34" charset="0"/>
              </a:defRPr>
            </a:pPr>
            <a:endParaRPr lang="en-US"/>
          </a:p>
        </c:txPr>
        <c:crossAx val="50482176"/>
        <c:crosses val="autoZero"/>
        <c:auto val="1"/>
        <c:lblAlgn val="ctr"/>
        <c:lblOffset val="100"/>
        <c:noMultiLvlLbl val="0"/>
      </c:catAx>
      <c:valAx>
        <c:axId val="50482176"/>
        <c:scaling>
          <c:orientation val="minMax"/>
        </c:scaling>
        <c:delete val="0"/>
        <c:axPos val="l"/>
        <c:majorGridlines/>
        <c:title>
          <c:tx>
            <c:rich>
              <a:bodyPr/>
              <a:lstStyle/>
              <a:p>
                <a:pPr>
                  <a:defRPr sz="800" baseline="0">
                    <a:latin typeface="Arial" pitchFamily="34" charset="0"/>
                  </a:defRPr>
                </a:pPr>
                <a:r>
                  <a:rPr lang="en-AU" sz="800" baseline="0">
                    <a:latin typeface="Arial" pitchFamily="34" charset="0"/>
                  </a:rPr>
                  <a:t>Number of 15 to 19 year olds in VET in Schools</a:t>
                </a:r>
              </a:p>
            </c:rich>
          </c:tx>
          <c:overlay val="0"/>
        </c:title>
        <c:numFmt formatCode="#,##0" sourceLinked="1"/>
        <c:majorTickMark val="out"/>
        <c:minorTickMark val="none"/>
        <c:tickLblPos val="nextTo"/>
        <c:txPr>
          <a:bodyPr/>
          <a:lstStyle/>
          <a:p>
            <a:pPr>
              <a:defRPr sz="800" baseline="0">
                <a:latin typeface="Arial" pitchFamily="34" charset="0"/>
              </a:defRPr>
            </a:pPr>
            <a:endParaRPr lang="en-US"/>
          </a:p>
        </c:txPr>
        <c:crossAx val="50480640"/>
        <c:crosses val="autoZero"/>
        <c:crossBetween val="between"/>
      </c:valAx>
    </c:plotArea>
    <c:legend>
      <c:legendPos val="t"/>
      <c:overlay val="0"/>
      <c:txPr>
        <a:bodyPr/>
        <a:lstStyle/>
        <a:p>
          <a:pPr>
            <a:defRPr sz="800" baseline="0">
              <a:latin typeface="Arial" pitchFamily="34"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E848C9B1</Template>
  <TotalTime>19</TotalTime>
  <Pages>42</Pages>
  <Words>15677</Words>
  <Characters>89359</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Entry to the vocations</vt:lpstr>
    </vt:vector>
  </TitlesOfParts>
  <Company>UQ</Company>
  <LinksUpToDate>false</LinksUpToDate>
  <CharactersWithSpaces>104827</CharactersWithSpaces>
  <SharedDoc>false</SharedDoc>
  <HLinks>
    <vt:vector size="12" baseType="variant">
      <vt:variant>
        <vt:i4>262219</vt:i4>
      </vt:variant>
      <vt:variant>
        <vt:i4>0</vt:i4>
      </vt:variant>
      <vt:variant>
        <vt:i4>0</vt:i4>
      </vt:variant>
      <vt:variant>
        <vt:i4>5</vt:i4>
      </vt:variant>
      <vt:variant>
        <vt:lpwstr>http://www.voced.edu.au/</vt:lpwstr>
      </vt:variant>
      <vt:variant>
        <vt:lpwstr/>
      </vt:variant>
      <vt:variant>
        <vt:i4>1245294</vt:i4>
      </vt:variant>
      <vt:variant>
        <vt:i4>0</vt:i4>
      </vt:variant>
      <vt:variant>
        <vt:i4>0</vt:i4>
      </vt:variant>
      <vt:variant>
        <vt:i4>5</vt:i4>
      </vt:variant>
      <vt:variant>
        <vt:lpwstr>mailto:ncver@ncver.edu.au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to the vocations</dc:title>
  <dc:subject/>
  <dc:creator>Clarke</dc:creator>
  <cp:keywords/>
  <cp:lastModifiedBy>Kaye McAdam</cp:lastModifiedBy>
  <cp:revision>6</cp:revision>
  <cp:lastPrinted>2013-10-21T00:49:00Z</cp:lastPrinted>
  <dcterms:created xsi:type="dcterms:W3CDTF">2013-10-21T00:47:00Z</dcterms:created>
  <dcterms:modified xsi:type="dcterms:W3CDTF">2014-03-14T04:41:00Z</dcterms:modified>
</cp:coreProperties>
</file>