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0B" w:rsidRDefault="001238A4" w:rsidP="00316B0B">
      <w:pPr>
        <w:pStyle w:val="PublicationTitle"/>
        <w:spacing w:before="0"/>
      </w:pPr>
      <w:r>
        <w:rPr>
          <w:noProof/>
          <w:lang w:eastAsia="en-AU"/>
        </w:rPr>
        <w:drawing>
          <wp:anchor distT="0" distB="0" distL="114300" distR="114300" simplePos="0" relativeHeight="251678730" behindDoc="0" locked="0" layoutInCell="1" allowOverlap="1">
            <wp:simplePos x="0" y="0"/>
            <wp:positionH relativeFrom="column">
              <wp:posOffset>-530860</wp:posOffset>
            </wp:positionH>
            <wp:positionV relativeFrom="paragraph">
              <wp:posOffset>308610</wp:posOffset>
            </wp:positionV>
            <wp:extent cx="2101850" cy="453390"/>
            <wp:effectExtent l="19050" t="0" r="0" b="0"/>
            <wp:wrapSquare wrapText="bothSides"/>
            <wp:docPr id="8" name="Picture 2" descr="P:\PublicationComponents\logos\NCVER LOGOS\EPS - pagemaker_quark\NoLines2012\NCVER_Floating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EPS - pagemaker_quark\NoLines2012\NCVER_Floating_Mono.eps"/>
                    <pic:cNvPicPr>
                      <a:picLocks noChangeAspect="1" noChangeArrowheads="1"/>
                    </pic:cNvPicPr>
                  </pic:nvPicPr>
                  <pic:blipFill>
                    <a:blip r:embed="rId9" cstate="print"/>
                    <a:srcRect/>
                    <a:stretch>
                      <a:fillRect/>
                    </a:stretch>
                  </pic:blipFill>
                  <pic:spPr bwMode="auto">
                    <a:xfrm>
                      <a:off x="0" y="0"/>
                      <a:ext cx="2101850" cy="453390"/>
                    </a:xfrm>
                    <a:prstGeom prst="rect">
                      <a:avLst/>
                    </a:prstGeom>
                    <a:noFill/>
                    <a:ln w="9525">
                      <a:noFill/>
                      <a:miter lim="800000"/>
                      <a:headEnd/>
                      <a:tailEnd/>
                    </a:ln>
                  </pic:spPr>
                </pic:pic>
              </a:graphicData>
            </a:graphic>
          </wp:anchor>
        </w:drawing>
      </w:r>
      <w:r w:rsidR="00316B0B">
        <w:rPr>
          <w:noProof/>
          <w:lang w:eastAsia="en-AU"/>
        </w:rPr>
        <w:drawing>
          <wp:anchor distT="0" distB="0" distL="114300" distR="114300" simplePos="0" relativeHeight="251664394" behindDoc="1" locked="0" layoutInCell="1" allowOverlap="1">
            <wp:simplePos x="0" y="0"/>
            <wp:positionH relativeFrom="column">
              <wp:posOffset>-676910</wp:posOffset>
            </wp:positionH>
            <wp:positionV relativeFrom="paragraph">
              <wp:posOffset>879475</wp:posOffset>
            </wp:positionV>
            <wp:extent cx="2708910" cy="914400"/>
            <wp:effectExtent l="19050" t="0" r="0" b="0"/>
            <wp:wrapTight wrapText="bothSides">
              <wp:wrapPolygon edited="0">
                <wp:start x="-152" y="0"/>
                <wp:lineTo x="-152" y="21150"/>
                <wp:lineTo x="21570" y="21150"/>
                <wp:lineTo x="21570" y="0"/>
                <wp:lineTo x="-152" y="0"/>
              </wp:wrapPolygon>
            </wp:wrapTight>
            <wp:docPr id="4"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10" cstate="print"/>
                    <a:srcRect/>
                    <a:stretch>
                      <a:fillRect/>
                    </a:stretch>
                  </pic:blipFill>
                  <pic:spPr bwMode="auto">
                    <a:xfrm>
                      <a:off x="0" y="0"/>
                      <a:ext cx="2708910" cy="914400"/>
                    </a:xfrm>
                    <a:prstGeom prst="rect">
                      <a:avLst/>
                    </a:prstGeom>
                    <a:noFill/>
                    <a:ln w="9525">
                      <a:noFill/>
                      <a:miter lim="800000"/>
                      <a:headEnd/>
                      <a:tailEnd/>
                    </a:ln>
                  </pic:spPr>
                </pic:pic>
              </a:graphicData>
            </a:graphic>
          </wp:anchor>
        </w:drawing>
      </w:r>
    </w:p>
    <w:p w:rsidR="00316B0B" w:rsidRDefault="00316B0B" w:rsidP="00316B0B">
      <w:pPr>
        <w:pStyle w:val="PublicationTitle"/>
        <w:spacing w:before="0" w:after="0"/>
      </w:pPr>
    </w:p>
    <w:p w:rsidR="009E231A" w:rsidRPr="005C2FCF" w:rsidRDefault="00A34398" w:rsidP="00F043CB">
      <w:pPr>
        <w:pStyle w:val="PublicationTitle"/>
        <w:spacing w:before="200" w:after="600"/>
        <w:ind w:right="-426"/>
      </w:pPr>
      <w:r w:rsidRPr="00A34398">
        <w:t xml:space="preserve">Intergenerational mobility: </w:t>
      </w:r>
      <w:r w:rsidR="00583F42" w:rsidRPr="00583F42">
        <w:t>new evidence from the Longitudinal Surveys of Australian Youth</w:t>
      </w:r>
    </w:p>
    <w:p w:rsidR="00177827" w:rsidRDefault="00A34398" w:rsidP="00316B0B">
      <w:pPr>
        <w:pStyle w:val="Authors"/>
      </w:pPr>
      <w:bookmarkStart w:id="0" w:name="_Toc296423678"/>
      <w:bookmarkStart w:id="1" w:name="_Toc296497509"/>
      <w:r>
        <w:t xml:space="preserve">Gerry </w:t>
      </w:r>
      <w:r w:rsidRPr="00316B0B">
        <w:t>Redmond</w:t>
      </w:r>
    </w:p>
    <w:bookmarkEnd w:id="0"/>
    <w:bookmarkEnd w:id="1"/>
    <w:p w:rsidR="009E231A" w:rsidRDefault="00A34398" w:rsidP="00635046">
      <w:pPr>
        <w:pStyle w:val="Organisation"/>
      </w:pPr>
      <w:r>
        <w:t>School of Social and Policy Studies</w:t>
      </w:r>
      <w:r w:rsidR="00316B0B">
        <w:t xml:space="preserve">, </w:t>
      </w:r>
      <w:r>
        <w:t>Flinders University</w:t>
      </w:r>
    </w:p>
    <w:p w:rsidR="00A34398" w:rsidRPr="00316B0B" w:rsidRDefault="00A34398" w:rsidP="00316B0B">
      <w:pPr>
        <w:pStyle w:val="Authors"/>
        <w:spacing w:before="120"/>
        <w:ind w:right="0"/>
      </w:pPr>
      <w:r w:rsidRPr="00316B0B">
        <w:t>Melissa Wong</w:t>
      </w:r>
    </w:p>
    <w:p w:rsidR="00A34398" w:rsidRPr="00316B0B" w:rsidRDefault="00A34398" w:rsidP="00316B0B">
      <w:pPr>
        <w:pStyle w:val="Authors"/>
      </w:pPr>
      <w:r w:rsidRPr="00316B0B">
        <w:t>Bruce Bradbury</w:t>
      </w:r>
    </w:p>
    <w:p w:rsidR="00A34398" w:rsidRDefault="00A34398" w:rsidP="00316B0B">
      <w:pPr>
        <w:pStyle w:val="Authors"/>
      </w:pPr>
      <w:proofErr w:type="spellStart"/>
      <w:r w:rsidRPr="00316B0B">
        <w:t>Ilan</w:t>
      </w:r>
      <w:proofErr w:type="spellEnd"/>
      <w:r w:rsidRPr="00316B0B">
        <w:t xml:space="preserve"> Katz</w:t>
      </w:r>
    </w:p>
    <w:p w:rsidR="00A34398" w:rsidRDefault="00A34398" w:rsidP="00774710">
      <w:pPr>
        <w:pStyle w:val="Organisation"/>
      </w:pPr>
      <w:r>
        <w:t>Social Policy Research Centre</w:t>
      </w:r>
      <w:r w:rsidR="00316B0B">
        <w:t xml:space="preserve">, </w:t>
      </w:r>
      <w:r>
        <w:t>University of N</w:t>
      </w:r>
      <w:r w:rsidR="00EB1597">
        <w:t xml:space="preserve">ew </w:t>
      </w:r>
      <w:r>
        <w:t>S</w:t>
      </w:r>
      <w:r w:rsidR="00EB1597">
        <w:t xml:space="preserve">outh </w:t>
      </w:r>
      <w:r>
        <w:t>W</w:t>
      </w:r>
      <w:r w:rsidR="00EB1597">
        <w:t>ales</w:t>
      </w:r>
    </w:p>
    <w:p w:rsidR="00DB599C" w:rsidRDefault="008D0E02" w:rsidP="003F5DB3">
      <w:pPr>
        <w:pStyle w:val="Heading3"/>
        <w:spacing w:before="0"/>
      </w:pPr>
      <w:r>
        <w:rPr>
          <w:noProof/>
          <w:lang w:eastAsia="en-AU"/>
        </w:rPr>
        <w:pict>
          <v:shapetype id="_x0000_t202" coordsize="21600,21600" o:spt="202" path="m,l,21600r21600,l21600,xe">
            <v:stroke joinstyle="miter"/>
            <v:path gradientshapeok="t" o:connecttype="rect"/>
          </v:shapetype>
          <v:shape id="Text Box 10" o:spid="_x0000_s1028" type="#_x0000_t202" style="position:absolute;margin-left:73.1pt;margin-top:659.7pt;width:357pt;height:83pt;z-index:251658241;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Kq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" filled="f" stroked="f">
            <v:textbox>
              <w:txbxContent>
                <w:p w:rsidR="002F220D" w:rsidRDefault="002F220D" w:rsidP="006C5DA9">
                  <w:pPr>
                    <w:pStyle w:val="Imprint"/>
                    <w:spacing w:before="0"/>
                    <w:ind w:left="142" w:right="10"/>
                    <w:rPr>
                      <w:color w:val="000000"/>
                    </w:rPr>
                  </w:pPr>
                  <w:r w:rsidRPr="005C2FCF">
                    <w:rPr>
                      <w:color w:val="000000"/>
                    </w:rPr>
                    <w:t>The views and opinions expressed in this document are those of the author</w:t>
                  </w:r>
                  <w:r>
                    <w:rPr>
                      <w:color w:val="000000"/>
                    </w:rPr>
                    <w:t>s</w:t>
                  </w:r>
                  <w:r w:rsidRPr="005C2FCF">
                    <w:rPr>
                      <w:color w:val="000000"/>
                    </w:rPr>
                    <w:t>/</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2F220D" w:rsidRDefault="002F220D" w:rsidP="00316B0B">
                  <w:pPr>
                    <w:pStyle w:val="Imprint"/>
                    <w:spacing w:before="120"/>
                    <w:ind w:left="142" w:right="10"/>
                  </w:pPr>
                  <w:r w:rsidRPr="005C2FCF">
                    <w:rPr>
                      <w:color w:val="000000"/>
                    </w:rPr>
                    <w:t>Any interpretation of data is the responsibility of the author</w:t>
                  </w:r>
                  <w:r>
                    <w:rPr>
                      <w:color w:val="000000"/>
                    </w:rPr>
                    <w:t>s</w:t>
                  </w:r>
                  <w:r w:rsidRPr="005C2FCF">
                    <w:rPr>
                      <w:color w:val="000000"/>
                    </w:rPr>
                    <w:t>/project team.</w:t>
                  </w:r>
                </w:p>
              </w:txbxContent>
            </v:textbox>
            <w10:wrap anchory="margin"/>
          </v:shape>
        </w:pict>
      </w:r>
    </w:p>
    <w:p w:rsidR="00EB7EC1" w:rsidRDefault="00EB7EC1" w:rsidP="00F92DC7">
      <w:pPr>
        <w:pStyle w:val="Claritymessage"/>
        <w:ind w:left="1701"/>
      </w:pPr>
    </w:p>
    <w:p w:rsidR="00F92DC7" w:rsidRDefault="008D0E02" w:rsidP="00F92DC7">
      <w:pPr>
        <w:pStyle w:val="Claritymessage"/>
        <w:ind w:left="1701"/>
      </w:pPr>
      <w:r>
        <w:pict>
          <v:shape id="Text Box 12" o:spid="_x0000_s1027" type="#_x0000_t202" style="position:absolute;left:0;text-align:left;margin-left:79.95pt;margin-top:555.35pt;width:213.35pt;height:83pt;z-index:251658242;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pFugIAAMM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" filled="f" stroked="f">
            <v:textbox>
              <w:txbxContent>
                <w:p w:rsidR="002F220D" w:rsidRPr="00316B0B" w:rsidRDefault="002F220D" w:rsidP="00774710">
                  <w:pPr>
                    <w:pStyle w:val="Heading3"/>
                    <w:rPr>
                      <w:rFonts w:ascii="Trebuchet MS" w:hAnsi="Trebuchet MS"/>
                      <w:szCs w:val="24"/>
                    </w:rPr>
                  </w:pPr>
                  <w:r w:rsidRPr="00316B0B">
                    <w:rPr>
                      <w:rFonts w:ascii="Trebuchet MS" w:hAnsi="Trebuchet MS"/>
                      <w:szCs w:val="24"/>
                    </w:rPr>
                    <w:t xml:space="preserve">NATIONAL VOCATIONAL EDUCATION AND TRAINING RESEARCH PROGRAM </w:t>
                  </w:r>
                </w:p>
                <w:p w:rsidR="002F220D" w:rsidRDefault="002F220D" w:rsidP="00316B0B">
                  <w:pPr>
                    <w:pStyle w:val="Heading3"/>
                    <w:spacing w:before="80"/>
                  </w:pPr>
                  <w:r w:rsidRPr="00316B0B">
                    <w:rPr>
                      <w:rFonts w:ascii="Trebuchet MS" w:hAnsi="Trebuchet MS"/>
                      <w:b/>
                      <w:szCs w:val="24"/>
                    </w:rPr>
                    <w:t>RESEARCH REPORT</w:t>
                  </w:r>
                </w:p>
              </w:txbxContent>
            </v:textbox>
            <w10:wrap anchory="margin"/>
          </v:shape>
        </w:pict>
      </w:r>
      <w:r w:rsidR="003F5DB3" w:rsidRPr="00F92DC7">
        <w:t>FOR CLARITY WITH FIGURES</w:t>
      </w:r>
      <w:r w:rsidR="003F5DB3" w:rsidRPr="00F92DC7">
        <w:br/>
        <w:t>PLEASE PRINT IN COLOUR</w:t>
      </w:r>
    </w:p>
    <w:p w:rsidR="009E231A" w:rsidRPr="005C2FCF" w:rsidRDefault="00FE4A2D" w:rsidP="00BD5915">
      <w:pPr>
        <w:pStyle w:val="Heading3"/>
      </w:pPr>
      <w:r w:rsidRPr="005C2FCF">
        <w:br w:type="page"/>
      </w:r>
      <w:r w:rsidRPr="00316B0B">
        <w:lastRenderedPageBreak/>
        <w:t>Publisher</w:t>
      </w:r>
      <w:r w:rsidR="00B0615B">
        <w:t>’</w:t>
      </w:r>
      <w:r w:rsidRPr="00316B0B">
        <w:t>s</w:t>
      </w:r>
      <w:r w:rsidRPr="005C2FCF">
        <w:t xml:space="preserve"> note</w:t>
      </w:r>
    </w:p>
    <w:p w:rsidR="00233BFA" w:rsidRDefault="00233BFA" w:rsidP="00124C90">
      <w:pPr>
        <w:pStyle w:val="Imprint"/>
        <w:ind w:right="1275"/>
      </w:pPr>
      <w:r>
        <w:t>To find other material of interest, search VOCED (the UNESCO/NCVER international database &lt;</w:t>
      </w:r>
      <w:hyperlink r:id="rId11" w:history="1">
        <w:r>
          <w:t>http://www.voced.edu.au</w:t>
        </w:r>
      </w:hyperlink>
      <w:r>
        <w:t xml:space="preserve">&gt;) using the following keywords: </w:t>
      </w:r>
      <w:r w:rsidR="0044409B" w:rsidRPr="0044409B">
        <w:t>completion; culture and society; educational level; educational policy; family; government role;</w:t>
      </w:r>
      <w:r w:rsidR="0044409B">
        <w:t xml:space="preserve"> intergenerational mobility;</w:t>
      </w:r>
      <w:r w:rsidR="0044409B" w:rsidRPr="0044409B">
        <w:t xml:space="preserve"> literacy; </w:t>
      </w:r>
      <w:r w:rsidR="0044409B">
        <w:t xml:space="preserve">mobility; </w:t>
      </w:r>
      <w:r w:rsidR="0044409B" w:rsidRPr="0044409B">
        <w:t xml:space="preserve">numeracy; outcomes; performance; secondary education; </w:t>
      </w:r>
      <w:r w:rsidR="0044409B">
        <w:t xml:space="preserve">social mobility; </w:t>
      </w:r>
      <w:r w:rsidR="0044409B" w:rsidRPr="0044409B">
        <w:t>socioeconomic background; students; youth</w:t>
      </w:r>
      <w:r w:rsidR="00F043CB">
        <w:t>.</w:t>
      </w:r>
    </w:p>
    <w:p w:rsidR="00FF5931" w:rsidRDefault="00FF5931" w:rsidP="00635046">
      <w:pPr>
        <w:pStyle w:val="Imprint"/>
        <w:rPr>
          <w:sz w:val="19"/>
          <w:szCs w:val="19"/>
        </w:rPr>
      </w:pPr>
    </w:p>
    <w:p w:rsidR="00480EC8" w:rsidRDefault="008D0E02" w:rsidP="00635046">
      <w:pPr>
        <w:pStyle w:val="BodyText1"/>
        <w:jc w:val="left"/>
        <w:rPr>
          <w:szCs w:val="56"/>
        </w:rPr>
      </w:pPr>
      <w:r w:rsidRPr="008D0E02">
        <w:rPr>
          <w:noProof/>
        </w:rPr>
        <w:pict>
          <v:shape id="Text Box 14" o:spid="_x0000_s1030" type="#_x0000_t202" style="position:absolute;margin-left:0;margin-top:151.85pt;width:382.1pt;height:456pt;z-index:251658243;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" filled="f" stroked="f">
            <v:textbox inset="0,,0">
              <w:txbxContent>
                <w:p w:rsidR="002F220D" w:rsidRPr="00A021FC" w:rsidRDefault="002F220D" w:rsidP="00774710">
                  <w:pPr>
                    <w:pStyle w:val="Imprint"/>
                    <w:rPr>
                      <w:b/>
                    </w:rPr>
                  </w:pPr>
                  <w:r w:rsidRPr="00A021FC">
                    <w:rPr>
                      <w:b/>
                    </w:rPr>
                    <w:t xml:space="preserve">© Commonwealth of Australia, </w:t>
                  </w:r>
                  <w:r>
                    <w:rPr>
                      <w:b/>
                    </w:rPr>
                    <w:t>2014</w:t>
                  </w:r>
                </w:p>
                <w:p w:rsidR="002F220D" w:rsidRDefault="002F220D" w:rsidP="00774710">
                  <w:pPr>
                    <w:pStyle w:val="Imprint"/>
                    <w:rPr>
                      <w:sz w:val="20"/>
                    </w:rPr>
                  </w:pPr>
                  <w:r w:rsidRPr="00E80270">
                    <w:rPr>
                      <w:noProof/>
                      <w:sz w:val="20"/>
                      <w:lang w:eastAsia="en-AU"/>
                    </w:rPr>
                    <w:drawing>
                      <wp:inline distT="0" distB="0" distL="0" distR="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2F220D" w:rsidRPr="00A021FC" w:rsidRDefault="002F220D" w:rsidP="00774710">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2F220D" w:rsidRPr="00A021FC" w:rsidRDefault="002F220D" w:rsidP="00124C90">
                  <w:pPr>
                    <w:pStyle w:val="Imprint"/>
                    <w:spacing w:before="80"/>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2F220D" w:rsidRPr="00A021FC" w:rsidRDefault="002F220D" w:rsidP="00124C90">
                  <w:pPr>
                    <w:pStyle w:val="Imprint"/>
                    <w:spacing w:before="80"/>
                  </w:pPr>
                  <w:r w:rsidRPr="00A021FC">
                    <w:t>The Creative Commons licence conditions do not apply to all logos, graphic design, artwork and photographs. Requests and enquiries concerning other reproduction and rights should be directed to the</w:t>
                  </w:r>
                  <w:r>
                    <w:t> </w:t>
                  </w:r>
                  <w:r w:rsidRPr="00A021FC">
                    <w:t>National Centre for Vocational Education Research (NCVER).</w:t>
                  </w:r>
                </w:p>
                <w:p w:rsidR="002F220D" w:rsidRPr="00A021FC" w:rsidRDefault="002F220D" w:rsidP="00774710">
                  <w:pPr>
                    <w:pStyle w:val="Imprint"/>
                  </w:pPr>
                  <w:r w:rsidRPr="00A021FC">
                    <w:t xml:space="preserve">This document should be attributed as </w:t>
                  </w:r>
                  <w:r>
                    <w:t xml:space="preserve">Redmond, G, Wong, M, Bradbury, B &amp; Katz, I 2014, </w:t>
                  </w:r>
                  <w:r>
                    <w:rPr>
                      <w:i/>
                    </w:rPr>
                    <w:t xml:space="preserve">Intergenerational mobility: </w:t>
                  </w:r>
                  <w:r w:rsidR="00583F42" w:rsidRPr="00583F42">
                    <w:rPr>
                      <w:i/>
                    </w:rPr>
                    <w:t>new evidence from the Longitudinal Surveys of Australian Youth</w:t>
                  </w:r>
                  <w:r w:rsidRPr="00A021FC">
                    <w:rPr>
                      <w:i/>
                    </w:rPr>
                    <w:t>,</w:t>
                  </w:r>
                  <w:r w:rsidRPr="00A021FC">
                    <w:t xml:space="preserve"> NCVER, </w:t>
                  </w:r>
                  <w:proofErr w:type="gramStart"/>
                  <w:r w:rsidRPr="00A021FC">
                    <w:t>Adelaide</w:t>
                  </w:r>
                  <w:proofErr w:type="gramEnd"/>
                  <w:r w:rsidRPr="00A021FC">
                    <w:t>.</w:t>
                  </w:r>
                </w:p>
                <w:p w:rsidR="002F220D" w:rsidRPr="00EC29E3" w:rsidRDefault="002F220D" w:rsidP="00541B94">
                  <w:pPr>
                    <w:pStyle w:val="Imprint"/>
                    <w:ind w:right="1700"/>
                    <w:rPr>
                      <w:smallCaps/>
                      <w:color w:val="000000"/>
                    </w:rPr>
                  </w:pPr>
                  <w:r>
                    <w:rPr>
                      <w:smallCaps/>
                      <w:color w:val="000000"/>
                    </w:rPr>
                    <w:t>COVER IMAGE: GETTY IMAGES/THINKSTOCK</w:t>
                  </w:r>
                </w:p>
                <w:p w:rsidR="002F220D" w:rsidRDefault="002F220D" w:rsidP="00A30084">
                  <w:pPr>
                    <w:pStyle w:val="Imprint"/>
                    <w:rPr>
                      <w:color w:val="000000"/>
                    </w:rPr>
                  </w:pPr>
                  <w:r w:rsidRPr="005C2FCF">
                    <w:rPr>
                      <w:color w:val="000000"/>
                    </w:rPr>
                    <w:t>ISBN</w:t>
                  </w:r>
                  <w:r w:rsidRPr="005C2FCF">
                    <w:rPr>
                      <w:color w:val="000000"/>
                    </w:rPr>
                    <w:tab/>
                  </w:r>
                  <w:r w:rsidRPr="003E0063">
                    <w:rPr>
                      <w:color w:val="000000"/>
                    </w:rPr>
                    <w:t>978 1 922056 82 5</w:t>
                  </w:r>
                </w:p>
                <w:p w:rsidR="002F220D" w:rsidRPr="00316B0B" w:rsidRDefault="002F220D" w:rsidP="00124C90">
                  <w:pPr>
                    <w:pStyle w:val="Imprint"/>
                    <w:spacing w:before="80"/>
                    <w:rPr>
                      <w:szCs w:val="22"/>
                    </w:rPr>
                  </w:pPr>
                  <w:r w:rsidRPr="00316B0B">
                    <w:t>TD/TNC</w:t>
                  </w:r>
                  <w:r w:rsidRPr="00316B0B">
                    <w:tab/>
                  </w:r>
                  <w:r w:rsidRPr="00316B0B">
                    <w:rPr>
                      <w:szCs w:val="22"/>
                    </w:rPr>
                    <w:t>115.07</w:t>
                  </w:r>
                </w:p>
                <w:p w:rsidR="002F220D" w:rsidRPr="005C2FCF" w:rsidRDefault="002F220D" w:rsidP="00124C90">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2F220D" w:rsidRPr="005C2FCF" w:rsidRDefault="002F220D" w:rsidP="00124C90">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2F220D" w:rsidRPr="00541B94" w:rsidRDefault="002F220D" w:rsidP="00124C90">
                  <w:pPr>
                    <w:pStyle w:val="Imprint"/>
                    <w:spacing w:before="80"/>
                    <w:rPr>
                      <w:color w:val="000000"/>
                    </w:rPr>
                  </w:pPr>
                  <w:r w:rsidRPr="00124C90">
                    <w:rPr>
                      <w:b/>
                      <w:color w:val="000000"/>
                    </w:rPr>
                    <w:t>P</w:t>
                  </w:r>
                  <w:r w:rsidRPr="005C2FCF">
                    <w:rPr>
                      <w:color w:val="000000"/>
                    </w:rPr>
                    <w:t xml:space="preserve"> +61 8 8230 8400 </w:t>
                  </w:r>
                  <w:r>
                    <w:rPr>
                      <w:color w:val="000000"/>
                    </w:rPr>
                    <w:t xml:space="preserve">  </w:t>
                  </w:r>
                  <w:r w:rsidRPr="00124C90">
                    <w:rPr>
                      <w:b/>
                      <w:color w:val="000000"/>
                    </w:rPr>
                    <w:t>F</w:t>
                  </w:r>
                  <w:r w:rsidRPr="005C2FCF">
                    <w:rPr>
                      <w:color w:val="000000"/>
                    </w:rPr>
                    <w:t xml:space="preserve"> +61 8 8212 3436</w:t>
                  </w:r>
                  <w:r>
                    <w:rPr>
                      <w:color w:val="000000"/>
                    </w:rPr>
                    <w:t xml:space="preserve">   </w:t>
                  </w:r>
                  <w:r w:rsidRPr="00124C90">
                    <w:rPr>
                      <w:b/>
                      <w:color w:val="000000"/>
                    </w:rPr>
                    <w:t>E</w:t>
                  </w:r>
                  <w:r w:rsidRPr="005C2FCF">
                    <w:rPr>
                      <w:color w:val="000000"/>
                    </w:rPr>
                    <w:t xml:space="preserve"> </w:t>
                  </w:r>
                  <w:hyperlink r:id="rId13" w:history="1">
                    <w:r w:rsidRPr="00441898">
                      <w:rPr>
                        <w:rStyle w:val="Hyperlink"/>
                        <w:sz w:val="16"/>
                      </w:rPr>
                      <w:t>ncver@ncver.edu.au</w:t>
                    </w:r>
                  </w:hyperlink>
                  <w:r>
                    <w:rPr>
                      <w:color w:val="000000"/>
                    </w:rPr>
                    <w:t xml:space="preserve">   </w:t>
                  </w:r>
                  <w:r w:rsidRPr="00124C90">
                    <w:rPr>
                      <w:b/>
                      <w:color w:val="000000"/>
                    </w:rPr>
                    <w:t>W</w:t>
                  </w:r>
                  <w:r>
                    <w:rPr>
                      <w:color w:val="000000"/>
                    </w:rPr>
                    <w:t xml:space="preserve"> </w:t>
                  </w:r>
                  <w:r w:rsidRPr="005C2FCF">
                    <w:rPr>
                      <w:color w:val="000000"/>
                    </w:rPr>
                    <w:t>&lt;http://www.ncver.edu.au&gt;</w:t>
                  </w:r>
                  <w:r>
                    <w:rPr>
                      <w:color w:val="000000"/>
                    </w:rPr>
                    <w:t xml:space="preserve"> </w:t>
                  </w:r>
                </w:p>
              </w:txbxContent>
            </v:textbox>
          </v:shape>
        </w:pict>
      </w:r>
      <w:r w:rsidR="00FE4A2D" w:rsidRPr="005C2FCF">
        <w:br w:type="page"/>
      </w:r>
      <w:bookmarkStart w:id="2" w:name="_Toc73766312"/>
      <w:bookmarkStart w:id="3" w:name="_Toc77937774"/>
      <w:bookmarkStart w:id="4" w:name="_Toc80174750"/>
      <w:bookmarkStart w:id="5" w:name="_Toc81560506"/>
      <w:bookmarkStart w:id="6" w:name="_Toc82071799"/>
      <w:bookmarkStart w:id="7" w:name="_Toc82151754"/>
      <w:bookmarkStart w:id="8" w:name="_Toc82498260"/>
      <w:bookmarkStart w:id="9" w:name="_Toc86829097"/>
      <w:bookmarkStart w:id="10" w:name="_Toc89226248"/>
      <w:bookmarkStart w:id="11" w:name="_Toc89240893"/>
      <w:bookmarkStart w:id="12" w:name="_Toc98394875"/>
      <w:bookmarkStart w:id="13" w:name="_Toc296423679"/>
      <w:bookmarkStart w:id="14" w:name="_Toc296497510"/>
    </w:p>
    <w:p w:rsidR="009E231A" w:rsidRPr="00C77DC6" w:rsidRDefault="00FE4A2D" w:rsidP="004A3D72">
      <w:pPr>
        <w:pStyle w:val="Abouttheresearch"/>
      </w:pPr>
      <w:r w:rsidRPr="005C2FCF">
        <w:lastRenderedPageBreak/>
        <w:t xml:space="preserve">About </w:t>
      </w:r>
      <w:r w:rsidRPr="004A3D72">
        <w:t>the</w:t>
      </w:r>
      <w:r w:rsidRPr="005C2FCF">
        <w:t xml:space="preserve"> research</w:t>
      </w:r>
      <w:bookmarkEnd w:id="2"/>
      <w:bookmarkEnd w:id="3"/>
      <w:bookmarkEnd w:id="4"/>
      <w:bookmarkEnd w:id="5"/>
      <w:bookmarkEnd w:id="6"/>
      <w:bookmarkEnd w:id="7"/>
      <w:bookmarkEnd w:id="8"/>
      <w:bookmarkEnd w:id="9"/>
      <w:bookmarkEnd w:id="10"/>
      <w:bookmarkEnd w:id="11"/>
      <w:bookmarkEnd w:id="12"/>
      <w:bookmarkEnd w:id="13"/>
      <w:bookmarkEnd w:id="14"/>
    </w:p>
    <w:p w:rsidR="00A34398" w:rsidRDefault="00A34398" w:rsidP="004A3D72">
      <w:pPr>
        <w:pStyle w:val="Abouttheresearchpubtitle"/>
      </w:pPr>
      <w:bookmarkStart w:id="15" w:name="_Toc98394877"/>
      <w:bookmarkStart w:id="16" w:name="_Toc296423681"/>
      <w:bookmarkStart w:id="17" w:name="_Toc296497512"/>
      <w:r w:rsidRPr="00A34398">
        <w:t xml:space="preserve">Intergenerational mobility: </w:t>
      </w:r>
      <w:r w:rsidR="00583F42" w:rsidRPr="00583F42">
        <w:t>new evidence from the Longitudinal Surveys of Australian Youth</w:t>
      </w:r>
    </w:p>
    <w:p w:rsidR="00A34398" w:rsidRPr="001B43CF" w:rsidRDefault="00A34398" w:rsidP="004A3D72">
      <w:pPr>
        <w:pStyle w:val="Heading3"/>
      </w:pPr>
      <w:r>
        <w:t>Gerry Redmond</w:t>
      </w:r>
      <w:r w:rsidR="00FE4A2D" w:rsidRPr="005C2FCF">
        <w:t xml:space="preserve">, </w:t>
      </w:r>
      <w:bookmarkEnd w:id="15"/>
      <w:bookmarkEnd w:id="16"/>
      <w:bookmarkEnd w:id="17"/>
      <w:r>
        <w:t>School of Social and Policy Studies, Flinders University</w:t>
      </w:r>
      <w:r w:rsidR="002234DF">
        <w:t xml:space="preserve">; </w:t>
      </w:r>
      <w:r>
        <w:t>Melissa</w:t>
      </w:r>
      <w:r w:rsidR="004A3D72">
        <w:t> </w:t>
      </w:r>
      <w:r>
        <w:t xml:space="preserve">Wong, Bruce Bradbury </w:t>
      </w:r>
      <w:r w:rsidR="007E542C">
        <w:t>and</w:t>
      </w:r>
      <w:r>
        <w:t xml:space="preserve"> </w:t>
      </w:r>
      <w:proofErr w:type="spellStart"/>
      <w:r>
        <w:t>Ilan</w:t>
      </w:r>
      <w:proofErr w:type="spellEnd"/>
      <w:r>
        <w:t xml:space="preserve"> Katz</w:t>
      </w:r>
      <w:r w:rsidRPr="005C2FCF">
        <w:t xml:space="preserve">, </w:t>
      </w:r>
      <w:r>
        <w:t xml:space="preserve">Social </w:t>
      </w:r>
      <w:r w:rsidRPr="004A3D72">
        <w:t>Policy</w:t>
      </w:r>
      <w:r>
        <w:t xml:space="preserve"> Re</w:t>
      </w:r>
      <w:r w:rsidR="00927BB9">
        <w:t>search Centre, University of New South Wales</w:t>
      </w:r>
    </w:p>
    <w:p w:rsidR="00C9664D" w:rsidRPr="007E542C" w:rsidRDefault="00173CDD" w:rsidP="004A3D72">
      <w:pPr>
        <w:pStyle w:val="Text"/>
        <w:spacing w:before="360"/>
        <w:ind w:right="0"/>
      </w:pPr>
      <w:bookmarkStart w:id="18" w:name="_Toc98394878"/>
      <w:bookmarkStart w:id="19" w:name="_Toc296423682"/>
      <w:bookmarkStart w:id="20" w:name="_Toc296497513"/>
      <w:r w:rsidRPr="007E542C">
        <w:t>A measure of the efficacy of educational systems</w:t>
      </w:r>
      <w:r w:rsidR="002234DF" w:rsidRPr="007E542C">
        <w:t xml:space="preserve"> in Australia and internationally is </w:t>
      </w:r>
      <w:r w:rsidR="00323F8B" w:rsidRPr="007E542C">
        <w:t>that young people</w:t>
      </w:r>
      <w:r w:rsidR="00B0615B">
        <w:t>’</w:t>
      </w:r>
      <w:r w:rsidR="00323F8B" w:rsidRPr="007E542C">
        <w:t xml:space="preserve">s educational and employment achievements should result from their efforts and abilities rather than </w:t>
      </w:r>
      <w:r w:rsidR="007E542C" w:rsidRPr="007E542C">
        <w:t xml:space="preserve">from </w:t>
      </w:r>
      <w:r w:rsidR="00323F8B" w:rsidRPr="007E542C">
        <w:t>their family background</w:t>
      </w:r>
      <w:r w:rsidR="002234DF" w:rsidRPr="007E542C">
        <w:t xml:space="preserve">. </w:t>
      </w:r>
    </w:p>
    <w:p w:rsidR="00A35FDF" w:rsidRPr="007E542C" w:rsidRDefault="002234DF" w:rsidP="004A3D72">
      <w:pPr>
        <w:pStyle w:val="Text"/>
      </w:pPr>
      <w:r w:rsidRPr="007E542C">
        <w:t>This report examines the extent of changes in intergenerational mobility in Australia since the 1970s u</w:t>
      </w:r>
      <w:r w:rsidR="00CB7E1E" w:rsidRPr="007E542C">
        <w:t xml:space="preserve">sing data from the Youth in Transition (YIT) </w:t>
      </w:r>
      <w:r w:rsidR="00173CDD" w:rsidRPr="007E542C">
        <w:t xml:space="preserve">study </w:t>
      </w:r>
      <w:r w:rsidR="00CB7E1E" w:rsidRPr="007E542C">
        <w:t>and the Longitudinal Surveys of Australian Youth (LSAY)</w:t>
      </w:r>
      <w:r w:rsidRPr="007E542C">
        <w:t>.</w:t>
      </w:r>
      <w:r w:rsidR="00CB7E1E" w:rsidRPr="007E542C">
        <w:t xml:space="preserve"> </w:t>
      </w:r>
      <w:r w:rsidR="00927BB9" w:rsidRPr="007E542C">
        <w:t>The report investigates</w:t>
      </w:r>
      <w:r w:rsidR="00CB7E1E" w:rsidRPr="007E542C">
        <w:t xml:space="preserve"> the ranking of children</w:t>
      </w:r>
      <w:r w:rsidR="00B0615B">
        <w:t>’</w:t>
      </w:r>
      <w:r w:rsidR="00CB7E1E" w:rsidRPr="007E542C">
        <w:t xml:space="preserve">s educational achievement in literacy and numeracy tests at </w:t>
      </w:r>
      <w:r w:rsidR="00927BB9" w:rsidRPr="007E542C">
        <w:t>age 14—</w:t>
      </w:r>
      <w:r w:rsidR="00CB7E1E" w:rsidRPr="007E542C">
        <w:t xml:space="preserve">15 </w:t>
      </w:r>
      <w:r w:rsidR="00927BB9" w:rsidRPr="007E542C">
        <w:t xml:space="preserve">years </w:t>
      </w:r>
      <w:r w:rsidR="00CB7E1E" w:rsidRPr="007E542C">
        <w:t xml:space="preserve">and their </w:t>
      </w:r>
      <w:r w:rsidR="00967DCB" w:rsidRPr="007E542C">
        <w:t xml:space="preserve">tertiary entrance rank </w:t>
      </w:r>
      <w:r w:rsidR="00635046" w:rsidRPr="007E542C">
        <w:t xml:space="preserve">(TER) </w:t>
      </w:r>
      <w:r w:rsidR="00927BB9" w:rsidRPr="007E542C">
        <w:t>at age 18—</w:t>
      </w:r>
      <w:r w:rsidR="00CB7E1E" w:rsidRPr="007E542C">
        <w:t xml:space="preserve">19 </w:t>
      </w:r>
      <w:r w:rsidR="00927BB9" w:rsidRPr="007E542C">
        <w:t xml:space="preserve">years </w:t>
      </w:r>
      <w:r w:rsidR="00635046" w:rsidRPr="007E542C">
        <w:t>in the context of their parents</w:t>
      </w:r>
      <w:r w:rsidR="00B0615B">
        <w:t>’</w:t>
      </w:r>
      <w:r w:rsidR="00635046" w:rsidRPr="007E542C">
        <w:t xml:space="preserve"> socioeconomic status (SES)</w:t>
      </w:r>
      <w:r w:rsidR="00CB7E1E" w:rsidRPr="007E542C">
        <w:t>. The analysis takes into account</w:t>
      </w:r>
      <w:r w:rsidR="00635046" w:rsidRPr="007E542C">
        <w:t>,</w:t>
      </w:r>
      <w:r w:rsidR="00CB7E1E" w:rsidRPr="007E542C">
        <w:t xml:space="preserve"> in broad terms</w:t>
      </w:r>
      <w:r w:rsidR="00635046" w:rsidRPr="007E542C">
        <w:t>,</w:t>
      </w:r>
      <w:r w:rsidR="00A35FDF" w:rsidRPr="007E542C">
        <w:t xml:space="preserve"> developments in educational, social and economic polic</w:t>
      </w:r>
      <w:r w:rsidR="0056186A">
        <w:t>i</w:t>
      </w:r>
      <w:r w:rsidR="00A35FDF" w:rsidRPr="007E542C">
        <w:t>es over that time</w:t>
      </w:r>
      <w:r w:rsidR="00FA4D75">
        <w:t xml:space="preserve"> and</w:t>
      </w:r>
      <w:r w:rsidR="003916AA" w:rsidRPr="007E542C">
        <w:t xml:space="preserve"> pre</w:t>
      </w:r>
      <w:r w:rsidR="00FA4D75">
        <w:t>vious studies (</w:t>
      </w:r>
      <w:r w:rsidR="00635046" w:rsidRPr="007E542C">
        <w:t>which</w:t>
      </w:r>
      <w:r w:rsidR="003916AA" w:rsidRPr="007E542C">
        <w:t xml:space="preserve"> indicat</w:t>
      </w:r>
      <w:r w:rsidR="00635046" w:rsidRPr="007E542C">
        <w:t>e</w:t>
      </w:r>
      <w:r w:rsidR="003916AA" w:rsidRPr="007E542C">
        <w:t xml:space="preserve"> mixed results on the extent of intergenerational mobility in Australia</w:t>
      </w:r>
      <w:r w:rsidR="00FA4D75">
        <w:t>)</w:t>
      </w:r>
      <w:r w:rsidR="00A35FDF" w:rsidRPr="007E542C">
        <w:t xml:space="preserve">. </w:t>
      </w:r>
    </w:p>
    <w:p w:rsidR="009E231A" w:rsidRPr="00C9664D" w:rsidRDefault="00FE4A2D" w:rsidP="004A3D72">
      <w:pPr>
        <w:pStyle w:val="Keymessages"/>
      </w:pPr>
      <w:bookmarkStart w:id="21" w:name="_Toc367268908"/>
      <w:r w:rsidRPr="00C9664D">
        <w:t>Key messages</w:t>
      </w:r>
      <w:bookmarkEnd w:id="18"/>
      <w:bookmarkEnd w:id="19"/>
      <w:bookmarkEnd w:id="20"/>
      <w:bookmarkEnd w:id="21"/>
    </w:p>
    <w:p w:rsidR="001D02AD" w:rsidRPr="00C9664D" w:rsidRDefault="007E542C" w:rsidP="00635046">
      <w:pPr>
        <w:pStyle w:val="Dotpoint1"/>
      </w:pPr>
      <w:r>
        <w:t>In terms of</w:t>
      </w:r>
      <w:r w:rsidR="001D02AD" w:rsidRPr="00C9664D">
        <w:t xml:space="preserve"> </w:t>
      </w:r>
      <w:r w:rsidR="002234DF" w:rsidRPr="00C9664D">
        <w:rPr>
          <w:i/>
        </w:rPr>
        <w:t>absolu</w:t>
      </w:r>
      <w:r w:rsidR="001D02AD" w:rsidRPr="00C9664D">
        <w:rPr>
          <w:i/>
        </w:rPr>
        <w:t>te</w:t>
      </w:r>
      <w:r w:rsidR="001D02AD" w:rsidRPr="00C9664D">
        <w:t xml:space="preserve"> educational outcomes alone</w:t>
      </w:r>
      <w:r>
        <w:t>, the research</w:t>
      </w:r>
      <w:r w:rsidR="001D02AD" w:rsidRPr="00C9664D">
        <w:t xml:space="preserve"> suggests </w:t>
      </w:r>
      <w:r w:rsidR="00635046">
        <w:t xml:space="preserve">there have been </w:t>
      </w:r>
      <w:r w:rsidR="001D02AD" w:rsidRPr="00C9664D">
        <w:t>some improvements</w:t>
      </w:r>
      <w:r w:rsidR="00635046">
        <w:t xml:space="preserve"> to intergenerational mobility;</w:t>
      </w:r>
      <w:r w:rsidR="001D02AD" w:rsidRPr="00C9664D">
        <w:t xml:space="preserve"> for example</w:t>
      </w:r>
      <w:r w:rsidR="00635046">
        <w:t>,</w:t>
      </w:r>
      <w:r w:rsidR="001D02AD" w:rsidRPr="00C9664D">
        <w:t xml:space="preserve"> by 2009 the vast majority of stud</w:t>
      </w:r>
      <w:r w:rsidR="00635046">
        <w:t>ents from all socio</w:t>
      </w:r>
      <w:r w:rsidR="001D02AD" w:rsidRPr="00C9664D">
        <w:t>econo</w:t>
      </w:r>
      <w:r w:rsidR="00635046">
        <w:t>mic backgrounds are completing Y</w:t>
      </w:r>
      <w:r w:rsidR="001D02AD" w:rsidRPr="00C9664D">
        <w:t xml:space="preserve">ear 12 compared </w:t>
      </w:r>
      <w:r w:rsidR="00635046">
        <w:t>with</w:t>
      </w:r>
      <w:r w:rsidR="001D02AD" w:rsidRPr="00C9664D">
        <w:t xml:space="preserve"> those in the 1970s.</w:t>
      </w:r>
    </w:p>
    <w:p w:rsidR="009E231A" w:rsidRPr="00C9664D" w:rsidRDefault="007E2891" w:rsidP="00635046">
      <w:pPr>
        <w:pStyle w:val="Dotpoint1"/>
      </w:pPr>
      <w:r>
        <w:t xml:space="preserve">In relative terms, there is little evidence of an increase in intergenerational mobility. </w:t>
      </w:r>
      <w:r w:rsidR="00173CDD">
        <w:t>C</w:t>
      </w:r>
      <w:r w:rsidR="001D02AD" w:rsidRPr="00C9664D">
        <w:t xml:space="preserve">hildren of high </w:t>
      </w:r>
      <w:r w:rsidR="00635046">
        <w:t>socioeconomic</w:t>
      </w:r>
      <w:r w:rsidR="001D02AD" w:rsidRPr="00C9664D">
        <w:t xml:space="preserve"> status parents are as likely to </w:t>
      </w:r>
      <w:r w:rsidR="00173CDD">
        <w:t xml:space="preserve">have higher </w:t>
      </w:r>
      <w:r w:rsidR="00967DCB" w:rsidRPr="00FA46DA">
        <w:t>tert</w:t>
      </w:r>
      <w:r w:rsidR="00967DCB">
        <w:t xml:space="preserve">iary entrance rank </w:t>
      </w:r>
      <w:r w:rsidR="00173CDD">
        <w:t>scores and better test results</w:t>
      </w:r>
      <w:r w:rsidR="001D02AD" w:rsidRPr="00C9664D">
        <w:t xml:space="preserve"> in the 2000s as in the 1970s. In other words there</w:t>
      </w:r>
      <w:r w:rsidR="00D101B8" w:rsidRPr="00C9664D">
        <w:t xml:space="preserve"> </w:t>
      </w:r>
      <w:r w:rsidR="00173CDD">
        <w:t xml:space="preserve">is little evidence of </w:t>
      </w:r>
      <w:r w:rsidR="007E542C">
        <w:t xml:space="preserve">a </w:t>
      </w:r>
      <w:r w:rsidR="00173CDD">
        <w:t>change</w:t>
      </w:r>
      <w:r w:rsidR="00D101B8" w:rsidRPr="00C9664D">
        <w:t xml:space="preserve"> in intergenerational mobility in Australia since the 1970s. </w:t>
      </w:r>
    </w:p>
    <w:p w:rsidR="00D868FA" w:rsidRPr="00C9664D" w:rsidRDefault="00D868FA" w:rsidP="00635046">
      <w:pPr>
        <w:pStyle w:val="Dotpoint1"/>
      </w:pPr>
      <w:r w:rsidRPr="00C9664D">
        <w:t xml:space="preserve">School </w:t>
      </w:r>
      <w:r w:rsidR="00635046">
        <w:t>socioeconomic</w:t>
      </w:r>
      <w:r w:rsidRPr="00C9664D">
        <w:t xml:space="preserve"> status has grown in importance and </w:t>
      </w:r>
      <w:r w:rsidR="001D02AD" w:rsidRPr="00C9664D">
        <w:t xml:space="preserve">over time </w:t>
      </w:r>
      <w:r w:rsidR="00F043CB">
        <w:t xml:space="preserve">is </w:t>
      </w:r>
      <w:r w:rsidRPr="00C9664D">
        <w:t xml:space="preserve">gradually </w:t>
      </w:r>
      <w:r w:rsidR="001D02AD" w:rsidRPr="00C9664D">
        <w:t>replacing</w:t>
      </w:r>
      <w:r w:rsidRPr="00C9664D">
        <w:t xml:space="preserve"> the effects of </w:t>
      </w:r>
      <w:r w:rsidR="00324596" w:rsidRPr="00C9664D">
        <w:t xml:space="preserve">parental </w:t>
      </w:r>
      <w:r w:rsidR="00FA46DA">
        <w:t>socioeconomic</w:t>
      </w:r>
      <w:r w:rsidR="00FA46DA" w:rsidRPr="00C9664D">
        <w:t xml:space="preserve"> status</w:t>
      </w:r>
      <w:r w:rsidR="00324596" w:rsidRPr="00C9664D">
        <w:t xml:space="preserve"> and </w:t>
      </w:r>
      <w:r w:rsidRPr="00C9664D">
        <w:t xml:space="preserve">school sector (government, independent, </w:t>
      </w:r>
      <w:r w:rsidR="00F043CB" w:rsidRPr="00C9664D">
        <w:t>Catholic</w:t>
      </w:r>
      <w:r w:rsidRPr="00C9664D">
        <w:t>).</w:t>
      </w:r>
    </w:p>
    <w:p w:rsidR="001D02AD" w:rsidRPr="00C9664D" w:rsidRDefault="005E7828" w:rsidP="004A3D72">
      <w:pPr>
        <w:pStyle w:val="Text"/>
      </w:pPr>
      <w:r w:rsidRPr="00C9664D">
        <w:t>While steps have been taken to account for limitations in the data</w:t>
      </w:r>
      <w:r w:rsidR="007E542C">
        <w:t>,</w:t>
      </w:r>
      <w:r w:rsidRPr="00C9664D">
        <w:t xml:space="preserve"> the authors note </w:t>
      </w:r>
      <w:r w:rsidR="007E542C">
        <w:t xml:space="preserve">that </w:t>
      </w:r>
      <w:r w:rsidRPr="00C9664D">
        <w:t xml:space="preserve">the results should be treated with caution. </w:t>
      </w:r>
      <w:r w:rsidR="007D5ABF" w:rsidRPr="00C9664D">
        <w:t>Nevertheless</w:t>
      </w:r>
      <w:r w:rsidR="00FA46DA">
        <w:t>,</w:t>
      </w:r>
      <w:r w:rsidR="007D5ABF" w:rsidRPr="00C9664D">
        <w:t xml:space="preserve"> the findings contribute to our understanding of how family background affects educational outcomes and how this has changed over </w:t>
      </w:r>
      <w:r w:rsidR="00D101B8" w:rsidRPr="00C9664D">
        <w:t>three decades</w:t>
      </w:r>
      <w:r w:rsidR="001D02AD" w:rsidRPr="00C9664D">
        <w:t xml:space="preserve">. </w:t>
      </w:r>
    </w:p>
    <w:p w:rsidR="00D868FA" w:rsidRPr="00C9664D" w:rsidRDefault="00D868FA" w:rsidP="004A3D72">
      <w:pPr>
        <w:pStyle w:val="Text"/>
      </w:pPr>
    </w:p>
    <w:p w:rsidR="009E231A" w:rsidRPr="00C9664D" w:rsidRDefault="00D868FA" w:rsidP="004A3D72">
      <w:pPr>
        <w:pStyle w:val="Text"/>
      </w:pPr>
      <w:r w:rsidRPr="00C9664D">
        <w:t xml:space="preserve">Rod </w:t>
      </w:r>
      <w:proofErr w:type="spellStart"/>
      <w:r w:rsidRPr="00C9664D">
        <w:t>Camm</w:t>
      </w:r>
      <w:proofErr w:type="spellEnd"/>
      <w:r w:rsidR="00FE4A2D" w:rsidRPr="00C9664D">
        <w:br/>
        <w:t>Managing Director, NCVER</w:t>
      </w:r>
    </w:p>
    <w:p w:rsidR="006030B9" w:rsidRPr="00D868FA" w:rsidRDefault="006030B9" w:rsidP="00635046">
      <w:pPr>
        <w:spacing w:before="0" w:line="240" w:lineRule="auto"/>
        <w:rPr>
          <w:sz w:val="22"/>
          <w:szCs w:val="22"/>
        </w:rPr>
      </w:pPr>
      <w:r w:rsidRPr="00D868FA">
        <w:rPr>
          <w:sz w:val="22"/>
          <w:szCs w:val="22"/>
        </w:rPr>
        <w:br w:type="page"/>
      </w:r>
    </w:p>
    <w:p w:rsidR="006030B9" w:rsidRPr="00FA46DA" w:rsidRDefault="00FA46DA" w:rsidP="004A3D72">
      <w:pPr>
        <w:pStyle w:val="Abouttheresearch"/>
      </w:pPr>
      <w:r w:rsidRPr="004A3D72">
        <w:lastRenderedPageBreak/>
        <w:t>Acknowledg</w:t>
      </w:r>
      <w:r w:rsidR="006030B9" w:rsidRPr="004A3D72">
        <w:t>ments</w:t>
      </w:r>
    </w:p>
    <w:p w:rsidR="00480EC8" w:rsidRPr="00FA46DA" w:rsidRDefault="006030B9" w:rsidP="004A3D72">
      <w:pPr>
        <w:pStyle w:val="Text"/>
      </w:pPr>
      <w:r w:rsidRPr="00FA46DA">
        <w:rPr>
          <w:rStyle w:val="Emphasis"/>
          <w:i w:val="0"/>
          <w:szCs w:val="19"/>
        </w:rPr>
        <w:t>This report is an outcome of a joint project between the Schoo</w:t>
      </w:r>
      <w:r w:rsidR="00FA46DA" w:rsidRPr="00FA46DA">
        <w:rPr>
          <w:rStyle w:val="Emphasis"/>
          <w:i w:val="0"/>
          <w:szCs w:val="19"/>
        </w:rPr>
        <w:t>l of Social and Policy Studies,</w:t>
      </w:r>
      <w:r w:rsidRPr="00FA46DA">
        <w:rPr>
          <w:rStyle w:val="Emphasis"/>
          <w:i w:val="0"/>
          <w:szCs w:val="19"/>
        </w:rPr>
        <w:t xml:space="preserve"> Flinders University of South Australia, and the Social Policy Research Centre, University of </w:t>
      </w:r>
      <w:r w:rsidR="004F5ED8" w:rsidRPr="00FA46DA">
        <w:rPr>
          <w:rStyle w:val="Emphasis"/>
          <w:i w:val="0"/>
          <w:szCs w:val="19"/>
        </w:rPr>
        <w:t>New South Wales</w:t>
      </w:r>
      <w:r w:rsidRPr="00FA46DA">
        <w:rPr>
          <w:rStyle w:val="Emphasis"/>
          <w:i w:val="0"/>
          <w:szCs w:val="19"/>
        </w:rPr>
        <w:t xml:space="preserve">. The authors are grateful to Grace </w:t>
      </w:r>
      <w:proofErr w:type="spellStart"/>
      <w:r w:rsidRPr="00FA46DA">
        <w:rPr>
          <w:rStyle w:val="Emphasis"/>
          <w:i w:val="0"/>
          <w:szCs w:val="19"/>
        </w:rPr>
        <w:t>Skrzypiec</w:t>
      </w:r>
      <w:proofErr w:type="spellEnd"/>
      <w:r w:rsidRPr="00FA46DA">
        <w:rPr>
          <w:rStyle w:val="Emphasis"/>
          <w:i w:val="0"/>
          <w:szCs w:val="19"/>
        </w:rPr>
        <w:t xml:space="preserve"> for research assistance</w:t>
      </w:r>
      <w:r w:rsidR="004F5ED8" w:rsidRPr="00FA46DA">
        <w:rPr>
          <w:rStyle w:val="Emphasis"/>
          <w:i w:val="0"/>
          <w:szCs w:val="19"/>
        </w:rPr>
        <w:t>;</w:t>
      </w:r>
      <w:r w:rsidRPr="00FA46DA">
        <w:rPr>
          <w:rStyle w:val="Emphasis"/>
          <w:i w:val="0"/>
          <w:szCs w:val="19"/>
        </w:rPr>
        <w:t xml:space="preserve"> to Jo Hargreaves, Patrick Lim and Ronnie Semo</w:t>
      </w:r>
      <w:r w:rsidR="00AF6119" w:rsidRPr="00FA46DA">
        <w:rPr>
          <w:rStyle w:val="Emphasis"/>
          <w:i w:val="0"/>
          <w:szCs w:val="19"/>
        </w:rPr>
        <w:t xml:space="preserve"> of NCVER</w:t>
      </w:r>
      <w:r w:rsidR="00D0165C" w:rsidRPr="00FA46DA">
        <w:rPr>
          <w:rStyle w:val="Emphasis"/>
          <w:i w:val="0"/>
          <w:szCs w:val="19"/>
        </w:rPr>
        <w:t>;</w:t>
      </w:r>
      <w:r w:rsidRPr="00FA46DA">
        <w:rPr>
          <w:rStyle w:val="Emphasis"/>
          <w:i w:val="0"/>
          <w:szCs w:val="19"/>
        </w:rPr>
        <w:t xml:space="preserve"> </w:t>
      </w:r>
      <w:r w:rsidR="00D0165C" w:rsidRPr="00FA46DA">
        <w:rPr>
          <w:rStyle w:val="Emphasis"/>
          <w:i w:val="0"/>
          <w:szCs w:val="19"/>
        </w:rPr>
        <w:t>and</w:t>
      </w:r>
      <w:r w:rsidRPr="00FA46DA">
        <w:rPr>
          <w:rStyle w:val="Emphasis"/>
          <w:i w:val="0"/>
          <w:szCs w:val="19"/>
        </w:rPr>
        <w:t xml:space="preserve"> participants at a seminar given at NCVER on 31 August 2012, </w:t>
      </w:r>
      <w:r w:rsidR="00E75839" w:rsidRPr="00FA46DA">
        <w:rPr>
          <w:rStyle w:val="Emphasis"/>
          <w:i w:val="0"/>
          <w:szCs w:val="19"/>
        </w:rPr>
        <w:t xml:space="preserve">and at the </w:t>
      </w:r>
      <w:r w:rsidR="00B0615B">
        <w:rPr>
          <w:rStyle w:val="Emphasis"/>
          <w:i w:val="0"/>
          <w:szCs w:val="19"/>
        </w:rPr>
        <w:t>‘</w:t>
      </w:r>
      <w:r w:rsidR="00E75839" w:rsidRPr="00FA46DA">
        <w:rPr>
          <w:rStyle w:val="Emphasis"/>
          <w:i w:val="0"/>
          <w:szCs w:val="19"/>
        </w:rPr>
        <w:t>No Fri</w:t>
      </w:r>
      <w:r w:rsidR="00FA46DA" w:rsidRPr="00FA46DA">
        <w:rPr>
          <w:rStyle w:val="Emphasis"/>
          <w:i w:val="0"/>
          <w:szCs w:val="19"/>
        </w:rPr>
        <w:t>lls</w:t>
      </w:r>
      <w:r w:rsidR="00B0615B">
        <w:rPr>
          <w:rStyle w:val="Emphasis"/>
          <w:i w:val="0"/>
          <w:szCs w:val="19"/>
        </w:rPr>
        <w:t>’</w:t>
      </w:r>
      <w:r w:rsidR="00FA46DA" w:rsidRPr="00FA46DA">
        <w:rPr>
          <w:rStyle w:val="Emphasis"/>
          <w:i w:val="0"/>
          <w:szCs w:val="19"/>
        </w:rPr>
        <w:t xml:space="preserve"> Conference, Mooloolaba, 10</w:t>
      </w:r>
      <w:r w:rsidR="00FA46DA">
        <w:rPr>
          <w:rStyle w:val="Emphasis"/>
          <w:i w:val="0"/>
          <w:szCs w:val="19"/>
        </w:rPr>
        <w:t>—</w:t>
      </w:r>
      <w:r w:rsidR="00E75839" w:rsidRPr="00FA46DA">
        <w:rPr>
          <w:rStyle w:val="Emphasis"/>
          <w:i w:val="0"/>
          <w:szCs w:val="19"/>
        </w:rPr>
        <w:t xml:space="preserve">12 July 2013. Thanks also to </w:t>
      </w:r>
      <w:r w:rsidRPr="00FA46DA">
        <w:rPr>
          <w:rStyle w:val="Emphasis"/>
          <w:i w:val="0"/>
          <w:szCs w:val="19"/>
        </w:rPr>
        <w:t>Sam Rothman at</w:t>
      </w:r>
      <w:r w:rsidR="004F5ED8" w:rsidRPr="00FA46DA">
        <w:rPr>
          <w:rStyle w:val="Emphasis"/>
          <w:i w:val="0"/>
          <w:szCs w:val="19"/>
        </w:rPr>
        <w:t xml:space="preserve"> the Australian Council for Educational Research </w:t>
      </w:r>
      <w:r w:rsidRPr="00FA46DA">
        <w:rPr>
          <w:rStyle w:val="Emphasis"/>
          <w:i w:val="0"/>
          <w:szCs w:val="19"/>
        </w:rPr>
        <w:t>for extensive help in augmenting and interpreting the data. The opinions, comments and analysis expressed in this document are those of the authors and do not necessarily represent the views of NCVER.</w:t>
      </w:r>
    </w:p>
    <w:p w:rsidR="00177827" w:rsidRDefault="00177827" w:rsidP="00635046">
      <w:pPr>
        <w:spacing w:before="0" w:line="240" w:lineRule="auto"/>
      </w:pPr>
      <w:r>
        <w:br w:type="page"/>
      </w:r>
    </w:p>
    <w:p w:rsidR="00177827" w:rsidRDefault="00177827" w:rsidP="00635046">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4A3D72">
      <w:pPr>
        <w:pStyle w:val="Contents"/>
      </w:pPr>
      <w:bookmarkStart w:id="22" w:name="_Toc98394880"/>
      <w:bookmarkStart w:id="23" w:name="_Toc296423683"/>
      <w:bookmarkStart w:id="24" w:name="_Toc296497514"/>
      <w:r w:rsidRPr="004A3D72">
        <w:lastRenderedPageBreak/>
        <w:t>Contents</w:t>
      </w:r>
      <w:bookmarkEnd w:id="22"/>
      <w:bookmarkEnd w:id="23"/>
      <w:bookmarkEnd w:id="24"/>
    </w:p>
    <w:p w:rsidR="00633BB5" w:rsidRDefault="008D0E02">
      <w:pPr>
        <w:pStyle w:val="TOC1"/>
        <w:rPr>
          <w:rFonts w:asciiTheme="minorHAnsi" w:eastAsiaTheme="minorEastAsia" w:hAnsiTheme="minorHAnsi" w:cstheme="minorBidi"/>
          <w:color w:val="auto"/>
          <w:sz w:val="22"/>
          <w:szCs w:val="22"/>
          <w:lang w:eastAsia="en-AU"/>
        </w:rPr>
      </w:pPr>
      <w:r w:rsidRPr="008D0E02">
        <w:rPr>
          <w:rFonts w:ascii="Avant Garde" w:hAnsi="Avant Garde"/>
        </w:rPr>
        <w:fldChar w:fldCharType="begin"/>
      </w:r>
      <w:r w:rsidR="00FE4A2D" w:rsidRPr="009775C7">
        <w:rPr>
          <w:rFonts w:ascii="Avant Garde" w:hAnsi="Avant Garde"/>
        </w:rPr>
        <w:instrText xml:space="preserve"> TOC \o "1-2" </w:instrText>
      </w:r>
      <w:r w:rsidRPr="008D0E02">
        <w:rPr>
          <w:rFonts w:ascii="Avant Garde" w:hAnsi="Avant Garde"/>
        </w:rPr>
        <w:fldChar w:fldCharType="separate"/>
      </w:r>
      <w:r w:rsidR="00633BB5">
        <w:t>Tables and figures</w:t>
      </w:r>
      <w:r w:rsidR="00633BB5">
        <w:tab/>
      </w:r>
      <w:r>
        <w:fldChar w:fldCharType="begin"/>
      </w:r>
      <w:r w:rsidR="00633BB5">
        <w:instrText xml:space="preserve"> PAGEREF _Toc379187180 \h </w:instrText>
      </w:r>
      <w:r>
        <w:fldChar w:fldCharType="separate"/>
      </w:r>
      <w:r w:rsidR="00EB1597">
        <w:t>6</w:t>
      </w:r>
      <w:r>
        <w:fldChar w:fldCharType="end"/>
      </w:r>
    </w:p>
    <w:p w:rsidR="00633BB5" w:rsidRDefault="00633BB5">
      <w:pPr>
        <w:pStyle w:val="TOC1"/>
        <w:rPr>
          <w:rFonts w:asciiTheme="minorHAnsi" w:eastAsiaTheme="minorEastAsia" w:hAnsiTheme="minorHAnsi" w:cstheme="minorBidi"/>
          <w:color w:val="auto"/>
          <w:sz w:val="22"/>
          <w:szCs w:val="22"/>
          <w:lang w:eastAsia="en-AU"/>
        </w:rPr>
      </w:pPr>
      <w:r>
        <w:t>Executive summary</w:t>
      </w:r>
      <w:r>
        <w:tab/>
      </w:r>
      <w:r w:rsidR="008D0E02">
        <w:fldChar w:fldCharType="begin"/>
      </w:r>
      <w:r>
        <w:instrText xml:space="preserve"> PAGEREF _Toc379187183 \h </w:instrText>
      </w:r>
      <w:r w:rsidR="008D0E02">
        <w:fldChar w:fldCharType="separate"/>
      </w:r>
      <w:r w:rsidR="00EB1597">
        <w:t>8</w:t>
      </w:r>
      <w:r w:rsidR="008D0E02">
        <w:fldChar w:fldCharType="end"/>
      </w:r>
    </w:p>
    <w:p w:rsidR="00633BB5" w:rsidRDefault="00633BB5">
      <w:pPr>
        <w:pStyle w:val="TOC1"/>
        <w:rPr>
          <w:rFonts w:asciiTheme="minorHAnsi" w:eastAsiaTheme="minorEastAsia" w:hAnsiTheme="minorHAnsi" w:cstheme="minorBidi"/>
          <w:color w:val="auto"/>
          <w:sz w:val="22"/>
          <w:szCs w:val="22"/>
          <w:lang w:eastAsia="en-AU"/>
        </w:rPr>
      </w:pPr>
      <w:r>
        <w:t>Introduction</w:t>
      </w:r>
      <w:r>
        <w:tab/>
      </w:r>
      <w:r w:rsidR="008D0E02">
        <w:fldChar w:fldCharType="begin"/>
      </w:r>
      <w:r>
        <w:instrText xml:space="preserve"> PAGEREF _Toc379187184 \h </w:instrText>
      </w:r>
      <w:r w:rsidR="008D0E02">
        <w:fldChar w:fldCharType="separate"/>
      </w:r>
      <w:r w:rsidR="00EB1597">
        <w:t>11</w:t>
      </w:r>
      <w:r w:rsidR="008D0E02">
        <w:fldChar w:fldCharType="end"/>
      </w:r>
    </w:p>
    <w:p w:rsidR="00633BB5" w:rsidRDefault="00633BB5">
      <w:pPr>
        <w:pStyle w:val="TOC1"/>
        <w:rPr>
          <w:rFonts w:asciiTheme="minorHAnsi" w:eastAsiaTheme="minorEastAsia" w:hAnsiTheme="minorHAnsi" w:cstheme="minorBidi"/>
          <w:color w:val="auto"/>
          <w:sz w:val="22"/>
          <w:szCs w:val="22"/>
          <w:lang w:eastAsia="en-AU"/>
        </w:rPr>
      </w:pPr>
      <w:r>
        <w:t>Background</w:t>
      </w:r>
      <w:r>
        <w:tab/>
      </w:r>
      <w:r w:rsidR="008D0E02">
        <w:fldChar w:fldCharType="begin"/>
      </w:r>
      <w:r>
        <w:instrText xml:space="preserve"> PAGEREF _Toc379187185 \h </w:instrText>
      </w:r>
      <w:r w:rsidR="008D0E02">
        <w:fldChar w:fldCharType="separate"/>
      </w:r>
      <w:r w:rsidR="00EB1597">
        <w:t>14</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Inequality and intergenerational mobility</w:t>
      </w:r>
      <w:r>
        <w:tab/>
      </w:r>
      <w:r w:rsidR="008D0E02">
        <w:fldChar w:fldCharType="begin"/>
      </w:r>
      <w:r>
        <w:instrText xml:space="preserve"> PAGEREF _Toc379187186 \h </w:instrText>
      </w:r>
      <w:r w:rsidR="008D0E02">
        <w:fldChar w:fldCharType="separate"/>
      </w:r>
      <w:r w:rsidR="00EB1597">
        <w:t>14</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Trends in intergenerational mobility</w:t>
      </w:r>
      <w:r>
        <w:tab/>
      </w:r>
      <w:r w:rsidR="008D0E02">
        <w:fldChar w:fldCharType="begin"/>
      </w:r>
      <w:r>
        <w:instrText xml:space="preserve"> PAGEREF _Toc379187187 \h </w:instrText>
      </w:r>
      <w:r w:rsidR="008D0E02">
        <w:fldChar w:fldCharType="separate"/>
      </w:r>
      <w:r w:rsidR="00EB1597">
        <w:t>15</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Issues that still need to be addressed</w:t>
      </w:r>
      <w:r>
        <w:tab/>
      </w:r>
      <w:r w:rsidR="008D0E02">
        <w:fldChar w:fldCharType="begin"/>
      </w:r>
      <w:r>
        <w:instrText xml:space="preserve"> PAGEREF _Toc379187188 \h </w:instrText>
      </w:r>
      <w:r w:rsidR="008D0E02">
        <w:fldChar w:fldCharType="separate"/>
      </w:r>
      <w:r w:rsidR="00EB1597">
        <w:t>16</w:t>
      </w:r>
      <w:r w:rsidR="008D0E02">
        <w:fldChar w:fldCharType="end"/>
      </w:r>
    </w:p>
    <w:p w:rsidR="00633BB5" w:rsidRDefault="00633BB5">
      <w:pPr>
        <w:pStyle w:val="TOC1"/>
        <w:rPr>
          <w:rFonts w:asciiTheme="minorHAnsi" w:eastAsiaTheme="minorEastAsia" w:hAnsiTheme="minorHAnsi" w:cstheme="minorBidi"/>
          <w:color w:val="auto"/>
          <w:sz w:val="22"/>
          <w:szCs w:val="22"/>
          <w:lang w:eastAsia="en-AU"/>
        </w:rPr>
      </w:pPr>
      <w:r>
        <w:t>Policy and social influences</w:t>
      </w:r>
      <w:r>
        <w:tab/>
      </w:r>
      <w:r w:rsidR="008D0E02">
        <w:fldChar w:fldCharType="begin"/>
      </w:r>
      <w:r>
        <w:instrText xml:space="preserve"> PAGEREF _Toc379187189 \h </w:instrText>
      </w:r>
      <w:r w:rsidR="008D0E02">
        <w:fldChar w:fldCharType="separate"/>
      </w:r>
      <w:r w:rsidR="00EB1597">
        <w:t>17</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Education policy</w:t>
      </w:r>
      <w:r>
        <w:tab/>
      </w:r>
      <w:r w:rsidR="008D0E02">
        <w:fldChar w:fldCharType="begin"/>
      </w:r>
      <w:r>
        <w:instrText xml:space="preserve"> PAGEREF _Toc379187190 \h </w:instrText>
      </w:r>
      <w:r w:rsidR="008D0E02">
        <w:fldChar w:fldCharType="separate"/>
      </w:r>
      <w:r w:rsidR="00EB1597">
        <w:t>17</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Macro-social and economic trends</w:t>
      </w:r>
      <w:r>
        <w:tab/>
      </w:r>
      <w:r w:rsidR="008D0E02">
        <w:fldChar w:fldCharType="begin"/>
      </w:r>
      <w:r>
        <w:instrText xml:space="preserve"> PAGEREF _Toc379187191 \h </w:instrText>
      </w:r>
      <w:r w:rsidR="008D0E02">
        <w:fldChar w:fldCharType="separate"/>
      </w:r>
      <w:r w:rsidR="00EB1597">
        <w:t>19</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Labour force participation and assortative mating</w:t>
      </w:r>
      <w:r>
        <w:tab/>
      </w:r>
      <w:r w:rsidR="008D0E02">
        <w:fldChar w:fldCharType="begin"/>
      </w:r>
      <w:r>
        <w:instrText xml:space="preserve"> PAGEREF _Toc379187192 \h </w:instrText>
      </w:r>
      <w:r w:rsidR="008D0E02">
        <w:fldChar w:fldCharType="separate"/>
      </w:r>
      <w:r w:rsidR="00EB1597">
        <w:t>20</w:t>
      </w:r>
      <w:r w:rsidR="008D0E02">
        <w:fldChar w:fldCharType="end"/>
      </w:r>
    </w:p>
    <w:p w:rsidR="00633BB5" w:rsidRDefault="00633BB5">
      <w:pPr>
        <w:pStyle w:val="TOC1"/>
        <w:rPr>
          <w:rFonts w:asciiTheme="minorHAnsi" w:eastAsiaTheme="minorEastAsia" w:hAnsiTheme="minorHAnsi" w:cstheme="minorBidi"/>
          <w:color w:val="auto"/>
          <w:sz w:val="22"/>
          <w:szCs w:val="22"/>
          <w:lang w:eastAsia="en-AU"/>
        </w:rPr>
      </w:pPr>
      <w:r>
        <w:t>Data and method</w:t>
      </w:r>
      <w:r>
        <w:tab/>
      </w:r>
      <w:r w:rsidR="008D0E02">
        <w:fldChar w:fldCharType="begin"/>
      </w:r>
      <w:r>
        <w:instrText xml:space="preserve"> PAGEREF _Toc379187193 \h </w:instrText>
      </w:r>
      <w:r w:rsidR="008D0E02">
        <w:fldChar w:fldCharType="separate"/>
      </w:r>
      <w:r w:rsidR="00EB1597">
        <w:t>22</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Approach</w:t>
      </w:r>
      <w:r>
        <w:tab/>
      </w:r>
      <w:r w:rsidR="008D0E02">
        <w:fldChar w:fldCharType="begin"/>
      </w:r>
      <w:r>
        <w:instrText xml:space="preserve"> PAGEREF _Toc379187194 \h </w:instrText>
      </w:r>
      <w:r w:rsidR="008D0E02">
        <w:fldChar w:fldCharType="separate"/>
      </w:r>
      <w:r w:rsidR="00EB1597">
        <w:t>22</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Data</w:t>
      </w:r>
      <w:r>
        <w:tab/>
      </w:r>
      <w:r w:rsidR="008D0E02">
        <w:fldChar w:fldCharType="begin"/>
      </w:r>
      <w:r>
        <w:instrText xml:space="preserve"> PAGEREF _Toc379187195 \h </w:instrText>
      </w:r>
      <w:r w:rsidR="008D0E02">
        <w:fldChar w:fldCharType="separate"/>
      </w:r>
      <w:r w:rsidR="00EB1597">
        <w:t>23</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Young people’s educational outcomes</w:t>
      </w:r>
      <w:r>
        <w:tab/>
      </w:r>
      <w:r w:rsidR="008D0E02">
        <w:fldChar w:fldCharType="begin"/>
      </w:r>
      <w:r>
        <w:instrText xml:space="preserve"> PAGEREF _Toc379187196 \h </w:instrText>
      </w:r>
      <w:r w:rsidR="008D0E02">
        <w:fldChar w:fldCharType="separate"/>
      </w:r>
      <w:r w:rsidR="00EB1597">
        <w:t>24</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Parents’ socioeconomic status</w:t>
      </w:r>
      <w:r>
        <w:tab/>
      </w:r>
      <w:r w:rsidR="008D0E02">
        <w:fldChar w:fldCharType="begin"/>
      </w:r>
      <w:r>
        <w:instrText xml:space="preserve"> PAGEREF _Toc379187197 \h </w:instrText>
      </w:r>
      <w:r w:rsidR="008D0E02">
        <w:fldChar w:fldCharType="separate"/>
      </w:r>
      <w:r w:rsidR="00EB1597">
        <w:t>25</w:t>
      </w:r>
      <w:r w:rsidR="008D0E02">
        <w:fldChar w:fldCharType="end"/>
      </w:r>
    </w:p>
    <w:p w:rsidR="00633BB5" w:rsidRDefault="00633BB5">
      <w:pPr>
        <w:pStyle w:val="TOC1"/>
        <w:rPr>
          <w:rFonts w:asciiTheme="minorHAnsi" w:eastAsiaTheme="minorEastAsia" w:hAnsiTheme="minorHAnsi" w:cstheme="minorBidi"/>
          <w:color w:val="auto"/>
          <w:sz w:val="22"/>
          <w:szCs w:val="22"/>
          <w:lang w:eastAsia="en-AU"/>
        </w:rPr>
      </w:pPr>
      <w:r>
        <w:t>Results</w:t>
      </w:r>
      <w:r>
        <w:tab/>
      </w:r>
      <w:r w:rsidR="008D0E02">
        <w:fldChar w:fldCharType="begin"/>
      </w:r>
      <w:r>
        <w:instrText xml:space="preserve"> PAGEREF _Toc379187198 \h </w:instrText>
      </w:r>
      <w:r w:rsidR="008D0E02">
        <w:fldChar w:fldCharType="separate"/>
      </w:r>
      <w:r w:rsidR="00EB1597">
        <w:t>28</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Measures of academic ability for the 14—15 years age group</w:t>
      </w:r>
      <w:r>
        <w:tab/>
      </w:r>
      <w:r w:rsidR="008D0E02">
        <w:fldChar w:fldCharType="begin"/>
      </w:r>
      <w:r>
        <w:instrText xml:space="preserve"> PAGEREF _Toc379187199 \h </w:instrText>
      </w:r>
      <w:r w:rsidR="008D0E02">
        <w:fldChar w:fldCharType="separate"/>
      </w:r>
      <w:r w:rsidR="00EB1597">
        <w:t>28</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Completion of secondary education</w:t>
      </w:r>
      <w:r>
        <w:tab/>
      </w:r>
      <w:r w:rsidR="008D0E02">
        <w:fldChar w:fldCharType="begin"/>
      </w:r>
      <w:r>
        <w:instrText xml:space="preserve"> PAGEREF _Toc379187200 \h </w:instrText>
      </w:r>
      <w:r w:rsidR="008D0E02">
        <w:fldChar w:fldCharType="separate"/>
      </w:r>
      <w:r w:rsidR="00EB1597">
        <w:t>30</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Tertiary entrance rank scores in the 18—19 years age group</w:t>
      </w:r>
      <w:r>
        <w:tab/>
      </w:r>
      <w:r w:rsidR="008D0E02">
        <w:fldChar w:fldCharType="begin"/>
      </w:r>
      <w:r>
        <w:instrText xml:space="preserve"> PAGEREF _Toc379187201 \h </w:instrText>
      </w:r>
      <w:r w:rsidR="008D0E02">
        <w:fldChar w:fldCharType="separate"/>
      </w:r>
      <w:r w:rsidR="00EB1597">
        <w:t>31</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Controlling for other factors</w:t>
      </w:r>
      <w:r>
        <w:tab/>
      </w:r>
      <w:r w:rsidR="008D0E02">
        <w:fldChar w:fldCharType="begin"/>
      </w:r>
      <w:r>
        <w:instrText xml:space="preserve"> PAGEREF _Toc379187202 \h </w:instrText>
      </w:r>
      <w:r w:rsidR="008D0E02">
        <w:fldChar w:fldCharType="separate"/>
      </w:r>
      <w:r w:rsidR="00EB1597">
        <w:t>32</w:t>
      </w:r>
      <w:r w:rsidR="008D0E02">
        <w:fldChar w:fldCharType="end"/>
      </w:r>
    </w:p>
    <w:p w:rsidR="00633BB5" w:rsidRDefault="00633BB5">
      <w:pPr>
        <w:pStyle w:val="TOC1"/>
        <w:rPr>
          <w:rFonts w:asciiTheme="minorHAnsi" w:eastAsiaTheme="minorEastAsia" w:hAnsiTheme="minorHAnsi" w:cstheme="minorBidi"/>
          <w:color w:val="auto"/>
          <w:sz w:val="22"/>
          <w:szCs w:val="22"/>
          <w:lang w:eastAsia="en-AU"/>
        </w:rPr>
      </w:pPr>
      <w:r>
        <w:t>Discussion</w:t>
      </w:r>
      <w:r>
        <w:tab/>
      </w:r>
      <w:r w:rsidR="008D0E02">
        <w:fldChar w:fldCharType="begin"/>
      </w:r>
      <w:r>
        <w:instrText xml:space="preserve"> PAGEREF _Toc379187203 \h </w:instrText>
      </w:r>
      <w:r w:rsidR="008D0E02">
        <w:fldChar w:fldCharType="separate"/>
      </w:r>
      <w:r w:rsidR="00EB1597">
        <w:t>37</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Parents’ socioeconomic status and students’ achievements</w:t>
      </w:r>
      <w:r>
        <w:tab/>
      </w:r>
      <w:r w:rsidR="008D0E02">
        <w:fldChar w:fldCharType="begin"/>
      </w:r>
      <w:r>
        <w:instrText xml:space="preserve"> PAGEREF _Toc379187204 \h </w:instrText>
      </w:r>
      <w:r w:rsidR="008D0E02">
        <w:fldChar w:fldCharType="separate"/>
      </w:r>
      <w:r w:rsidR="00EB1597">
        <w:t>37</w:t>
      </w:r>
      <w:r w:rsidR="008D0E02">
        <w:fldChar w:fldCharType="end"/>
      </w:r>
    </w:p>
    <w:p w:rsidR="00633BB5" w:rsidRDefault="00633BB5">
      <w:pPr>
        <w:pStyle w:val="TOC2"/>
        <w:rPr>
          <w:rFonts w:asciiTheme="minorHAnsi" w:eastAsiaTheme="minorEastAsia" w:hAnsiTheme="minorHAnsi" w:cstheme="minorBidi"/>
          <w:color w:val="auto"/>
          <w:sz w:val="22"/>
          <w:szCs w:val="22"/>
          <w:lang w:eastAsia="en-AU"/>
        </w:rPr>
      </w:pPr>
      <w:r>
        <w:t>Policy and other drivers</w:t>
      </w:r>
      <w:r>
        <w:tab/>
      </w:r>
      <w:r w:rsidR="008D0E02">
        <w:fldChar w:fldCharType="begin"/>
      </w:r>
      <w:r>
        <w:instrText xml:space="preserve"> PAGEREF _Toc379187205 \h </w:instrText>
      </w:r>
      <w:r w:rsidR="008D0E02">
        <w:fldChar w:fldCharType="separate"/>
      </w:r>
      <w:r w:rsidR="00EB1597">
        <w:t>38</w:t>
      </w:r>
      <w:r w:rsidR="008D0E02">
        <w:fldChar w:fldCharType="end"/>
      </w:r>
    </w:p>
    <w:p w:rsidR="00633BB5" w:rsidRDefault="00633BB5">
      <w:pPr>
        <w:pStyle w:val="TOC1"/>
        <w:rPr>
          <w:rFonts w:asciiTheme="minorHAnsi" w:eastAsiaTheme="minorEastAsia" w:hAnsiTheme="minorHAnsi" w:cstheme="minorBidi"/>
          <w:color w:val="auto"/>
          <w:sz w:val="22"/>
          <w:szCs w:val="22"/>
          <w:lang w:eastAsia="en-AU"/>
        </w:rPr>
      </w:pPr>
      <w:r>
        <w:t>References</w:t>
      </w:r>
      <w:r>
        <w:tab/>
      </w:r>
      <w:r w:rsidR="008D0E02">
        <w:fldChar w:fldCharType="begin"/>
      </w:r>
      <w:r>
        <w:instrText xml:space="preserve"> PAGEREF _Toc379187206 \h </w:instrText>
      </w:r>
      <w:r w:rsidR="008D0E02">
        <w:fldChar w:fldCharType="separate"/>
      </w:r>
      <w:r w:rsidR="00EB1597">
        <w:t>40</w:t>
      </w:r>
      <w:r w:rsidR="008D0E02">
        <w:fldChar w:fldCharType="end"/>
      </w:r>
    </w:p>
    <w:p w:rsidR="00633BB5" w:rsidRDefault="00633BB5">
      <w:pPr>
        <w:pStyle w:val="TOC1"/>
        <w:rPr>
          <w:rFonts w:asciiTheme="minorHAnsi" w:eastAsiaTheme="minorEastAsia" w:hAnsiTheme="minorHAnsi" w:cstheme="minorBidi"/>
          <w:color w:val="auto"/>
          <w:sz w:val="22"/>
          <w:szCs w:val="22"/>
          <w:lang w:eastAsia="en-AU"/>
        </w:rPr>
      </w:pPr>
      <w:r>
        <w:t>Appendices</w:t>
      </w:r>
      <w:r>
        <w:tab/>
      </w:r>
      <w:r w:rsidR="008D0E02">
        <w:fldChar w:fldCharType="begin"/>
      </w:r>
      <w:r>
        <w:instrText xml:space="preserve"> PAGEREF _Toc379187207 \h </w:instrText>
      </w:r>
      <w:r w:rsidR="008D0E02">
        <w:fldChar w:fldCharType="separate"/>
      </w:r>
      <w:r w:rsidR="00EB1597">
        <w:t>43</w:t>
      </w:r>
      <w:r w:rsidR="008D0E02">
        <w:fldChar w:fldCharType="end"/>
      </w:r>
    </w:p>
    <w:p w:rsidR="00633BB5" w:rsidRDefault="00633BB5">
      <w:pPr>
        <w:pStyle w:val="TOC2"/>
        <w:tabs>
          <w:tab w:val="left" w:pos="660"/>
        </w:tabs>
        <w:rPr>
          <w:rFonts w:asciiTheme="minorHAnsi" w:eastAsiaTheme="minorEastAsia" w:hAnsiTheme="minorHAnsi" w:cstheme="minorBidi"/>
          <w:color w:val="auto"/>
          <w:sz w:val="22"/>
          <w:szCs w:val="22"/>
          <w:lang w:eastAsia="en-AU"/>
        </w:rPr>
      </w:pPr>
      <w:r>
        <w:t>A</w:t>
      </w:r>
      <w:r>
        <w:rPr>
          <w:rFonts w:asciiTheme="minorHAnsi" w:eastAsiaTheme="minorEastAsia" w:hAnsiTheme="minorHAnsi" w:cstheme="minorBidi"/>
          <w:color w:val="auto"/>
          <w:sz w:val="22"/>
          <w:szCs w:val="22"/>
          <w:lang w:eastAsia="en-AU"/>
        </w:rPr>
        <w:tab/>
      </w:r>
      <w:r>
        <w:t>Respondents’ educational achievements</w:t>
      </w:r>
      <w:r>
        <w:tab/>
      </w:r>
      <w:r w:rsidR="008D0E02">
        <w:fldChar w:fldCharType="begin"/>
      </w:r>
      <w:r>
        <w:instrText xml:space="preserve"> PAGEREF _Toc379187208 \h </w:instrText>
      </w:r>
      <w:r w:rsidR="008D0E02">
        <w:fldChar w:fldCharType="separate"/>
      </w:r>
      <w:r w:rsidR="00EB1597">
        <w:t>43</w:t>
      </w:r>
      <w:r w:rsidR="008D0E02">
        <w:fldChar w:fldCharType="end"/>
      </w:r>
    </w:p>
    <w:p w:rsidR="00633BB5" w:rsidRDefault="00633BB5">
      <w:pPr>
        <w:pStyle w:val="TOC2"/>
        <w:tabs>
          <w:tab w:val="left" w:pos="660"/>
        </w:tabs>
        <w:rPr>
          <w:rFonts w:asciiTheme="minorHAnsi" w:eastAsiaTheme="minorEastAsia" w:hAnsiTheme="minorHAnsi" w:cstheme="minorBidi"/>
          <w:color w:val="auto"/>
          <w:sz w:val="22"/>
          <w:szCs w:val="22"/>
          <w:lang w:eastAsia="en-AU"/>
        </w:rPr>
      </w:pPr>
      <w:r>
        <w:t>B</w:t>
      </w:r>
      <w:r>
        <w:rPr>
          <w:rFonts w:asciiTheme="minorHAnsi" w:eastAsiaTheme="minorEastAsia" w:hAnsiTheme="minorHAnsi" w:cstheme="minorBidi"/>
          <w:color w:val="auto"/>
          <w:sz w:val="22"/>
          <w:szCs w:val="22"/>
          <w:lang w:eastAsia="en-AU"/>
        </w:rPr>
        <w:tab/>
      </w:r>
      <w:r>
        <w:t>Parents’ highest education qualifications and occupations</w:t>
      </w:r>
      <w:r>
        <w:tab/>
      </w:r>
      <w:r w:rsidR="008D0E02">
        <w:fldChar w:fldCharType="begin"/>
      </w:r>
      <w:r>
        <w:instrText xml:space="preserve"> PAGEREF _Toc379187209 \h </w:instrText>
      </w:r>
      <w:r w:rsidR="008D0E02">
        <w:fldChar w:fldCharType="separate"/>
      </w:r>
      <w:r w:rsidR="00EB1597">
        <w:t>45</w:t>
      </w:r>
      <w:r w:rsidR="008D0E02">
        <w:fldChar w:fldCharType="end"/>
      </w:r>
    </w:p>
    <w:p w:rsidR="00633BB5" w:rsidRDefault="00633BB5">
      <w:pPr>
        <w:pStyle w:val="TOC2"/>
        <w:tabs>
          <w:tab w:val="left" w:pos="660"/>
        </w:tabs>
        <w:rPr>
          <w:rFonts w:asciiTheme="minorHAnsi" w:eastAsiaTheme="minorEastAsia" w:hAnsiTheme="minorHAnsi" w:cstheme="minorBidi"/>
          <w:color w:val="auto"/>
          <w:sz w:val="22"/>
          <w:szCs w:val="22"/>
          <w:lang w:eastAsia="en-AU"/>
        </w:rPr>
      </w:pPr>
      <w:r>
        <w:t>C</w:t>
      </w:r>
      <w:r>
        <w:rPr>
          <w:rFonts w:asciiTheme="minorHAnsi" w:eastAsiaTheme="minorEastAsia" w:hAnsiTheme="minorHAnsi" w:cstheme="minorBidi"/>
          <w:color w:val="auto"/>
          <w:sz w:val="22"/>
          <w:szCs w:val="22"/>
          <w:lang w:eastAsia="en-AU"/>
        </w:rPr>
        <w:tab/>
      </w:r>
      <w:r>
        <w:t>Parents’ socioeconomic status and children’s educational outcomes</w:t>
      </w:r>
      <w:r>
        <w:tab/>
      </w:r>
      <w:r w:rsidR="008D0E02">
        <w:fldChar w:fldCharType="begin"/>
      </w:r>
      <w:r>
        <w:instrText xml:space="preserve"> PAGEREF _Toc379187210 \h </w:instrText>
      </w:r>
      <w:r w:rsidR="008D0E02">
        <w:fldChar w:fldCharType="separate"/>
      </w:r>
      <w:r w:rsidR="00EB1597">
        <w:t>47</w:t>
      </w:r>
      <w:r w:rsidR="008D0E02">
        <w:fldChar w:fldCharType="end"/>
      </w:r>
    </w:p>
    <w:p w:rsidR="00633BB5" w:rsidRDefault="00633BB5">
      <w:pPr>
        <w:pStyle w:val="TOC2"/>
        <w:tabs>
          <w:tab w:val="left" w:pos="660"/>
        </w:tabs>
        <w:rPr>
          <w:rFonts w:asciiTheme="minorHAnsi" w:eastAsiaTheme="minorEastAsia" w:hAnsiTheme="minorHAnsi" w:cstheme="minorBidi"/>
          <w:color w:val="auto"/>
          <w:sz w:val="22"/>
          <w:szCs w:val="22"/>
          <w:lang w:eastAsia="en-AU"/>
        </w:rPr>
      </w:pPr>
      <w:r>
        <w:t>D</w:t>
      </w:r>
      <w:r>
        <w:rPr>
          <w:rFonts w:asciiTheme="minorHAnsi" w:eastAsiaTheme="minorEastAsia" w:hAnsiTheme="minorHAnsi" w:cstheme="minorBidi"/>
          <w:color w:val="auto"/>
          <w:sz w:val="22"/>
          <w:szCs w:val="22"/>
          <w:lang w:eastAsia="en-AU"/>
        </w:rPr>
        <w:tab/>
      </w:r>
      <w:r>
        <w:t>Literacy scores, Year 12 completion and demographic characteristics</w:t>
      </w:r>
      <w:r>
        <w:tab/>
      </w:r>
      <w:r w:rsidR="008D0E02">
        <w:fldChar w:fldCharType="begin"/>
      </w:r>
      <w:r>
        <w:instrText xml:space="preserve"> PAGEREF _Toc379187211 \h </w:instrText>
      </w:r>
      <w:r w:rsidR="008D0E02">
        <w:fldChar w:fldCharType="separate"/>
      </w:r>
      <w:r w:rsidR="00EB1597">
        <w:t>51</w:t>
      </w:r>
      <w:r w:rsidR="008D0E02">
        <w:fldChar w:fldCharType="end"/>
      </w:r>
    </w:p>
    <w:p w:rsidR="00633BB5" w:rsidRDefault="00633BB5">
      <w:pPr>
        <w:pStyle w:val="TOC2"/>
        <w:tabs>
          <w:tab w:val="left" w:pos="660"/>
        </w:tabs>
        <w:rPr>
          <w:rFonts w:asciiTheme="minorHAnsi" w:eastAsiaTheme="minorEastAsia" w:hAnsiTheme="minorHAnsi" w:cstheme="minorBidi"/>
          <w:color w:val="auto"/>
          <w:sz w:val="22"/>
          <w:szCs w:val="22"/>
          <w:lang w:eastAsia="en-AU"/>
        </w:rPr>
      </w:pPr>
      <w:r>
        <w:t>E</w:t>
      </w:r>
      <w:r>
        <w:rPr>
          <w:rFonts w:asciiTheme="minorHAnsi" w:eastAsiaTheme="minorEastAsia" w:hAnsiTheme="minorHAnsi" w:cstheme="minorBidi"/>
          <w:color w:val="auto"/>
          <w:sz w:val="22"/>
          <w:szCs w:val="22"/>
          <w:lang w:eastAsia="en-AU"/>
        </w:rPr>
        <w:tab/>
      </w:r>
      <w:r>
        <w:t>Regression models</w:t>
      </w:r>
      <w:r>
        <w:tab/>
      </w:r>
      <w:r w:rsidR="008D0E02">
        <w:fldChar w:fldCharType="begin"/>
      </w:r>
      <w:r>
        <w:instrText xml:space="preserve"> PAGEREF _Toc379187212 \h </w:instrText>
      </w:r>
      <w:r w:rsidR="008D0E02">
        <w:fldChar w:fldCharType="separate"/>
      </w:r>
      <w:r w:rsidR="00EB1597">
        <w:t>52</w:t>
      </w:r>
      <w:r w:rsidR="008D0E02">
        <w:fldChar w:fldCharType="end"/>
      </w:r>
    </w:p>
    <w:p w:rsidR="00633BB5" w:rsidRDefault="00633BB5">
      <w:pPr>
        <w:pStyle w:val="TOC1"/>
        <w:rPr>
          <w:rFonts w:asciiTheme="minorHAnsi" w:eastAsiaTheme="minorEastAsia" w:hAnsiTheme="minorHAnsi" w:cstheme="minorBidi"/>
          <w:color w:val="auto"/>
          <w:sz w:val="22"/>
          <w:szCs w:val="22"/>
          <w:lang w:eastAsia="en-AU"/>
        </w:rPr>
      </w:pPr>
      <w:r>
        <w:t>NVETR Program funding</w:t>
      </w:r>
      <w:r>
        <w:tab/>
      </w:r>
      <w:r w:rsidR="008D0E02">
        <w:fldChar w:fldCharType="begin"/>
      </w:r>
      <w:r>
        <w:instrText xml:space="preserve"> PAGEREF _Toc379187214 \h </w:instrText>
      </w:r>
      <w:r w:rsidR="008D0E02">
        <w:fldChar w:fldCharType="separate"/>
      </w:r>
      <w:r w:rsidR="00EB1597">
        <w:t>62</w:t>
      </w:r>
      <w:r w:rsidR="008D0E02">
        <w:fldChar w:fldCharType="end"/>
      </w:r>
    </w:p>
    <w:p w:rsidR="004E7227" w:rsidRDefault="008D0E02" w:rsidP="00635046">
      <w:pPr>
        <w:pStyle w:val="Text"/>
      </w:pPr>
      <w:r w:rsidRPr="009775C7">
        <w:fldChar w:fldCharType="end"/>
      </w:r>
    </w:p>
    <w:p w:rsidR="004E7227" w:rsidRDefault="004E7227" w:rsidP="00635046">
      <w:pPr>
        <w:pStyle w:val="Text"/>
        <w:rPr>
          <w:rFonts w:ascii="Tahoma" w:hAnsi="Tahoma" w:cs="Tahoma"/>
          <w:color w:val="000000"/>
          <w:kern w:val="28"/>
          <w:sz w:val="56"/>
          <w:szCs w:val="56"/>
        </w:rPr>
      </w:pPr>
      <w:r>
        <w:br w:type="page"/>
      </w:r>
    </w:p>
    <w:p w:rsidR="004E7227" w:rsidRPr="002C26D9" w:rsidRDefault="004E7227" w:rsidP="004A3D72">
      <w:pPr>
        <w:pStyle w:val="Heading1"/>
      </w:pPr>
      <w:bookmarkStart w:id="25" w:name="_Toc338419502"/>
      <w:bookmarkStart w:id="26" w:name="_Toc379187180"/>
      <w:r w:rsidRPr="002C26D9">
        <w:lastRenderedPageBreak/>
        <w:t xml:space="preserve">Tables and </w:t>
      </w:r>
      <w:r w:rsidRPr="004A3D72">
        <w:t>figures</w:t>
      </w:r>
      <w:bookmarkEnd w:id="25"/>
      <w:bookmarkEnd w:id="26"/>
    </w:p>
    <w:p w:rsidR="005C2171" w:rsidRDefault="005C2171" w:rsidP="00635046">
      <w:pPr>
        <w:pStyle w:val="Heading2"/>
      </w:pPr>
      <w:bookmarkStart w:id="27" w:name="_Toc338419503"/>
      <w:bookmarkStart w:id="28" w:name="_Toc379187181"/>
      <w:bookmarkStart w:id="29" w:name="_Toc296497517"/>
      <w:bookmarkStart w:id="30" w:name="_Toc298162802"/>
      <w:r>
        <w:t>Tables</w:t>
      </w:r>
      <w:bookmarkEnd w:id="27"/>
      <w:bookmarkEnd w:id="28"/>
    </w:p>
    <w:bookmarkStart w:id="31" w:name="_Toc338419504"/>
    <w:bookmarkStart w:id="32" w:name="_Toc379187182"/>
    <w:p w:rsidR="00633BB5" w:rsidRDefault="008D0E02">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633BB5">
        <w:instrText xml:space="preserve"> TOC \h \z \t "tabletitle" \c </w:instrText>
      </w:r>
      <w:r>
        <w:fldChar w:fldCharType="separate"/>
      </w:r>
      <w:hyperlink w:anchor="_Toc379187319" w:history="1">
        <w:r w:rsidR="00633BB5" w:rsidRPr="00B05EAD">
          <w:rPr>
            <w:rStyle w:val="Hyperlink"/>
          </w:rPr>
          <w:t>1</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OLS regression of explanatory and control variables on literacy scores </w:t>
        </w:r>
        <w:r w:rsidR="00633BB5">
          <w:rPr>
            <w:rStyle w:val="Hyperlink"/>
          </w:rPr>
          <w:br/>
        </w:r>
        <w:r w:rsidR="00633BB5" w:rsidRPr="00B05EAD">
          <w:rPr>
            <w:rStyle w:val="Hyperlink"/>
          </w:rPr>
          <w:t>in the 14—15 years age group, YIT and LSAY</w:t>
        </w:r>
        <w:r w:rsidR="00633BB5">
          <w:rPr>
            <w:webHidden/>
          </w:rPr>
          <w:tab/>
        </w:r>
        <w:r>
          <w:rPr>
            <w:webHidden/>
          </w:rPr>
          <w:fldChar w:fldCharType="begin"/>
        </w:r>
        <w:r w:rsidR="00633BB5">
          <w:rPr>
            <w:webHidden/>
          </w:rPr>
          <w:instrText xml:space="preserve"> PAGEREF _Toc379187319 \h </w:instrText>
        </w:r>
        <w:r>
          <w:rPr>
            <w:webHidden/>
          </w:rPr>
        </w:r>
        <w:r>
          <w:rPr>
            <w:webHidden/>
          </w:rPr>
          <w:fldChar w:fldCharType="separate"/>
        </w:r>
        <w:r w:rsidR="00EB1597">
          <w:rPr>
            <w:webHidden/>
          </w:rPr>
          <w:t>34</w:t>
        </w:r>
        <w:r>
          <w:rPr>
            <w:webHidden/>
          </w:rPr>
          <w:fldChar w:fldCharType="end"/>
        </w:r>
      </w:hyperlink>
    </w:p>
    <w:p w:rsidR="00633BB5" w:rsidRDefault="008D0E02">
      <w:pPr>
        <w:pStyle w:val="TableofFigures"/>
        <w:tabs>
          <w:tab w:val="left" w:pos="880"/>
        </w:tabs>
        <w:rPr>
          <w:rFonts w:asciiTheme="minorHAnsi" w:eastAsiaTheme="minorEastAsia" w:hAnsiTheme="minorHAnsi" w:cstheme="minorBidi"/>
          <w:color w:val="auto"/>
          <w:sz w:val="22"/>
          <w:szCs w:val="22"/>
          <w:lang w:eastAsia="en-AU"/>
        </w:rPr>
      </w:pPr>
      <w:hyperlink w:anchor="_Toc379187320" w:history="1">
        <w:r w:rsidR="00633BB5" w:rsidRPr="00B05EAD">
          <w:rPr>
            <w:rStyle w:val="Hyperlink"/>
          </w:rPr>
          <w:t>2</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Logistic regression of explanatory and control variables on completion </w:t>
        </w:r>
        <w:r w:rsidR="00633BB5">
          <w:rPr>
            <w:rStyle w:val="Hyperlink"/>
          </w:rPr>
          <w:br/>
        </w:r>
        <w:r w:rsidR="00633BB5" w:rsidRPr="00B05EAD">
          <w:rPr>
            <w:rStyle w:val="Hyperlink"/>
          </w:rPr>
          <w:t>of Year 12 in the 17—19 years age group, YIT and LSAY</w:t>
        </w:r>
        <w:r w:rsidR="00633BB5">
          <w:rPr>
            <w:webHidden/>
          </w:rPr>
          <w:tab/>
        </w:r>
        <w:r>
          <w:rPr>
            <w:webHidden/>
          </w:rPr>
          <w:fldChar w:fldCharType="begin"/>
        </w:r>
        <w:r w:rsidR="00633BB5">
          <w:rPr>
            <w:webHidden/>
          </w:rPr>
          <w:instrText xml:space="preserve"> PAGEREF _Toc379187320 \h </w:instrText>
        </w:r>
        <w:r>
          <w:rPr>
            <w:webHidden/>
          </w:rPr>
        </w:r>
        <w:r>
          <w:rPr>
            <w:webHidden/>
          </w:rPr>
          <w:fldChar w:fldCharType="separate"/>
        </w:r>
        <w:r w:rsidR="00EB1597">
          <w:rPr>
            <w:webHidden/>
          </w:rPr>
          <w:t>35</w:t>
        </w:r>
        <w:r>
          <w:rPr>
            <w:webHidden/>
          </w:rPr>
          <w:fldChar w:fldCharType="end"/>
        </w:r>
      </w:hyperlink>
    </w:p>
    <w:p w:rsidR="00633BB5" w:rsidRDefault="008D0E02">
      <w:pPr>
        <w:pStyle w:val="TableofFigures"/>
        <w:tabs>
          <w:tab w:val="left" w:pos="880"/>
        </w:tabs>
        <w:rPr>
          <w:rFonts w:asciiTheme="minorHAnsi" w:eastAsiaTheme="minorEastAsia" w:hAnsiTheme="minorHAnsi" w:cstheme="minorBidi"/>
          <w:color w:val="auto"/>
          <w:sz w:val="22"/>
          <w:szCs w:val="22"/>
          <w:lang w:eastAsia="en-AU"/>
        </w:rPr>
      </w:pPr>
      <w:hyperlink w:anchor="_Toc379187321" w:history="1">
        <w:r w:rsidR="00633BB5" w:rsidRPr="00B05EAD">
          <w:rPr>
            <w:rStyle w:val="Hyperlink"/>
          </w:rPr>
          <w:t>3</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OLS regression of explanatory and control variables on TER scores in </w:t>
        </w:r>
        <w:r w:rsidR="00633BB5">
          <w:rPr>
            <w:rStyle w:val="Hyperlink"/>
          </w:rPr>
          <w:br/>
        </w:r>
        <w:r w:rsidR="00633BB5" w:rsidRPr="00B05EAD">
          <w:rPr>
            <w:rStyle w:val="Hyperlink"/>
          </w:rPr>
          <w:t>the 18—19 years age group, LSAY</w:t>
        </w:r>
        <w:r w:rsidR="00633BB5">
          <w:rPr>
            <w:webHidden/>
          </w:rPr>
          <w:tab/>
        </w:r>
        <w:r>
          <w:rPr>
            <w:webHidden/>
          </w:rPr>
          <w:fldChar w:fldCharType="begin"/>
        </w:r>
        <w:r w:rsidR="00633BB5">
          <w:rPr>
            <w:webHidden/>
          </w:rPr>
          <w:instrText xml:space="preserve"> PAGEREF _Toc379187321 \h </w:instrText>
        </w:r>
        <w:r>
          <w:rPr>
            <w:webHidden/>
          </w:rPr>
        </w:r>
        <w:r>
          <w:rPr>
            <w:webHidden/>
          </w:rPr>
          <w:fldChar w:fldCharType="separate"/>
        </w:r>
        <w:r w:rsidR="00EB1597">
          <w:rPr>
            <w:webHidden/>
          </w:rPr>
          <w:t>36</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22" w:history="1">
        <w:r w:rsidR="00633BB5" w:rsidRPr="00B05EAD">
          <w:rPr>
            <w:rStyle w:val="Hyperlink"/>
          </w:rPr>
          <w:t>A1</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Respondents’ literacy and numeracy achievement scores in the </w:t>
        </w:r>
        <w:r w:rsidR="00633BB5">
          <w:rPr>
            <w:rStyle w:val="Hyperlink"/>
          </w:rPr>
          <w:br/>
        </w:r>
        <w:r w:rsidR="00633BB5" w:rsidRPr="00B05EAD">
          <w:rPr>
            <w:rStyle w:val="Hyperlink"/>
          </w:rPr>
          <w:t>14</w:t>
        </w:r>
        <w:r w:rsidR="00633BB5">
          <w:rPr>
            <w:rStyle w:val="Hyperlink"/>
          </w:rPr>
          <w:t>—</w:t>
        </w:r>
        <w:r w:rsidR="00633BB5" w:rsidRPr="00B05EAD">
          <w:rPr>
            <w:rStyle w:val="Hyperlink"/>
          </w:rPr>
          <w:t>15 years age group, 1975</w:t>
        </w:r>
        <w:r w:rsidR="00633BB5">
          <w:rPr>
            <w:rStyle w:val="Hyperlink"/>
          </w:rPr>
          <w:t>—</w:t>
        </w:r>
        <w:r w:rsidR="00633BB5" w:rsidRPr="00B05EAD">
          <w:rPr>
            <w:rStyle w:val="Hyperlink"/>
          </w:rPr>
          <w:t>2006</w:t>
        </w:r>
        <w:r w:rsidR="00633BB5">
          <w:rPr>
            <w:webHidden/>
          </w:rPr>
          <w:tab/>
        </w:r>
        <w:r>
          <w:rPr>
            <w:webHidden/>
          </w:rPr>
          <w:fldChar w:fldCharType="begin"/>
        </w:r>
        <w:r w:rsidR="00633BB5">
          <w:rPr>
            <w:webHidden/>
          </w:rPr>
          <w:instrText xml:space="preserve"> PAGEREF _Toc379187322 \h </w:instrText>
        </w:r>
        <w:r>
          <w:rPr>
            <w:webHidden/>
          </w:rPr>
        </w:r>
        <w:r>
          <w:rPr>
            <w:webHidden/>
          </w:rPr>
          <w:fldChar w:fldCharType="separate"/>
        </w:r>
        <w:r w:rsidR="00EB1597">
          <w:rPr>
            <w:webHidden/>
          </w:rPr>
          <w:t>43</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23" w:history="1">
        <w:r w:rsidR="00633BB5" w:rsidRPr="00B05EAD">
          <w:rPr>
            <w:rStyle w:val="Hyperlink"/>
          </w:rPr>
          <w:t>A2</w:t>
        </w:r>
        <w:r w:rsidR="00633BB5">
          <w:rPr>
            <w:rFonts w:asciiTheme="minorHAnsi" w:eastAsiaTheme="minorEastAsia" w:hAnsiTheme="minorHAnsi" w:cstheme="minorBidi"/>
            <w:color w:val="auto"/>
            <w:sz w:val="22"/>
            <w:szCs w:val="22"/>
            <w:lang w:eastAsia="en-AU"/>
          </w:rPr>
          <w:tab/>
        </w:r>
        <w:r w:rsidR="00633BB5" w:rsidRPr="00B05EAD">
          <w:rPr>
            <w:rStyle w:val="Hyperlink"/>
          </w:rPr>
          <w:t>Respondents’ highest educational achievements in the 17</w:t>
        </w:r>
        <w:r w:rsidR="00633BB5">
          <w:rPr>
            <w:rStyle w:val="Hyperlink"/>
          </w:rPr>
          <w:t>—</w:t>
        </w:r>
        <w:r w:rsidR="00633BB5" w:rsidRPr="00B05EAD">
          <w:rPr>
            <w:rStyle w:val="Hyperlink"/>
          </w:rPr>
          <w:t xml:space="preserve">19 years </w:t>
        </w:r>
        <w:r w:rsidR="00633BB5">
          <w:rPr>
            <w:rStyle w:val="Hyperlink"/>
          </w:rPr>
          <w:br/>
        </w:r>
        <w:r w:rsidR="00633BB5" w:rsidRPr="00B05EAD">
          <w:rPr>
            <w:rStyle w:val="Hyperlink"/>
          </w:rPr>
          <w:t>age group, 1978</w:t>
        </w:r>
        <w:r w:rsidR="00633BB5">
          <w:rPr>
            <w:rStyle w:val="Hyperlink"/>
          </w:rPr>
          <w:t>—</w:t>
        </w:r>
        <w:r w:rsidR="00633BB5" w:rsidRPr="00B05EAD">
          <w:rPr>
            <w:rStyle w:val="Hyperlink"/>
          </w:rPr>
          <w:t>2009</w:t>
        </w:r>
        <w:r w:rsidR="00633BB5">
          <w:rPr>
            <w:webHidden/>
          </w:rPr>
          <w:tab/>
        </w:r>
        <w:r>
          <w:rPr>
            <w:webHidden/>
          </w:rPr>
          <w:fldChar w:fldCharType="begin"/>
        </w:r>
        <w:r w:rsidR="00633BB5">
          <w:rPr>
            <w:webHidden/>
          </w:rPr>
          <w:instrText xml:space="preserve"> PAGEREF _Toc379187323 \h </w:instrText>
        </w:r>
        <w:r>
          <w:rPr>
            <w:webHidden/>
          </w:rPr>
        </w:r>
        <w:r>
          <w:rPr>
            <w:webHidden/>
          </w:rPr>
          <w:fldChar w:fldCharType="separate"/>
        </w:r>
        <w:r w:rsidR="00EB1597">
          <w:rPr>
            <w:webHidden/>
          </w:rPr>
          <w:t>43</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24" w:history="1">
        <w:r w:rsidR="00633BB5" w:rsidRPr="00B05EAD">
          <w:rPr>
            <w:rStyle w:val="Hyperlink"/>
          </w:rPr>
          <w:t>A3</w:t>
        </w:r>
        <w:r w:rsidR="00633BB5">
          <w:rPr>
            <w:rFonts w:asciiTheme="minorHAnsi" w:eastAsiaTheme="minorEastAsia" w:hAnsiTheme="minorHAnsi" w:cstheme="minorBidi"/>
            <w:color w:val="auto"/>
            <w:sz w:val="22"/>
            <w:szCs w:val="22"/>
            <w:lang w:eastAsia="en-AU"/>
          </w:rPr>
          <w:tab/>
        </w:r>
        <w:r w:rsidR="00633BB5" w:rsidRPr="00B05EAD">
          <w:rPr>
            <w:rStyle w:val="Hyperlink"/>
          </w:rPr>
          <w:t>Respondents’ TER scores, 1998</w:t>
        </w:r>
        <w:r w:rsidR="00633BB5">
          <w:rPr>
            <w:rStyle w:val="Hyperlink"/>
          </w:rPr>
          <w:t>—</w:t>
        </w:r>
        <w:r w:rsidR="00633BB5" w:rsidRPr="00B05EAD">
          <w:rPr>
            <w:rStyle w:val="Hyperlink"/>
          </w:rPr>
          <w:t>2009</w:t>
        </w:r>
        <w:r w:rsidR="00633BB5">
          <w:rPr>
            <w:webHidden/>
          </w:rPr>
          <w:tab/>
        </w:r>
        <w:r>
          <w:rPr>
            <w:webHidden/>
          </w:rPr>
          <w:fldChar w:fldCharType="begin"/>
        </w:r>
        <w:r w:rsidR="00633BB5">
          <w:rPr>
            <w:webHidden/>
          </w:rPr>
          <w:instrText xml:space="preserve"> PAGEREF _Toc379187324 \h </w:instrText>
        </w:r>
        <w:r>
          <w:rPr>
            <w:webHidden/>
          </w:rPr>
        </w:r>
        <w:r>
          <w:rPr>
            <w:webHidden/>
          </w:rPr>
          <w:fldChar w:fldCharType="separate"/>
        </w:r>
        <w:r w:rsidR="00EB1597">
          <w:rPr>
            <w:webHidden/>
          </w:rPr>
          <w:t>44</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25" w:history="1">
        <w:r w:rsidR="00633BB5" w:rsidRPr="00B05EAD">
          <w:rPr>
            <w:rStyle w:val="Hyperlink"/>
          </w:rPr>
          <w:t>B1</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Parents’ highest educational qualifications across selected YIT and </w:t>
        </w:r>
        <w:r w:rsidR="00633BB5">
          <w:rPr>
            <w:rStyle w:val="Hyperlink"/>
          </w:rPr>
          <w:br/>
        </w:r>
        <w:r w:rsidR="00633BB5" w:rsidRPr="00B05EAD">
          <w:rPr>
            <w:rStyle w:val="Hyperlink"/>
          </w:rPr>
          <w:t>LSAY surveys</w:t>
        </w:r>
        <w:r w:rsidR="00633BB5">
          <w:rPr>
            <w:webHidden/>
          </w:rPr>
          <w:tab/>
        </w:r>
        <w:r>
          <w:rPr>
            <w:webHidden/>
          </w:rPr>
          <w:fldChar w:fldCharType="begin"/>
        </w:r>
        <w:r w:rsidR="00633BB5">
          <w:rPr>
            <w:webHidden/>
          </w:rPr>
          <w:instrText xml:space="preserve"> PAGEREF _Toc379187325 \h </w:instrText>
        </w:r>
        <w:r>
          <w:rPr>
            <w:webHidden/>
          </w:rPr>
        </w:r>
        <w:r>
          <w:rPr>
            <w:webHidden/>
          </w:rPr>
          <w:fldChar w:fldCharType="separate"/>
        </w:r>
        <w:r w:rsidR="00EB1597">
          <w:rPr>
            <w:webHidden/>
          </w:rPr>
          <w:t>45</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26" w:history="1">
        <w:r w:rsidR="00633BB5" w:rsidRPr="00B05EAD">
          <w:rPr>
            <w:rStyle w:val="Hyperlink"/>
          </w:rPr>
          <w:t>B2</w:t>
        </w:r>
        <w:r w:rsidR="00633BB5">
          <w:rPr>
            <w:rFonts w:asciiTheme="minorHAnsi" w:eastAsiaTheme="minorEastAsia" w:hAnsiTheme="minorHAnsi" w:cstheme="minorBidi"/>
            <w:color w:val="auto"/>
            <w:sz w:val="22"/>
            <w:szCs w:val="22"/>
            <w:lang w:eastAsia="en-AU"/>
          </w:rPr>
          <w:tab/>
        </w:r>
        <w:r w:rsidR="00633BB5" w:rsidRPr="00B05EAD">
          <w:rPr>
            <w:rStyle w:val="Hyperlink"/>
          </w:rPr>
          <w:t>Parents’ occupation across YIT and LSAY surveys</w:t>
        </w:r>
        <w:r w:rsidR="00633BB5">
          <w:rPr>
            <w:webHidden/>
          </w:rPr>
          <w:tab/>
        </w:r>
        <w:r>
          <w:rPr>
            <w:webHidden/>
          </w:rPr>
          <w:fldChar w:fldCharType="begin"/>
        </w:r>
        <w:r w:rsidR="00633BB5">
          <w:rPr>
            <w:webHidden/>
          </w:rPr>
          <w:instrText xml:space="preserve"> PAGEREF _Toc379187326 \h </w:instrText>
        </w:r>
        <w:r>
          <w:rPr>
            <w:webHidden/>
          </w:rPr>
        </w:r>
        <w:r>
          <w:rPr>
            <w:webHidden/>
          </w:rPr>
          <w:fldChar w:fldCharType="separate"/>
        </w:r>
        <w:r w:rsidR="00EB1597">
          <w:rPr>
            <w:webHidden/>
          </w:rPr>
          <w:t>46</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27" w:history="1">
        <w:r w:rsidR="00633BB5" w:rsidRPr="00B05EAD">
          <w:rPr>
            <w:rStyle w:val="Hyperlink"/>
          </w:rPr>
          <w:t>C1</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Eigenvalues for estimation of latent socioeconomic status variables, </w:t>
        </w:r>
        <w:r w:rsidR="00633BB5">
          <w:rPr>
            <w:rStyle w:val="Hyperlink"/>
          </w:rPr>
          <w:br/>
        </w:r>
        <w:r w:rsidR="00633BB5" w:rsidRPr="00B05EAD">
          <w:rPr>
            <w:rStyle w:val="Hyperlink"/>
          </w:rPr>
          <w:t>1975</w:t>
        </w:r>
        <w:r w:rsidR="00633BB5">
          <w:rPr>
            <w:rStyle w:val="Hyperlink"/>
          </w:rPr>
          <w:t>—</w:t>
        </w:r>
        <w:r w:rsidR="00633BB5" w:rsidRPr="00B05EAD">
          <w:rPr>
            <w:rStyle w:val="Hyperlink"/>
          </w:rPr>
          <w:t>2006</w:t>
        </w:r>
        <w:r w:rsidR="00633BB5">
          <w:rPr>
            <w:webHidden/>
          </w:rPr>
          <w:tab/>
        </w:r>
        <w:r>
          <w:rPr>
            <w:webHidden/>
          </w:rPr>
          <w:fldChar w:fldCharType="begin"/>
        </w:r>
        <w:r w:rsidR="00633BB5">
          <w:rPr>
            <w:webHidden/>
          </w:rPr>
          <w:instrText xml:space="preserve"> PAGEREF _Toc379187327 \h </w:instrText>
        </w:r>
        <w:r>
          <w:rPr>
            <w:webHidden/>
          </w:rPr>
        </w:r>
        <w:r>
          <w:rPr>
            <w:webHidden/>
          </w:rPr>
          <w:fldChar w:fldCharType="separate"/>
        </w:r>
        <w:r w:rsidR="00EB1597">
          <w:rPr>
            <w:webHidden/>
          </w:rPr>
          <w:t>47</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28" w:history="1">
        <w:r w:rsidR="00633BB5" w:rsidRPr="00B05EAD">
          <w:rPr>
            <w:rStyle w:val="Hyperlink"/>
          </w:rPr>
          <w:t>C2</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Cumulative distributions of parents’ socioeconomic status in the </w:t>
        </w:r>
        <w:r w:rsidR="00633BB5">
          <w:rPr>
            <w:rStyle w:val="Hyperlink"/>
          </w:rPr>
          <w:br/>
        </w:r>
        <w:r w:rsidR="00633BB5" w:rsidRPr="00B05EAD">
          <w:rPr>
            <w:rStyle w:val="Hyperlink"/>
          </w:rPr>
          <w:t xml:space="preserve">bottom quartile and top fifth of respondents’ literacy achievement </w:t>
        </w:r>
        <w:r w:rsidR="00633BB5">
          <w:rPr>
            <w:rStyle w:val="Hyperlink"/>
          </w:rPr>
          <w:br/>
        </w:r>
        <w:r w:rsidR="00633BB5" w:rsidRPr="00B05EAD">
          <w:rPr>
            <w:rStyle w:val="Hyperlink"/>
          </w:rPr>
          <w:t>in the 14</w:t>
        </w:r>
        <w:r w:rsidR="00633BB5">
          <w:rPr>
            <w:rStyle w:val="Hyperlink"/>
          </w:rPr>
          <w:t>—</w:t>
        </w:r>
        <w:r w:rsidR="00633BB5" w:rsidRPr="00B05EAD">
          <w:rPr>
            <w:rStyle w:val="Hyperlink"/>
          </w:rPr>
          <w:t xml:space="preserve">15 years age group (parents’ overall ranking at each </w:t>
        </w:r>
        <w:r w:rsidR="00633BB5">
          <w:rPr>
            <w:rStyle w:val="Hyperlink"/>
          </w:rPr>
          <w:br/>
        </w:r>
        <w:r w:rsidR="00633BB5" w:rsidRPr="00B05EAD">
          <w:rPr>
            <w:rStyle w:val="Hyperlink"/>
          </w:rPr>
          <w:t>5-percentile point in bottom quarter and top fifth), 1975 and 2006</w:t>
        </w:r>
        <w:r w:rsidR="00633BB5">
          <w:rPr>
            <w:webHidden/>
          </w:rPr>
          <w:tab/>
        </w:r>
        <w:r>
          <w:rPr>
            <w:webHidden/>
          </w:rPr>
          <w:fldChar w:fldCharType="begin"/>
        </w:r>
        <w:r w:rsidR="00633BB5">
          <w:rPr>
            <w:webHidden/>
          </w:rPr>
          <w:instrText xml:space="preserve"> PAGEREF _Toc379187328 \h </w:instrText>
        </w:r>
        <w:r>
          <w:rPr>
            <w:webHidden/>
          </w:rPr>
        </w:r>
        <w:r>
          <w:rPr>
            <w:webHidden/>
          </w:rPr>
          <w:fldChar w:fldCharType="separate"/>
        </w:r>
        <w:r w:rsidR="00EB1597">
          <w:rPr>
            <w:webHidden/>
          </w:rPr>
          <w:t>47</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29" w:history="1">
        <w:r w:rsidR="00633BB5" w:rsidRPr="00B05EAD">
          <w:rPr>
            <w:rStyle w:val="Hyperlink"/>
          </w:rPr>
          <w:t>C3</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Correlation coefficients between literacy and numeracy achievement </w:t>
        </w:r>
        <w:r w:rsidR="00633BB5">
          <w:rPr>
            <w:rStyle w:val="Hyperlink"/>
          </w:rPr>
          <w:br/>
        </w:r>
        <w:r w:rsidR="00633BB5" w:rsidRPr="00B05EAD">
          <w:rPr>
            <w:rStyle w:val="Hyperlink"/>
          </w:rPr>
          <w:t>in the 14</w:t>
        </w:r>
        <w:r w:rsidR="00633BB5">
          <w:rPr>
            <w:rStyle w:val="Hyperlink"/>
          </w:rPr>
          <w:t>—</w:t>
        </w:r>
        <w:r w:rsidR="00633BB5" w:rsidRPr="00B05EAD">
          <w:rPr>
            <w:rStyle w:val="Hyperlink"/>
          </w:rPr>
          <w:t>15 years age group, and socioeconomic status 1975</w:t>
        </w:r>
        <w:r w:rsidR="00633BB5">
          <w:rPr>
            <w:rStyle w:val="Hyperlink"/>
          </w:rPr>
          <w:t>—</w:t>
        </w:r>
        <w:r w:rsidR="00633BB5" w:rsidRPr="00B05EAD">
          <w:rPr>
            <w:rStyle w:val="Hyperlink"/>
          </w:rPr>
          <w:t xml:space="preserve">2006, </w:t>
        </w:r>
        <w:r w:rsidR="00633BB5">
          <w:rPr>
            <w:rStyle w:val="Hyperlink"/>
          </w:rPr>
          <w:br/>
        </w:r>
        <w:r w:rsidR="00633BB5" w:rsidRPr="00B05EAD">
          <w:rPr>
            <w:rStyle w:val="Hyperlink"/>
          </w:rPr>
          <w:t>by gender</w:t>
        </w:r>
        <w:r w:rsidR="00633BB5">
          <w:rPr>
            <w:webHidden/>
          </w:rPr>
          <w:tab/>
        </w:r>
        <w:r>
          <w:rPr>
            <w:webHidden/>
          </w:rPr>
          <w:fldChar w:fldCharType="begin"/>
        </w:r>
        <w:r w:rsidR="00633BB5">
          <w:rPr>
            <w:webHidden/>
          </w:rPr>
          <w:instrText xml:space="preserve"> PAGEREF _Toc379187329 \h </w:instrText>
        </w:r>
        <w:r>
          <w:rPr>
            <w:webHidden/>
          </w:rPr>
        </w:r>
        <w:r>
          <w:rPr>
            <w:webHidden/>
          </w:rPr>
          <w:fldChar w:fldCharType="separate"/>
        </w:r>
        <w:r w:rsidR="00EB1597">
          <w:rPr>
            <w:webHidden/>
          </w:rPr>
          <w:t>48</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30" w:history="1">
        <w:r w:rsidR="00633BB5" w:rsidRPr="00B05EAD">
          <w:rPr>
            <w:rStyle w:val="Hyperlink"/>
          </w:rPr>
          <w:t>C4</w:t>
        </w:r>
        <w:r w:rsidR="00633BB5">
          <w:rPr>
            <w:rFonts w:asciiTheme="minorHAnsi" w:eastAsiaTheme="minorEastAsia" w:hAnsiTheme="minorHAnsi" w:cstheme="minorBidi"/>
            <w:color w:val="auto"/>
            <w:sz w:val="22"/>
            <w:szCs w:val="22"/>
            <w:lang w:eastAsia="en-AU"/>
          </w:rPr>
          <w:tab/>
        </w:r>
        <w:r w:rsidR="00633BB5" w:rsidRPr="00B05EAD">
          <w:rPr>
            <w:rStyle w:val="Hyperlink"/>
          </w:rPr>
          <w:t>High school completion in the 17</w:t>
        </w:r>
        <w:r w:rsidR="00633BB5">
          <w:rPr>
            <w:rStyle w:val="Hyperlink"/>
          </w:rPr>
          <w:t>—</w:t>
        </w:r>
        <w:r w:rsidR="00633BB5" w:rsidRPr="00B05EAD">
          <w:rPr>
            <w:rStyle w:val="Hyperlink"/>
          </w:rPr>
          <w:t xml:space="preserve">19 years age group, by quartiles </w:t>
        </w:r>
        <w:r w:rsidR="00633BB5">
          <w:rPr>
            <w:rStyle w:val="Hyperlink"/>
          </w:rPr>
          <w:br/>
        </w:r>
        <w:r w:rsidR="00633BB5" w:rsidRPr="00B05EAD">
          <w:rPr>
            <w:rStyle w:val="Hyperlink"/>
          </w:rPr>
          <w:t>of parents’ socioeconomic status, 1978</w:t>
        </w:r>
        <w:r w:rsidR="00633BB5">
          <w:rPr>
            <w:rStyle w:val="Hyperlink"/>
          </w:rPr>
          <w:t>—</w:t>
        </w:r>
        <w:r w:rsidR="00633BB5" w:rsidRPr="00B05EAD">
          <w:rPr>
            <w:rStyle w:val="Hyperlink"/>
          </w:rPr>
          <w:t>2009</w:t>
        </w:r>
        <w:r w:rsidR="00633BB5">
          <w:rPr>
            <w:webHidden/>
          </w:rPr>
          <w:tab/>
        </w:r>
        <w:r>
          <w:rPr>
            <w:webHidden/>
          </w:rPr>
          <w:fldChar w:fldCharType="begin"/>
        </w:r>
        <w:r w:rsidR="00633BB5">
          <w:rPr>
            <w:webHidden/>
          </w:rPr>
          <w:instrText xml:space="preserve"> PAGEREF _Toc379187330 \h </w:instrText>
        </w:r>
        <w:r>
          <w:rPr>
            <w:webHidden/>
          </w:rPr>
        </w:r>
        <w:r>
          <w:rPr>
            <w:webHidden/>
          </w:rPr>
          <w:fldChar w:fldCharType="separate"/>
        </w:r>
        <w:r w:rsidR="00EB1597">
          <w:rPr>
            <w:webHidden/>
          </w:rPr>
          <w:t>49</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31" w:history="1">
        <w:r w:rsidR="00633BB5" w:rsidRPr="00B05EAD">
          <w:rPr>
            <w:rStyle w:val="Hyperlink"/>
          </w:rPr>
          <w:t>C5</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Cumulative distributions of parents’ socioeconomic status among respondents in the bottom third and top quartile of TERs in the </w:t>
        </w:r>
        <w:r w:rsidR="00633BB5">
          <w:rPr>
            <w:rStyle w:val="Hyperlink"/>
          </w:rPr>
          <w:br/>
        </w:r>
        <w:r w:rsidR="00633BB5" w:rsidRPr="00B05EAD">
          <w:rPr>
            <w:rStyle w:val="Hyperlink"/>
          </w:rPr>
          <w:t>18</w:t>
        </w:r>
        <w:r w:rsidR="00633BB5">
          <w:rPr>
            <w:rStyle w:val="Hyperlink"/>
          </w:rPr>
          <w:t>—</w:t>
        </w:r>
        <w:r w:rsidR="00633BB5" w:rsidRPr="00B05EAD">
          <w:rPr>
            <w:rStyle w:val="Hyperlink"/>
          </w:rPr>
          <w:t xml:space="preserve">19 years age group (parents’ overall socioeconomic status ranking </w:t>
        </w:r>
        <w:r w:rsidR="00633BB5">
          <w:rPr>
            <w:rStyle w:val="Hyperlink"/>
          </w:rPr>
          <w:br/>
        </w:r>
        <w:r w:rsidR="00633BB5" w:rsidRPr="00B05EAD">
          <w:rPr>
            <w:rStyle w:val="Hyperlink"/>
          </w:rPr>
          <w:t>at 5-percentile points in each group), 1998 and 2009</w:t>
        </w:r>
        <w:r w:rsidR="00633BB5">
          <w:rPr>
            <w:webHidden/>
          </w:rPr>
          <w:tab/>
        </w:r>
        <w:r>
          <w:rPr>
            <w:webHidden/>
          </w:rPr>
          <w:fldChar w:fldCharType="begin"/>
        </w:r>
        <w:r w:rsidR="00633BB5">
          <w:rPr>
            <w:webHidden/>
          </w:rPr>
          <w:instrText xml:space="preserve"> PAGEREF _Toc379187331 \h </w:instrText>
        </w:r>
        <w:r>
          <w:rPr>
            <w:webHidden/>
          </w:rPr>
        </w:r>
        <w:r>
          <w:rPr>
            <w:webHidden/>
          </w:rPr>
          <w:fldChar w:fldCharType="separate"/>
        </w:r>
        <w:r w:rsidR="00EB1597">
          <w:rPr>
            <w:webHidden/>
          </w:rPr>
          <w:t>50</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32" w:history="1">
        <w:r w:rsidR="00633BB5" w:rsidRPr="00B05EAD">
          <w:rPr>
            <w:rStyle w:val="Hyperlink"/>
          </w:rPr>
          <w:t>D1</w:t>
        </w:r>
        <w:r w:rsidR="00633BB5">
          <w:rPr>
            <w:rFonts w:asciiTheme="minorHAnsi" w:eastAsiaTheme="minorEastAsia" w:hAnsiTheme="minorHAnsi" w:cstheme="minorBidi"/>
            <w:color w:val="auto"/>
            <w:sz w:val="22"/>
            <w:szCs w:val="22"/>
            <w:lang w:eastAsia="en-AU"/>
          </w:rPr>
          <w:tab/>
        </w:r>
        <w:r w:rsidR="00633BB5" w:rsidRPr="00B05EAD">
          <w:rPr>
            <w:rStyle w:val="Hyperlink"/>
          </w:rPr>
          <w:t>Mean literacy scores (z-scores) in the 14</w:t>
        </w:r>
        <w:r w:rsidR="008C763B">
          <w:rPr>
            <w:rStyle w:val="Hyperlink"/>
          </w:rPr>
          <w:t>—</w:t>
        </w:r>
        <w:r w:rsidR="00633BB5" w:rsidRPr="00B05EAD">
          <w:rPr>
            <w:rStyle w:val="Hyperlink"/>
          </w:rPr>
          <w:t xml:space="preserve">15 years age group for </w:t>
        </w:r>
        <w:r w:rsidR="008C763B">
          <w:rPr>
            <w:rStyle w:val="Hyperlink"/>
          </w:rPr>
          <w:br/>
        </w:r>
        <w:r w:rsidR="00633BB5" w:rsidRPr="00B05EAD">
          <w:rPr>
            <w:rStyle w:val="Hyperlink"/>
          </w:rPr>
          <w:t>different categories of respondents, 1975—2006</w:t>
        </w:r>
        <w:r w:rsidR="00633BB5">
          <w:rPr>
            <w:webHidden/>
          </w:rPr>
          <w:tab/>
        </w:r>
        <w:r>
          <w:rPr>
            <w:webHidden/>
          </w:rPr>
          <w:fldChar w:fldCharType="begin"/>
        </w:r>
        <w:r w:rsidR="00633BB5">
          <w:rPr>
            <w:webHidden/>
          </w:rPr>
          <w:instrText xml:space="preserve"> PAGEREF _Toc379187332 \h </w:instrText>
        </w:r>
        <w:r>
          <w:rPr>
            <w:webHidden/>
          </w:rPr>
        </w:r>
        <w:r>
          <w:rPr>
            <w:webHidden/>
          </w:rPr>
          <w:fldChar w:fldCharType="separate"/>
        </w:r>
        <w:r w:rsidR="00EB1597">
          <w:rPr>
            <w:webHidden/>
          </w:rPr>
          <w:t>51</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33" w:history="1">
        <w:r w:rsidR="00633BB5" w:rsidRPr="00B05EAD">
          <w:rPr>
            <w:rStyle w:val="Hyperlink"/>
          </w:rPr>
          <w:t>D2</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Proportion attaining Year 12 for different categories of respondents </w:t>
        </w:r>
        <w:r w:rsidR="00633BB5">
          <w:rPr>
            <w:rStyle w:val="Hyperlink"/>
          </w:rPr>
          <w:br/>
        </w:r>
        <w:r w:rsidR="00633BB5" w:rsidRPr="00B05EAD">
          <w:rPr>
            <w:rStyle w:val="Hyperlink"/>
          </w:rPr>
          <w:t>1978</w:t>
        </w:r>
        <w:r w:rsidR="00633BB5">
          <w:rPr>
            <w:rStyle w:val="Hyperlink"/>
          </w:rPr>
          <w:t>—</w:t>
        </w:r>
        <w:r w:rsidR="00633BB5" w:rsidRPr="00B05EAD">
          <w:rPr>
            <w:rStyle w:val="Hyperlink"/>
          </w:rPr>
          <w:t>2009</w:t>
        </w:r>
        <w:r w:rsidR="00633BB5">
          <w:rPr>
            <w:webHidden/>
          </w:rPr>
          <w:tab/>
        </w:r>
        <w:r>
          <w:rPr>
            <w:webHidden/>
          </w:rPr>
          <w:fldChar w:fldCharType="begin"/>
        </w:r>
        <w:r w:rsidR="00633BB5">
          <w:rPr>
            <w:webHidden/>
          </w:rPr>
          <w:instrText xml:space="preserve"> PAGEREF _Toc379187333 \h </w:instrText>
        </w:r>
        <w:r>
          <w:rPr>
            <w:webHidden/>
          </w:rPr>
        </w:r>
        <w:r>
          <w:rPr>
            <w:webHidden/>
          </w:rPr>
          <w:fldChar w:fldCharType="separate"/>
        </w:r>
        <w:r w:rsidR="00EB1597">
          <w:rPr>
            <w:webHidden/>
          </w:rPr>
          <w:t>51</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34" w:history="1">
        <w:r w:rsidR="00633BB5" w:rsidRPr="00B05EAD">
          <w:rPr>
            <w:rStyle w:val="Hyperlink"/>
          </w:rPr>
          <w:t>E1</w:t>
        </w:r>
        <w:r w:rsidR="00633BB5">
          <w:rPr>
            <w:rFonts w:asciiTheme="minorHAnsi" w:eastAsiaTheme="minorEastAsia" w:hAnsiTheme="minorHAnsi" w:cstheme="minorBidi"/>
            <w:color w:val="auto"/>
            <w:sz w:val="22"/>
            <w:szCs w:val="22"/>
            <w:lang w:eastAsia="en-AU"/>
          </w:rPr>
          <w:tab/>
        </w:r>
        <w:r w:rsidR="00F043CB">
          <w:rPr>
            <w:rStyle w:val="Hyperlink"/>
          </w:rPr>
          <w:t>OLS</w:t>
        </w:r>
        <w:r w:rsidR="00633BB5" w:rsidRPr="00B05EAD">
          <w:rPr>
            <w:rStyle w:val="Hyperlink"/>
          </w:rPr>
          <w:t xml:space="preserve"> regression of explanatory and control variables on literacy scores </w:t>
        </w:r>
        <w:r w:rsidR="00696677">
          <w:rPr>
            <w:rStyle w:val="Hyperlink"/>
          </w:rPr>
          <w:br/>
        </w:r>
        <w:r w:rsidR="00633BB5" w:rsidRPr="00B05EAD">
          <w:rPr>
            <w:rStyle w:val="Hyperlink"/>
          </w:rPr>
          <w:t>in the 14</w:t>
        </w:r>
        <w:r w:rsidR="00633BB5">
          <w:rPr>
            <w:rStyle w:val="Hyperlink"/>
          </w:rPr>
          <w:t>—</w:t>
        </w:r>
        <w:r w:rsidR="00633BB5" w:rsidRPr="00B05EAD">
          <w:rPr>
            <w:rStyle w:val="Hyperlink"/>
          </w:rPr>
          <w:t>15 years age group, 1975 and 2006</w:t>
        </w:r>
        <w:r w:rsidR="00633BB5">
          <w:rPr>
            <w:webHidden/>
          </w:rPr>
          <w:tab/>
        </w:r>
        <w:r>
          <w:rPr>
            <w:webHidden/>
          </w:rPr>
          <w:fldChar w:fldCharType="begin"/>
        </w:r>
        <w:r w:rsidR="00633BB5">
          <w:rPr>
            <w:webHidden/>
          </w:rPr>
          <w:instrText xml:space="preserve"> PAGEREF _Toc379187334 \h </w:instrText>
        </w:r>
        <w:r>
          <w:rPr>
            <w:webHidden/>
          </w:rPr>
        </w:r>
        <w:r>
          <w:rPr>
            <w:webHidden/>
          </w:rPr>
          <w:fldChar w:fldCharType="separate"/>
        </w:r>
        <w:r w:rsidR="00EB1597">
          <w:rPr>
            <w:webHidden/>
          </w:rPr>
          <w:t>52</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35" w:history="1">
        <w:r w:rsidR="00633BB5" w:rsidRPr="00B05EAD">
          <w:rPr>
            <w:rStyle w:val="Hyperlink"/>
          </w:rPr>
          <w:t>E2</w:t>
        </w:r>
        <w:r w:rsidR="00633BB5">
          <w:rPr>
            <w:rFonts w:asciiTheme="minorHAnsi" w:eastAsiaTheme="minorEastAsia" w:hAnsiTheme="minorHAnsi" w:cstheme="minorBidi"/>
            <w:color w:val="auto"/>
            <w:sz w:val="22"/>
            <w:szCs w:val="22"/>
            <w:lang w:eastAsia="en-AU"/>
          </w:rPr>
          <w:tab/>
        </w:r>
        <w:r w:rsidR="00F043CB">
          <w:rPr>
            <w:rStyle w:val="Hyperlink"/>
          </w:rPr>
          <w:t>OLS</w:t>
        </w:r>
        <w:r w:rsidR="00633BB5" w:rsidRPr="00B05EAD">
          <w:rPr>
            <w:rStyle w:val="Hyperlink"/>
          </w:rPr>
          <w:t xml:space="preserve"> regression of explanatory and control variables on literacy scores </w:t>
        </w:r>
        <w:r w:rsidR="00696677">
          <w:rPr>
            <w:rStyle w:val="Hyperlink"/>
          </w:rPr>
          <w:br/>
        </w:r>
        <w:r w:rsidR="00633BB5" w:rsidRPr="00B05EAD">
          <w:rPr>
            <w:rStyle w:val="Hyperlink"/>
          </w:rPr>
          <w:t>in the 14</w:t>
        </w:r>
        <w:r w:rsidR="00633BB5">
          <w:rPr>
            <w:rStyle w:val="Hyperlink"/>
          </w:rPr>
          <w:t>—</w:t>
        </w:r>
        <w:r w:rsidR="00633BB5" w:rsidRPr="00B05EAD">
          <w:rPr>
            <w:rStyle w:val="Hyperlink"/>
          </w:rPr>
          <w:t>15 years age group, 1975</w:t>
        </w:r>
        <w:r w:rsidR="00633BB5">
          <w:rPr>
            <w:rStyle w:val="Hyperlink"/>
          </w:rPr>
          <w:t>—</w:t>
        </w:r>
        <w:r w:rsidR="00633BB5" w:rsidRPr="00B05EAD">
          <w:rPr>
            <w:rStyle w:val="Hyperlink"/>
          </w:rPr>
          <w:t>2006</w:t>
        </w:r>
        <w:r w:rsidR="00633BB5">
          <w:rPr>
            <w:webHidden/>
          </w:rPr>
          <w:tab/>
        </w:r>
        <w:r>
          <w:rPr>
            <w:webHidden/>
          </w:rPr>
          <w:fldChar w:fldCharType="begin"/>
        </w:r>
        <w:r w:rsidR="00633BB5">
          <w:rPr>
            <w:webHidden/>
          </w:rPr>
          <w:instrText xml:space="preserve"> PAGEREF _Toc379187335 \h </w:instrText>
        </w:r>
        <w:r>
          <w:rPr>
            <w:webHidden/>
          </w:rPr>
        </w:r>
        <w:r>
          <w:rPr>
            <w:webHidden/>
          </w:rPr>
          <w:fldChar w:fldCharType="separate"/>
        </w:r>
        <w:r w:rsidR="00EB1597">
          <w:rPr>
            <w:webHidden/>
          </w:rPr>
          <w:t>53</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37" w:history="1">
        <w:r w:rsidR="00633BB5" w:rsidRPr="00B05EAD">
          <w:rPr>
            <w:rStyle w:val="Hyperlink"/>
          </w:rPr>
          <w:t>E3</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Hierarchical linear model of explanatory and control variables on </w:t>
        </w:r>
        <w:r w:rsidR="002D2170">
          <w:rPr>
            <w:rStyle w:val="Hyperlink"/>
          </w:rPr>
          <w:br/>
        </w:r>
        <w:r w:rsidR="00633BB5" w:rsidRPr="00B05EAD">
          <w:rPr>
            <w:rStyle w:val="Hyperlink"/>
          </w:rPr>
          <w:t>literacy scores in the 14</w:t>
        </w:r>
        <w:r w:rsidR="002D2170">
          <w:rPr>
            <w:rStyle w:val="Hyperlink"/>
          </w:rPr>
          <w:t>—</w:t>
        </w:r>
        <w:r w:rsidR="00633BB5" w:rsidRPr="00B05EAD">
          <w:rPr>
            <w:rStyle w:val="Hyperlink"/>
          </w:rPr>
          <w:t>15 years age group, 1975 and 2006</w:t>
        </w:r>
        <w:r w:rsidR="00633BB5">
          <w:rPr>
            <w:webHidden/>
          </w:rPr>
          <w:tab/>
        </w:r>
        <w:r>
          <w:rPr>
            <w:webHidden/>
          </w:rPr>
          <w:fldChar w:fldCharType="begin"/>
        </w:r>
        <w:r w:rsidR="00633BB5">
          <w:rPr>
            <w:webHidden/>
          </w:rPr>
          <w:instrText xml:space="preserve"> PAGEREF _Toc379187337 \h </w:instrText>
        </w:r>
        <w:r>
          <w:rPr>
            <w:webHidden/>
          </w:rPr>
        </w:r>
        <w:r>
          <w:rPr>
            <w:webHidden/>
          </w:rPr>
          <w:fldChar w:fldCharType="separate"/>
        </w:r>
        <w:r w:rsidR="00EB1597">
          <w:rPr>
            <w:webHidden/>
          </w:rPr>
          <w:t>55</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38" w:history="1">
        <w:r w:rsidR="00633BB5" w:rsidRPr="00B05EAD">
          <w:rPr>
            <w:rStyle w:val="Hyperlink"/>
          </w:rPr>
          <w:t>E4</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Logistic regression of explanatory and control variables on probability </w:t>
        </w:r>
        <w:r w:rsidR="002D2170">
          <w:rPr>
            <w:rStyle w:val="Hyperlink"/>
          </w:rPr>
          <w:br/>
        </w:r>
        <w:r w:rsidR="00633BB5" w:rsidRPr="00B05EAD">
          <w:rPr>
            <w:rStyle w:val="Hyperlink"/>
          </w:rPr>
          <w:t>of reaching Year 12, 1978 and 2009</w:t>
        </w:r>
        <w:r w:rsidR="00633BB5">
          <w:rPr>
            <w:webHidden/>
          </w:rPr>
          <w:tab/>
        </w:r>
        <w:r>
          <w:rPr>
            <w:webHidden/>
          </w:rPr>
          <w:fldChar w:fldCharType="begin"/>
        </w:r>
        <w:r w:rsidR="00633BB5">
          <w:rPr>
            <w:webHidden/>
          </w:rPr>
          <w:instrText xml:space="preserve"> PAGEREF _Toc379187338 \h </w:instrText>
        </w:r>
        <w:r>
          <w:rPr>
            <w:webHidden/>
          </w:rPr>
        </w:r>
        <w:r>
          <w:rPr>
            <w:webHidden/>
          </w:rPr>
          <w:fldChar w:fldCharType="separate"/>
        </w:r>
        <w:r w:rsidR="00EB1597">
          <w:rPr>
            <w:webHidden/>
          </w:rPr>
          <w:t>56</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39" w:history="1">
        <w:r w:rsidR="00633BB5" w:rsidRPr="00B05EAD">
          <w:rPr>
            <w:rStyle w:val="Hyperlink"/>
          </w:rPr>
          <w:t>E5</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Logistic regression of explanatory and control variables on reaching </w:t>
        </w:r>
        <w:r w:rsidR="002D2170">
          <w:rPr>
            <w:rStyle w:val="Hyperlink"/>
          </w:rPr>
          <w:br/>
        </w:r>
        <w:r w:rsidR="00633BB5" w:rsidRPr="00B05EAD">
          <w:rPr>
            <w:rStyle w:val="Hyperlink"/>
          </w:rPr>
          <w:t>Year 12 in the 17</w:t>
        </w:r>
        <w:r w:rsidR="002D2170">
          <w:rPr>
            <w:rStyle w:val="Hyperlink"/>
          </w:rPr>
          <w:t>—</w:t>
        </w:r>
        <w:r w:rsidR="00633BB5" w:rsidRPr="00B05EAD">
          <w:rPr>
            <w:rStyle w:val="Hyperlink"/>
          </w:rPr>
          <w:t>19 years age group, 1978</w:t>
        </w:r>
        <w:r w:rsidR="002D2170">
          <w:rPr>
            <w:rStyle w:val="Hyperlink"/>
          </w:rPr>
          <w:t>—</w:t>
        </w:r>
        <w:r w:rsidR="00633BB5" w:rsidRPr="00B05EAD">
          <w:rPr>
            <w:rStyle w:val="Hyperlink"/>
          </w:rPr>
          <w:t>2009</w:t>
        </w:r>
        <w:r w:rsidR="00633BB5">
          <w:rPr>
            <w:webHidden/>
          </w:rPr>
          <w:tab/>
        </w:r>
        <w:r>
          <w:rPr>
            <w:webHidden/>
          </w:rPr>
          <w:fldChar w:fldCharType="begin"/>
        </w:r>
        <w:r w:rsidR="00633BB5">
          <w:rPr>
            <w:webHidden/>
          </w:rPr>
          <w:instrText xml:space="preserve"> PAGEREF _Toc379187339 \h </w:instrText>
        </w:r>
        <w:r>
          <w:rPr>
            <w:webHidden/>
          </w:rPr>
        </w:r>
        <w:r>
          <w:rPr>
            <w:webHidden/>
          </w:rPr>
          <w:fldChar w:fldCharType="separate"/>
        </w:r>
        <w:r w:rsidR="00EB1597">
          <w:rPr>
            <w:webHidden/>
          </w:rPr>
          <w:t>57</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41" w:history="1">
        <w:r w:rsidR="00633BB5" w:rsidRPr="00B05EAD">
          <w:rPr>
            <w:rStyle w:val="Hyperlink"/>
          </w:rPr>
          <w:t>E6</w:t>
        </w:r>
        <w:r w:rsidR="00633BB5">
          <w:rPr>
            <w:rFonts w:asciiTheme="minorHAnsi" w:eastAsiaTheme="minorEastAsia" w:hAnsiTheme="minorHAnsi" w:cstheme="minorBidi"/>
            <w:color w:val="auto"/>
            <w:sz w:val="22"/>
            <w:szCs w:val="22"/>
            <w:lang w:eastAsia="en-AU"/>
          </w:rPr>
          <w:tab/>
        </w:r>
        <w:r w:rsidR="00C50DBC">
          <w:rPr>
            <w:rStyle w:val="Hyperlink"/>
          </w:rPr>
          <w:t>OLS</w:t>
        </w:r>
        <w:r w:rsidR="00633BB5" w:rsidRPr="00B05EAD">
          <w:rPr>
            <w:rStyle w:val="Hyperlink"/>
          </w:rPr>
          <w:t xml:space="preserve"> regression of explanatory and control variables on TERs in the </w:t>
        </w:r>
        <w:r w:rsidR="00C50DBC">
          <w:rPr>
            <w:rStyle w:val="Hyperlink"/>
          </w:rPr>
          <w:br/>
        </w:r>
        <w:r w:rsidR="00633BB5" w:rsidRPr="00B05EAD">
          <w:rPr>
            <w:rStyle w:val="Hyperlink"/>
          </w:rPr>
          <w:t>18</w:t>
        </w:r>
        <w:r w:rsidR="002D2170">
          <w:rPr>
            <w:rStyle w:val="Hyperlink"/>
          </w:rPr>
          <w:t>—</w:t>
        </w:r>
        <w:r w:rsidR="00633BB5" w:rsidRPr="00B05EAD">
          <w:rPr>
            <w:rStyle w:val="Hyperlink"/>
          </w:rPr>
          <w:t>19 years age group, 1998 and 2009</w:t>
        </w:r>
        <w:r w:rsidR="00633BB5">
          <w:rPr>
            <w:webHidden/>
          </w:rPr>
          <w:tab/>
        </w:r>
        <w:r>
          <w:rPr>
            <w:webHidden/>
          </w:rPr>
          <w:fldChar w:fldCharType="begin"/>
        </w:r>
        <w:r w:rsidR="00633BB5">
          <w:rPr>
            <w:webHidden/>
          </w:rPr>
          <w:instrText xml:space="preserve"> PAGEREF _Toc379187341 \h </w:instrText>
        </w:r>
        <w:r>
          <w:rPr>
            <w:webHidden/>
          </w:rPr>
        </w:r>
        <w:r>
          <w:rPr>
            <w:webHidden/>
          </w:rPr>
          <w:fldChar w:fldCharType="separate"/>
        </w:r>
        <w:r w:rsidR="00EB1597">
          <w:rPr>
            <w:webHidden/>
          </w:rPr>
          <w:t>59</w:t>
        </w:r>
        <w:r>
          <w:rPr>
            <w:webHidden/>
          </w:rPr>
          <w:fldChar w:fldCharType="end"/>
        </w:r>
      </w:hyperlink>
    </w:p>
    <w:p w:rsidR="00633BB5" w:rsidRDefault="008D0E02" w:rsidP="002D2170">
      <w:pPr>
        <w:pStyle w:val="TableofFigures"/>
        <w:rPr>
          <w:rFonts w:asciiTheme="minorHAnsi" w:eastAsiaTheme="minorEastAsia" w:hAnsiTheme="minorHAnsi" w:cstheme="minorBidi"/>
          <w:color w:val="auto"/>
          <w:sz w:val="22"/>
          <w:szCs w:val="22"/>
          <w:lang w:eastAsia="en-AU"/>
        </w:rPr>
      </w:pPr>
      <w:hyperlink w:anchor="_Toc379187342" w:history="1">
        <w:r w:rsidR="00633BB5" w:rsidRPr="00B05EAD">
          <w:rPr>
            <w:rStyle w:val="Hyperlink"/>
          </w:rPr>
          <w:t>E7</w:t>
        </w:r>
        <w:r w:rsidR="00633BB5">
          <w:rPr>
            <w:rFonts w:asciiTheme="minorHAnsi" w:eastAsiaTheme="minorEastAsia" w:hAnsiTheme="minorHAnsi" w:cstheme="minorBidi"/>
            <w:color w:val="auto"/>
            <w:sz w:val="22"/>
            <w:szCs w:val="22"/>
            <w:lang w:eastAsia="en-AU"/>
          </w:rPr>
          <w:tab/>
        </w:r>
        <w:r w:rsidR="00C50DBC">
          <w:rPr>
            <w:rStyle w:val="Hyperlink"/>
          </w:rPr>
          <w:t>OLS</w:t>
        </w:r>
        <w:r w:rsidR="00633BB5" w:rsidRPr="00B05EAD">
          <w:rPr>
            <w:rStyle w:val="Hyperlink"/>
          </w:rPr>
          <w:t xml:space="preserve"> regression of explanatory and control variables on TERs in the </w:t>
        </w:r>
        <w:r w:rsidR="00C50DBC">
          <w:rPr>
            <w:rStyle w:val="Hyperlink"/>
          </w:rPr>
          <w:br/>
        </w:r>
        <w:r w:rsidR="00633BB5" w:rsidRPr="00B05EAD">
          <w:rPr>
            <w:rStyle w:val="Hyperlink"/>
          </w:rPr>
          <w:t>18</w:t>
        </w:r>
        <w:r w:rsidR="002D2170">
          <w:rPr>
            <w:rStyle w:val="Hyperlink"/>
          </w:rPr>
          <w:t>—</w:t>
        </w:r>
        <w:r w:rsidR="00633BB5" w:rsidRPr="00B05EAD">
          <w:rPr>
            <w:rStyle w:val="Hyperlink"/>
          </w:rPr>
          <w:t>19 years age group, LSAY 1995, 2003 and 2006 surveys</w:t>
        </w:r>
        <w:r w:rsidR="00633BB5">
          <w:rPr>
            <w:webHidden/>
          </w:rPr>
          <w:tab/>
        </w:r>
        <w:r>
          <w:rPr>
            <w:webHidden/>
          </w:rPr>
          <w:fldChar w:fldCharType="begin"/>
        </w:r>
        <w:r w:rsidR="00633BB5">
          <w:rPr>
            <w:webHidden/>
          </w:rPr>
          <w:instrText xml:space="preserve"> PAGEREF _Toc379187342 \h </w:instrText>
        </w:r>
        <w:r>
          <w:rPr>
            <w:webHidden/>
          </w:rPr>
        </w:r>
        <w:r>
          <w:rPr>
            <w:webHidden/>
          </w:rPr>
          <w:fldChar w:fldCharType="separate"/>
        </w:r>
        <w:r w:rsidR="00EB1597">
          <w:rPr>
            <w:webHidden/>
          </w:rPr>
          <w:t>60</w:t>
        </w:r>
        <w:r>
          <w:rPr>
            <w:webHidden/>
          </w:rPr>
          <w:fldChar w:fldCharType="end"/>
        </w:r>
      </w:hyperlink>
    </w:p>
    <w:p w:rsidR="00633BB5" w:rsidRDefault="008D0E02">
      <w:pPr>
        <w:pStyle w:val="TableofFigures"/>
        <w:tabs>
          <w:tab w:val="left" w:pos="1100"/>
        </w:tabs>
        <w:rPr>
          <w:rFonts w:asciiTheme="minorHAnsi" w:eastAsiaTheme="minorEastAsia" w:hAnsiTheme="minorHAnsi" w:cstheme="minorBidi"/>
          <w:color w:val="auto"/>
          <w:sz w:val="22"/>
          <w:szCs w:val="22"/>
          <w:lang w:eastAsia="en-AU"/>
        </w:rPr>
      </w:pPr>
      <w:hyperlink w:anchor="_Toc379187343" w:history="1">
        <w:r w:rsidR="00633BB5" w:rsidRPr="00B05EAD">
          <w:rPr>
            <w:rStyle w:val="Hyperlink"/>
          </w:rPr>
          <w:t>E8</w:t>
        </w:r>
        <w:r w:rsidR="00633BB5">
          <w:rPr>
            <w:rFonts w:asciiTheme="minorHAnsi" w:eastAsiaTheme="minorEastAsia" w:hAnsiTheme="minorHAnsi" w:cstheme="minorBidi"/>
            <w:color w:val="auto"/>
            <w:sz w:val="22"/>
            <w:szCs w:val="22"/>
            <w:lang w:eastAsia="en-AU"/>
          </w:rPr>
          <w:tab/>
        </w:r>
        <w:r w:rsidR="00633BB5" w:rsidRPr="00B05EAD">
          <w:rPr>
            <w:rStyle w:val="Hyperlink"/>
          </w:rPr>
          <w:t xml:space="preserve">Hierarchical linear model of explanatory and control variables on </w:t>
        </w:r>
        <w:r w:rsidR="002D2170">
          <w:rPr>
            <w:rStyle w:val="Hyperlink"/>
          </w:rPr>
          <w:br/>
        </w:r>
        <w:r w:rsidR="00633BB5" w:rsidRPr="00B05EAD">
          <w:rPr>
            <w:rStyle w:val="Hyperlink"/>
          </w:rPr>
          <w:t>TERs in the 18</w:t>
        </w:r>
        <w:r w:rsidR="002D2170">
          <w:rPr>
            <w:rStyle w:val="Hyperlink"/>
          </w:rPr>
          <w:t>—</w:t>
        </w:r>
        <w:r w:rsidR="00633BB5" w:rsidRPr="00B05EAD">
          <w:rPr>
            <w:rStyle w:val="Hyperlink"/>
          </w:rPr>
          <w:t>19 years age group, 1998 and 2009</w:t>
        </w:r>
        <w:r w:rsidR="00633BB5">
          <w:rPr>
            <w:webHidden/>
          </w:rPr>
          <w:tab/>
        </w:r>
        <w:r>
          <w:rPr>
            <w:webHidden/>
          </w:rPr>
          <w:fldChar w:fldCharType="begin"/>
        </w:r>
        <w:r w:rsidR="00633BB5">
          <w:rPr>
            <w:webHidden/>
          </w:rPr>
          <w:instrText xml:space="preserve"> PAGEREF _Toc379187343 \h </w:instrText>
        </w:r>
        <w:r>
          <w:rPr>
            <w:webHidden/>
          </w:rPr>
        </w:r>
        <w:r>
          <w:rPr>
            <w:webHidden/>
          </w:rPr>
          <w:fldChar w:fldCharType="separate"/>
        </w:r>
        <w:r w:rsidR="00EB1597">
          <w:rPr>
            <w:webHidden/>
          </w:rPr>
          <w:t>61</w:t>
        </w:r>
        <w:r>
          <w:rPr>
            <w:webHidden/>
          </w:rPr>
          <w:fldChar w:fldCharType="end"/>
        </w:r>
      </w:hyperlink>
    </w:p>
    <w:p w:rsidR="00855E99" w:rsidRPr="00855E99" w:rsidRDefault="008D0E02" w:rsidP="00633BB5">
      <w:pPr>
        <w:pStyle w:val="Heading2"/>
      </w:pPr>
      <w:r>
        <w:rPr>
          <w:rFonts w:ascii="Trebuchet MS" w:hAnsi="Trebuchet MS" w:cs="Times New Roman"/>
          <w:noProof/>
          <w:color w:val="000000"/>
          <w:sz w:val="19"/>
          <w:szCs w:val="19"/>
        </w:rPr>
        <w:fldChar w:fldCharType="end"/>
      </w:r>
      <w:r w:rsidR="009F3006" w:rsidRPr="009F3006">
        <w:t>Figures</w:t>
      </w:r>
      <w:bookmarkEnd w:id="31"/>
      <w:bookmarkEnd w:id="32"/>
      <w:r w:rsidR="009F3006" w:rsidRPr="009F3006">
        <w:t xml:space="preserve"> </w:t>
      </w:r>
    </w:p>
    <w:p w:rsidR="00633BB5" w:rsidRPr="00633BB5" w:rsidRDefault="008D0E02" w:rsidP="00633BB5">
      <w:pPr>
        <w:pStyle w:val="TableofFigures"/>
        <w:rPr>
          <w:rFonts w:eastAsiaTheme="minorEastAsia"/>
          <w:szCs w:val="22"/>
        </w:rPr>
      </w:pPr>
      <w:r w:rsidRPr="008D0E02">
        <w:fldChar w:fldCharType="begin"/>
      </w:r>
      <w:r w:rsidR="00920A62">
        <w:instrText xml:space="preserve"> TOC \h \z \c "Figure" </w:instrText>
      </w:r>
      <w:r w:rsidRPr="008D0E02">
        <w:fldChar w:fldCharType="separate"/>
      </w:r>
      <w:hyperlink w:anchor="_Toc379187344" w:history="1">
        <w:r w:rsidR="00633BB5" w:rsidRPr="00633BB5">
          <w:rPr>
            <w:rStyle w:val="Hyperlink"/>
            <w:color w:val="000000"/>
          </w:rPr>
          <w:t>1</w:t>
        </w:r>
        <w:r w:rsidR="00633BB5" w:rsidRPr="00633BB5">
          <w:rPr>
            <w:rFonts w:eastAsiaTheme="minorEastAsia"/>
            <w:szCs w:val="22"/>
          </w:rPr>
          <w:tab/>
        </w:r>
        <w:r w:rsidR="00633BB5" w:rsidRPr="00633BB5">
          <w:rPr>
            <w:rStyle w:val="Hyperlink"/>
            <w:color w:val="000000"/>
          </w:rPr>
          <w:t>Public and total expenditure on education in Australia, 1950—2011</w:t>
        </w:r>
        <w:r w:rsidR="00633BB5" w:rsidRPr="00633BB5">
          <w:rPr>
            <w:webHidden/>
          </w:rPr>
          <w:tab/>
        </w:r>
        <w:r w:rsidRPr="00633BB5">
          <w:rPr>
            <w:webHidden/>
          </w:rPr>
          <w:fldChar w:fldCharType="begin"/>
        </w:r>
        <w:r w:rsidR="00633BB5" w:rsidRPr="00633BB5">
          <w:rPr>
            <w:webHidden/>
          </w:rPr>
          <w:instrText xml:space="preserve"> PAGEREF _Toc379187344 \h </w:instrText>
        </w:r>
        <w:r w:rsidRPr="00633BB5">
          <w:rPr>
            <w:webHidden/>
          </w:rPr>
        </w:r>
        <w:r w:rsidRPr="00633BB5">
          <w:rPr>
            <w:webHidden/>
          </w:rPr>
          <w:fldChar w:fldCharType="separate"/>
        </w:r>
        <w:r w:rsidR="00EB1597">
          <w:rPr>
            <w:webHidden/>
          </w:rPr>
          <w:t>17</w:t>
        </w:r>
        <w:r w:rsidRPr="00633BB5">
          <w:rPr>
            <w:webHidden/>
          </w:rPr>
          <w:fldChar w:fldCharType="end"/>
        </w:r>
      </w:hyperlink>
    </w:p>
    <w:p w:rsidR="00633BB5" w:rsidRPr="00633BB5" w:rsidRDefault="008D0E02" w:rsidP="00633BB5">
      <w:pPr>
        <w:pStyle w:val="TableofFigures"/>
        <w:rPr>
          <w:rFonts w:eastAsiaTheme="minorEastAsia"/>
          <w:szCs w:val="22"/>
        </w:rPr>
      </w:pPr>
      <w:hyperlink w:anchor="_Toc379187345" w:history="1">
        <w:r w:rsidR="00633BB5" w:rsidRPr="00633BB5">
          <w:rPr>
            <w:rStyle w:val="Hyperlink"/>
            <w:color w:val="000000"/>
          </w:rPr>
          <w:t>2</w:t>
        </w:r>
        <w:r w:rsidR="00633BB5" w:rsidRPr="00633BB5">
          <w:rPr>
            <w:rFonts w:eastAsiaTheme="minorEastAsia"/>
            <w:szCs w:val="22"/>
          </w:rPr>
          <w:tab/>
        </w:r>
        <w:r w:rsidR="00633BB5" w:rsidRPr="00633BB5">
          <w:rPr>
            <w:rStyle w:val="Hyperlink"/>
            <w:color w:val="000000"/>
          </w:rPr>
          <w:t xml:space="preserve">Kernel density estimate of distribution of school socioeconomic </w:t>
        </w:r>
        <w:r w:rsidR="002D2170">
          <w:rPr>
            <w:rStyle w:val="Hyperlink"/>
            <w:color w:val="000000"/>
          </w:rPr>
          <w:br/>
        </w:r>
        <w:r w:rsidR="00633BB5" w:rsidRPr="00633BB5">
          <w:rPr>
            <w:rStyle w:val="Hyperlink"/>
            <w:color w:val="000000"/>
          </w:rPr>
          <w:t>status, 1975—2006</w:t>
        </w:r>
        <w:r w:rsidR="00633BB5" w:rsidRPr="00633BB5">
          <w:rPr>
            <w:webHidden/>
          </w:rPr>
          <w:tab/>
        </w:r>
        <w:r w:rsidRPr="00633BB5">
          <w:rPr>
            <w:webHidden/>
          </w:rPr>
          <w:fldChar w:fldCharType="begin"/>
        </w:r>
        <w:r w:rsidR="00633BB5" w:rsidRPr="00633BB5">
          <w:rPr>
            <w:webHidden/>
          </w:rPr>
          <w:instrText xml:space="preserve"> PAGEREF _Toc379187345 \h </w:instrText>
        </w:r>
        <w:r w:rsidRPr="00633BB5">
          <w:rPr>
            <w:webHidden/>
          </w:rPr>
        </w:r>
        <w:r w:rsidRPr="00633BB5">
          <w:rPr>
            <w:webHidden/>
          </w:rPr>
          <w:fldChar w:fldCharType="separate"/>
        </w:r>
        <w:r w:rsidR="00EB1597">
          <w:rPr>
            <w:webHidden/>
          </w:rPr>
          <w:t>27</w:t>
        </w:r>
        <w:r w:rsidRPr="00633BB5">
          <w:rPr>
            <w:webHidden/>
          </w:rPr>
          <w:fldChar w:fldCharType="end"/>
        </w:r>
      </w:hyperlink>
    </w:p>
    <w:p w:rsidR="00633BB5" w:rsidRPr="00633BB5" w:rsidRDefault="008D0E02" w:rsidP="00633BB5">
      <w:pPr>
        <w:pStyle w:val="TableofFigures"/>
        <w:rPr>
          <w:rFonts w:eastAsiaTheme="minorEastAsia"/>
          <w:szCs w:val="22"/>
        </w:rPr>
      </w:pPr>
      <w:hyperlink w:anchor="_Toc379187346" w:history="1">
        <w:r w:rsidR="00633BB5" w:rsidRPr="00633BB5">
          <w:rPr>
            <w:rStyle w:val="Hyperlink"/>
            <w:color w:val="000000"/>
          </w:rPr>
          <w:t>3</w:t>
        </w:r>
        <w:r w:rsidR="00633BB5" w:rsidRPr="00633BB5">
          <w:rPr>
            <w:rFonts w:eastAsiaTheme="minorEastAsia"/>
            <w:szCs w:val="22"/>
          </w:rPr>
          <w:tab/>
        </w:r>
        <w:r w:rsidR="00633BB5" w:rsidRPr="00633BB5">
          <w:rPr>
            <w:rStyle w:val="Hyperlink"/>
            <w:color w:val="000000"/>
          </w:rPr>
          <w:t xml:space="preserve">Concentration curve of being in bottom quarter and top fifth of </w:t>
        </w:r>
        <w:r w:rsidR="002D2170">
          <w:rPr>
            <w:rStyle w:val="Hyperlink"/>
            <w:color w:val="000000"/>
          </w:rPr>
          <w:br/>
        </w:r>
        <w:r w:rsidR="00633BB5" w:rsidRPr="00633BB5">
          <w:rPr>
            <w:rStyle w:val="Hyperlink"/>
            <w:color w:val="000000"/>
          </w:rPr>
          <w:t>literacy distribution in the 14—15 years age group by parents’ socioeconomic status</w:t>
        </w:r>
        <w:r w:rsidR="00633BB5" w:rsidRPr="00633BB5">
          <w:rPr>
            <w:webHidden/>
          </w:rPr>
          <w:tab/>
        </w:r>
        <w:r w:rsidRPr="00633BB5">
          <w:rPr>
            <w:webHidden/>
          </w:rPr>
          <w:fldChar w:fldCharType="begin"/>
        </w:r>
        <w:r w:rsidR="00633BB5" w:rsidRPr="00633BB5">
          <w:rPr>
            <w:webHidden/>
          </w:rPr>
          <w:instrText xml:space="preserve"> PAGEREF _Toc379187346 \h </w:instrText>
        </w:r>
        <w:r w:rsidRPr="00633BB5">
          <w:rPr>
            <w:webHidden/>
          </w:rPr>
        </w:r>
        <w:r w:rsidRPr="00633BB5">
          <w:rPr>
            <w:webHidden/>
          </w:rPr>
          <w:fldChar w:fldCharType="separate"/>
        </w:r>
        <w:r w:rsidR="00EB1597">
          <w:rPr>
            <w:webHidden/>
          </w:rPr>
          <w:t>29</w:t>
        </w:r>
        <w:r w:rsidRPr="00633BB5">
          <w:rPr>
            <w:webHidden/>
          </w:rPr>
          <w:fldChar w:fldCharType="end"/>
        </w:r>
      </w:hyperlink>
    </w:p>
    <w:p w:rsidR="00633BB5" w:rsidRPr="00633BB5" w:rsidRDefault="008D0E02" w:rsidP="00633BB5">
      <w:pPr>
        <w:pStyle w:val="TableofFigures"/>
        <w:rPr>
          <w:rFonts w:eastAsiaTheme="minorEastAsia"/>
          <w:szCs w:val="22"/>
        </w:rPr>
      </w:pPr>
      <w:hyperlink w:anchor="_Toc379187347" w:history="1">
        <w:r w:rsidR="00633BB5" w:rsidRPr="00633BB5">
          <w:rPr>
            <w:rStyle w:val="Hyperlink"/>
            <w:color w:val="000000"/>
          </w:rPr>
          <w:t>4</w:t>
        </w:r>
        <w:r w:rsidR="00633BB5" w:rsidRPr="00633BB5">
          <w:rPr>
            <w:rFonts w:eastAsiaTheme="minorEastAsia"/>
            <w:szCs w:val="22"/>
          </w:rPr>
          <w:tab/>
        </w:r>
        <w:r w:rsidR="00633BB5" w:rsidRPr="00633BB5">
          <w:rPr>
            <w:rStyle w:val="Hyperlink"/>
            <w:color w:val="000000"/>
          </w:rPr>
          <w:t xml:space="preserve">Correlations between literacy and numeracy in the 14—15 years </w:t>
        </w:r>
        <w:r w:rsidR="002D2170">
          <w:rPr>
            <w:rStyle w:val="Hyperlink"/>
            <w:color w:val="000000"/>
          </w:rPr>
          <w:br/>
        </w:r>
        <w:r w:rsidR="00633BB5" w:rsidRPr="00633BB5">
          <w:rPr>
            <w:rStyle w:val="Hyperlink"/>
            <w:color w:val="000000"/>
          </w:rPr>
          <w:t>age group and socioeconomic status over time</w:t>
        </w:r>
        <w:r w:rsidR="00633BB5" w:rsidRPr="00633BB5">
          <w:rPr>
            <w:webHidden/>
          </w:rPr>
          <w:tab/>
        </w:r>
        <w:r w:rsidRPr="00633BB5">
          <w:rPr>
            <w:webHidden/>
          </w:rPr>
          <w:fldChar w:fldCharType="begin"/>
        </w:r>
        <w:r w:rsidR="00633BB5" w:rsidRPr="00633BB5">
          <w:rPr>
            <w:webHidden/>
          </w:rPr>
          <w:instrText xml:space="preserve"> PAGEREF _Toc379187347 \h </w:instrText>
        </w:r>
        <w:r w:rsidRPr="00633BB5">
          <w:rPr>
            <w:webHidden/>
          </w:rPr>
        </w:r>
        <w:r w:rsidRPr="00633BB5">
          <w:rPr>
            <w:webHidden/>
          </w:rPr>
          <w:fldChar w:fldCharType="separate"/>
        </w:r>
        <w:r w:rsidR="00EB1597">
          <w:rPr>
            <w:webHidden/>
          </w:rPr>
          <w:t>30</w:t>
        </w:r>
        <w:r w:rsidRPr="00633BB5">
          <w:rPr>
            <w:webHidden/>
          </w:rPr>
          <w:fldChar w:fldCharType="end"/>
        </w:r>
      </w:hyperlink>
    </w:p>
    <w:p w:rsidR="00633BB5" w:rsidRPr="00633BB5" w:rsidRDefault="008D0E02" w:rsidP="00633BB5">
      <w:pPr>
        <w:pStyle w:val="TableofFigures"/>
        <w:rPr>
          <w:rFonts w:eastAsiaTheme="minorEastAsia"/>
          <w:szCs w:val="22"/>
        </w:rPr>
      </w:pPr>
      <w:hyperlink w:anchor="_Toc379187348" w:history="1">
        <w:r w:rsidR="00633BB5" w:rsidRPr="00633BB5">
          <w:rPr>
            <w:rStyle w:val="Hyperlink"/>
            <w:color w:val="000000"/>
          </w:rPr>
          <w:t>5</w:t>
        </w:r>
        <w:r w:rsidR="00633BB5" w:rsidRPr="00633BB5">
          <w:rPr>
            <w:rFonts w:eastAsiaTheme="minorEastAsia"/>
            <w:szCs w:val="22"/>
          </w:rPr>
          <w:tab/>
        </w:r>
        <w:r w:rsidR="00633BB5" w:rsidRPr="00633BB5">
          <w:rPr>
            <w:rStyle w:val="Hyperlink"/>
            <w:color w:val="000000"/>
          </w:rPr>
          <w:t xml:space="preserve">High school completion in the 17—19 years age group, by quartiles </w:t>
        </w:r>
        <w:r w:rsidR="002D2170">
          <w:rPr>
            <w:rStyle w:val="Hyperlink"/>
            <w:color w:val="000000"/>
          </w:rPr>
          <w:br/>
        </w:r>
        <w:r w:rsidR="00633BB5" w:rsidRPr="00633BB5">
          <w:rPr>
            <w:rStyle w:val="Hyperlink"/>
            <w:color w:val="000000"/>
          </w:rPr>
          <w:t>of parents’ socioeconomic status, 1975 and 2006 (%)</w:t>
        </w:r>
        <w:r w:rsidR="00633BB5" w:rsidRPr="00633BB5">
          <w:rPr>
            <w:webHidden/>
          </w:rPr>
          <w:tab/>
        </w:r>
        <w:r w:rsidRPr="00633BB5">
          <w:rPr>
            <w:webHidden/>
          </w:rPr>
          <w:fldChar w:fldCharType="begin"/>
        </w:r>
        <w:r w:rsidR="00633BB5" w:rsidRPr="00633BB5">
          <w:rPr>
            <w:webHidden/>
          </w:rPr>
          <w:instrText xml:space="preserve"> PAGEREF _Toc379187348 \h </w:instrText>
        </w:r>
        <w:r w:rsidRPr="00633BB5">
          <w:rPr>
            <w:webHidden/>
          </w:rPr>
        </w:r>
        <w:r w:rsidRPr="00633BB5">
          <w:rPr>
            <w:webHidden/>
          </w:rPr>
          <w:fldChar w:fldCharType="separate"/>
        </w:r>
        <w:r w:rsidR="00EB1597">
          <w:rPr>
            <w:webHidden/>
          </w:rPr>
          <w:t>31</w:t>
        </w:r>
        <w:r w:rsidRPr="00633BB5">
          <w:rPr>
            <w:webHidden/>
          </w:rPr>
          <w:fldChar w:fldCharType="end"/>
        </w:r>
      </w:hyperlink>
    </w:p>
    <w:p w:rsidR="00633BB5" w:rsidRDefault="008D0E02" w:rsidP="00633BB5">
      <w:pPr>
        <w:pStyle w:val="TableofFigures"/>
        <w:rPr>
          <w:rFonts w:asciiTheme="minorHAnsi" w:eastAsiaTheme="minorEastAsia" w:hAnsiTheme="minorHAnsi" w:cstheme="minorBidi"/>
          <w:sz w:val="22"/>
          <w:szCs w:val="22"/>
          <w:lang w:eastAsia="en-AU"/>
        </w:rPr>
      </w:pPr>
      <w:hyperlink w:anchor="_Toc379187349" w:history="1">
        <w:r w:rsidR="00633BB5" w:rsidRPr="00633BB5">
          <w:rPr>
            <w:rStyle w:val="Hyperlink"/>
            <w:color w:val="000000"/>
          </w:rPr>
          <w:t>6</w:t>
        </w:r>
        <w:r w:rsidR="00633BB5" w:rsidRPr="00633BB5">
          <w:rPr>
            <w:rFonts w:eastAsiaTheme="minorEastAsia"/>
            <w:szCs w:val="22"/>
          </w:rPr>
          <w:tab/>
        </w:r>
        <w:r w:rsidR="00633BB5" w:rsidRPr="00633BB5">
          <w:rPr>
            <w:rStyle w:val="Hyperlink"/>
            <w:color w:val="000000"/>
          </w:rPr>
          <w:t xml:space="preserve">Concentration curve of non-award of TER and TER in top quartile </w:t>
        </w:r>
        <w:r w:rsidR="002D2170">
          <w:rPr>
            <w:rStyle w:val="Hyperlink"/>
            <w:color w:val="000000"/>
          </w:rPr>
          <w:br/>
        </w:r>
        <w:r w:rsidR="00633BB5" w:rsidRPr="00633BB5">
          <w:rPr>
            <w:rStyle w:val="Hyperlink"/>
            <w:color w:val="000000"/>
          </w:rPr>
          <w:t xml:space="preserve">in the 18—19 years age group by parents’ socioeconomic status, </w:t>
        </w:r>
        <w:r w:rsidR="002D2170">
          <w:rPr>
            <w:rStyle w:val="Hyperlink"/>
            <w:color w:val="000000"/>
          </w:rPr>
          <w:br/>
        </w:r>
        <w:r w:rsidR="00633BB5" w:rsidRPr="00633BB5">
          <w:rPr>
            <w:rStyle w:val="Hyperlink"/>
            <w:color w:val="000000"/>
          </w:rPr>
          <w:t>1995 and 2006</w:t>
        </w:r>
        <w:r w:rsidR="00633BB5" w:rsidRPr="00633BB5">
          <w:rPr>
            <w:webHidden/>
          </w:rPr>
          <w:tab/>
        </w:r>
        <w:r w:rsidRPr="00633BB5">
          <w:rPr>
            <w:webHidden/>
          </w:rPr>
          <w:fldChar w:fldCharType="begin"/>
        </w:r>
        <w:r w:rsidR="00633BB5" w:rsidRPr="00633BB5">
          <w:rPr>
            <w:webHidden/>
          </w:rPr>
          <w:instrText xml:space="preserve"> PAGEREF _Toc379187349 \h </w:instrText>
        </w:r>
        <w:r w:rsidRPr="00633BB5">
          <w:rPr>
            <w:webHidden/>
          </w:rPr>
        </w:r>
        <w:r w:rsidRPr="00633BB5">
          <w:rPr>
            <w:webHidden/>
          </w:rPr>
          <w:fldChar w:fldCharType="separate"/>
        </w:r>
        <w:r w:rsidR="00EB1597">
          <w:rPr>
            <w:webHidden/>
          </w:rPr>
          <w:t>32</w:t>
        </w:r>
        <w:r w:rsidRPr="00633BB5">
          <w:rPr>
            <w:webHidden/>
          </w:rPr>
          <w:fldChar w:fldCharType="end"/>
        </w:r>
      </w:hyperlink>
    </w:p>
    <w:p w:rsidR="00920A62" w:rsidRDefault="008D0E02" w:rsidP="00635046">
      <w:pPr>
        <w:pStyle w:val="Heading2"/>
      </w:pPr>
      <w:r>
        <w:fldChar w:fldCharType="end"/>
      </w:r>
    </w:p>
    <w:p w:rsidR="00480EC8" w:rsidRDefault="00A93867" w:rsidP="007B4933">
      <w:pPr>
        <w:pStyle w:val="Heading1"/>
      </w:pPr>
      <w:r w:rsidRPr="00A93867">
        <w:br w:type="page"/>
      </w:r>
      <w:bookmarkStart w:id="33" w:name="_Toc338419508"/>
      <w:bookmarkStart w:id="34" w:name="_Toc379187183"/>
      <w:bookmarkStart w:id="35" w:name="_Toc296423685"/>
      <w:bookmarkStart w:id="36" w:name="_Toc296497519"/>
      <w:bookmarkStart w:id="37" w:name="_Toc298162804"/>
      <w:bookmarkEnd w:id="29"/>
      <w:bookmarkEnd w:id="30"/>
      <w:r w:rsidR="00342A9F" w:rsidRPr="007B4933">
        <w:lastRenderedPageBreak/>
        <w:t>Executive</w:t>
      </w:r>
      <w:r w:rsidR="00342A9F">
        <w:t xml:space="preserve"> summary</w:t>
      </w:r>
      <w:bookmarkEnd w:id="33"/>
      <w:bookmarkEnd w:id="34"/>
      <w:r w:rsidR="00342A9F">
        <w:t xml:space="preserve"> </w:t>
      </w:r>
    </w:p>
    <w:p w:rsidR="00480EC8" w:rsidRDefault="00B447DF" w:rsidP="007B4933">
      <w:pPr>
        <w:pStyle w:val="Text"/>
      </w:pPr>
      <w:r>
        <w:t xml:space="preserve">The aim of this report is to investigate change in one measure of intergenerational mobility in </w:t>
      </w:r>
      <w:r w:rsidR="00BA5B7C">
        <w:t xml:space="preserve">Australia </w:t>
      </w:r>
      <w:r>
        <w:t>since the mid-1970s. Intergenerational mobility can be defined as the relationship between parents</w:t>
      </w:r>
      <w:r w:rsidR="00B0615B">
        <w:t>’</w:t>
      </w:r>
      <w:r>
        <w:t xml:space="preserve"> </w:t>
      </w:r>
      <w:r w:rsidR="00635046">
        <w:t>socioeconomic</w:t>
      </w:r>
      <w:r>
        <w:t xml:space="preserve"> status and their children</w:t>
      </w:r>
      <w:r w:rsidR="00B0615B">
        <w:t>’</w:t>
      </w:r>
      <w:r>
        <w:t xml:space="preserve">s </w:t>
      </w:r>
      <w:r w:rsidR="00635046">
        <w:t>socioeconomic</w:t>
      </w:r>
      <w:r>
        <w:t xml:space="preserve"> status</w:t>
      </w:r>
      <w:r w:rsidR="00BA5B7C">
        <w:t>.</w:t>
      </w:r>
      <w:r>
        <w:t xml:space="preserve"> </w:t>
      </w:r>
      <w:r w:rsidR="00635046">
        <w:t>Socioeconomic</w:t>
      </w:r>
      <w:r>
        <w:t xml:space="preserve"> status is usually defined in terms of education, occupation or income (or a combination of all three). The measure we use in this analysis is the relationship between parents</w:t>
      </w:r>
      <w:r w:rsidR="00B0615B">
        <w:t>’</w:t>
      </w:r>
      <w:r>
        <w:t xml:space="preserve"> </w:t>
      </w:r>
      <w:r w:rsidR="00635046">
        <w:t>socioeconomic</w:t>
      </w:r>
      <w:r>
        <w:t xml:space="preserve"> status (as described by their highest </w:t>
      </w:r>
      <w:r w:rsidR="002A27D9">
        <w:t xml:space="preserve">level of </w:t>
      </w:r>
      <w:r>
        <w:t>education and their current or most recent occupation) and children</w:t>
      </w:r>
      <w:r w:rsidR="00B0615B">
        <w:t>’</w:t>
      </w:r>
      <w:r>
        <w:t xml:space="preserve">s educational achievements at </w:t>
      </w:r>
      <w:r w:rsidR="00FA46DA">
        <w:t xml:space="preserve">two age </w:t>
      </w:r>
      <w:r w:rsidR="001125F9">
        <w:t>levels</w:t>
      </w:r>
      <w:r w:rsidR="00FA46DA">
        <w:t>:</w:t>
      </w:r>
      <w:r>
        <w:t>14</w:t>
      </w:r>
      <w:r w:rsidR="00FA46DA">
        <w:t>—</w:t>
      </w:r>
      <w:r>
        <w:t>15</w:t>
      </w:r>
      <w:r w:rsidR="00FA46DA">
        <w:t xml:space="preserve"> years</w:t>
      </w:r>
      <w:r>
        <w:t xml:space="preserve"> and 17</w:t>
      </w:r>
      <w:r w:rsidR="00FA46DA">
        <w:t>—</w:t>
      </w:r>
      <w:r>
        <w:t>19 years.</w:t>
      </w:r>
    </w:p>
    <w:p w:rsidR="00B447DF" w:rsidRPr="00D80756" w:rsidRDefault="00B447DF" w:rsidP="007B4933">
      <w:pPr>
        <w:pStyle w:val="Text"/>
        <w:rPr>
          <w:szCs w:val="24"/>
        </w:rPr>
      </w:pPr>
      <w:r w:rsidRPr="00D80756">
        <w:rPr>
          <w:szCs w:val="24"/>
        </w:rPr>
        <w:t xml:space="preserve">The </w:t>
      </w:r>
      <w:r>
        <w:rPr>
          <w:szCs w:val="24"/>
        </w:rPr>
        <w:t>study</w:t>
      </w:r>
      <w:r w:rsidRPr="00D80756">
        <w:rPr>
          <w:szCs w:val="24"/>
        </w:rPr>
        <w:t xml:space="preserve"> uses data from the </w:t>
      </w:r>
      <w:r>
        <w:rPr>
          <w:szCs w:val="24"/>
        </w:rPr>
        <w:t>Youth in Transition (</w:t>
      </w:r>
      <w:r w:rsidRPr="00D80756">
        <w:rPr>
          <w:szCs w:val="24"/>
        </w:rPr>
        <w:t>YIT</w:t>
      </w:r>
      <w:r>
        <w:rPr>
          <w:szCs w:val="24"/>
        </w:rPr>
        <w:t xml:space="preserve">) </w:t>
      </w:r>
      <w:r w:rsidR="004F5ED8">
        <w:rPr>
          <w:szCs w:val="24"/>
        </w:rPr>
        <w:t xml:space="preserve">study </w:t>
      </w:r>
      <w:r>
        <w:rPr>
          <w:szCs w:val="24"/>
        </w:rPr>
        <w:t xml:space="preserve">and </w:t>
      </w:r>
      <w:r w:rsidR="004F5ED8">
        <w:rPr>
          <w:szCs w:val="24"/>
        </w:rPr>
        <w:t xml:space="preserve">the </w:t>
      </w:r>
      <w:r>
        <w:rPr>
          <w:szCs w:val="24"/>
        </w:rPr>
        <w:t xml:space="preserve">Longitudinal </w:t>
      </w:r>
      <w:r w:rsidR="008F0188">
        <w:rPr>
          <w:szCs w:val="24"/>
        </w:rPr>
        <w:t>Surveys</w:t>
      </w:r>
      <w:r>
        <w:rPr>
          <w:szCs w:val="24"/>
        </w:rPr>
        <w:t xml:space="preserve"> of Australian </w:t>
      </w:r>
      <w:r w:rsidR="00B15420">
        <w:rPr>
          <w:szCs w:val="24"/>
        </w:rPr>
        <w:t xml:space="preserve">Youth </w:t>
      </w:r>
      <w:r>
        <w:rPr>
          <w:szCs w:val="24"/>
        </w:rPr>
        <w:t>(</w:t>
      </w:r>
      <w:r w:rsidRPr="00D80756">
        <w:rPr>
          <w:szCs w:val="24"/>
        </w:rPr>
        <w:t>LSAY</w:t>
      </w:r>
      <w:r>
        <w:rPr>
          <w:szCs w:val="24"/>
        </w:rPr>
        <w:t>)</w:t>
      </w:r>
      <w:r w:rsidRPr="00D80756">
        <w:rPr>
          <w:szCs w:val="24"/>
        </w:rPr>
        <w:t xml:space="preserve"> </w:t>
      </w:r>
      <w:r w:rsidR="00CA603C">
        <w:rPr>
          <w:szCs w:val="24"/>
        </w:rPr>
        <w:t>for the</w:t>
      </w:r>
      <w:r>
        <w:rPr>
          <w:szCs w:val="24"/>
        </w:rPr>
        <w:t xml:space="preserve"> period </w:t>
      </w:r>
      <w:r w:rsidRPr="00D80756">
        <w:rPr>
          <w:szCs w:val="24"/>
        </w:rPr>
        <w:t>1975 to 2006 to examine the following relationships:</w:t>
      </w:r>
    </w:p>
    <w:p w:rsidR="00B447DF" w:rsidRPr="00D80756" w:rsidRDefault="00B447DF" w:rsidP="007B4933">
      <w:pPr>
        <w:pStyle w:val="Dotpoint1"/>
      </w:pPr>
      <w:r w:rsidRPr="00D80756">
        <w:t xml:space="preserve">between </w:t>
      </w:r>
      <w:r w:rsidR="00690F2E">
        <w:t xml:space="preserve">the comparative rank </w:t>
      </w:r>
      <w:r w:rsidRPr="00D80756">
        <w:t xml:space="preserve">of young people in </w:t>
      </w:r>
      <w:r>
        <w:t>literacy</w:t>
      </w:r>
      <w:r w:rsidRPr="00D80756">
        <w:t xml:space="preserve"> </w:t>
      </w:r>
      <w:r>
        <w:t>and numeracy</w:t>
      </w:r>
      <w:r w:rsidRPr="00D80756">
        <w:t xml:space="preserve"> tests </w:t>
      </w:r>
      <w:r w:rsidR="00C8585F">
        <w:t>in the 14—15 years age group</w:t>
      </w:r>
      <w:r w:rsidR="00D0165C">
        <w:t xml:space="preserve"> </w:t>
      </w:r>
      <w:r w:rsidRPr="00D80756">
        <w:t>and parents</w:t>
      </w:r>
      <w:r w:rsidR="00B0615B">
        <w:t>’</w:t>
      </w:r>
      <w:r w:rsidRPr="00D80756">
        <w:t xml:space="preserve"> </w:t>
      </w:r>
      <w:r w:rsidR="00635046">
        <w:t>socioeconomic</w:t>
      </w:r>
      <w:r w:rsidR="00CA603C">
        <w:t xml:space="preserve"> status in selected YIT and </w:t>
      </w:r>
      <w:r w:rsidRPr="00D80756">
        <w:t xml:space="preserve">LSAY </w:t>
      </w:r>
      <w:r w:rsidR="001125F9">
        <w:t>surveys</w:t>
      </w:r>
    </w:p>
    <w:p w:rsidR="00B447DF" w:rsidRDefault="00B447DF" w:rsidP="007B4933">
      <w:pPr>
        <w:pStyle w:val="Dotpoint1"/>
      </w:pPr>
      <w:proofErr w:type="gramStart"/>
      <w:r w:rsidRPr="00D80756">
        <w:t>between</w:t>
      </w:r>
      <w:proofErr w:type="gramEnd"/>
      <w:r w:rsidRPr="00D80756">
        <w:t xml:space="preserve"> young people</w:t>
      </w:r>
      <w:r w:rsidR="00B0615B">
        <w:t>’</w:t>
      </w:r>
      <w:r w:rsidRPr="00D80756">
        <w:t xml:space="preserve">s formal </w:t>
      </w:r>
      <w:r>
        <w:t xml:space="preserve">secondary </w:t>
      </w:r>
      <w:r w:rsidRPr="00D80756">
        <w:t>education</w:t>
      </w:r>
      <w:r>
        <w:t xml:space="preserve"> achievement (Year 10 or less, Year 11 or Year 12)</w:t>
      </w:r>
      <w:r w:rsidRPr="00D80756">
        <w:t xml:space="preserve"> </w:t>
      </w:r>
      <w:r>
        <w:t xml:space="preserve">and </w:t>
      </w:r>
      <w:r w:rsidRPr="00D80756">
        <w:t>parents</w:t>
      </w:r>
      <w:r w:rsidR="00B0615B">
        <w:t>’</w:t>
      </w:r>
      <w:r w:rsidRPr="00D80756">
        <w:t xml:space="preserve"> </w:t>
      </w:r>
      <w:r w:rsidR="00635046">
        <w:t>socioeconomic</w:t>
      </w:r>
      <w:r w:rsidRPr="00D80756">
        <w:t xml:space="preserve"> sta</w:t>
      </w:r>
      <w:r w:rsidR="00CA603C">
        <w:t xml:space="preserve">tus in selected YIT and </w:t>
      </w:r>
      <w:r w:rsidRPr="00D80756">
        <w:t xml:space="preserve">LSAY </w:t>
      </w:r>
      <w:r>
        <w:t>surveys.</w:t>
      </w:r>
    </w:p>
    <w:p w:rsidR="00480EC8" w:rsidRDefault="00B447DF" w:rsidP="007B4933">
      <w:pPr>
        <w:pStyle w:val="Text"/>
      </w:pPr>
      <w:r w:rsidRPr="00D80756">
        <w:t>The relationship between young people</w:t>
      </w:r>
      <w:r w:rsidR="00B0615B">
        <w:t>’</w:t>
      </w:r>
      <w:r w:rsidRPr="00D80756">
        <w:t xml:space="preserve">s </w:t>
      </w:r>
      <w:r w:rsidR="00026AC9">
        <w:t>tertiary entrance rank</w:t>
      </w:r>
      <w:r>
        <w:t xml:space="preserve"> </w:t>
      </w:r>
      <w:r w:rsidR="00690F2E">
        <w:t xml:space="preserve">(TER) </w:t>
      </w:r>
      <w:r w:rsidRPr="00D80756">
        <w:t>at 18</w:t>
      </w:r>
      <w:r w:rsidR="00FA4D75">
        <w:t>—</w:t>
      </w:r>
      <w:r w:rsidRPr="00D80756">
        <w:t xml:space="preserve">19 </w:t>
      </w:r>
      <w:r w:rsidR="00D0165C">
        <w:t xml:space="preserve">years </w:t>
      </w:r>
      <w:r w:rsidR="00FA4D75">
        <w:t xml:space="preserve">of </w:t>
      </w:r>
      <w:r w:rsidR="00D0165C">
        <w:t xml:space="preserve">age </w:t>
      </w:r>
      <w:r w:rsidRPr="00D80756">
        <w:t>and parents</w:t>
      </w:r>
      <w:r w:rsidR="00B0615B">
        <w:t>’</w:t>
      </w:r>
      <w:r w:rsidRPr="00D80756">
        <w:t xml:space="preserve"> </w:t>
      </w:r>
      <w:r w:rsidR="00635046">
        <w:t>socioeconomic</w:t>
      </w:r>
      <w:r w:rsidRPr="00D80756">
        <w:t xml:space="preserve"> status in selected LSAY </w:t>
      </w:r>
      <w:r>
        <w:t>surveys between 1998 and 2009 is also examined.</w:t>
      </w:r>
    </w:p>
    <w:p w:rsidR="00480EC8" w:rsidRDefault="00B447DF" w:rsidP="007B4933">
      <w:pPr>
        <w:pStyle w:val="Text"/>
      </w:pPr>
      <w:r w:rsidRPr="00895EC9">
        <w:t xml:space="preserve">The </w:t>
      </w:r>
      <w:r w:rsidRPr="001F7100">
        <w:t>Youth in Transition</w:t>
      </w:r>
      <w:r w:rsidRPr="00895EC9">
        <w:t xml:space="preserve"> project</w:t>
      </w:r>
      <w:r w:rsidRPr="00D80756">
        <w:t xml:space="preserve"> is a longitudinal study of four nationally representative cohorts of young people born in 1961, 1965, 1970 and 1975. The project followed respondents for </w:t>
      </w:r>
      <w:r w:rsidR="00CA603C">
        <w:t>ten</w:t>
      </w:r>
      <w:r w:rsidRPr="00D80756">
        <w:t xml:space="preserve"> ye</w:t>
      </w:r>
      <w:r w:rsidR="00FA4D75">
        <w:t>ars, interviewing them annually</w:t>
      </w:r>
      <w:r w:rsidRPr="00D80756">
        <w:t xml:space="preserve"> in order to study their transitions between school, post-school edu</w:t>
      </w:r>
      <w:r w:rsidR="00CA603C">
        <w:t>cation and training, and work. In t</w:t>
      </w:r>
      <w:r w:rsidRPr="00D80756">
        <w:t xml:space="preserve">he </w:t>
      </w:r>
      <w:r w:rsidRPr="001F7100">
        <w:t>Longitudinal Surveys of Australian Youth</w:t>
      </w:r>
      <w:r w:rsidR="00C50DBC">
        <w:t>,</w:t>
      </w:r>
      <w:r w:rsidRPr="00895EC9">
        <w:t xml:space="preserve"> </w:t>
      </w:r>
      <w:r w:rsidRPr="00D80756">
        <w:t xml:space="preserve">annual interviews </w:t>
      </w:r>
      <w:r w:rsidR="00CA603C">
        <w:t xml:space="preserve">are undertaken </w:t>
      </w:r>
      <w:r w:rsidRPr="00D80756">
        <w:t>wi</w:t>
      </w:r>
      <w:r w:rsidR="00026AC9">
        <w:t xml:space="preserve">th cohorts of young Australians, the aim being to </w:t>
      </w:r>
      <w:r w:rsidRPr="00D80756">
        <w:t xml:space="preserve">study </w:t>
      </w:r>
      <w:r w:rsidR="001072E8">
        <w:t xml:space="preserve">their </w:t>
      </w:r>
      <w:r w:rsidRPr="00D80756">
        <w:t xml:space="preserve">transitions from school to further education or work. Data are available for cohorts of students who were in </w:t>
      </w:r>
      <w:r w:rsidR="00B15420" w:rsidRPr="00D80756">
        <w:t xml:space="preserve">Year </w:t>
      </w:r>
      <w:r w:rsidRPr="00D80756">
        <w:t>9 in 1995 (that is, students who were born around 1981), 1998, 2003 and 2006. From 2003 the LSAY sample has been drawn from students who were respondents to the Australian version of the Programme for International Student Assessment (PISA).</w:t>
      </w:r>
    </w:p>
    <w:p w:rsidR="00480EC8" w:rsidRDefault="00B447DF" w:rsidP="007B4933">
      <w:pPr>
        <w:pStyle w:val="Text"/>
      </w:pPr>
      <w:r w:rsidRPr="00B447DF">
        <w:t xml:space="preserve">The idea that young </w:t>
      </w:r>
      <w:r w:rsidR="001072E8">
        <w:t>people</w:t>
      </w:r>
      <w:r w:rsidR="00B0615B">
        <w:t>’</w:t>
      </w:r>
      <w:r w:rsidR="001072E8">
        <w:t>s</w:t>
      </w:r>
      <w:r w:rsidRPr="00B447DF">
        <w:t xml:space="preserve"> educational and employment achievements should </w:t>
      </w:r>
      <w:r w:rsidR="0056186A">
        <w:t>be a consequence of</w:t>
      </w:r>
      <w:r w:rsidRPr="00B447DF">
        <w:t xml:space="preserve"> their efforts and abilities rather than their family background is an important </w:t>
      </w:r>
      <w:r w:rsidR="00173CDD">
        <w:t>measure of the efficacy of educational systems</w:t>
      </w:r>
      <w:r w:rsidRPr="00B447DF">
        <w:t xml:space="preserve"> in </w:t>
      </w:r>
      <w:r w:rsidR="0056186A">
        <w:t xml:space="preserve">both </w:t>
      </w:r>
      <w:r w:rsidRPr="00B447DF">
        <w:t>Australia and internationally. Although a number of Australian studies have examined the relationship between parents</w:t>
      </w:r>
      <w:r w:rsidR="00B0615B">
        <w:t>’</w:t>
      </w:r>
      <w:r w:rsidRPr="00B447DF">
        <w:t xml:space="preserve"> socioeconomic status and </w:t>
      </w:r>
      <w:r w:rsidR="00C50DBC">
        <w:t xml:space="preserve">their </w:t>
      </w:r>
      <w:r w:rsidRPr="00B447DF">
        <w:t>children</w:t>
      </w:r>
      <w:r w:rsidR="00B0615B">
        <w:t>’</w:t>
      </w:r>
      <w:r w:rsidRPr="00B447DF">
        <w:t xml:space="preserve">s outcomes, </w:t>
      </w:r>
      <w:r w:rsidR="00CF3E9C">
        <w:t>there is</w:t>
      </w:r>
      <w:r>
        <w:t xml:space="preserve"> </w:t>
      </w:r>
      <w:r w:rsidR="00CF3E9C">
        <w:t xml:space="preserve">a diversity of views about </w:t>
      </w:r>
      <w:r>
        <w:t xml:space="preserve">whether </w:t>
      </w:r>
      <w:r w:rsidR="00CF3E9C">
        <w:t xml:space="preserve">and to what extent </w:t>
      </w:r>
      <w:r>
        <w:t xml:space="preserve">recent generations of Australians have enjoyed greater </w:t>
      </w:r>
      <w:r w:rsidR="00D0165C">
        <w:t>intergenerational</w:t>
      </w:r>
      <w:r>
        <w:t xml:space="preserve"> mobility than previous generations. </w:t>
      </w:r>
      <w:r w:rsidR="00CF3E9C">
        <w:t>While there is consensus that a</w:t>
      </w:r>
      <w:r w:rsidR="001072E8">
        <w:t>bsolute mobility has increased;</w:t>
      </w:r>
      <w:r w:rsidR="00CF3E9C">
        <w:t xml:space="preserve"> that is, each generation is better </w:t>
      </w:r>
      <w:r w:rsidR="001072E8">
        <w:t>educated than the previous one,</w:t>
      </w:r>
      <w:r w:rsidR="00CF3E9C">
        <w:t xml:space="preserve"> there is less agreement on wheth</w:t>
      </w:r>
      <w:r w:rsidR="001072E8">
        <w:t>er relative mobility —</w:t>
      </w:r>
      <w:r w:rsidR="00CF3E9C">
        <w:t xml:space="preserve"> children</w:t>
      </w:r>
      <w:r w:rsidR="00B0615B">
        <w:t>’</w:t>
      </w:r>
      <w:r w:rsidR="00CF3E9C">
        <w:t xml:space="preserve">s ranking in </w:t>
      </w:r>
      <w:r w:rsidR="00635046">
        <w:t>socioeconomic</w:t>
      </w:r>
      <w:r w:rsidR="00CF3E9C">
        <w:t xml:space="preserve"> status compared </w:t>
      </w:r>
      <w:r w:rsidR="001072E8">
        <w:t>with</w:t>
      </w:r>
      <w:r w:rsidR="00CF3E9C">
        <w:t xml:space="preserve"> the ra</w:t>
      </w:r>
      <w:r w:rsidR="001072E8">
        <w:t>nking of that of their parents —</w:t>
      </w:r>
      <w:r w:rsidR="00CF3E9C">
        <w:t xml:space="preserve"> has changed greatly. </w:t>
      </w:r>
      <w:r>
        <w:t xml:space="preserve">Perhaps the main reason for this lack of unanimity has been the fact that the blanket term </w:t>
      </w:r>
      <w:r w:rsidR="00B0615B">
        <w:t>‘</w:t>
      </w:r>
      <w:r>
        <w:t>intergenerational mobility</w:t>
      </w:r>
      <w:r w:rsidR="00B0615B">
        <w:t>’</w:t>
      </w:r>
      <w:r>
        <w:t xml:space="preserve"> covers a myriad of</w:t>
      </w:r>
      <w:r w:rsidR="001072E8">
        <w:t xml:space="preserve"> indicators, </w:t>
      </w:r>
      <w:r w:rsidR="00C50DBC">
        <w:t xml:space="preserve">all of </w:t>
      </w:r>
      <w:r w:rsidR="001072E8">
        <w:t>which</w:t>
      </w:r>
      <w:r>
        <w:t xml:space="preserve"> may not necessarily point in the same direction. In this analysis we focus mostly on this latter question. </w:t>
      </w:r>
      <w:r w:rsidR="00485DEE">
        <w:t>Our study is more contemporary than most other studies to date</w:t>
      </w:r>
      <w:r w:rsidR="001072E8">
        <w:t>,</w:t>
      </w:r>
      <w:r w:rsidR="00485DEE">
        <w:t xml:space="preserve"> with the most recent literature </w:t>
      </w:r>
      <w:r w:rsidR="008F0188">
        <w:t>examining</w:t>
      </w:r>
      <w:r w:rsidR="00485DEE">
        <w:t xml:space="preserve"> changes in intergenerational mobility up until the early 2000s. </w:t>
      </w:r>
      <w:r w:rsidR="00D03D25">
        <w:t xml:space="preserve">We examined both the </w:t>
      </w:r>
      <w:r w:rsidR="00B0615B">
        <w:t>‘</w:t>
      </w:r>
      <w:r w:rsidR="00D03D25">
        <w:t>unadjusted</w:t>
      </w:r>
      <w:r w:rsidR="00B0615B">
        <w:t>’</w:t>
      </w:r>
      <w:r w:rsidR="00D03D25">
        <w:t xml:space="preserve"> relationship between parents</w:t>
      </w:r>
      <w:r w:rsidR="00B0615B">
        <w:t>’</w:t>
      </w:r>
      <w:r w:rsidR="00D03D25">
        <w:t xml:space="preserve"> </w:t>
      </w:r>
      <w:r w:rsidR="00635046">
        <w:t>socioeconomic</w:t>
      </w:r>
      <w:r w:rsidR="00D03D25">
        <w:t xml:space="preserve"> status and their children</w:t>
      </w:r>
      <w:r w:rsidR="00B0615B">
        <w:t>’</w:t>
      </w:r>
      <w:r w:rsidR="00D03D25">
        <w:t>s educational outcomes (that is, not controlling for any other factors)</w:t>
      </w:r>
      <w:r w:rsidR="00182C73">
        <w:t>,</w:t>
      </w:r>
      <w:r w:rsidR="00D03D25">
        <w:t xml:space="preserve"> and the </w:t>
      </w:r>
      <w:r w:rsidR="00B0615B">
        <w:t>‘</w:t>
      </w:r>
      <w:r w:rsidR="00D03D25">
        <w:t>adjusted</w:t>
      </w:r>
      <w:r w:rsidR="00B0615B">
        <w:t>’</w:t>
      </w:r>
      <w:r w:rsidR="00D03D25">
        <w:t xml:space="preserve"> relationship (where we controlled for a range of factors, including students</w:t>
      </w:r>
      <w:r w:rsidR="00B0615B">
        <w:t>’</w:t>
      </w:r>
      <w:r w:rsidR="00D03D25">
        <w:t xml:space="preserve"> sex, residence </w:t>
      </w:r>
      <w:r w:rsidR="00D03D25">
        <w:lastRenderedPageBreak/>
        <w:t xml:space="preserve">in a metropolitan or non-metropolitan area, ethnic background, </w:t>
      </w:r>
      <w:r w:rsidR="00B15420">
        <w:t>I</w:t>
      </w:r>
      <w:r w:rsidR="001072E8">
        <w:t>ndigenous status, school sector</w:t>
      </w:r>
      <w:r w:rsidR="00D03D25">
        <w:t xml:space="preserve"> and school </w:t>
      </w:r>
      <w:r w:rsidR="00635046">
        <w:t>socioeconomic</w:t>
      </w:r>
      <w:r w:rsidR="00D03D25">
        <w:t xml:space="preserve"> status</w:t>
      </w:r>
      <w:r w:rsidR="00485DEE">
        <w:rPr>
          <w:rStyle w:val="FootnoteReference"/>
        </w:rPr>
        <w:footnoteReference w:id="2"/>
      </w:r>
      <w:r w:rsidR="00D03D25">
        <w:t xml:space="preserve">). </w:t>
      </w:r>
      <w:r>
        <w:t>Our findings can be summarised as follows:</w:t>
      </w:r>
    </w:p>
    <w:p w:rsidR="00480EC8" w:rsidRDefault="00635046" w:rsidP="007B4933">
      <w:pPr>
        <w:pStyle w:val="Dotpoint1"/>
      </w:pPr>
      <w:r>
        <w:t>Socioeconomic</w:t>
      </w:r>
      <w:r w:rsidR="00B447DF">
        <w:t xml:space="preserve"> status is a major influence on </w:t>
      </w:r>
      <w:r w:rsidR="00482872">
        <w:t>educational attainment</w:t>
      </w:r>
      <w:r w:rsidR="00B447DF">
        <w:t>. This was true in 1975 and is still true today.</w:t>
      </w:r>
    </w:p>
    <w:p w:rsidR="00480EC8" w:rsidRDefault="00B447DF" w:rsidP="007B4933">
      <w:pPr>
        <w:pStyle w:val="Dotpoint1"/>
      </w:pPr>
      <w:r>
        <w:t xml:space="preserve">In terms of </w:t>
      </w:r>
      <w:r w:rsidR="009F3006" w:rsidRPr="009F3006">
        <w:rPr>
          <w:i/>
        </w:rPr>
        <w:t>absolute</w:t>
      </w:r>
      <w:r>
        <w:t xml:space="preserve"> outcomes (</w:t>
      </w:r>
      <w:r w:rsidR="00590256">
        <w:t xml:space="preserve">completion of </w:t>
      </w:r>
      <w:r>
        <w:t>Year 12), the relationship between parents</w:t>
      </w:r>
      <w:r w:rsidR="00B0615B">
        <w:t>’</w:t>
      </w:r>
      <w:r>
        <w:t xml:space="preserve"> </w:t>
      </w:r>
      <w:r w:rsidR="00635046">
        <w:t>socioeconomic</w:t>
      </w:r>
      <w:r>
        <w:t xml:space="preserve"> status</w:t>
      </w:r>
      <w:r w:rsidR="00182C73">
        <w:t xml:space="preserve"> and</w:t>
      </w:r>
      <w:r>
        <w:t xml:space="preserve"> their children</w:t>
      </w:r>
      <w:r w:rsidR="00B0615B">
        <w:t>’</w:t>
      </w:r>
      <w:r>
        <w:t>s outcomes has weakened</w:t>
      </w:r>
      <w:r w:rsidR="001072E8">
        <w:t>,</w:t>
      </w:r>
      <w:r>
        <w:t xml:space="preserve"> as more and more young people reach </w:t>
      </w:r>
      <w:r w:rsidR="00B15420">
        <w:t>this milestone</w:t>
      </w:r>
      <w:r>
        <w:t xml:space="preserve">. This finding is consistent with a large body of </w:t>
      </w:r>
      <w:r w:rsidR="00D03D25">
        <w:t xml:space="preserve">existing </w:t>
      </w:r>
      <w:r>
        <w:t xml:space="preserve">research </w:t>
      </w:r>
      <w:r w:rsidR="00B15420">
        <w:t xml:space="preserve">and </w:t>
      </w:r>
      <w:r w:rsidR="00D03D25">
        <w:t xml:space="preserve">our study </w:t>
      </w:r>
      <w:r>
        <w:t>provides an update on this research.</w:t>
      </w:r>
    </w:p>
    <w:p w:rsidR="00480EC8" w:rsidRDefault="001072E8" w:rsidP="007B4933">
      <w:pPr>
        <w:pStyle w:val="Dotpoint1"/>
      </w:pPr>
      <w:r>
        <w:t>I</w:t>
      </w:r>
      <w:r w:rsidR="00B447DF">
        <w:t xml:space="preserve">n terms of </w:t>
      </w:r>
      <w:r w:rsidR="009F3006" w:rsidRPr="009F3006">
        <w:rPr>
          <w:i/>
        </w:rPr>
        <w:t>relative</w:t>
      </w:r>
      <w:r w:rsidR="00B447DF">
        <w:t xml:space="preserve"> outcomes (rankings in literacy/numeracy tests at </w:t>
      </w:r>
      <w:r>
        <w:t>age 14—</w:t>
      </w:r>
      <w:r w:rsidR="00590256">
        <w:t xml:space="preserve">15 years </w:t>
      </w:r>
      <w:r w:rsidR="00B447DF">
        <w:t xml:space="preserve">and </w:t>
      </w:r>
      <w:r>
        <w:t>tertiary entrance rank</w:t>
      </w:r>
      <w:r w:rsidR="00B447DF">
        <w:t xml:space="preserve"> at 18</w:t>
      </w:r>
      <w:r w:rsidR="00967DCB">
        <w:t>—</w:t>
      </w:r>
      <w:r w:rsidR="00B447DF">
        <w:t>19</w:t>
      </w:r>
      <w:r>
        <w:t xml:space="preserve"> years</w:t>
      </w:r>
      <w:r w:rsidR="00B447DF">
        <w:t>)</w:t>
      </w:r>
      <w:proofErr w:type="gramStart"/>
      <w:r w:rsidR="0056186A">
        <w:t>,</w:t>
      </w:r>
      <w:proofErr w:type="gramEnd"/>
      <w:r w:rsidR="00B447DF">
        <w:t xml:space="preserve"> there is little evidence of an increase in </w:t>
      </w:r>
      <w:r w:rsidR="00590256">
        <w:t>intergenerational mobility</w:t>
      </w:r>
      <w:r w:rsidR="00B447DF">
        <w:t xml:space="preserve">. This is true whether </w:t>
      </w:r>
      <w:r w:rsidR="00501BF3">
        <w:t>or not the analysis was adjusted for a range of control variables</w:t>
      </w:r>
      <w:r w:rsidR="00B447DF">
        <w:t xml:space="preserve">. </w:t>
      </w:r>
    </w:p>
    <w:p w:rsidR="00480EC8" w:rsidRDefault="00967DCB" w:rsidP="007B4933">
      <w:pPr>
        <w:pStyle w:val="Dotpoint1"/>
      </w:pPr>
      <w:r>
        <w:t>T</w:t>
      </w:r>
      <w:r w:rsidR="00B447DF">
        <w:t xml:space="preserve">he nature of the relationship between </w:t>
      </w:r>
      <w:r w:rsidR="00635046">
        <w:t>socioeconomic</w:t>
      </w:r>
      <w:r w:rsidR="00B447DF">
        <w:t xml:space="preserve"> status and relative student outcomes </w:t>
      </w:r>
      <w:r w:rsidR="00501BF3">
        <w:t xml:space="preserve">appears to have </w:t>
      </w:r>
      <w:r w:rsidR="00B447DF">
        <w:t>changed in two respects:</w:t>
      </w:r>
    </w:p>
    <w:p w:rsidR="00480EC8" w:rsidRDefault="00B447DF" w:rsidP="007B4933">
      <w:pPr>
        <w:pStyle w:val="Dotpoint2"/>
      </w:pPr>
      <w:r>
        <w:t xml:space="preserve">As might be expected, the relationship between </w:t>
      </w:r>
      <w:r w:rsidR="0083069B">
        <w:t>mothers</w:t>
      </w:r>
      <w:r w:rsidR="00B0615B">
        <w:t>’</w:t>
      </w:r>
      <w:r>
        <w:t xml:space="preserve"> </w:t>
      </w:r>
      <w:r w:rsidR="00635046">
        <w:t>socioeconomic</w:t>
      </w:r>
      <w:r>
        <w:t xml:space="preserve"> status and student outcomes </w:t>
      </w:r>
      <w:r w:rsidR="00501BF3">
        <w:t xml:space="preserve">has </w:t>
      </w:r>
      <w:r>
        <w:t>grown since</w:t>
      </w:r>
      <w:r w:rsidR="008F0188">
        <w:t xml:space="preserve"> </w:t>
      </w:r>
      <w:r w:rsidR="00501BF3">
        <w:t>1975</w:t>
      </w:r>
      <w:r w:rsidR="00967DCB">
        <w:t xml:space="preserve"> </w:t>
      </w:r>
      <w:r w:rsidR="00482872">
        <w:t>because the proportion of wom</w:t>
      </w:r>
      <w:r w:rsidR="001C654E">
        <w:t>e</w:t>
      </w:r>
      <w:r w:rsidR="00482872">
        <w:t xml:space="preserve">n with high educational attainment has increased </w:t>
      </w:r>
      <w:r w:rsidR="0056186A">
        <w:t>relative</w:t>
      </w:r>
      <w:r w:rsidR="00482872">
        <w:t xml:space="preserve"> to that of men in that period.</w:t>
      </w:r>
    </w:p>
    <w:p w:rsidR="00480EC8" w:rsidRDefault="00B447DF" w:rsidP="007B4933">
      <w:pPr>
        <w:pStyle w:val="Dotpoint2"/>
      </w:pPr>
      <w:r>
        <w:t xml:space="preserve">The strength of the relationship between school </w:t>
      </w:r>
      <w:r w:rsidR="00635046">
        <w:t>socioeconomic</w:t>
      </w:r>
      <w:r>
        <w:t xml:space="preserve"> status and student outcomes </w:t>
      </w:r>
      <w:r w:rsidR="00440064">
        <w:t xml:space="preserve">may have </w:t>
      </w:r>
      <w:r>
        <w:t>strengthened since 1975, displacing somewhat the relationship between parents</w:t>
      </w:r>
      <w:r w:rsidR="00B0615B">
        <w:t>’</w:t>
      </w:r>
      <w:r>
        <w:t xml:space="preserve"> </w:t>
      </w:r>
      <w:r w:rsidR="00635046">
        <w:t>socioeconomic</w:t>
      </w:r>
      <w:r>
        <w:t xml:space="preserve"> status </w:t>
      </w:r>
      <w:r w:rsidR="00501BF3">
        <w:t>as well as</w:t>
      </w:r>
      <w:r>
        <w:t xml:space="preserve"> school sector and student outcomes.</w:t>
      </w:r>
    </w:p>
    <w:p w:rsidR="00D03D25" w:rsidRDefault="00B447DF" w:rsidP="007B4933">
      <w:pPr>
        <w:pStyle w:val="Text"/>
      </w:pPr>
      <w:r>
        <w:t>These findings are significant in a number of respects.</w:t>
      </w:r>
      <w:r w:rsidR="006E3CD3">
        <w:t xml:space="preserve"> On the one hand, considerable increases in public expenditure on education in Australia since the 1950s have certainly allowed more Australians to reach their educational potential. The vast majority of Australian students now complete Year 12, compared with only a minority in the 1970s. On the other hand, </w:t>
      </w:r>
      <w:r w:rsidR="00967DCB">
        <w:t xml:space="preserve">the </w:t>
      </w:r>
      <w:r w:rsidR="006E3CD3">
        <w:t>increased choice in education (for example, allowing state schools to</w:t>
      </w:r>
      <w:r w:rsidR="00967DCB">
        <w:t xml:space="preserve"> attract </w:t>
      </w:r>
      <w:r w:rsidR="00B0615B">
        <w:t>‘</w:t>
      </w:r>
      <w:r w:rsidR="00967DCB">
        <w:t>out of zone</w:t>
      </w:r>
      <w:r w:rsidR="00B0615B">
        <w:t>’</w:t>
      </w:r>
      <w:r w:rsidR="00967DCB">
        <w:t xml:space="preserve"> students</w:t>
      </w:r>
      <w:r w:rsidR="006E3CD3">
        <w:t xml:space="preserve"> or increasing subsidies to non-government schools), reinforced by greater spatial inequality between suburbs</w:t>
      </w:r>
      <w:r w:rsidR="00A51E71">
        <w:t xml:space="preserve"> — the income gap between the richest and the poorest postcodes in Australia —</w:t>
      </w:r>
      <w:r w:rsidR="006E3CD3">
        <w:t xml:space="preserve"> is perhaps associated with </w:t>
      </w:r>
      <w:r w:rsidR="00967DCB">
        <w:t xml:space="preserve">a </w:t>
      </w:r>
      <w:r w:rsidR="006E3CD3">
        <w:t>greater divergence in students</w:t>
      </w:r>
      <w:r w:rsidR="00B0615B">
        <w:t>’</w:t>
      </w:r>
      <w:r w:rsidR="006E3CD3">
        <w:t xml:space="preserve"> educational performance. </w:t>
      </w:r>
      <w:r w:rsidR="00432A39">
        <w:t xml:space="preserve">This can be seen in </w:t>
      </w:r>
      <w:r w:rsidR="00D37E0B">
        <w:t xml:space="preserve">our findings of </w:t>
      </w:r>
      <w:r w:rsidR="00967DCB">
        <w:t xml:space="preserve">the </w:t>
      </w:r>
      <w:r w:rsidR="00432A39">
        <w:t xml:space="preserve">growing strength in the association between school </w:t>
      </w:r>
      <w:r w:rsidR="00635046">
        <w:t>socioeconomic</w:t>
      </w:r>
      <w:r w:rsidR="00432A39">
        <w:t xml:space="preserve"> status and student outcomes from</w:t>
      </w:r>
      <w:r w:rsidR="00552DBD">
        <w:t xml:space="preserve"> </w:t>
      </w:r>
      <w:r w:rsidR="00432A39">
        <w:t>th</w:t>
      </w:r>
      <w:r w:rsidR="00552DBD">
        <w:t>e</w:t>
      </w:r>
      <w:r w:rsidR="00432A39">
        <w:t xml:space="preserve"> 1970s to the present day. </w:t>
      </w:r>
    </w:p>
    <w:p w:rsidR="00D03D25" w:rsidRDefault="00501BF3" w:rsidP="007B4933">
      <w:pPr>
        <w:pStyle w:val="Text"/>
      </w:pPr>
      <w:r>
        <w:t xml:space="preserve">Broader </w:t>
      </w:r>
      <w:r w:rsidR="006E3CD3">
        <w:t xml:space="preserve">changes in Australian society may also have </w:t>
      </w:r>
      <w:r w:rsidR="00C50DBC">
        <w:t>exerted</w:t>
      </w:r>
      <w:r w:rsidR="006E3CD3">
        <w:t xml:space="preserve"> contradictory effects. The expansion of education to people from lower </w:t>
      </w:r>
      <w:r w:rsidR="00635046">
        <w:t>socioeconomic</w:t>
      </w:r>
      <w:r w:rsidR="006E3CD3">
        <w:t xml:space="preserve"> backgrounds, the considerable resources </w:t>
      </w:r>
      <w:r w:rsidR="002F662F">
        <w:t>given to</w:t>
      </w:r>
      <w:r w:rsidR="006E3CD3">
        <w:t xml:space="preserve"> schools with low </w:t>
      </w:r>
      <w:r w:rsidR="00635046">
        <w:t>socioeconomic</w:t>
      </w:r>
      <w:r w:rsidR="006E3CD3">
        <w:t xml:space="preserve"> status</w:t>
      </w:r>
      <w:r w:rsidR="002F662F">
        <w:t>,</w:t>
      </w:r>
      <w:r w:rsidR="006E3CD3">
        <w:t xml:space="preserve"> and the increase</w:t>
      </w:r>
      <w:r w:rsidR="002F662F">
        <w:t xml:space="preserve"> in</w:t>
      </w:r>
      <w:r w:rsidR="006E3CD3">
        <w:t xml:space="preserve"> government cash transfers targeted at the most disadvantaged families should have had the effect of reducing inequality and promoting social mobility. But there have been very powerful factors working in the opposite direction. These include </w:t>
      </w:r>
      <w:r w:rsidR="00967DCB">
        <w:t xml:space="preserve">an </w:t>
      </w:r>
      <w:r w:rsidR="006E3CD3">
        <w:t xml:space="preserve">increased </w:t>
      </w:r>
      <w:r w:rsidR="00AF6119">
        <w:t>demand by employers for educational credentials</w:t>
      </w:r>
      <w:r w:rsidR="006E3CD3">
        <w:t xml:space="preserve"> (the lack of a qualification is now more of a handicap in the labour market than was the case in earlier generations)</w:t>
      </w:r>
      <w:r w:rsidR="00432A39">
        <w:t>;</w:t>
      </w:r>
      <w:r w:rsidR="006E3CD3">
        <w:t xml:space="preserve"> a trend towards </w:t>
      </w:r>
      <w:proofErr w:type="spellStart"/>
      <w:r w:rsidR="006E3CD3">
        <w:t>assortative</w:t>
      </w:r>
      <w:proofErr w:type="spellEnd"/>
      <w:r w:rsidR="006E3CD3">
        <w:t xml:space="preserve"> mating</w:t>
      </w:r>
      <w:r w:rsidR="00432A39">
        <w:t xml:space="preserve"> (the increased likelihood that highly educated people will partner with other highly educated people and that people with few educational qualifications will also partner);</w:t>
      </w:r>
      <w:r w:rsidR="006E3CD3">
        <w:t xml:space="preserve"> and increasingly skilled migrant intakes</w:t>
      </w:r>
      <w:r w:rsidR="00432A39">
        <w:t xml:space="preserve"> (recent generations of migrants to Australia are on average more highly educated than the resident Australian population)</w:t>
      </w:r>
      <w:r w:rsidR="006E3CD3">
        <w:t xml:space="preserve">. All of these factors could have a dampening effect on intergenerational mobility. </w:t>
      </w:r>
    </w:p>
    <w:p w:rsidR="006E3CD3" w:rsidRDefault="00432A39" w:rsidP="007B4933">
      <w:pPr>
        <w:pStyle w:val="Text"/>
      </w:pPr>
      <w:r>
        <w:lastRenderedPageBreak/>
        <w:t>However, i</w:t>
      </w:r>
      <w:r w:rsidR="006E3CD3">
        <w:t xml:space="preserve">t is also possible that </w:t>
      </w:r>
      <w:r w:rsidR="003F21B2">
        <w:t xml:space="preserve">the </w:t>
      </w:r>
      <w:r w:rsidR="002F662F">
        <w:t xml:space="preserve">underlying features of Australian society are more important determinants of intergenerational mobility </w:t>
      </w:r>
      <w:r w:rsidR="006E3CD3">
        <w:t>th</w:t>
      </w:r>
      <w:r w:rsidR="002F662F">
        <w:t>an</w:t>
      </w:r>
      <w:r w:rsidR="006E3CD3">
        <w:t xml:space="preserve"> social and educational policies and demographic changes. In this context, </w:t>
      </w:r>
      <w:r>
        <w:t>the findings in this report are consistent with</w:t>
      </w:r>
      <w:r w:rsidR="006E3CD3">
        <w:t xml:space="preserve"> the international evidence</w:t>
      </w:r>
      <w:r w:rsidR="003F21B2">
        <w:t>,</w:t>
      </w:r>
      <w:r w:rsidR="006E3CD3">
        <w:t xml:space="preserve"> which indicates remarkable </w:t>
      </w:r>
      <w:r>
        <w:t>stability</w:t>
      </w:r>
      <w:r w:rsidR="006E3CD3">
        <w:t xml:space="preserve"> in the level of intergenerational inequalities </w:t>
      </w:r>
      <w:r w:rsidR="002F662F">
        <w:t xml:space="preserve">over time </w:t>
      </w:r>
      <w:r w:rsidR="006E3CD3">
        <w:t>in different countries</w:t>
      </w:r>
      <w:r w:rsidR="003F21B2">
        <w:t>,</w:t>
      </w:r>
      <w:r w:rsidR="006E3CD3">
        <w:t xml:space="preserve"> despite changes in social and educational policies. </w:t>
      </w:r>
    </w:p>
    <w:p w:rsidR="006E3CD3" w:rsidRDefault="00D03D25" w:rsidP="007B4933">
      <w:pPr>
        <w:pStyle w:val="Text"/>
      </w:pPr>
      <w:r>
        <w:t>These</w:t>
      </w:r>
      <w:r w:rsidR="006E3CD3">
        <w:t xml:space="preserve"> findings have important implications for understanding how </w:t>
      </w:r>
      <w:r w:rsidR="002F662F">
        <w:t xml:space="preserve">the background of </w:t>
      </w:r>
      <w:r>
        <w:t xml:space="preserve">Australian </w:t>
      </w:r>
      <w:r w:rsidR="006E3CD3">
        <w:t>students affect</w:t>
      </w:r>
      <w:r w:rsidR="002F662F">
        <w:t>s</w:t>
      </w:r>
      <w:r w:rsidR="006E3CD3">
        <w:t xml:space="preserve"> their outcomes, and how </w:t>
      </w:r>
      <w:r w:rsidR="00AF6119">
        <w:t xml:space="preserve">this has </w:t>
      </w:r>
      <w:r>
        <w:t>changed over time.</w:t>
      </w:r>
      <w:r w:rsidR="006E3CD3">
        <w:t xml:space="preserve"> T</w:t>
      </w:r>
      <w:r w:rsidR="006E3CD3" w:rsidRPr="00590256">
        <w:t>he findings that mothers</w:t>
      </w:r>
      <w:r w:rsidR="00B0615B">
        <w:t>’</w:t>
      </w:r>
      <w:r w:rsidR="006E3CD3" w:rsidRPr="00590256">
        <w:t xml:space="preserve"> </w:t>
      </w:r>
      <w:r w:rsidR="002A27D9">
        <w:t xml:space="preserve">highest level of </w:t>
      </w:r>
      <w:r w:rsidR="006E3CD3" w:rsidRPr="00590256">
        <w:t>education and occupation are now much more significant factors than they were previously is important for the study of intergenerational mobility</w:t>
      </w:r>
      <w:r w:rsidR="00537C32" w:rsidRPr="00537C32">
        <w:t>. This is</w:t>
      </w:r>
      <w:r w:rsidR="006E3CD3" w:rsidRPr="00590256">
        <w:t xml:space="preserve"> in part because research </w:t>
      </w:r>
      <w:r w:rsidR="00C50DBC">
        <w:t xml:space="preserve">has </w:t>
      </w:r>
      <w:r w:rsidR="006E3CD3" w:rsidRPr="00590256">
        <w:t xml:space="preserve">historically </w:t>
      </w:r>
      <w:r w:rsidR="00513CEF" w:rsidRPr="00590256">
        <w:t xml:space="preserve">mainly </w:t>
      </w:r>
      <w:r w:rsidR="006E3CD3" w:rsidRPr="00590256">
        <w:t xml:space="preserve">focused on the </w:t>
      </w:r>
      <w:r w:rsidR="003F21B2">
        <w:t>transmission</w:t>
      </w:r>
      <w:r w:rsidR="006E3CD3" w:rsidRPr="00590256">
        <w:t xml:space="preserve"> of </w:t>
      </w:r>
      <w:r w:rsidR="00635046">
        <w:t>socioeconomic</w:t>
      </w:r>
      <w:r w:rsidR="0056186A">
        <w:t xml:space="preserve"> status from fathers to sons</w:t>
      </w:r>
      <w:r w:rsidR="006E3CD3" w:rsidRPr="00590256">
        <w:t xml:space="preserve"> and in part because women</w:t>
      </w:r>
      <w:r w:rsidR="00B0615B">
        <w:t>’</w:t>
      </w:r>
      <w:r w:rsidR="006E3CD3" w:rsidRPr="00590256">
        <w:t xml:space="preserve">s increased educational and occupational </w:t>
      </w:r>
      <w:r w:rsidR="002A27D9">
        <w:t>achievement</w:t>
      </w:r>
      <w:r w:rsidR="002A27D9" w:rsidRPr="00590256">
        <w:t xml:space="preserve"> </w:t>
      </w:r>
      <w:r w:rsidR="006E3CD3" w:rsidRPr="00590256">
        <w:t xml:space="preserve">has become associated with a greater degree of </w:t>
      </w:r>
      <w:proofErr w:type="spellStart"/>
      <w:r w:rsidR="006E3CD3" w:rsidRPr="00590256">
        <w:t>assortative</w:t>
      </w:r>
      <w:proofErr w:type="spellEnd"/>
      <w:r w:rsidR="006E3CD3" w:rsidRPr="00590256">
        <w:t xml:space="preserve"> mating, which could in turn become a barrier to greater intergenerational mobility.</w:t>
      </w:r>
      <w:r w:rsidR="006E3CD3">
        <w:t xml:space="preserve"> Similarly</w:t>
      </w:r>
      <w:r w:rsidR="003F21B2">
        <w:t>,</w:t>
      </w:r>
      <w:r w:rsidR="006E3CD3">
        <w:t xml:space="preserve"> the finding that school </w:t>
      </w:r>
      <w:r w:rsidR="00635046">
        <w:t>socioeconomic</w:t>
      </w:r>
      <w:r w:rsidR="006E3CD3">
        <w:t xml:space="preserve"> status has grown in importance since the 1970s as a driver of intergenerational mobility is a pointer towards how educational and social policy might move forward to facilitate </w:t>
      </w:r>
      <w:r w:rsidR="0059088C">
        <w:t xml:space="preserve">intergenerational </w:t>
      </w:r>
      <w:r w:rsidR="006E3CD3">
        <w:t xml:space="preserve">mobility across future generations. </w:t>
      </w:r>
      <w:r>
        <w:t xml:space="preserve">A number of other experts on Australian education have made this point, but this study provides </w:t>
      </w:r>
      <w:r w:rsidR="00552DBD">
        <w:t>new</w:t>
      </w:r>
      <w:r>
        <w:t xml:space="preserve"> evidence on the issue.</w:t>
      </w:r>
      <w:r w:rsidR="006E3CD3">
        <w:t xml:space="preserve"> </w:t>
      </w:r>
    </w:p>
    <w:p w:rsidR="00CF3E9C" w:rsidRDefault="00CF3E9C" w:rsidP="007B4933">
      <w:pPr>
        <w:pStyle w:val="Text"/>
        <w:rPr>
          <w:bCs/>
          <w:szCs w:val="22"/>
        </w:rPr>
      </w:pPr>
      <w:r>
        <w:rPr>
          <w:bCs/>
          <w:szCs w:val="22"/>
        </w:rPr>
        <w:t>It is worth noting that</w:t>
      </w:r>
      <w:r w:rsidR="00513CEF">
        <w:rPr>
          <w:bCs/>
          <w:szCs w:val="22"/>
        </w:rPr>
        <w:t>,</w:t>
      </w:r>
      <w:r>
        <w:rPr>
          <w:bCs/>
          <w:szCs w:val="22"/>
        </w:rPr>
        <w:t xml:space="preserve"> while the </w:t>
      </w:r>
      <w:r w:rsidR="003F21B2">
        <w:rPr>
          <w:bCs/>
          <w:szCs w:val="22"/>
        </w:rPr>
        <w:t>Youth in Transition</w:t>
      </w:r>
      <w:r>
        <w:rPr>
          <w:bCs/>
          <w:szCs w:val="22"/>
        </w:rPr>
        <w:t xml:space="preserve"> and LSAY data are well suited to the task of examining changes in the relationship between parents</w:t>
      </w:r>
      <w:r w:rsidR="00B0615B">
        <w:rPr>
          <w:bCs/>
          <w:szCs w:val="22"/>
        </w:rPr>
        <w:t>’</w:t>
      </w:r>
      <w:r>
        <w:rPr>
          <w:bCs/>
          <w:szCs w:val="22"/>
        </w:rPr>
        <w:t xml:space="preserve"> </w:t>
      </w:r>
      <w:r w:rsidR="00635046">
        <w:rPr>
          <w:bCs/>
          <w:szCs w:val="22"/>
        </w:rPr>
        <w:t>socioeconomic</w:t>
      </w:r>
      <w:r>
        <w:rPr>
          <w:bCs/>
          <w:szCs w:val="22"/>
        </w:rPr>
        <w:t xml:space="preserve"> status and their children</w:t>
      </w:r>
      <w:r w:rsidR="00B0615B">
        <w:rPr>
          <w:bCs/>
          <w:szCs w:val="22"/>
        </w:rPr>
        <w:t>’</w:t>
      </w:r>
      <w:r>
        <w:rPr>
          <w:bCs/>
          <w:szCs w:val="22"/>
        </w:rPr>
        <w:t xml:space="preserve">s educational outcomes, </w:t>
      </w:r>
      <w:r w:rsidR="0059088C">
        <w:rPr>
          <w:bCs/>
          <w:szCs w:val="22"/>
        </w:rPr>
        <w:t>the data</w:t>
      </w:r>
      <w:r>
        <w:rPr>
          <w:bCs/>
          <w:szCs w:val="22"/>
        </w:rPr>
        <w:t xml:space="preserve"> have a number of limitations. </w:t>
      </w:r>
      <w:r w:rsidR="0059088C">
        <w:rPr>
          <w:bCs/>
          <w:szCs w:val="22"/>
        </w:rPr>
        <w:t xml:space="preserve">They include a </w:t>
      </w:r>
      <w:r>
        <w:rPr>
          <w:bCs/>
          <w:szCs w:val="22"/>
        </w:rPr>
        <w:t xml:space="preserve">high attrition rate in later waves of </w:t>
      </w:r>
      <w:r w:rsidR="003F21B2">
        <w:rPr>
          <w:bCs/>
          <w:szCs w:val="22"/>
        </w:rPr>
        <w:t>both</w:t>
      </w:r>
      <w:r>
        <w:rPr>
          <w:bCs/>
          <w:szCs w:val="22"/>
        </w:rPr>
        <w:t xml:space="preserve"> surveys, comparability issues between earlier and later surveys, and less than comprehensive information on parents</w:t>
      </w:r>
      <w:r w:rsidR="00B0615B">
        <w:rPr>
          <w:bCs/>
          <w:szCs w:val="22"/>
        </w:rPr>
        <w:t>’</w:t>
      </w:r>
      <w:r>
        <w:rPr>
          <w:bCs/>
          <w:szCs w:val="22"/>
        </w:rPr>
        <w:t xml:space="preserve"> </w:t>
      </w:r>
      <w:r w:rsidR="00635046">
        <w:rPr>
          <w:bCs/>
          <w:szCs w:val="22"/>
        </w:rPr>
        <w:t>socioeconomic</w:t>
      </w:r>
      <w:r w:rsidR="003F21B2">
        <w:rPr>
          <w:bCs/>
          <w:szCs w:val="22"/>
        </w:rPr>
        <w:t xml:space="preserve"> status;</w:t>
      </w:r>
      <w:r>
        <w:rPr>
          <w:bCs/>
          <w:szCs w:val="22"/>
        </w:rPr>
        <w:t xml:space="preserve"> for example, no data are collected on parents</w:t>
      </w:r>
      <w:r w:rsidR="00B0615B">
        <w:rPr>
          <w:bCs/>
          <w:szCs w:val="22"/>
        </w:rPr>
        <w:t>’</w:t>
      </w:r>
      <w:r>
        <w:rPr>
          <w:bCs/>
          <w:szCs w:val="22"/>
        </w:rPr>
        <w:t xml:space="preserve"> income. While the analysis has attempted to take account of these limitations, </w:t>
      </w:r>
      <w:r w:rsidR="0059088C">
        <w:rPr>
          <w:bCs/>
          <w:szCs w:val="22"/>
        </w:rPr>
        <w:t>the</w:t>
      </w:r>
      <w:r>
        <w:rPr>
          <w:bCs/>
          <w:szCs w:val="22"/>
        </w:rPr>
        <w:t xml:space="preserve"> results should be treated with caution.</w:t>
      </w:r>
    </w:p>
    <w:p w:rsidR="00CF3E9C" w:rsidRDefault="00CF3E9C" w:rsidP="00635046">
      <w:pPr>
        <w:pStyle w:val="StyleBodyText1LatinBody"/>
        <w:jc w:val="left"/>
      </w:pPr>
    </w:p>
    <w:bookmarkEnd w:id="35"/>
    <w:bookmarkEnd w:id="36"/>
    <w:bookmarkEnd w:id="37"/>
    <w:p w:rsidR="006A736F" w:rsidRDefault="006A736F" w:rsidP="00635046">
      <w:pPr>
        <w:spacing w:before="0" w:line="240" w:lineRule="auto"/>
        <w:rPr>
          <w:color w:val="000000"/>
        </w:rPr>
      </w:pPr>
      <w:r>
        <w:br w:type="page"/>
      </w:r>
    </w:p>
    <w:p w:rsidR="00BD13C9" w:rsidRDefault="005315B1" w:rsidP="007B4933">
      <w:pPr>
        <w:pStyle w:val="Heading1"/>
      </w:pPr>
      <w:bookmarkStart w:id="38" w:name="_Toc338419510"/>
      <w:bookmarkStart w:id="39" w:name="_Toc379187184"/>
      <w:r w:rsidRPr="007B4933">
        <w:lastRenderedPageBreak/>
        <w:t>Introduction</w:t>
      </w:r>
      <w:bookmarkEnd w:id="38"/>
      <w:bookmarkEnd w:id="39"/>
    </w:p>
    <w:p w:rsidR="002C26D9" w:rsidRDefault="00416CB0" w:rsidP="007B4933">
      <w:pPr>
        <w:pStyle w:val="Text"/>
      </w:pPr>
      <w:r>
        <w:t>The</w:t>
      </w:r>
      <w:r w:rsidR="00D96EA1">
        <w:t xml:space="preserve"> idea that </w:t>
      </w:r>
      <w:r w:rsidR="00D94D88">
        <w:t xml:space="preserve">young </w:t>
      </w:r>
      <w:r w:rsidR="00D96EA1">
        <w:t>people</w:t>
      </w:r>
      <w:r w:rsidR="00B0615B">
        <w:t>’</w:t>
      </w:r>
      <w:r w:rsidR="00D96EA1">
        <w:t>s</w:t>
      </w:r>
      <w:r w:rsidR="00322A9A">
        <w:t xml:space="preserve"> </w:t>
      </w:r>
      <w:r w:rsidR="00613238">
        <w:t xml:space="preserve">achievements in </w:t>
      </w:r>
      <w:r w:rsidR="00322A9A">
        <w:t xml:space="preserve">education and employment </w:t>
      </w:r>
      <w:r w:rsidR="00D96EA1">
        <w:t xml:space="preserve">should </w:t>
      </w:r>
      <w:r w:rsidR="0056186A">
        <w:t>be a consequence of</w:t>
      </w:r>
      <w:r w:rsidR="00D96EA1">
        <w:t xml:space="preserve"> their </w:t>
      </w:r>
      <w:r w:rsidR="003B0848">
        <w:t xml:space="preserve">own </w:t>
      </w:r>
      <w:r w:rsidR="00D96EA1">
        <w:t xml:space="preserve">efforts and abilities rather than </w:t>
      </w:r>
      <w:r w:rsidR="00322A9A">
        <w:t>their family background</w:t>
      </w:r>
      <w:r w:rsidR="00D94D88">
        <w:t xml:space="preserve"> is an important </w:t>
      </w:r>
      <w:r w:rsidR="00440064">
        <w:t>measure of the efficacy of education systems</w:t>
      </w:r>
      <w:r w:rsidR="00D94D88">
        <w:t xml:space="preserve"> in</w:t>
      </w:r>
      <w:r w:rsidR="00D94D88" w:rsidRPr="00FB7432">
        <w:t xml:space="preserve"> </w:t>
      </w:r>
      <w:r w:rsidR="0056186A">
        <w:t xml:space="preserve">both </w:t>
      </w:r>
      <w:r w:rsidR="00D94D88">
        <w:t xml:space="preserve">Australia and </w:t>
      </w:r>
      <w:r w:rsidR="00BB1DF1">
        <w:t>internationally</w:t>
      </w:r>
      <w:r w:rsidR="003F21B2">
        <w:t xml:space="preserve"> (</w:t>
      </w:r>
      <w:proofErr w:type="spellStart"/>
      <w:r w:rsidR="003F21B2">
        <w:t>McGaw</w:t>
      </w:r>
      <w:proofErr w:type="spellEnd"/>
      <w:r w:rsidR="00E4200E">
        <w:t xml:space="preserve"> 2013).</w:t>
      </w:r>
      <w:r w:rsidR="00322A9A">
        <w:t xml:space="preserve"> </w:t>
      </w:r>
      <w:r w:rsidR="00D96EA1">
        <w:t>However</w:t>
      </w:r>
      <w:r w:rsidR="001026B5">
        <w:t>,</w:t>
      </w:r>
      <w:r w:rsidR="00D96EA1">
        <w:t xml:space="preserve"> in all developed countries family background continues to play a significant role in determining young </w:t>
      </w:r>
      <w:r w:rsidR="001072E8">
        <w:t>people</w:t>
      </w:r>
      <w:r w:rsidR="00B0615B">
        <w:t>’</w:t>
      </w:r>
      <w:r w:rsidR="001072E8">
        <w:t>s</w:t>
      </w:r>
      <w:r w:rsidR="00D96EA1">
        <w:t xml:space="preserve"> outcomes. </w:t>
      </w:r>
      <w:r w:rsidR="00322A9A">
        <w:t>Australia</w:t>
      </w:r>
      <w:r w:rsidR="00D94D88">
        <w:t>,</w:t>
      </w:r>
      <w:r w:rsidR="005315B1" w:rsidRPr="00FB7432">
        <w:t xml:space="preserve"> the land of the </w:t>
      </w:r>
      <w:r w:rsidR="00B0615B">
        <w:t>‘</w:t>
      </w:r>
      <w:r w:rsidR="005315B1" w:rsidRPr="00FB7432">
        <w:t>fair go</w:t>
      </w:r>
      <w:r w:rsidR="00B0615B">
        <w:t>’</w:t>
      </w:r>
      <w:r w:rsidR="00D94D88">
        <w:t>,</w:t>
      </w:r>
      <w:r w:rsidR="00322A9A">
        <w:t xml:space="preserve"> is unusual in that intergenerational mobility is relatively high by international standards, but </w:t>
      </w:r>
      <w:r w:rsidR="0059088C">
        <w:t xml:space="preserve">Australia </w:t>
      </w:r>
      <w:r w:rsidR="00322A9A">
        <w:t xml:space="preserve">also has high </w:t>
      </w:r>
      <w:r w:rsidR="00D94D88">
        <w:t xml:space="preserve">levels of social </w:t>
      </w:r>
      <w:r w:rsidR="00322A9A">
        <w:t xml:space="preserve">inequality. Although a number of studies </w:t>
      </w:r>
      <w:r w:rsidR="0048183D">
        <w:t>have</w:t>
      </w:r>
      <w:r w:rsidR="00322A9A">
        <w:t xml:space="preserve"> examine</w:t>
      </w:r>
      <w:r w:rsidR="0048183D">
        <w:t>d</w:t>
      </w:r>
      <w:r w:rsidR="00322A9A">
        <w:t xml:space="preserve"> the </w:t>
      </w:r>
      <w:r w:rsidR="00685292">
        <w:t>relationship between parents</w:t>
      </w:r>
      <w:r w:rsidR="00B0615B">
        <w:t>’</w:t>
      </w:r>
      <w:r w:rsidR="00685292">
        <w:t xml:space="preserve"> socioeconomic status and children</w:t>
      </w:r>
      <w:r w:rsidR="00B0615B">
        <w:t>’</w:t>
      </w:r>
      <w:r w:rsidR="00685292">
        <w:t>s outcomes</w:t>
      </w:r>
      <w:r w:rsidR="0059088C">
        <w:t xml:space="preserve"> in Australia</w:t>
      </w:r>
      <w:r w:rsidR="00685292">
        <w:t>,</w:t>
      </w:r>
      <w:r w:rsidR="00322A9A">
        <w:t xml:space="preserve"> the policy and demographic forces which drive </w:t>
      </w:r>
      <w:r w:rsidR="0059088C">
        <w:t xml:space="preserve">intergenerational </w:t>
      </w:r>
      <w:r w:rsidR="005F48F3">
        <w:t xml:space="preserve">mobility are still poorly understood. </w:t>
      </w:r>
      <w:r w:rsidR="002C26D9">
        <w:t xml:space="preserve">This study </w:t>
      </w:r>
      <w:r w:rsidR="005F48F3">
        <w:t>contributes to this evidence base by using</w:t>
      </w:r>
      <w:r w:rsidR="002C26D9">
        <w:t xml:space="preserve"> data from the Youth </w:t>
      </w:r>
      <w:r w:rsidR="001026B5">
        <w:t>i</w:t>
      </w:r>
      <w:r w:rsidR="002C26D9">
        <w:t xml:space="preserve">n Transition surveys and the </w:t>
      </w:r>
      <w:r w:rsidR="005315B1" w:rsidRPr="005315B1">
        <w:t>L</w:t>
      </w:r>
      <w:r w:rsidR="002C26D9">
        <w:t xml:space="preserve">ongitudinal </w:t>
      </w:r>
      <w:r w:rsidR="005315B1" w:rsidRPr="005315B1">
        <w:t>S</w:t>
      </w:r>
      <w:r w:rsidR="002C26D9">
        <w:t xml:space="preserve">urveys of </w:t>
      </w:r>
      <w:r w:rsidR="005315B1" w:rsidRPr="005315B1">
        <w:t>A</w:t>
      </w:r>
      <w:r w:rsidR="002C26D9">
        <w:t xml:space="preserve">ustralian </w:t>
      </w:r>
      <w:r w:rsidR="005315B1" w:rsidRPr="005315B1">
        <w:t>Y</w:t>
      </w:r>
      <w:r w:rsidR="003F21B2">
        <w:t>outh</w:t>
      </w:r>
      <w:r w:rsidR="005315B1" w:rsidRPr="005315B1">
        <w:t xml:space="preserve"> </w:t>
      </w:r>
      <w:r w:rsidR="002C26D9">
        <w:t xml:space="preserve">to </w:t>
      </w:r>
      <w:r w:rsidR="005315B1" w:rsidRPr="005315B1">
        <w:t>examine how the relationship between young people</w:t>
      </w:r>
      <w:r w:rsidR="00B0615B">
        <w:t>’</w:t>
      </w:r>
      <w:r w:rsidR="005315B1" w:rsidRPr="005315B1">
        <w:t xml:space="preserve">s </w:t>
      </w:r>
      <w:r w:rsidR="002A27D9">
        <w:t xml:space="preserve">level of </w:t>
      </w:r>
      <w:r w:rsidR="005315B1" w:rsidRPr="005315B1">
        <w:t xml:space="preserve">education and </w:t>
      </w:r>
      <w:r w:rsidR="002C26D9">
        <w:t>their parents</w:t>
      </w:r>
      <w:r w:rsidR="00B0615B">
        <w:t>’</w:t>
      </w:r>
      <w:r w:rsidR="002C26D9">
        <w:t xml:space="preserve"> </w:t>
      </w:r>
      <w:r w:rsidR="00635046">
        <w:t>socioeconomic</w:t>
      </w:r>
      <w:r w:rsidR="005E6E78">
        <w:t xml:space="preserve"> status</w:t>
      </w:r>
      <w:r w:rsidR="005315B1" w:rsidRPr="005315B1">
        <w:t xml:space="preserve"> has changed since the 1970s</w:t>
      </w:r>
      <w:r w:rsidR="005F48F3">
        <w:t>.</w:t>
      </w:r>
    </w:p>
    <w:p w:rsidR="00010BC3" w:rsidRDefault="009E0EFA" w:rsidP="007B4933">
      <w:pPr>
        <w:pStyle w:val="Text"/>
      </w:pPr>
      <w:r w:rsidRPr="00EF4325">
        <w:t xml:space="preserve">Intergenerational mobility can be defined as </w:t>
      </w:r>
      <w:r w:rsidR="00B0615B">
        <w:t>‘</w:t>
      </w:r>
      <w:r w:rsidRPr="00EF4325">
        <w:t>the relationship between a child</w:t>
      </w:r>
      <w:r w:rsidR="00B0615B">
        <w:t>’</w:t>
      </w:r>
      <w:r w:rsidRPr="00EF4325">
        <w:t>s adult labour market and social success and his or her family background</w:t>
      </w:r>
      <w:r w:rsidR="00B0615B">
        <w:t>’</w:t>
      </w:r>
      <w:r w:rsidRPr="00EF4325">
        <w:t xml:space="preserve"> </w:t>
      </w:r>
      <w:r w:rsidR="008D0E02" w:rsidRPr="00EF4325">
        <w:fldChar w:fldCharType="begin"/>
      </w:r>
      <w:r w:rsidR="005E03D0">
        <w:instrText xml:space="preserve"> ADDIN EN.CITE &lt;EndNote&gt;&lt;Cite&gt;&lt;Author&gt;Aydemir&lt;/Author&gt;&lt;Year&gt;2005&lt;/Year&gt;&lt;RecNum&gt;830&lt;/RecNum&gt;&lt;DisplayText&gt;(Aydemir, Chen and Corak, 2005)&lt;/DisplayText&gt;&lt;record&gt;&lt;rec-number&gt;830&lt;/rec-number&gt;&lt;foreign-keys&gt;&lt;key app="EN" db-id="x5ddsxx5q5rd0bepep0pd5s1wf0590wa05sd"&gt;830&lt;/key&gt;&lt;/foreign-keys&gt;&lt;ref-type name="Report"&gt;27&lt;/ref-type&gt;&lt;contributors&gt;&lt;authors&gt;&lt;author&gt;Aydemir, Abdurrahman&lt;/author&gt;&lt;author&gt;Chen, Wen-Hao&lt;/author&gt;&lt;author&gt;Corak, Miles&lt;/author&gt;&lt;/authors&gt;&lt;/contributors&gt;&lt;titles&gt;&lt;title&gt;Intergenerational Earnings Mobility Among the Children of Canadian Immigrants&lt;/title&gt;&lt;secondary-title&gt;Research Paper&lt;/secondary-title&gt;&lt;/titles&gt;&lt;dates&gt;&lt;year&gt;2005&lt;/year&gt;&lt;pub-dates&gt;&lt;date&gt;25 October 2005&lt;/date&gt;&lt;/pub-dates&gt;&lt;/dates&gt;&lt;pub-location&gt;Ottawa&lt;/pub-location&gt;&lt;publisher&gt;Statistics Canada&lt;/publisher&gt;&lt;isbn&gt;11F0019 No. 267&lt;/isbn&gt;&lt;urls&gt;&lt;/urls&gt;&lt;/record&gt;&lt;/Cite&gt;&lt;/EndNote&gt;</w:instrText>
      </w:r>
      <w:r w:rsidR="008D0E02" w:rsidRPr="00EF4325">
        <w:fldChar w:fldCharType="separate"/>
      </w:r>
      <w:r w:rsidR="005E03D0">
        <w:rPr>
          <w:noProof/>
        </w:rPr>
        <w:t>(</w:t>
      </w:r>
      <w:hyperlink w:anchor="_ENREF_6" w:tooltip="Aydemir, 2005 #830" w:history="1">
        <w:r w:rsidR="00FA6341">
          <w:rPr>
            <w:noProof/>
          </w:rPr>
          <w:t xml:space="preserve">Aydemir, Chen </w:t>
        </w:r>
        <w:r w:rsidR="003F21B2">
          <w:rPr>
            <w:noProof/>
          </w:rPr>
          <w:t>&amp; Corak</w:t>
        </w:r>
        <w:r w:rsidR="00FA6341">
          <w:rPr>
            <w:noProof/>
          </w:rPr>
          <w:t xml:space="preserve"> 2005</w:t>
        </w:r>
      </w:hyperlink>
      <w:r w:rsidR="005E03D0">
        <w:rPr>
          <w:noProof/>
        </w:rPr>
        <w:t>)</w:t>
      </w:r>
      <w:r w:rsidR="008D0E02" w:rsidRPr="00EF4325">
        <w:fldChar w:fldCharType="end"/>
      </w:r>
      <w:r w:rsidR="0059088C">
        <w:t>.</w:t>
      </w:r>
      <w:r w:rsidRPr="00EF4325">
        <w:t xml:space="preserve"> </w:t>
      </w:r>
      <w:r w:rsidR="002C26D9">
        <w:t>Intergenerational mobility</w:t>
      </w:r>
      <w:r w:rsidR="007F1244">
        <w:t xml:space="preserve"> </w:t>
      </w:r>
      <w:r w:rsidR="000E6006">
        <w:t>is often</w:t>
      </w:r>
      <w:r w:rsidR="007F1244">
        <w:t xml:space="preserve"> measured as c</w:t>
      </w:r>
      <w:r w:rsidR="00DB1917">
        <w:t>hildren</w:t>
      </w:r>
      <w:r w:rsidR="00B0615B">
        <w:t>’</w:t>
      </w:r>
      <w:r w:rsidR="00DB1917">
        <w:t xml:space="preserve">s place in the </w:t>
      </w:r>
      <w:r w:rsidR="007F1244">
        <w:t xml:space="preserve">distribution </w:t>
      </w:r>
      <w:r w:rsidR="00DB1917">
        <w:t xml:space="preserve">of earnings </w:t>
      </w:r>
      <w:r w:rsidR="00BB1DF1">
        <w:t>(</w:t>
      </w:r>
      <w:r w:rsidR="00DB1917">
        <w:t>or other indicators of social status</w:t>
      </w:r>
      <w:r w:rsidR="00BB1DF1">
        <w:t>)</w:t>
      </w:r>
      <w:r w:rsidR="00DB1917">
        <w:t xml:space="preserve"> </w:t>
      </w:r>
      <w:r w:rsidR="007F1244">
        <w:t>relative to their parents</w:t>
      </w:r>
      <w:r w:rsidR="00B0615B">
        <w:t>’</w:t>
      </w:r>
      <w:r w:rsidR="007F1244">
        <w:t xml:space="preserve"> place </w:t>
      </w:r>
      <w:r w:rsidR="00DB1917">
        <w:t xml:space="preserve">in the corresponding </w:t>
      </w:r>
      <w:r w:rsidR="007F1244">
        <w:t xml:space="preserve">distribution </w:t>
      </w:r>
      <w:r w:rsidR="00DB1917">
        <w:t xml:space="preserve">a generation </w:t>
      </w:r>
      <w:r w:rsidR="002C12A4">
        <w:t>earlier</w:t>
      </w:r>
      <w:r w:rsidR="00DB1917">
        <w:t xml:space="preserve"> </w:t>
      </w:r>
      <w:r w:rsidR="008D0E02">
        <w:fldChar w:fldCharType="begin"/>
      </w:r>
      <w:r w:rsidR="007911CC">
        <w:instrText xml:space="preserve"> ADDIN EN.CITE &lt;EndNote&gt;&lt;Cite&gt;&lt;Author&gt;Corak&lt;/Author&gt;&lt;Year&gt;2004&lt;/Year&gt;&lt;RecNum&gt;1090&lt;/RecNum&gt;&lt;DisplayText&gt;(Corak, 2004, d&amp;apos;Addio, 2007)&lt;/DisplayText&gt;&lt;record&gt;&lt;rec-number&gt;1090&lt;/rec-number&gt;&lt;foreign-keys&gt;&lt;key app="EN" db-id="x5ddsxx5q5rd0bepep0pd5s1wf0590wa05sd"&gt;1090&lt;/key&gt;&lt;/foreign-keys&gt;&lt;ref-type name="Edited Book"&gt;28&lt;/ref-type&gt;&lt;contributors&gt;&lt;authors&gt;&lt;author&gt;Corak, Miles&lt;/author&gt;&lt;/authors&gt;&lt;/contributors&gt;&lt;titles&gt;&lt;title&gt;Generational Income Mobility in North America and Europe&lt;/title&gt;&lt;/titles&gt;&lt;dates&gt;&lt;year&gt;2004&lt;/year&gt;&lt;/dates&gt;&lt;pub-location&gt;Cambridge&lt;/pub-location&gt;&lt;publisher&gt;Cambridge University Press&lt;/publisher&gt;&lt;urls&gt;&lt;/urls&gt;&lt;/record&gt;&lt;/Cite&gt;&lt;Cite&gt;&lt;Author&gt;d&amp;apos;Addio&lt;/Author&gt;&lt;Year&gt;2007&lt;/Year&gt;&lt;RecNum&gt;1287&lt;/RecNum&gt;&lt;record&gt;&lt;rec-number&gt;1287&lt;/rec-number&gt;&lt;foreign-keys&gt;&lt;key app="EN" db-id="x5ddsxx5q5rd0bepep0pd5s1wf0590wa05sd"&gt;1287&lt;/key&gt;&lt;/foreign-keys&gt;&lt;ref-type name="Report"&gt;27&lt;/ref-type&gt;&lt;contributors&gt;&lt;authors&gt;&lt;author&gt;d&amp;apos;Addio, Anna Cristina &lt;/author&gt;&lt;/authors&gt;&lt;/contributors&gt;&lt;titles&gt;&lt;title&gt;Intergenerational Transmission of Disadvantage: Mobility or Immobility Across Generations?&lt;/title&gt;&lt;/titles&gt;&lt;dates&gt;&lt;year&gt;2007&lt;/year&gt;&lt;pub-dates&gt;&lt;date&gt;March 2007&lt;/date&gt;&lt;/pub-dates&gt;&lt;/dates&gt;&lt;pub-location&gt;Paris&lt;/pub-location&gt;&lt;publisher&gt;OECD, Directorate for Employment, Labour and Social Affairs&lt;/publisher&gt;&lt;isbn&gt;Social, Employment and Migration Working Papers No.52&lt;/isbn&gt;&lt;urls&gt;&lt;related-urls&gt;&lt;url&gt;http://www.oecd.org/dataoecd/27/28/38335410.pdf&lt;/url&gt;&lt;/related-urls&gt;&lt;/urls&gt;&lt;/record&gt;&lt;/Cite&gt;&lt;/EndNote&gt;</w:instrText>
      </w:r>
      <w:r w:rsidR="008D0E02">
        <w:fldChar w:fldCharType="separate"/>
      </w:r>
      <w:r w:rsidR="00DB1917">
        <w:rPr>
          <w:noProof/>
        </w:rPr>
        <w:t>(</w:t>
      </w:r>
      <w:hyperlink w:anchor="_ENREF_18" w:tooltip="Corak, 2004 #1090" w:history="1">
        <w:r w:rsidR="00FA6341">
          <w:rPr>
            <w:noProof/>
          </w:rPr>
          <w:t>Corak 2004</w:t>
        </w:r>
      </w:hyperlink>
      <w:r w:rsidR="003F21B2">
        <w:rPr>
          <w:noProof/>
        </w:rPr>
        <w:t>;</w:t>
      </w:r>
      <w:r w:rsidR="00DB1917">
        <w:rPr>
          <w:noProof/>
        </w:rPr>
        <w:t xml:space="preserve"> </w:t>
      </w:r>
      <w:hyperlink w:anchor="_ENREF_19" w:tooltip="d'Addio, 2007 #1287" w:history="1">
        <w:r w:rsidR="003F21B2">
          <w:rPr>
            <w:noProof/>
          </w:rPr>
          <w:t>d</w:t>
        </w:r>
        <w:r w:rsidR="00B0615B">
          <w:rPr>
            <w:noProof/>
          </w:rPr>
          <w:t>’</w:t>
        </w:r>
        <w:r w:rsidR="003F21B2">
          <w:rPr>
            <w:noProof/>
          </w:rPr>
          <w:t>Addio</w:t>
        </w:r>
        <w:r w:rsidR="00FA6341">
          <w:rPr>
            <w:noProof/>
          </w:rPr>
          <w:t xml:space="preserve"> 2007</w:t>
        </w:r>
      </w:hyperlink>
      <w:r w:rsidR="00DB1917">
        <w:rPr>
          <w:noProof/>
        </w:rPr>
        <w:t>)</w:t>
      </w:r>
      <w:r w:rsidR="008D0E02">
        <w:fldChar w:fldCharType="end"/>
      </w:r>
      <w:r w:rsidR="000E6006">
        <w:t>. In this study, we examine changes in the relationship between children</w:t>
      </w:r>
      <w:r w:rsidR="00B0615B">
        <w:t>’</w:t>
      </w:r>
      <w:r w:rsidR="000E6006">
        <w:t xml:space="preserve">s educational outcomes </w:t>
      </w:r>
      <w:r w:rsidR="001648CB">
        <w:t xml:space="preserve">in two age groups, </w:t>
      </w:r>
      <w:r w:rsidR="000E6006">
        <w:t>14</w:t>
      </w:r>
      <w:r w:rsidR="001648CB">
        <w:t>—</w:t>
      </w:r>
      <w:r w:rsidR="000E6006">
        <w:t xml:space="preserve">15 </w:t>
      </w:r>
      <w:r w:rsidR="001648CB">
        <w:t xml:space="preserve">years </w:t>
      </w:r>
      <w:r w:rsidR="000E6006">
        <w:t>and 18</w:t>
      </w:r>
      <w:r w:rsidR="001648CB">
        <w:t>—</w:t>
      </w:r>
      <w:r w:rsidR="000E6006">
        <w:t>19 year</w:t>
      </w:r>
      <w:r w:rsidR="001648CB">
        <w:t>s</w:t>
      </w:r>
      <w:r w:rsidR="000E6006">
        <w:t xml:space="preserve">, </w:t>
      </w:r>
      <w:r w:rsidR="001648CB">
        <w:t xml:space="preserve">and </w:t>
      </w:r>
      <w:r w:rsidR="000E6006">
        <w:t>their parents</w:t>
      </w:r>
      <w:r w:rsidR="00B0615B">
        <w:t>’</w:t>
      </w:r>
      <w:r w:rsidR="000E6006">
        <w:t xml:space="preserve"> </w:t>
      </w:r>
      <w:r w:rsidR="00635046">
        <w:t>socioeconomic</w:t>
      </w:r>
      <w:r w:rsidR="000E6006">
        <w:t xml:space="preserve"> status</w:t>
      </w:r>
      <w:r w:rsidR="001648CB">
        <w:t>, as</w:t>
      </w:r>
      <w:r w:rsidR="000E6006">
        <w:t xml:space="preserve"> measured by their educational outcomes and occupational status. The focus on children</w:t>
      </w:r>
      <w:r w:rsidR="00B0615B">
        <w:t>’</w:t>
      </w:r>
      <w:r w:rsidR="000E6006">
        <w:t xml:space="preserve">s educational outcomes, while dictated to some extent by the data available, </w:t>
      </w:r>
      <w:r w:rsidR="00010BC3">
        <w:t xml:space="preserve">also </w:t>
      </w:r>
      <w:r w:rsidR="000E6006">
        <w:t xml:space="preserve">has </w:t>
      </w:r>
      <w:r w:rsidR="0059088C">
        <w:t xml:space="preserve">a </w:t>
      </w:r>
      <w:r w:rsidR="000E6006">
        <w:t xml:space="preserve">strong precedent in the literature on intergenerational mobility </w:t>
      </w:r>
      <w:r w:rsidR="008D0E02">
        <w:fldChar w:fldCharType="begin">
          <w:fldData xml:space="preserve">PEVuZE5vdGU+PENpdGU+PEF1dGhvcj5IZXJ0ejwvQXV0aG9yPjxZZWFyPjIwMDc8L1llYXI+PFJl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</w:fldData>
        </w:fldChar>
      </w:r>
      <w:r w:rsidR="005E03D0">
        <w:instrText xml:space="preserve"> ADDIN EN.CITE </w:instrText>
      </w:r>
      <w:r w:rsidR="008D0E02">
        <w:fldChar w:fldCharType="begin">
          <w:fldData xml:space="preserve">PEVuZE5vdGU+PENpdGU+PEF1dGhvcj5IZXJ0ejwvQXV0aG9yPjxZZWFyPjIwMDc8L1llYXI+PFJl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</w:fldData>
        </w:fldChar>
      </w:r>
      <w:r w:rsidR="005E03D0">
        <w:instrText xml:space="preserve"> ADDIN EN.CITE.DATA </w:instrText>
      </w:r>
      <w:r w:rsidR="008D0E02">
        <w:fldChar w:fldCharType="end"/>
      </w:r>
      <w:r w:rsidR="008D0E02">
        <w:fldChar w:fldCharType="separate"/>
      </w:r>
      <w:r w:rsidR="005E03D0">
        <w:rPr>
          <w:noProof/>
        </w:rPr>
        <w:t>(</w:t>
      </w:r>
      <w:hyperlink w:anchor="_ENREF_29" w:tooltip="Hertz, 2007 #2442" w:history="1">
        <w:r w:rsidR="00FA6341">
          <w:rPr>
            <w:noProof/>
          </w:rPr>
          <w:t>Hertz</w:t>
        </w:r>
        <w:r w:rsidR="001648CB">
          <w:rPr>
            <w:noProof/>
          </w:rPr>
          <w:t xml:space="preserve"> et al.</w:t>
        </w:r>
        <w:r w:rsidR="00FA6341">
          <w:rPr>
            <w:noProof/>
          </w:rPr>
          <w:t xml:space="preserve"> 2007</w:t>
        </w:r>
      </w:hyperlink>
      <w:r w:rsidR="001648CB">
        <w:rPr>
          <w:noProof/>
        </w:rPr>
        <w:t>;</w:t>
      </w:r>
      <w:r w:rsidR="005E03D0">
        <w:rPr>
          <w:noProof/>
        </w:rPr>
        <w:t xml:space="preserve"> </w:t>
      </w:r>
      <w:hyperlink w:anchor="_ENREF_16" w:tooltip="Checchi, 2013 #2461" w:history="1">
        <w:r w:rsidR="001648CB">
          <w:rPr>
            <w:noProof/>
          </w:rPr>
          <w:t>Checchi, Fiorio &amp;</w:t>
        </w:r>
        <w:r w:rsidR="00FA6341">
          <w:rPr>
            <w:noProof/>
          </w:rPr>
          <w:t xml:space="preserve"> Leo</w:t>
        </w:r>
        <w:r w:rsidR="001648CB">
          <w:rPr>
            <w:noProof/>
          </w:rPr>
          <w:t>nardi</w:t>
        </w:r>
        <w:r w:rsidR="00FA6341">
          <w:rPr>
            <w:noProof/>
          </w:rPr>
          <w:t xml:space="preserve"> 2013</w:t>
        </w:r>
      </w:hyperlink>
      <w:r w:rsidR="005E03D0">
        <w:rPr>
          <w:noProof/>
        </w:rPr>
        <w:t>)</w:t>
      </w:r>
      <w:r w:rsidR="008D0E02">
        <w:fldChar w:fldCharType="end"/>
      </w:r>
      <w:r w:rsidR="00010BC3">
        <w:t xml:space="preserve">. </w:t>
      </w:r>
      <w:r w:rsidR="00D35971">
        <w:t>Educational outcomes towards the end of universal schooling are</w:t>
      </w:r>
      <w:r w:rsidR="00010BC3">
        <w:t xml:space="preserve"> also </w:t>
      </w:r>
      <w:r w:rsidR="00D35971">
        <w:t xml:space="preserve">arguably </w:t>
      </w:r>
      <w:r w:rsidR="00010BC3">
        <w:t xml:space="preserve">the point </w:t>
      </w:r>
      <w:r w:rsidR="00D35971">
        <w:t xml:space="preserve">in the intergenerational mobility chain </w:t>
      </w:r>
      <w:r w:rsidR="001648CB">
        <w:t>at which</w:t>
      </w:r>
      <w:r w:rsidR="00010BC3">
        <w:t xml:space="preserve"> policy </w:t>
      </w:r>
      <w:r w:rsidR="00657064">
        <w:t>has already exerted its</w:t>
      </w:r>
      <w:r w:rsidR="001648CB">
        <w:t xml:space="preserve"> greatest influence;</w:t>
      </w:r>
      <w:r w:rsidR="00D35971">
        <w:t xml:space="preserve"> for example</w:t>
      </w:r>
      <w:r w:rsidR="001648CB">
        <w:t>,</w:t>
      </w:r>
      <w:r w:rsidR="00D35971">
        <w:t xml:space="preserve"> </w:t>
      </w:r>
      <w:r w:rsidR="001648CB">
        <w:t>by establishing</w:t>
      </w:r>
      <w:r w:rsidR="00D35971">
        <w:t xml:space="preserve"> aims and aspirations for pu</w:t>
      </w:r>
      <w:r w:rsidR="001648CB">
        <w:t>blic education systems</w:t>
      </w:r>
      <w:r w:rsidR="00D35971">
        <w:t xml:space="preserve"> and directing resources to further those aims.</w:t>
      </w:r>
    </w:p>
    <w:p w:rsidR="00132C33" w:rsidRDefault="00385AC3" w:rsidP="007B4933">
      <w:pPr>
        <w:pStyle w:val="Text"/>
      </w:pPr>
      <w:r>
        <w:t xml:space="preserve">Australian educational policy has long </w:t>
      </w:r>
      <w:r w:rsidR="0056186A">
        <w:t>emphasised</w:t>
      </w:r>
      <w:r w:rsidR="00BC0EFC">
        <w:t xml:space="preserve"> the importance of maximising </w:t>
      </w:r>
      <w:r w:rsidR="00660DE3">
        <w:t xml:space="preserve">all </w:t>
      </w:r>
      <w:r w:rsidR="00BC0EFC">
        <w:t>school students</w:t>
      </w:r>
      <w:r w:rsidR="00B0615B">
        <w:t>’</w:t>
      </w:r>
      <w:r w:rsidR="00BC0EFC">
        <w:t xml:space="preserve"> educational outcomes to promote equity</w:t>
      </w:r>
      <w:r w:rsidR="00657064">
        <w:t xml:space="preserve"> and</w:t>
      </w:r>
      <w:r w:rsidR="00BC0EFC">
        <w:t xml:space="preserve"> </w:t>
      </w:r>
      <w:r w:rsidR="00073C73">
        <w:t>to increase productivity and</w:t>
      </w:r>
      <w:r w:rsidR="00BC0EFC">
        <w:t xml:space="preserve"> economic development </w:t>
      </w:r>
      <w:r w:rsidR="008D0E02">
        <w:fldChar w:fldCharType="begin"/>
      </w:r>
      <w:r w:rsidR="007911CC">
        <w:instrText xml:space="preserve"> ADDIN EN.CITE &lt;EndNote&gt;&lt;Cite&gt;&lt;Author&gt;MCEETYA&lt;/Author&gt;&lt;Year&gt;2008&lt;/Year&gt;&lt;RecNum&gt;1226&lt;/RecNum&gt;&lt;DisplayText&gt;(MCEETYA, 2008)&lt;/DisplayText&gt;&lt;record&gt;&lt;rec-number&gt;1226&lt;/rec-number&gt;&lt;foreign-keys&gt;&lt;key app="EN" db-id="x5ddsxx5q5rd0bepep0pd5s1wf0590wa05sd"&gt;1226&lt;/key&gt;&lt;/foreign-keys&gt;&lt;ref-type name="Report"&gt;27&lt;/ref-type&gt;&lt;contributors&gt;&lt;authors&gt;&lt;author&gt;MCEETYA,&lt;/author&gt;&lt;/authors&gt;&lt;/contributors&gt;&lt;titles&gt;&lt;title&gt;Melbourne Declaration on Educational Goals for Young Australians&lt;/title&gt;&lt;/titles&gt;&lt;dates&gt;&lt;year&gt;2008&lt;/year&gt;&lt;pub-dates&gt;&lt;date&gt;December 2008&lt;/date&gt;&lt;/pub-dates&gt;&lt;/dates&gt;&lt;pub-location&gt;Carlton, Vic.&lt;/pub-location&gt;&lt;publisher&gt;Ministerial Council on Education Employment Training and Youth Affairs&lt;/publisher&gt;&lt;urls&gt;&lt;related-urls&gt;&lt;url&gt;http://www.mceecdya.edu.au/verve/_resources/National_Declaration_on_the_Educational_Goals_for_Young_Australians.pdf&lt;/url&gt;&lt;/related-urls&gt;&lt;/urls&gt;&lt;/record&gt;&lt;/Cite&gt;&lt;/EndNote&gt;</w:instrText>
      </w:r>
      <w:r w:rsidR="008D0E02">
        <w:fldChar w:fldCharType="separate"/>
      </w:r>
      <w:r w:rsidR="00BC0EFC">
        <w:rPr>
          <w:noProof/>
        </w:rPr>
        <w:t>(</w:t>
      </w:r>
      <w:hyperlink w:anchor="_ENREF_42" w:tooltip="MCEETYA, 2008 #1226" w:history="1">
        <w:r w:rsidR="001648CB">
          <w:rPr>
            <w:noProof/>
          </w:rPr>
          <w:t>Ministerial Council on Education, Employment, Training and Youth Affairs</w:t>
        </w:r>
        <w:r w:rsidR="00FA6341">
          <w:rPr>
            <w:noProof/>
          </w:rPr>
          <w:t xml:space="preserve"> 2008</w:t>
        </w:r>
      </w:hyperlink>
      <w:r w:rsidR="00BC0EFC">
        <w:rPr>
          <w:noProof/>
        </w:rPr>
        <w:t>)</w:t>
      </w:r>
      <w:r w:rsidR="008D0E02">
        <w:fldChar w:fldCharType="end"/>
      </w:r>
      <w:r w:rsidR="00BC0EFC">
        <w:t xml:space="preserve">. </w:t>
      </w:r>
      <w:r w:rsidR="00660DE3">
        <w:t>The</w:t>
      </w:r>
      <w:r w:rsidR="002C26D9">
        <w:t xml:space="preserve"> </w:t>
      </w:r>
      <w:r w:rsidR="00660DE3">
        <w:t xml:space="preserve">ethical </w:t>
      </w:r>
      <w:r w:rsidR="00416CB0">
        <w:t>principle</w:t>
      </w:r>
      <w:r w:rsidR="00D17B1F">
        <w:t xml:space="preserve"> that young people should be able to achieve </w:t>
      </w:r>
      <w:r w:rsidR="004B5015">
        <w:t xml:space="preserve">to </w:t>
      </w:r>
      <w:r w:rsidR="00D17B1F">
        <w:t xml:space="preserve">their </w:t>
      </w:r>
      <w:r w:rsidR="004B5015">
        <w:t xml:space="preserve">fullest </w:t>
      </w:r>
      <w:r w:rsidR="0059088C">
        <w:t>potential</w:t>
      </w:r>
      <w:r w:rsidR="001648CB">
        <w:t>,</w:t>
      </w:r>
      <w:r w:rsidR="0059088C">
        <w:t xml:space="preserve"> </w:t>
      </w:r>
      <w:r w:rsidR="00D17B1F">
        <w:t>irrespective of their family background</w:t>
      </w:r>
      <w:r w:rsidR="0056186A">
        <w:t>,</w:t>
      </w:r>
      <w:r w:rsidR="00D17B1F">
        <w:t xml:space="preserve"> is </w:t>
      </w:r>
      <w:r w:rsidR="000E4922">
        <w:t xml:space="preserve">basic </w:t>
      </w:r>
      <w:r w:rsidR="00416CB0">
        <w:t xml:space="preserve">to most </w:t>
      </w:r>
      <w:r w:rsidR="004B5015">
        <w:t xml:space="preserve">interpretations </w:t>
      </w:r>
      <w:r w:rsidR="000E4922">
        <w:t xml:space="preserve">of fairness. </w:t>
      </w:r>
      <w:r w:rsidR="001178C5">
        <w:t xml:space="preserve">From </w:t>
      </w:r>
      <w:r w:rsidR="00BC0EFC">
        <w:t>the point of view of economic efficiency,</w:t>
      </w:r>
      <w:r w:rsidR="001178C5">
        <w:t xml:space="preserve"> the goal of increased intergenerational mobility </w:t>
      </w:r>
      <w:r w:rsidR="00BC0EFC">
        <w:t xml:space="preserve">is associated with </w:t>
      </w:r>
      <w:r w:rsidR="00660DE3">
        <w:t xml:space="preserve">the </w:t>
      </w:r>
      <w:r w:rsidR="00BC0EFC">
        <w:t xml:space="preserve">meritocratic principle </w:t>
      </w:r>
      <w:r w:rsidR="00660DE3">
        <w:t xml:space="preserve">that all children should achieve to their fullest potential so that they can later maximise their productivity in the labour force </w:t>
      </w:r>
      <w:r w:rsidR="008D0E02">
        <w:fldChar w:fldCharType="begin"/>
      </w:r>
      <w:r w:rsidR="00345687">
        <w:instrText xml:space="preserve"> ADDIN EN.CITE &lt;EndNote&gt;&lt;Cite&gt;&lt;Author&gt;Marks&lt;/Author&gt;&lt;Year&gt;2009&lt;/Year&gt;&lt;RecNum&gt;1821&lt;/RecNum&gt;&lt;DisplayText&gt;(Marks, 2009b)&lt;/DisplayText&gt;&lt;record&gt;&lt;rec-number&gt;1821&lt;/rec-number&gt;&lt;foreign-keys&gt;&lt;key app="EN" db-id="x5ddsxx5q5rd0bepep0pd5s1wf0590wa05sd"&gt;1821&lt;/key&gt;&lt;/foreign-keys&gt;&lt;ref-type name="Journal Article"&gt;17&lt;/ref-type&gt;&lt;contributors&gt;&lt;authors&gt;&lt;author&gt;Marks, Gary N.&lt;/author&gt;&lt;/authors&gt;&lt;/contributors&gt;&lt;titles&gt;&lt;title&gt;Modernization Theory and Changes Over Time in the Reproduction of Socioeconomic Inequalities in Australia&lt;/title&gt;&lt;secondary-title&gt;Social Forces&lt;/secondary-title&gt;&lt;/titles&gt;&lt;periodical&gt;&lt;full-title&gt;Social Forces&lt;/full-title&gt;&lt;/periodical&gt;&lt;pages&gt;917-944&lt;/pages&gt;&lt;volume&gt;88&lt;/volume&gt;&lt;number&gt;2&lt;/number&gt;&lt;dates&gt;&lt;year&gt;2009&lt;/year&gt;&lt;/dates&gt;&lt;urls&gt;&lt;related-urls&gt;&lt;url&gt;http://proquest.umi.com/pqdweb?index=19&amp;amp;sid=1&amp;amp;srchmode=1&amp;amp;vinst=PROD&amp;amp;fmt=6&amp;amp;startpage=-1&amp;amp;clientid=25620&amp;amp;vname=PQD&amp;amp;RQT=309&amp;amp;did=1965407531&amp;amp;scaling=FULL&amp;amp;ts=1305169149&amp;amp;vtype=PQD&amp;amp;rqt=309&amp;amp;TS=1305169164&amp;amp;clientId=25620&lt;/url&gt;&lt;/related-urls&gt;&lt;/urls&gt;&lt;/record&gt;&lt;/Cite&gt;&lt;/EndNote&gt;</w:instrText>
      </w:r>
      <w:r w:rsidR="008D0E02">
        <w:fldChar w:fldCharType="separate"/>
      </w:r>
      <w:r w:rsidR="00BC0EFC">
        <w:rPr>
          <w:noProof/>
        </w:rPr>
        <w:t>(</w:t>
      </w:r>
      <w:hyperlink w:anchor="_ENREF_38" w:tooltip="Marks, 2009 #1821" w:history="1">
        <w:r w:rsidR="001648CB">
          <w:rPr>
            <w:noProof/>
          </w:rPr>
          <w:t>Marks</w:t>
        </w:r>
        <w:r w:rsidR="00FA6341">
          <w:rPr>
            <w:noProof/>
          </w:rPr>
          <w:t xml:space="preserve"> 2009b</w:t>
        </w:r>
      </w:hyperlink>
      <w:r w:rsidR="00BC0EFC">
        <w:rPr>
          <w:noProof/>
        </w:rPr>
        <w:t>)</w:t>
      </w:r>
      <w:r w:rsidR="008D0E02">
        <w:fldChar w:fldCharType="end"/>
      </w:r>
      <w:r w:rsidR="001178C5">
        <w:t>.</w:t>
      </w:r>
      <w:r w:rsidR="00BC0EFC">
        <w:t xml:space="preserve"> </w:t>
      </w:r>
      <w:r w:rsidR="00DB1917">
        <w:t>In order to achieve th</w:t>
      </w:r>
      <w:r w:rsidR="00BC0EFC">
        <w:t>ese</w:t>
      </w:r>
      <w:r w:rsidR="00DB1917">
        <w:t xml:space="preserve"> goal</w:t>
      </w:r>
      <w:r w:rsidR="00BC0EFC">
        <w:t>s of equity and economic efficiency</w:t>
      </w:r>
      <w:r w:rsidR="001026B5">
        <w:t>,</w:t>
      </w:r>
      <w:r w:rsidR="001178C5">
        <w:t xml:space="preserve"> disadvantage </w:t>
      </w:r>
      <w:r w:rsidR="00DB1917">
        <w:t>m</w:t>
      </w:r>
      <w:r w:rsidR="00073C73">
        <w:t>ust</w:t>
      </w:r>
      <w:r w:rsidR="00DB1917">
        <w:t xml:space="preserve"> be</w:t>
      </w:r>
      <w:r w:rsidR="001648CB">
        <w:t xml:space="preserve"> recognised and compensated</w:t>
      </w:r>
      <w:r w:rsidR="007D5316">
        <w:t xml:space="preserve">. </w:t>
      </w:r>
      <w:r w:rsidR="009A17E1">
        <w:t xml:space="preserve">This </w:t>
      </w:r>
      <w:r w:rsidR="00BC0EFC">
        <w:t xml:space="preserve">is the main </w:t>
      </w:r>
      <w:r w:rsidR="004B5015">
        <w:t xml:space="preserve">driver </w:t>
      </w:r>
      <w:r w:rsidR="00BC0EFC">
        <w:t>of reforms currently bei</w:t>
      </w:r>
      <w:r w:rsidR="00657064">
        <w:t xml:space="preserve">ng </w:t>
      </w:r>
      <w:r w:rsidR="00660DE3">
        <w:t xml:space="preserve">proposed </w:t>
      </w:r>
      <w:r w:rsidR="006030B9">
        <w:t xml:space="preserve">by the recent </w:t>
      </w:r>
      <w:r w:rsidR="00537C32" w:rsidRPr="00537C32">
        <w:rPr>
          <w:i/>
        </w:rPr>
        <w:t>Review of funding for schooling</w:t>
      </w:r>
      <w:r w:rsidR="00660DE3">
        <w:t xml:space="preserve"> </w:t>
      </w:r>
      <w:r w:rsidR="008D0E02">
        <w:fldChar w:fldCharType="begin"/>
      </w:r>
      <w:r w:rsidR="007911CC">
        <w:instrText xml:space="preserve"> ADDIN EN.CITE &lt;EndNote&gt;&lt;Cite&gt;&lt;Author&gt;Gonski&lt;/Author&gt;&lt;Year&gt;2011&lt;/Year&gt;&lt;RecNum&gt;2370&lt;/RecNum&gt;&lt;DisplayText&gt;(Gonski, 2011)&lt;/DisplayText&gt;&lt;record&gt;&lt;rec-number&gt;2370&lt;/rec-number&gt;&lt;foreign-keys&gt;&lt;key app="EN" db-id="x5ddsxx5q5rd0bepep0pd5s1wf0590wa05sd"&gt;2370&lt;/key&gt;&lt;/foreign-keys&gt;&lt;ref-type name="Report"&gt;27&lt;/ref-type&gt;&lt;contributors&gt;&lt;authors&gt;&lt;author&gt;Gonski, David&lt;/author&gt;&lt;/authors&gt;&lt;/contributors&gt;&lt;titles&gt;&lt;title&gt;Review of Funding for Schooling—Final Report&lt;/title&gt;&lt;/titles&gt;&lt;dates&gt;&lt;year&gt;2011&lt;/year&gt;&lt;pub-dates&gt;&lt;date&gt;December 2011&lt;/date&gt;&lt;/pub-dates&gt;&lt;/dates&gt;&lt;pub-location&gt;Canbera&lt;/pub-location&gt;&lt;publisher&gt;Department of Education, Employment and Workplace Relations&lt;/publisher&gt;&lt;urls&gt;&lt;related-urls&gt;&lt;url&gt;http://www.deewr.gov.au/Schooling/ReviewofFunding/Documents/Review-of-Funding-for-Schooling-Final-Report-Dec-2011.pdf&lt;/url&gt;&lt;/related-urls&gt;&lt;/urls&gt;&lt;/record&gt;&lt;/Cite&gt;&lt;/EndNote&gt;</w:instrText>
      </w:r>
      <w:r w:rsidR="008D0E02">
        <w:fldChar w:fldCharType="separate"/>
      </w:r>
      <w:r w:rsidR="006030B9">
        <w:rPr>
          <w:noProof/>
        </w:rPr>
        <w:t>(</w:t>
      </w:r>
      <w:hyperlink w:anchor="_ENREF_24" w:tooltip="Gonski, 2011 #2370" w:history="1">
        <w:r w:rsidR="001648CB">
          <w:rPr>
            <w:noProof/>
          </w:rPr>
          <w:t>Gonski</w:t>
        </w:r>
        <w:r w:rsidR="00FA6341">
          <w:rPr>
            <w:noProof/>
          </w:rPr>
          <w:t xml:space="preserve"> 2011</w:t>
        </w:r>
      </w:hyperlink>
      <w:r w:rsidR="006030B9">
        <w:rPr>
          <w:noProof/>
        </w:rPr>
        <w:t>)</w:t>
      </w:r>
      <w:r w:rsidR="008D0E02">
        <w:fldChar w:fldCharType="end"/>
      </w:r>
      <w:r w:rsidR="009A17E1">
        <w:t>, which propose</w:t>
      </w:r>
      <w:r w:rsidR="00485DEE">
        <w:t>s</w:t>
      </w:r>
      <w:r w:rsidR="009A17E1">
        <w:t xml:space="preserve"> a standard per-student resource</w:t>
      </w:r>
      <w:r w:rsidR="0056186A">
        <w:t>,</w:t>
      </w:r>
      <w:r w:rsidR="009A17E1">
        <w:t xml:space="preserve"> with extra loadings for students experiencing specified disadvant</w:t>
      </w:r>
      <w:r w:rsidR="00B410EB">
        <w:t>a</w:t>
      </w:r>
      <w:r w:rsidR="009A17E1">
        <w:t xml:space="preserve">ges, including </w:t>
      </w:r>
      <w:r w:rsidR="00AF6119">
        <w:t xml:space="preserve">low </w:t>
      </w:r>
      <w:r w:rsidR="00635046">
        <w:t>socioeconomic</w:t>
      </w:r>
      <w:r w:rsidR="009A17E1">
        <w:t xml:space="preserve"> background, disability, </w:t>
      </w:r>
      <w:r w:rsidR="00B410EB">
        <w:t xml:space="preserve">low levels of </w:t>
      </w:r>
      <w:r w:rsidR="009A17E1">
        <w:t xml:space="preserve">English language proficiency </w:t>
      </w:r>
      <w:r w:rsidR="00B410EB">
        <w:t xml:space="preserve">and </w:t>
      </w:r>
      <w:proofErr w:type="spellStart"/>
      <w:r w:rsidR="009A17E1">
        <w:t>Indigen</w:t>
      </w:r>
      <w:r w:rsidR="00AF6119">
        <w:t>eity</w:t>
      </w:r>
      <w:proofErr w:type="spellEnd"/>
      <w:r w:rsidR="009A17E1">
        <w:t xml:space="preserve">. </w:t>
      </w:r>
    </w:p>
    <w:p w:rsidR="00A65FA1" w:rsidRDefault="006061E9" w:rsidP="007B4933">
      <w:pPr>
        <w:pStyle w:val="Text"/>
      </w:pPr>
      <w:r>
        <w:t xml:space="preserve">Equity, however, is only one </w:t>
      </w:r>
      <w:r w:rsidR="00E25CF2">
        <w:t>aim</w:t>
      </w:r>
      <w:r>
        <w:t xml:space="preserve"> of the education system in Australia.</w:t>
      </w:r>
      <w:r w:rsidR="000007ED">
        <w:t xml:space="preserve"> </w:t>
      </w:r>
      <w:r>
        <w:t>P</w:t>
      </w:r>
      <w:r w:rsidR="00670A1A">
        <w:t>arents</w:t>
      </w:r>
      <w:r w:rsidR="00B0615B">
        <w:t>’</w:t>
      </w:r>
      <w:r w:rsidR="00670A1A">
        <w:t xml:space="preserve"> </w:t>
      </w:r>
      <w:r w:rsidR="007D5316">
        <w:t xml:space="preserve">choice is </w:t>
      </w:r>
      <w:r w:rsidR="00900A4C">
        <w:t xml:space="preserve">also </w:t>
      </w:r>
      <w:r w:rsidR="007D5316">
        <w:t>embedded in the education system in a number of ways</w:t>
      </w:r>
      <w:r w:rsidR="009A17E1">
        <w:t>:</w:t>
      </w:r>
      <w:r w:rsidR="007D5316">
        <w:t xml:space="preserve"> through </w:t>
      </w:r>
      <w:r w:rsidR="00670A1A">
        <w:t>parents</w:t>
      </w:r>
      <w:r w:rsidR="00B0615B">
        <w:t>’</w:t>
      </w:r>
      <w:r w:rsidR="00670A1A">
        <w:t xml:space="preserve"> </w:t>
      </w:r>
      <w:r w:rsidR="007D5316">
        <w:t xml:space="preserve">involvement in the schooling of their children </w:t>
      </w:r>
      <w:r w:rsidR="008D0E02">
        <w:fldChar w:fldCharType="begin"/>
      </w:r>
      <w:r w:rsidR="007911CC">
        <w:instrText xml:space="preserve"> ADDIN EN.CITE &lt;EndNote&gt;&lt;Cite&gt;&lt;Author&gt;Lareau&lt;/Author&gt;&lt;Year&gt;2003&lt;/Year&gt;&lt;RecNum&gt;1402&lt;/RecNum&gt;&lt;Suffix&gt;`, describes the differential effects of parental involvement in their children&amp;apos;s schooling&lt;/Suffix&gt;&lt;DisplayText&gt;(Lareau, 2003, describes the differential effects of parental involvement in their children&amp;apos;s schooling)&lt;/DisplayText&gt;&lt;record&gt;&lt;rec-number&gt;1402&lt;/rec-number&gt;&lt;foreign-keys&gt;&lt;key app="EN" db-id="x5ddsxx5q5rd0bepep0pd5s1wf0590wa05sd"&gt;1402&lt;/key&gt;&lt;/foreign-keys&gt;&lt;ref-type name="Book"&gt;6&lt;/ref-type&gt;&lt;contributors&gt;&lt;authors&gt;&lt;author&gt;Lareau, Annette&lt;/author&gt;&lt;/authors&gt;&lt;/contributors&gt;&lt;titles&gt;&lt;title&gt;Unequal Childhoods: Class, Race, and Family Life&lt;/title&gt;&lt;/titles&gt;&lt;dates&gt;&lt;year&gt;2003&lt;/year&gt;&lt;/dates&gt;&lt;pub-location&gt;Berkeley&lt;/pub-location&gt;&lt;publisher&gt;University of California Press&lt;/publisher&gt;&lt;urls&gt;&lt;/urls&gt;&lt;/record&gt;&lt;/Cite&gt;&lt;/EndNote&gt;</w:instrText>
      </w:r>
      <w:r w:rsidR="008D0E02">
        <w:fldChar w:fldCharType="separate"/>
      </w:r>
      <w:r w:rsidR="007D5316">
        <w:rPr>
          <w:noProof/>
        </w:rPr>
        <w:t>(</w:t>
      </w:r>
      <w:hyperlink w:anchor="_ENREF_32" w:tooltip="Lareau, 2003 #1402" w:history="1">
        <w:r w:rsidR="00AC7BC3">
          <w:rPr>
            <w:noProof/>
          </w:rPr>
          <w:t>Lareau 2003</w:t>
        </w:r>
        <w:r w:rsidR="00FA6341">
          <w:rPr>
            <w:noProof/>
          </w:rPr>
          <w:t xml:space="preserve"> describes the differential effects of parental involvement in their children</w:t>
        </w:r>
        <w:r w:rsidR="00B0615B">
          <w:rPr>
            <w:noProof/>
          </w:rPr>
          <w:t>’</w:t>
        </w:r>
        <w:r w:rsidR="00FA6341">
          <w:rPr>
            <w:noProof/>
          </w:rPr>
          <w:t>s schooling</w:t>
        </w:r>
      </w:hyperlink>
      <w:r w:rsidR="007D5316">
        <w:rPr>
          <w:noProof/>
        </w:rPr>
        <w:t>)</w:t>
      </w:r>
      <w:r w:rsidR="008D0E02">
        <w:fldChar w:fldCharType="end"/>
      </w:r>
      <w:r w:rsidR="009A17E1">
        <w:t xml:space="preserve">; and through </w:t>
      </w:r>
      <w:r w:rsidR="000007ED">
        <w:t xml:space="preserve">facilitation of </w:t>
      </w:r>
      <w:r w:rsidR="009A17E1">
        <w:t xml:space="preserve">parental </w:t>
      </w:r>
      <w:r w:rsidR="000007ED">
        <w:t xml:space="preserve">choice in the school their child </w:t>
      </w:r>
      <w:r w:rsidR="000007ED">
        <w:lastRenderedPageBreak/>
        <w:t>attends</w:t>
      </w:r>
      <w:r>
        <w:t xml:space="preserve">. Parental choice </w:t>
      </w:r>
      <w:r w:rsidR="009A17E1">
        <w:t>has become a major strand in Australian education policy</w:t>
      </w:r>
      <w:r w:rsidR="001026B5">
        <w:t xml:space="preserve"> since the 1970s</w:t>
      </w:r>
      <w:r w:rsidR="009A17E1">
        <w:t xml:space="preserve"> at both the federal and state levels </w:t>
      </w:r>
      <w:r w:rsidR="008D0E02">
        <w:fldChar w:fldCharType="begin">
          <w:fldData xml:space="preserve">PEVuZE5vdGU+PENpdGU+PEF1dGhvcj5XYXRzb248L0F1dGhvcj48WWVhcj4yMDEwPC9ZZWFyPjxS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</w:fldData>
        </w:fldChar>
      </w:r>
      <w:r w:rsidR="007911CC">
        <w:instrText xml:space="preserve"> ADDIN EN.CITE </w:instrText>
      </w:r>
      <w:r w:rsidR="008D0E02">
        <w:fldChar w:fldCharType="begin">
          <w:fldData xml:space="preserve">PEVuZE5vdGU+PENpdGU+PEF1dGhvcj5XYXRzb248L0F1dGhvcj48WWVhcj4yMDEwPC9ZZWFyPjxS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</w:fldData>
        </w:fldChar>
      </w:r>
      <w:r w:rsidR="007911CC">
        <w:instrText xml:space="preserve"> ADDIN EN.CITE.DATA </w:instrText>
      </w:r>
      <w:r w:rsidR="008D0E02">
        <w:fldChar w:fldCharType="end"/>
      </w:r>
      <w:r w:rsidR="008D0E02">
        <w:fldChar w:fldCharType="separate"/>
      </w:r>
      <w:r w:rsidR="009A17E1">
        <w:rPr>
          <w:noProof/>
        </w:rPr>
        <w:t>(</w:t>
      </w:r>
      <w:hyperlink w:anchor="_ENREF_58" w:tooltip="Watson, 2010 #2374" w:history="1">
        <w:r w:rsidR="00FA6341">
          <w:rPr>
            <w:noProof/>
          </w:rPr>
          <w:t xml:space="preserve">Watson </w:t>
        </w:r>
        <w:r w:rsidR="00AC7BC3">
          <w:rPr>
            <w:noProof/>
          </w:rPr>
          <w:t>&amp; Ryan</w:t>
        </w:r>
        <w:r w:rsidR="00FA6341">
          <w:rPr>
            <w:noProof/>
          </w:rPr>
          <w:t xml:space="preserve"> 2010</w:t>
        </w:r>
      </w:hyperlink>
      <w:r w:rsidR="00AC7BC3">
        <w:rPr>
          <w:noProof/>
        </w:rPr>
        <w:t>;</w:t>
      </w:r>
      <w:r w:rsidR="009A17E1">
        <w:rPr>
          <w:noProof/>
        </w:rPr>
        <w:t xml:space="preserve"> </w:t>
      </w:r>
      <w:hyperlink w:anchor="_ENREF_54" w:tooltip="Teese, 2003 #2372" w:history="1">
        <w:r w:rsidR="00FA6341">
          <w:rPr>
            <w:noProof/>
          </w:rPr>
          <w:t xml:space="preserve">Teese </w:t>
        </w:r>
        <w:r w:rsidR="00AC7BC3">
          <w:rPr>
            <w:noProof/>
          </w:rPr>
          <w:t>&amp; Polesel</w:t>
        </w:r>
        <w:r w:rsidR="00FA6341">
          <w:rPr>
            <w:noProof/>
          </w:rPr>
          <w:t xml:space="preserve"> 2003</w:t>
        </w:r>
      </w:hyperlink>
      <w:r w:rsidR="009A17E1">
        <w:rPr>
          <w:noProof/>
        </w:rPr>
        <w:t>)</w:t>
      </w:r>
      <w:r w:rsidR="008D0E02">
        <w:fldChar w:fldCharType="end"/>
      </w:r>
      <w:r w:rsidR="00B410EB">
        <w:t xml:space="preserve"> and is seen as an important driver for improving excellence (as opposed to equity) in Australian education</w:t>
      </w:r>
      <w:r w:rsidR="000007ED">
        <w:t>.</w:t>
      </w:r>
      <w:r w:rsidR="00900A4C">
        <w:t xml:space="preserve"> However, increased parental choice is also often seen as perpetuating inequality, since</w:t>
      </w:r>
      <w:r w:rsidR="009160CA">
        <w:t xml:space="preserve"> it is one mechanism through which the social, economic and cultural capital of one generation can be passed onto the next generation </w:t>
      </w:r>
      <w:r w:rsidR="008D0E02">
        <w:fldChar w:fldCharType="begin">
          <w:fldData xml:space="preserve">PEVuZE5vdGU+PENpdGU+PEF1dGhvcj5CcmlnaG91c2U8L0F1dGhvcj48WWVhcj4yMDA5PC9ZZWFy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</w:fldData>
        </w:fldChar>
      </w:r>
      <w:r w:rsidR="007911CC">
        <w:instrText xml:space="preserve"> ADDIN EN.CITE </w:instrText>
      </w:r>
      <w:r w:rsidR="008D0E02">
        <w:fldChar w:fldCharType="begin">
          <w:fldData xml:space="preserve">PEVuZE5vdGU+PENpdGU+PEF1dGhvcj5CcmlnaG91c2U8L0F1dGhvcj48WWVhcj4yMDA5PC9ZZWFy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</w:fldData>
        </w:fldChar>
      </w:r>
      <w:r w:rsidR="007911CC">
        <w:instrText xml:space="preserve"> ADDIN EN.CITE.DATA </w:instrText>
      </w:r>
      <w:r w:rsidR="008D0E02">
        <w:fldChar w:fldCharType="end"/>
      </w:r>
      <w:r w:rsidR="008D0E02">
        <w:fldChar w:fldCharType="separate"/>
      </w:r>
      <w:r w:rsidR="009160CA">
        <w:rPr>
          <w:noProof/>
        </w:rPr>
        <w:t>(</w:t>
      </w:r>
      <w:hyperlink w:anchor="_ENREF_12" w:tooltip="Brighouse, 2009 #1672" w:history="1">
        <w:r w:rsidR="00FA6341">
          <w:rPr>
            <w:noProof/>
          </w:rPr>
          <w:t xml:space="preserve">Brighouse </w:t>
        </w:r>
        <w:r w:rsidR="00AC7BC3">
          <w:rPr>
            <w:noProof/>
          </w:rPr>
          <w:t>&amp; Swift</w:t>
        </w:r>
        <w:r w:rsidR="00FA6341">
          <w:rPr>
            <w:noProof/>
          </w:rPr>
          <w:t xml:space="preserve"> 2009</w:t>
        </w:r>
      </w:hyperlink>
      <w:r w:rsidR="00AC7BC3">
        <w:t>;</w:t>
      </w:r>
      <w:r w:rsidR="009160CA">
        <w:rPr>
          <w:noProof/>
        </w:rPr>
        <w:t xml:space="preserve"> </w:t>
      </w:r>
      <w:hyperlink w:anchor="_ENREF_10" w:tooltip="Bourdieu, 1986 #640" w:history="1">
        <w:r w:rsidR="00AC7BC3">
          <w:rPr>
            <w:noProof/>
          </w:rPr>
          <w:t>Bourdieu</w:t>
        </w:r>
        <w:r w:rsidR="00FA6341">
          <w:rPr>
            <w:noProof/>
          </w:rPr>
          <w:t xml:space="preserve"> 1986</w:t>
        </w:r>
      </w:hyperlink>
      <w:r w:rsidR="00AC7BC3">
        <w:rPr>
          <w:noProof/>
        </w:rPr>
        <w:t>;</w:t>
      </w:r>
      <w:r w:rsidR="009160CA">
        <w:rPr>
          <w:noProof/>
        </w:rPr>
        <w:t xml:space="preserve"> </w:t>
      </w:r>
      <w:hyperlink w:anchor="_ENREF_11" w:tooltip="Bourdieu, 1990 #1292" w:history="1">
        <w:r w:rsidR="00FA6341">
          <w:rPr>
            <w:noProof/>
          </w:rPr>
          <w:t xml:space="preserve">Bourdieu </w:t>
        </w:r>
        <w:r w:rsidR="00AC7BC3">
          <w:rPr>
            <w:noProof/>
          </w:rPr>
          <w:t>&amp; Passeron</w:t>
        </w:r>
        <w:r w:rsidR="00FA6341">
          <w:rPr>
            <w:noProof/>
          </w:rPr>
          <w:t xml:space="preserve"> 1990</w:t>
        </w:r>
      </w:hyperlink>
      <w:r w:rsidR="009160CA">
        <w:rPr>
          <w:noProof/>
        </w:rPr>
        <w:t>)</w:t>
      </w:r>
      <w:r w:rsidR="008D0E02">
        <w:fldChar w:fldCharType="end"/>
      </w:r>
      <w:r w:rsidR="009160CA">
        <w:t>.</w:t>
      </w:r>
    </w:p>
    <w:p w:rsidR="00E26F20" w:rsidRDefault="008E1B97" w:rsidP="007B4933">
      <w:pPr>
        <w:pStyle w:val="Text"/>
      </w:pPr>
      <w:r>
        <w:t xml:space="preserve">We argue in this report that universal </w:t>
      </w:r>
      <w:r w:rsidR="000007ED">
        <w:t xml:space="preserve">education, compensation for disadvantage and facilitation of parental choice form three major strands in Australian education policy. </w:t>
      </w:r>
      <w:r w:rsidR="00AC7BC3">
        <w:t>That said</w:t>
      </w:r>
      <w:proofErr w:type="gramStart"/>
      <w:r w:rsidR="000007ED">
        <w:t>,</w:t>
      </w:r>
      <w:proofErr w:type="gramEnd"/>
      <w:r w:rsidR="000007ED">
        <w:t xml:space="preserve"> </w:t>
      </w:r>
      <w:r w:rsidR="0070088A">
        <w:t xml:space="preserve">it is reasonable to suggest that </w:t>
      </w:r>
      <w:r w:rsidR="000007ED">
        <w:t>the overall success of policy in increa</w:t>
      </w:r>
      <w:r w:rsidR="00B410EB">
        <w:t xml:space="preserve">sing intergenerational mobility </w:t>
      </w:r>
      <w:r w:rsidR="000007ED">
        <w:t xml:space="preserve">also </w:t>
      </w:r>
      <w:r w:rsidR="00416CB0">
        <w:t xml:space="preserve">depends </w:t>
      </w:r>
      <w:r w:rsidR="000007ED">
        <w:t>on wider macro-social and economic changes in society. For examp</w:t>
      </w:r>
      <w:r w:rsidR="009160CA">
        <w:t>le, in times of increased economic and social</w:t>
      </w:r>
      <w:r w:rsidR="000007ED">
        <w:t xml:space="preserve"> inequality, </w:t>
      </w:r>
      <w:r w:rsidR="00657064">
        <w:t>policies</w:t>
      </w:r>
      <w:r w:rsidR="000007ED">
        <w:t xml:space="preserve"> </w:t>
      </w:r>
      <w:r w:rsidR="00657064">
        <w:t xml:space="preserve">to </w:t>
      </w:r>
      <w:r w:rsidR="000007ED">
        <w:t xml:space="preserve">promote </w:t>
      </w:r>
      <w:r w:rsidR="004B5015">
        <w:t xml:space="preserve">intergenerational </w:t>
      </w:r>
      <w:r w:rsidR="000007ED">
        <w:t xml:space="preserve">mobility </w:t>
      </w:r>
      <w:r w:rsidR="00657064">
        <w:t xml:space="preserve">through </w:t>
      </w:r>
      <w:r w:rsidR="00AC7BC3">
        <w:t xml:space="preserve">the </w:t>
      </w:r>
      <w:r w:rsidR="00657064">
        <w:t xml:space="preserve">provision of education </w:t>
      </w:r>
      <w:r w:rsidR="000007ED">
        <w:t xml:space="preserve">will arguably have to </w:t>
      </w:r>
      <w:r w:rsidR="00AF6119">
        <w:t>do more</w:t>
      </w:r>
      <w:r w:rsidR="000007ED">
        <w:t xml:space="preserve"> in order to achieve their goals. Migration policies and </w:t>
      </w:r>
      <w:r w:rsidR="00E26F20">
        <w:t>trends in family formation can also confound policy goals</w:t>
      </w:r>
      <w:r w:rsidR="00657064">
        <w:t xml:space="preserve"> for the achievement of greater equality</w:t>
      </w:r>
      <w:r w:rsidR="00E26F20">
        <w:t xml:space="preserve">. </w:t>
      </w:r>
      <w:r w:rsidR="005E6EFB">
        <w:t xml:space="preserve">The </w:t>
      </w:r>
      <w:r w:rsidR="00AC7BC3">
        <w:t>effects of policies</w:t>
      </w:r>
      <w:r w:rsidR="00E26F20">
        <w:t xml:space="preserve"> or social and economic trends on intergenerational mobility</w:t>
      </w:r>
      <w:r w:rsidR="00CB6535" w:rsidDel="00CB6535">
        <w:t xml:space="preserve"> </w:t>
      </w:r>
      <w:r w:rsidR="00E26F20">
        <w:t xml:space="preserve">may not be felt immediately but can take decades </w:t>
      </w:r>
      <w:r w:rsidR="0056186A">
        <w:t>to emerge</w:t>
      </w:r>
      <w:r w:rsidR="00E26F20">
        <w:t>.</w:t>
      </w:r>
    </w:p>
    <w:p w:rsidR="003A253B" w:rsidRDefault="00657064" w:rsidP="007B4933">
      <w:pPr>
        <w:pStyle w:val="Text"/>
      </w:pPr>
      <w:r>
        <w:t>Identifying policy effects</w:t>
      </w:r>
      <w:r w:rsidR="00E26F20">
        <w:t xml:space="preserve"> in </w:t>
      </w:r>
      <w:r w:rsidR="00AC7BC3">
        <w:t xml:space="preserve">an </w:t>
      </w:r>
      <w:r>
        <w:t xml:space="preserve">analysis of </w:t>
      </w:r>
      <w:r w:rsidR="00E26F20">
        <w:t xml:space="preserve">the </w:t>
      </w:r>
      <w:r w:rsidR="00D43487">
        <w:t xml:space="preserve">trends in the </w:t>
      </w:r>
      <w:r w:rsidR="00E26F20">
        <w:t>relationship between children</w:t>
      </w:r>
      <w:r w:rsidR="00B0615B">
        <w:t>’</w:t>
      </w:r>
      <w:r w:rsidR="00E26F20">
        <w:t>s education and their parents</w:t>
      </w:r>
      <w:r w:rsidR="00B0615B">
        <w:t>’</w:t>
      </w:r>
      <w:r w:rsidR="00E26F20">
        <w:t xml:space="preserve"> </w:t>
      </w:r>
      <w:r w:rsidR="00635046">
        <w:t>socioeconomic</w:t>
      </w:r>
      <w:r w:rsidR="00E26F20">
        <w:t xml:space="preserve"> status is therefore not a straightforward exercise. We tackle this task in two ways. First, we examine (in very broad terms) </w:t>
      </w:r>
      <w:r w:rsidR="00541140">
        <w:t xml:space="preserve">developments in educational policy, </w:t>
      </w:r>
      <w:r w:rsidR="00B552FA">
        <w:t>as well as</w:t>
      </w:r>
      <w:r w:rsidR="00541140">
        <w:t xml:space="preserve"> </w:t>
      </w:r>
      <w:r w:rsidR="00E26F20">
        <w:t>social, economic and policy shifts</w:t>
      </w:r>
      <w:r w:rsidR="002A47AD">
        <w:t>,</w:t>
      </w:r>
      <w:r w:rsidR="00E26F20">
        <w:t xml:space="preserve"> over the past </w:t>
      </w:r>
      <w:r w:rsidR="004C5751">
        <w:t>four decades</w:t>
      </w:r>
      <w:r w:rsidR="00E26F20">
        <w:t xml:space="preserve"> in Australia, in order to </w:t>
      </w:r>
      <w:r w:rsidR="00CB6535">
        <w:t xml:space="preserve">understand </w:t>
      </w:r>
      <w:r w:rsidR="00E26F20">
        <w:t xml:space="preserve">the dimensions of </w:t>
      </w:r>
      <w:r>
        <w:t xml:space="preserve">the different </w:t>
      </w:r>
      <w:r w:rsidR="00E26F20">
        <w:t xml:space="preserve">forces </w:t>
      </w:r>
      <w:r w:rsidR="007F1244">
        <w:t>influencing</w:t>
      </w:r>
      <w:r w:rsidR="00E26F20">
        <w:t xml:space="preserve"> intergenerational mobility</w:t>
      </w:r>
      <w:r w:rsidR="00842FE4">
        <w:t xml:space="preserve"> and social inequality</w:t>
      </w:r>
      <w:r w:rsidR="00E26F20">
        <w:t xml:space="preserve">. </w:t>
      </w:r>
      <w:r w:rsidR="003A253B">
        <w:t xml:space="preserve">Our summary analysis focuses on </w:t>
      </w:r>
      <w:r>
        <w:t>trends</w:t>
      </w:r>
      <w:r w:rsidR="003A253B">
        <w:t xml:space="preserve"> in public expenditure on education, policies to reduce inequ</w:t>
      </w:r>
      <w:r w:rsidR="002A47AD">
        <w:t>alities in educational outcomes</w:t>
      </w:r>
      <w:r w:rsidR="003A253B">
        <w:t xml:space="preserve"> and policies to increase parents</w:t>
      </w:r>
      <w:r w:rsidR="00B0615B">
        <w:t>’</w:t>
      </w:r>
      <w:r w:rsidR="003A253B">
        <w:t xml:space="preserve"> choice in the education of their children. We also discuss broader social and economic trends, for example</w:t>
      </w:r>
      <w:r w:rsidR="002A47AD">
        <w:t>,</w:t>
      </w:r>
      <w:r w:rsidR="003A253B">
        <w:t xml:space="preserve"> in income inequality, </w:t>
      </w:r>
      <w:r>
        <w:t>women</w:t>
      </w:r>
      <w:r w:rsidR="00B0615B">
        <w:t>’</w:t>
      </w:r>
      <w:r>
        <w:t xml:space="preserve">s economic participation, </w:t>
      </w:r>
      <w:r w:rsidR="003A253B">
        <w:t xml:space="preserve">migration and family formation. </w:t>
      </w:r>
    </w:p>
    <w:p w:rsidR="00D206E5" w:rsidRDefault="00E26F20" w:rsidP="007B4933">
      <w:pPr>
        <w:pStyle w:val="Text"/>
      </w:pPr>
      <w:r>
        <w:t xml:space="preserve">Second, we use </w:t>
      </w:r>
      <w:r w:rsidR="002A47AD">
        <w:t>Youth in Transition</w:t>
      </w:r>
      <w:r>
        <w:t xml:space="preserve"> and LSAY data to examine changes in </w:t>
      </w:r>
      <w:r w:rsidR="00B410EB">
        <w:t xml:space="preserve">one indicator of </w:t>
      </w:r>
      <w:r w:rsidR="0035472E">
        <w:t>intergenerational mobility</w:t>
      </w:r>
      <w:r w:rsidR="002A47AD">
        <w:t xml:space="preserve"> —</w:t>
      </w:r>
      <w:r w:rsidR="00B410EB">
        <w:t xml:space="preserve"> the relationship between parents</w:t>
      </w:r>
      <w:r w:rsidR="00B0615B">
        <w:t>’</w:t>
      </w:r>
      <w:r w:rsidR="00B410EB">
        <w:t xml:space="preserve"> </w:t>
      </w:r>
      <w:r w:rsidR="00635046">
        <w:t>socioeconomic</w:t>
      </w:r>
      <w:r w:rsidR="00B410EB">
        <w:t xml:space="preserve"> status and their children</w:t>
      </w:r>
      <w:r w:rsidR="00B0615B">
        <w:t>’</w:t>
      </w:r>
      <w:r w:rsidR="00B410EB">
        <w:t>s educational outcomes</w:t>
      </w:r>
      <w:r w:rsidR="0035472E">
        <w:t xml:space="preserve">. </w:t>
      </w:r>
      <w:r w:rsidR="002A780F">
        <w:t xml:space="preserve">Research </w:t>
      </w:r>
      <w:r w:rsidR="0035472E">
        <w:t xml:space="preserve">suggests that </w:t>
      </w:r>
      <w:r w:rsidR="002A780F">
        <w:t>performance in academic tests</w:t>
      </w:r>
      <w:r w:rsidR="0035472E">
        <w:t xml:space="preserve"> </w:t>
      </w:r>
      <w:r w:rsidR="002A47AD">
        <w:t>at age</w:t>
      </w:r>
      <w:r w:rsidR="00146734">
        <w:t xml:space="preserve"> </w:t>
      </w:r>
      <w:r w:rsidR="0035472E">
        <w:t>14</w:t>
      </w:r>
      <w:r w:rsidR="002A47AD">
        <w:t xml:space="preserve">—15 </w:t>
      </w:r>
      <w:r w:rsidR="0035472E">
        <w:t>years</w:t>
      </w:r>
      <w:r w:rsidR="002A780F">
        <w:t xml:space="preserve"> (and later)</w:t>
      </w:r>
      <w:r w:rsidR="0035472E">
        <w:t xml:space="preserve"> </w:t>
      </w:r>
      <w:r w:rsidR="002A780F">
        <w:t xml:space="preserve">has a strong correlation with </w:t>
      </w:r>
      <w:r w:rsidR="002A47AD">
        <w:t>more general tests of ability</w:t>
      </w:r>
      <w:r w:rsidR="002A780F">
        <w:t xml:space="preserve"> and is </w:t>
      </w:r>
      <w:r w:rsidR="0035472E">
        <w:t xml:space="preserve">a strong predictor of </w:t>
      </w:r>
      <w:r w:rsidR="00B552FA">
        <w:t xml:space="preserve">adult </w:t>
      </w:r>
      <w:r w:rsidR="00635046">
        <w:t>socioeconomic</w:t>
      </w:r>
      <w:r w:rsidR="0035472E">
        <w:t xml:space="preserve"> status</w:t>
      </w:r>
      <w:r w:rsidR="00540A8E">
        <w:t xml:space="preserve"> </w:t>
      </w:r>
      <w:r w:rsidR="008D0E02">
        <w:fldChar w:fldCharType="begin"/>
      </w:r>
      <w:r w:rsidR="007911CC">
        <w:instrText xml:space="preserve"> ADDIN EN.CITE &lt;EndNote&gt;&lt;Cite&gt;&lt;Author&gt;OECD&lt;/Author&gt;&lt;Year&gt;2008&lt;/Year&gt;&lt;RecNum&gt;828&lt;/RecNum&gt;&lt;DisplayText&gt;(OECD, 2008, Marks and McMillan, 2003)&lt;/DisplayText&gt;&lt;record&gt;&lt;rec-number&gt;828&lt;/rec-number&gt;&lt;foreign-keys&gt;&lt;key app="EN" db-id="x5ddsxx5q5rd0bepep0pd5s1wf0590wa05sd"&gt;828&lt;/key&gt;&lt;/foreign-keys&gt;&lt;ref-type name="Report"&gt;27&lt;/ref-type&gt;&lt;contributors&gt;&lt;authors&gt;&lt;author&gt;OECD&lt;/author&gt;&lt;/authors&gt;&lt;/contributors&gt;&lt;titles&gt;&lt;title&gt;Growing Unequal? Income Distribution and Poverty in OECD Countries&lt;/title&gt;&lt;/titles&gt;&lt;dates&gt;&lt;year&gt;2008&lt;/year&gt;&lt;/dates&gt;&lt;pub-location&gt;Paris&lt;/pub-location&gt;&lt;publisher&gt;OECD&lt;/publisher&gt;&lt;urls&gt;&lt;/urls&gt;&lt;/record&gt;&lt;/Cite&gt;&lt;Cite&gt;&lt;Author&gt;Marks&lt;/Author&gt;&lt;Year&gt;2003&lt;/Year&gt;&lt;RecNum&gt;16&lt;/RecNum&gt;&lt;record&gt;&lt;rec-number&gt;16&lt;/rec-number&gt;&lt;foreign-keys&gt;&lt;key app="EN" db-id="2tv9aeswyz0ermear0ax2swpwa9d5ezresd2"&gt;16&lt;/key&gt;&lt;/foreign-keys&gt;&lt;ref-type name="Journal Article"&gt;17&lt;/ref-type&gt;&lt;contributors&gt;&lt;authors&gt;&lt;author&gt;Marks, Gary N.&lt;/author&gt;&lt;author&gt;McMillan, Julie&lt;/author&gt;&lt;/authors&gt;&lt;/contributors&gt;&lt;titles&gt;&lt;title&gt;Declining inequality? The changing impact of socio-economic background and ability on education in Australia&lt;/title&gt;&lt;secondary-title&gt;The British Journal of Sociology&lt;/secondary-title&gt;&lt;/titles&gt;&lt;periodical&gt;&lt;full-title&gt;The British Journal of Sociology&lt;/full-title&gt;&lt;/periodical&gt;&lt;pages&gt;453-471&lt;/pages&gt;&lt;volume&gt;54&lt;/volume&gt;&lt;number&gt;4&lt;/number&gt;&lt;keywords&gt;&lt;keyword&gt;Socio-economic background&lt;/keyword&gt;&lt;keyword&gt;educational participation&lt;/keyword&gt;&lt;keyword&gt;persistent inequality&lt;/keyword&gt;&lt;keyword&gt;trends&lt;/keyword&gt;&lt;keyword&gt;maximally maintained inequality thesis&lt;/keyword&gt;&lt;keyword&gt;higher education&lt;/keyword&gt;&lt;/keywords&gt;&lt;dates&gt;&lt;year&gt;2003&lt;/year&gt;&lt;/dates&gt;&lt;publisher&gt;Blackwell Publishing Ltd&lt;/publisher&gt;&lt;isbn&gt;1468-4446&lt;/isbn&gt;&lt;urls&gt;&lt;related-urls&gt;&lt;url&gt;http://dx.doi.org/10.1111/j.1468-4446.2003.00453.x&lt;/url&gt;&lt;/related-urls&gt;&lt;/urls&gt;&lt;electronic-resource-num&gt;10.1111/j.1468-4446.2003.00453.x&lt;/electronic-resource-num&gt;&lt;/record&gt;&lt;/Cite&gt;&lt;/EndNote&gt;</w:instrText>
      </w:r>
      <w:r w:rsidR="008D0E02">
        <w:fldChar w:fldCharType="separate"/>
      </w:r>
      <w:r w:rsidR="002A780F">
        <w:rPr>
          <w:noProof/>
        </w:rPr>
        <w:t>(</w:t>
      </w:r>
      <w:hyperlink w:anchor="_ENREF_48" w:tooltip="OECD, 2008 #828" w:history="1">
        <w:r w:rsidR="002A47AD">
          <w:rPr>
            <w:noProof/>
          </w:rPr>
          <w:t>OECD</w:t>
        </w:r>
        <w:r w:rsidR="00FA6341">
          <w:rPr>
            <w:noProof/>
          </w:rPr>
          <w:t xml:space="preserve"> 2008</w:t>
        </w:r>
      </w:hyperlink>
      <w:r w:rsidR="002A47AD">
        <w:rPr>
          <w:noProof/>
        </w:rPr>
        <w:t>;</w:t>
      </w:r>
      <w:r w:rsidR="002A780F">
        <w:rPr>
          <w:noProof/>
        </w:rPr>
        <w:t xml:space="preserve"> </w:t>
      </w:r>
      <w:hyperlink w:anchor="_ENREF_41" w:tooltip="Marks, 2003 #16" w:history="1">
        <w:r w:rsidR="00FA6341">
          <w:rPr>
            <w:noProof/>
          </w:rPr>
          <w:t xml:space="preserve">Marks </w:t>
        </w:r>
        <w:r w:rsidR="002A47AD">
          <w:rPr>
            <w:noProof/>
          </w:rPr>
          <w:t>&amp; McMillan</w:t>
        </w:r>
        <w:r w:rsidR="00FA6341">
          <w:rPr>
            <w:noProof/>
          </w:rPr>
          <w:t xml:space="preserve"> 2003</w:t>
        </w:r>
      </w:hyperlink>
      <w:r w:rsidR="002A780F">
        <w:rPr>
          <w:noProof/>
        </w:rPr>
        <w:t>)</w:t>
      </w:r>
      <w:r w:rsidR="008D0E02">
        <w:fldChar w:fldCharType="end"/>
      </w:r>
      <w:r w:rsidR="0035472E">
        <w:t xml:space="preserve">. In addition, education comprises part of what </w:t>
      </w:r>
      <w:proofErr w:type="spellStart"/>
      <w:r w:rsidR="0035472E">
        <w:t>Bourdieu</w:t>
      </w:r>
      <w:proofErr w:type="spellEnd"/>
      <w:r w:rsidR="00F75135">
        <w:t xml:space="preserve"> </w:t>
      </w:r>
      <w:r w:rsidR="008D0E02">
        <w:fldChar w:fldCharType="begin"/>
      </w:r>
      <w:r w:rsidR="007911CC">
        <w:instrText xml:space="preserve"> ADDIN EN.CITE &lt;EndNote&gt;&lt;Cite ExcludeAuth="1"&gt;&lt;Author&gt;Bourdieu&lt;/Author&gt;&lt;Year&gt;1986&lt;/Year&gt;&lt;RecNum&gt;640&lt;/RecNum&gt;&lt;DisplayText&gt;(1986)&lt;/DisplayText&gt;&lt;record&gt;&lt;rec-number&gt;640&lt;/rec-number&gt;&lt;foreign-keys&gt;&lt;key app="EN" db-id="x5ddsxx5q5rd0bepep0pd5s1wf0590wa05sd"&gt;640&lt;/key&gt;&lt;/foreign-keys&gt;&lt;ref-type name="Book Section"&gt;5&lt;/ref-type&gt;&lt;contributors&gt;&lt;authors&gt;&lt;author&gt;Bourdieu, Pierre&lt;/author&gt;&lt;/authors&gt;&lt;secondary-authors&gt;&lt;author&gt;Richardson, John G. &lt;/author&gt;&lt;/secondary-authors&gt;&lt;/contributors&gt;&lt;titles&gt;&lt;title&gt;The (Three) Forms of Capital&lt;/title&gt;&lt;secondary-title&gt;Handbook of Theory and Research in the Sociology of Education&lt;/secondary-title&gt;&lt;/titles&gt;&lt;pages&gt;241-258&lt;/pages&gt;&lt;dates&gt;&lt;year&gt;1986&lt;/year&gt;&lt;/dates&gt;&lt;pub-location&gt;New York&lt;/pub-location&gt;&lt;publisher&gt;Greenwald Press&lt;/publisher&gt;&lt;urls&gt;&lt;/urls&gt;&lt;/record&gt;&lt;/Cite&gt;&lt;/EndNote&gt;</w:instrText>
      </w:r>
      <w:r w:rsidR="008D0E02">
        <w:fldChar w:fldCharType="separate"/>
      </w:r>
      <w:r w:rsidR="00F75135">
        <w:rPr>
          <w:noProof/>
        </w:rPr>
        <w:t>(</w:t>
      </w:r>
      <w:hyperlink w:anchor="_ENREF_10" w:tooltip="Bourdieu, 1986 #640" w:history="1">
        <w:r w:rsidR="00FA6341">
          <w:rPr>
            <w:noProof/>
          </w:rPr>
          <w:t>1986</w:t>
        </w:r>
      </w:hyperlink>
      <w:r w:rsidR="00F75135">
        <w:rPr>
          <w:noProof/>
        </w:rPr>
        <w:t>)</w:t>
      </w:r>
      <w:r w:rsidR="008D0E02">
        <w:fldChar w:fldCharType="end"/>
      </w:r>
      <w:r w:rsidR="002A47AD">
        <w:t xml:space="preserve"> terms </w:t>
      </w:r>
      <w:r w:rsidR="00B0615B">
        <w:t>‘</w:t>
      </w:r>
      <w:r w:rsidR="002A47AD">
        <w:t>cultural capital</w:t>
      </w:r>
      <w:r w:rsidR="00B0615B">
        <w:t>’</w:t>
      </w:r>
      <w:r w:rsidR="0035472E">
        <w:t xml:space="preserve"> as well as econom</w:t>
      </w:r>
      <w:r w:rsidR="002A47AD">
        <w:t>ic capital —</w:t>
      </w:r>
      <w:r w:rsidR="0035472E">
        <w:t xml:space="preserve"> it is intrinsically important for social positioning. </w:t>
      </w:r>
      <w:r w:rsidR="003A253B">
        <w:t>Finally</w:t>
      </w:r>
      <w:r w:rsidR="0035472E">
        <w:t>, while the Y</w:t>
      </w:r>
      <w:r w:rsidR="002A47AD">
        <w:t>outh in Transition</w:t>
      </w:r>
      <w:r w:rsidR="0035472E">
        <w:t xml:space="preserve"> and LSAY data do follow respondents up </w:t>
      </w:r>
      <w:r w:rsidR="008F0188">
        <w:t xml:space="preserve">to </w:t>
      </w:r>
      <w:r w:rsidR="0035472E">
        <w:t>about 25 years</w:t>
      </w:r>
      <w:r w:rsidR="00146734">
        <w:t xml:space="preserve"> old</w:t>
      </w:r>
      <w:r w:rsidR="00540A8E">
        <w:t xml:space="preserve">, the most </w:t>
      </w:r>
      <w:r w:rsidR="00CB6535">
        <w:t>detailed</w:t>
      </w:r>
      <w:r w:rsidR="00540A8E">
        <w:t xml:space="preserve"> information (for example, academic test scores) is available only at </w:t>
      </w:r>
      <w:r w:rsidR="002A47AD">
        <w:t>ages</w:t>
      </w:r>
      <w:r w:rsidR="00146734">
        <w:t xml:space="preserve"> </w:t>
      </w:r>
      <w:r w:rsidR="00540A8E">
        <w:t>14</w:t>
      </w:r>
      <w:r w:rsidR="002A47AD">
        <w:t>—</w:t>
      </w:r>
      <w:r w:rsidR="00540A8E">
        <w:t xml:space="preserve">15 and </w:t>
      </w:r>
      <w:r w:rsidR="0062714F">
        <w:t>17</w:t>
      </w:r>
      <w:r w:rsidR="002A47AD">
        <w:t>—</w:t>
      </w:r>
      <w:r w:rsidR="00540A8E">
        <w:t>19 year</w:t>
      </w:r>
      <w:r w:rsidR="00063C3A">
        <w:t>s</w:t>
      </w:r>
      <w:r w:rsidR="0048183D">
        <w:t xml:space="preserve">. </w:t>
      </w:r>
      <w:r w:rsidR="00540A8E">
        <w:t xml:space="preserve">It is on these data that we focus the </w:t>
      </w:r>
      <w:r w:rsidR="00CE33B9">
        <w:t xml:space="preserve">major part </w:t>
      </w:r>
      <w:r w:rsidR="00540A8E">
        <w:t xml:space="preserve">of our analysis. </w:t>
      </w:r>
      <w:r w:rsidR="0062714F">
        <w:t>We focus first on examining the unadjusted</w:t>
      </w:r>
      <w:r w:rsidR="00DC32BE">
        <w:t xml:space="preserve"> relationship between parent</w:t>
      </w:r>
      <w:r w:rsidR="004C5751">
        <w:t>s</w:t>
      </w:r>
      <w:r w:rsidR="00B0615B">
        <w:t>’</w:t>
      </w:r>
      <w:r w:rsidR="00DC32BE">
        <w:t xml:space="preserve"> </w:t>
      </w:r>
      <w:r w:rsidR="00635046">
        <w:t>socioeconomic</w:t>
      </w:r>
      <w:r w:rsidR="009160CA">
        <w:t xml:space="preserve"> status</w:t>
      </w:r>
      <w:r w:rsidR="00DC32BE">
        <w:t xml:space="preserve"> and </w:t>
      </w:r>
      <w:r w:rsidR="004C5751">
        <w:t xml:space="preserve">their </w:t>
      </w:r>
      <w:r w:rsidR="00DC32BE">
        <w:t>child</w:t>
      </w:r>
      <w:r w:rsidR="004C5751">
        <w:t>ren</w:t>
      </w:r>
      <w:r w:rsidR="00B0615B">
        <w:t>’</w:t>
      </w:r>
      <w:r w:rsidR="004C5751">
        <w:t>s</w:t>
      </w:r>
      <w:r w:rsidR="00DC32BE">
        <w:t xml:space="preserve"> educational outcomes at </w:t>
      </w:r>
      <w:r w:rsidR="00CE33B9">
        <w:t>ages</w:t>
      </w:r>
      <w:r w:rsidR="00146734">
        <w:t xml:space="preserve"> </w:t>
      </w:r>
      <w:r w:rsidR="00DC32BE">
        <w:t>14</w:t>
      </w:r>
      <w:r w:rsidR="00CE33B9">
        <w:t>—</w:t>
      </w:r>
      <w:r w:rsidR="00DC32BE">
        <w:t xml:space="preserve">15 </w:t>
      </w:r>
      <w:r w:rsidR="00CE33B9">
        <w:t xml:space="preserve">years </w:t>
      </w:r>
      <w:r w:rsidR="00DC32BE">
        <w:t xml:space="preserve">and </w:t>
      </w:r>
      <w:r w:rsidR="0062714F">
        <w:t>17</w:t>
      </w:r>
      <w:r w:rsidR="00CE33B9">
        <w:t>—</w:t>
      </w:r>
      <w:r w:rsidR="00DC32BE">
        <w:t>19 year</w:t>
      </w:r>
      <w:r w:rsidR="00063C3A">
        <w:t>s</w:t>
      </w:r>
      <w:r w:rsidR="00146734">
        <w:t xml:space="preserve"> </w:t>
      </w:r>
      <w:r w:rsidR="0062714F">
        <w:t xml:space="preserve">(that is, not controlling for other factors). We then </w:t>
      </w:r>
      <w:r w:rsidR="0048183D">
        <w:t xml:space="preserve">exploit the rich </w:t>
      </w:r>
      <w:r w:rsidR="00DC32BE">
        <w:t xml:space="preserve">information in the </w:t>
      </w:r>
      <w:r w:rsidR="00CE33B9">
        <w:t>Youth in Transition survey</w:t>
      </w:r>
      <w:r w:rsidR="00DC32BE">
        <w:t xml:space="preserve"> and LSAY</w:t>
      </w:r>
      <w:r w:rsidR="0048183D">
        <w:t xml:space="preserve"> to control for a range of other factors that might be expected to </w:t>
      </w:r>
      <w:r w:rsidR="0062714F">
        <w:t>influence</w:t>
      </w:r>
      <w:r w:rsidR="0048183D">
        <w:t xml:space="preserve"> th</w:t>
      </w:r>
      <w:r w:rsidR="00DC32BE">
        <w:t>is</w:t>
      </w:r>
      <w:r w:rsidR="0048183D">
        <w:t xml:space="preserve"> relationship</w:t>
      </w:r>
      <w:r w:rsidR="00CE33B9">
        <w:t>: children</w:t>
      </w:r>
      <w:r w:rsidR="00B0615B">
        <w:t>’</w:t>
      </w:r>
      <w:r w:rsidR="00CE33B9">
        <w:t>s sex, their I</w:t>
      </w:r>
      <w:r w:rsidR="0070088A">
        <w:t>ndigenous and ethnic s</w:t>
      </w:r>
      <w:r w:rsidR="00CE33B9">
        <w:t xml:space="preserve">tatus, whether they live </w:t>
      </w:r>
      <w:r w:rsidR="0070088A">
        <w:t>in or outside a capital city, their school sector (</w:t>
      </w:r>
      <w:r w:rsidR="00CE33B9">
        <w:t>state, Catholic or independent)</w:t>
      </w:r>
      <w:r w:rsidR="0070088A">
        <w:t xml:space="preserve"> and the average </w:t>
      </w:r>
      <w:r w:rsidR="00635046">
        <w:t>socioeconomic</w:t>
      </w:r>
      <w:r w:rsidR="0070088A">
        <w:t xml:space="preserve"> status of parents in their school</w:t>
      </w:r>
      <w:r w:rsidR="00DC32BE">
        <w:t xml:space="preserve">. </w:t>
      </w:r>
    </w:p>
    <w:p w:rsidR="00104F36" w:rsidRDefault="0048183D" w:rsidP="007B4933">
      <w:pPr>
        <w:pStyle w:val="Text"/>
      </w:pPr>
      <w:bookmarkStart w:id="40" w:name="_Toc338419511"/>
      <w:r>
        <w:t>In terms of trends in the relationship between parents</w:t>
      </w:r>
      <w:r w:rsidR="00B0615B">
        <w:t>’</w:t>
      </w:r>
      <w:r>
        <w:t xml:space="preserve"> </w:t>
      </w:r>
      <w:r w:rsidR="00635046">
        <w:t>socioeconomic</w:t>
      </w:r>
      <w:r>
        <w:t xml:space="preserve"> status and children</w:t>
      </w:r>
      <w:r w:rsidR="00B0615B">
        <w:t>’</w:t>
      </w:r>
      <w:r>
        <w:t>s educational outcomes, we have two main findings</w:t>
      </w:r>
      <w:r w:rsidR="00104F36">
        <w:t xml:space="preserve">. If we examine changes in </w:t>
      </w:r>
      <w:r w:rsidR="00BC2058">
        <w:t xml:space="preserve">the </w:t>
      </w:r>
      <w:r w:rsidR="00104F36">
        <w:t>relationship between parents</w:t>
      </w:r>
      <w:r w:rsidR="00B0615B">
        <w:t>’</w:t>
      </w:r>
      <w:r w:rsidR="00104F36">
        <w:t xml:space="preserve"> </w:t>
      </w:r>
      <w:r w:rsidR="00635046">
        <w:t>socioeconomic</w:t>
      </w:r>
      <w:r w:rsidR="00104F36">
        <w:t xml:space="preserve"> status and their children</w:t>
      </w:r>
      <w:r w:rsidR="00B0615B">
        <w:t>’</w:t>
      </w:r>
      <w:r w:rsidR="00104F36">
        <w:t xml:space="preserve">s </w:t>
      </w:r>
      <w:r w:rsidR="009F3006" w:rsidRPr="009F3006">
        <w:rPr>
          <w:i/>
        </w:rPr>
        <w:t>absolute</w:t>
      </w:r>
      <w:r w:rsidR="00104F36">
        <w:t xml:space="preserve"> educational outcomes, we find that intergenerational mobility </w:t>
      </w:r>
      <w:r w:rsidR="00CE33B9">
        <w:t xml:space="preserve">has </w:t>
      </w:r>
      <w:r w:rsidR="00104F36">
        <w:t xml:space="preserve">increased. For example, while only a minority of students </w:t>
      </w:r>
      <w:r w:rsidR="00146734">
        <w:t xml:space="preserve">completed </w:t>
      </w:r>
      <w:r w:rsidR="00104F36">
        <w:t xml:space="preserve">Year 12 in 1978, the vast majority, from all points in the </w:t>
      </w:r>
      <w:r w:rsidR="00635046">
        <w:t>socioeconomic</w:t>
      </w:r>
      <w:r w:rsidR="00104F36">
        <w:t xml:space="preserve"> scale, were doing so by 2009. </w:t>
      </w:r>
      <w:r w:rsidR="00E25CF2">
        <w:lastRenderedPageBreak/>
        <w:t>However</w:t>
      </w:r>
      <w:r w:rsidR="00146734">
        <w:t>,</w:t>
      </w:r>
      <w:r w:rsidR="00E25CF2">
        <w:t xml:space="preserve"> </w:t>
      </w:r>
      <w:r w:rsidR="00104F36">
        <w:t>if we examine changes in the relationship between parent</w:t>
      </w:r>
      <w:r w:rsidR="004C5751">
        <w:t>s</w:t>
      </w:r>
      <w:r w:rsidR="00B0615B">
        <w:t>’</w:t>
      </w:r>
      <w:r w:rsidR="00104F36">
        <w:t xml:space="preserve"> </w:t>
      </w:r>
      <w:r w:rsidR="00635046">
        <w:t>socioeconomic</w:t>
      </w:r>
      <w:r w:rsidR="00104F36">
        <w:t xml:space="preserve"> status and </w:t>
      </w:r>
      <w:r w:rsidR="004C5751">
        <w:t>their children</w:t>
      </w:r>
      <w:r w:rsidR="00B0615B">
        <w:t>’</w:t>
      </w:r>
      <w:r w:rsidR="004C5751">
        <w:t xml:space="preserve">s </w:t>
      </w:r>
      <w:r w:rsidR="00842FE4">
        <w:t xml:space="preserve">relative position in </w:t>
      </w:r>
      <w:r w:rsidR="00DC32BE">
        <w:t xml:space="preserve">academic </w:t>
      </w:r>
      <w:r w:rsidR="00104F36">
        <w:t xml:space="preserve">test scores </w:t>
      </w:r>
      <w:r w:rsidR="00CE33B9">
        <w:t>in</w:t>
      </w:r>
      <w:r w:rsidR="00104F36">
        <w:t xml:space="preserve"> </w:t>
      </w:r>
      <w:r w:rsidR="00146734">
        <w:t xml:space="preserve">the </w:t>
      </w:r>
      <w:r w:rsidR="00104F36">
        <w:t>14</w:t>
      </w:r>
      <w:r w:rsidR="00CE33B9">
        <w:t>—</w:t>
      </w:r>
      <w:r w:rsidR="00104F36">
        <w:t>15 and 18</w:t>
      </w:r>
      <w:r w:rsidR="00CE33B9">
        <w:t>—</w:t>
      </w:r>
      <w:r w:rsidR="00104F36">
        <w:t>19</w:t>
      </w:r>
      <w:r w:rsidR="00DC32BE">
        <w:t xml:space="preserve"> year</w:t>
      </w:r>
      <w:r w:rsidR="00063C3A">
        <w:t>s</w:t>
      </w:r>
      <w:r w:rsidR="00146734">
        <w:t xml:space="preserve"> age group</w:t>
      </w:r>
      <w:r w:rsidR="00DC32BE">
        <w:t>s</w:t>
      </w:r>
      <w:r w:rsidR="00104F36">
        <w:t xml:space="preserve">, we find that intergenerational mobility did not change significantly. That is, the children of high </w:t>
      </w:r>
      <w:r w:rsidR="00635046">
        <w:t>socioeconomic</w:t>
      </w:r>
      <w:r w:rsidR="00104F36">
        <w:t xml:space="preserve"> status parents were as likely to be top scorers in</w:t>
      </w:r>
      <w:r w:rsidR="00BC2058">
        <w:t xml:space="preserve"> the</w:t>
      </w:r>
      <w:r w:rsidR="00104F36">
        <w:t xml:space="preserve"> </w:t>
      </w:r>
      <w:r w:rsidR="00BC2058">
        <w:t xml:space="preserve">2000s </w:t>
      </w:r>
      <w:r w:rsidR="00104F36">
        <w:t xml:space="preserve">as they were in </w:t>
      </w:r>
      <w:r w:rsidR="00BC2058">
        <w:t>the 1970s</w:t>
      </w:r>
      <w:r w:rsidR="00104F36">
        <w:t>.</w:t>
      </w:r>
    </w:p>
    <w:p w:rsidR="00F94BEA" w:rsidRDefault="00104F36" w:rsidP="007B4933">
      <w:pPr>
        <w:pStyle w:val="Text"/>
      </w:pPr>
      <w:r>
        <w:t>W</w:t>
      </w:r>
      <w:r w:rsidR="00B96713">
        <w:t>hen we control for</w:t>
      </w:r>
      <w:r>
        <w:t xml:space="preserve"> this relationship other important trends</w:t>
      </w:r>
      <w:r w:rsidR="00DC32BE">
        <w:t xml:space="preserve"> emerge</w:t>
      </w:r>
      <w:r>
        <w:t>. Most significantly,</w:t>
      </w:r>
      <w:r w:rsidR="00B96713">
        <w:t xml:space="preserve"> we find the role of</w:t>
      </w:r>
      <w:r w:rsidR="004C5751">
        <w:t xml:space="preserve"> parents</w:t>
      </w:r>
      <w:r w:rsidR="00B0615B">
        <w:t>’</w:t>
      </w:r>
      <w:r w:rsidR="004C5751">
        <w:t xml:space="preserve"> </w:t>
      </w:r>
      <w:r w:rsidR="00635046">
        <w:t>socioeconomic</w:t>
      </w:r>
      <w:r w:rsidR="00B96713">
        <w:t xml:space="preserve"> status being gradually replaced </w:t>
      </w:r>
      <w:r w:rsidR="00F94BEA">
        <w:t xml:space="preserve">over time </w:t>
      </w:r>
      <w:r w:rsidR="00B96713">
        <w:t xml:space="preserve">by </w:t>
      </w:r>
      <w:r w:rsidR="009F3006" w:rsidRPr="009F3006">
        <w:rPr>
          <w:i/>
        </w:rPr>
        <w:t>school</w:t>
      </w:r>
      <w:r w:rsidR="00B96713">
        <w:t xml:space="preserve"> </w:t>
      </w:r>
      <w:r w:rsidR="00635046">
        <w:t>socioeconomic</w:t>
      </w:r>
      <w:r w:rsidR="00B96713">
        <w:t xml:space="preserve"> status</w:t>
      </w:r>
      <w:r w:rsidR="00DC32BE">
        <w:t xml:space="preserve"> as a strong </w:t>
      </w:r>
      <w:r w:rsidR="00CB6535">
        <w:t xml:space="preserve">indicator </w:t>
      </w:r>
      <w:r w:rsidR="00DC32BE">
        <w:t>of children</w:t>
      </w:r>
      <w:r w:rsidR="00B0615B">
        <w:t>’</w:t>
      </w:r>
      <w:r w:rsidR="00DC32BE">
        <w:t>s academic outcomes</w:t>
      </w:r>
      <w:r w:rsidR="00B96713">
        <w:t xml:space="preserve">. Schools are more homogenous in terms of their </w:t>
      </w:r>
      <w:r w:rsidR="00635046">
        <w:t>socioeconomic</w:t>
      </w:r>
      <w:r w:rsidR="00B96713">
        <w:t xml:space="preserve"> make-up now than they were in the 1970s, and this </w:t>
      </w:r>
      <w:r w:rsidR="00DC32BE">
        <w:t>appears to be</w:t>
      </w:r>
      <w:r w:rsidR="00B96713">
        <w:t xml:space="preserve"> driving students</w:t>
      </w:r>
      <w:r w:rsidR="00B0615B">
        <w:t>’</w:t>
      </w:r>
      <w:r w:rsidR="00B96713">
        <w:t xml:space="preserve"> outcomes. </w:t>
      </w:r>
      <w:r w:rsidR="002C58F6">
        <w:t>As schools became more socially homogenous, t</w:t>
      </w:r>
      <w:r w:rsidR="00B96713">
        <w:t xml:space="preserve">he role of </w:t>
      </w:r>
      <w:r w:rsidR="00CB6535">
        <w:t xml:space="preserve">the </w:t>
      </w:r>
      <w:r w:rsidR="00B96713">
        <w:t xml:space="preserve">school </w:t>
      </w:r>
      <w:r w:rsidR="009F3006" w:rsidRPr="009F3006">
        <w:rPr>
          <w:i/>
        </w:rPr>
        <w:t>sector</w:t>
      </w:r>
      <w:r w:rsidR="00B96713">
        <w:t xml:space="preserve"> also diminished over time</w:t>
      </w:r>
      <w:r w:rsidR="0056186A">
        <w:t xml:space="preserve">. </w:t>
      </w:r>
      <w:r w:rsidR="00F94BEA">
        <w:t xml:space="preserve">We conclude from these findings that the impact of increased public expenditure on education since the 1970s, much of it directed at more disadvantaged students, </w:t>
      </w:r>
      <w:r w:rsidR="005A23B7">
        <w:t>may have</w:t>
      </w:r>
      <w:r w:rsidR="00F94BEA">
        <w:t xml:space="preserve"> been blunted somewhat by </w:t>
      </w:r>
      <w:r w:rsidR="00A8585F">
        <w:t xml:space="preserve">increases in spatial inequality in Australia, coupled with </w:t>
      </w:r>
      <w:r w:rsidR="00F94BEA">
        <w:t xml:space="preserve">policies to increase the </w:t>
      </w:r>
      <w:r w:rsidR="00DC32BE">
        <w:t>scope</w:t>
      </w:r>
      <w:r w:rsidR="00F94BEA">
        <w:t xml:space="preserve"> of parent</w:t>
      </w:r>
      <w:r w:rsidR="00BC2058">
        <w:t>s</w:t>
      </w:r>
      <w:r w:rsidR="00B0615B">
        <w:t>’</w:t>
      </w:r>
      <w:r w:rsidR="00F94BEA">
        <w:t xml:space="preserve"> choice in their children</w:t>
      </w:r>
      <w:r w:rsidR="00B0615B">
        <w:t>’</w:t>
      </w:r>
      <w:r w:rsidR="00F94BEA">
        <w:t>s education</w:t>
      </w:r>
      <w:r w:rsidR="00B96713">
        <w:t>.</w:t>
      </w:r>
    </w:p>
    <w:p w:rsidR="007B4933" w:rsidRDefault="0062714F" w:rsidP="007B4933">
      <w:pPr>
        <w:pStyle w:val="Text"/>
      </w:pPr>
      <w:r>
        <w:t>In the next chapter</w:t>
      </w:r>
      <w:r w:rsidR="005E6EFB">
        <w:t xml:space="preserve">, we summarise Australian and international literature on intergenerational mobility. </w:t>
      </w:r>
      <w:r>
        <w:t>The chapter following</w:t>
      </w:r>
      <w:r w:rsidR="005E6EFB">
        <w:t xml:space="preserve"> </w:t>
      </w:r>
      <w:r w:rsidR="00D41529">
        <w:t xml:space="preserve">discusses </w:t>
      </w:r>
      <w:r w:rsidR="00F94BEA">
        <w:t xml:space="preserve">policy and other </w:t>
      </w:r>
      <w:r w:rsidR="009160CA">
        <w:t>influences on</w:t>
      </w:r>
      <w:r w:rsidR="005E6EFB">
        <w:t xml:space="preserve"> intergenerational mobility in Australia</w:t>
      </w:r>
      <w:r w:rsidR="00F94BEA">
        <w:t>, especially</w:t>
      </w:r>
      <w:r w:rsidR="005E6EFB">
        <w:t xml:space="preserve"> </w:t>
      </w:r>
      <w:r w:rsidR="00F94BEA">
        <w:t>since the 1970s</w:t>
      </w:r>
      <w:r w:rsidR="005E6EFB">
        <w:t xml:space="preserve">, focusing in particular on changes in education policy. The </w:t>
      </w:r>
      <w:r w:rsidR="00345687">
        <w:t>Y</w:t>
      </w:r>
      <w:r w:rsidR="00CE33B9">
        <w:t>outh in Transition</w:t>
      </w:r>
      <w:r w:rsidR="005E6EFB">
        <w:t xml:space="preserve"> and </w:t>
      </w:r>
      <w:r w:rsidR="003D4F46">
        <w:t>LSAY</w:t>
      </w:r>
      <w:r w:rsidR="005E6EFB">
        <w:t xml:space="preserve"> datasets are</w:t>
      </w:r>
      <w:r>
        <w:t xml:space="preserve"> then</w:t>
      </w:r>
      <w:r w:rsidR="005E6EFB">
        <w:t xml:space="preserve"> described in </w:t>
      </w:r>
      <w:r>
        <w:t xml:space="preserve">the chapter </w:t>
      </w:r>
      <w:r w:rsidR="00B0615B">
        <w:t>‘</w:t>
      </w:r>
      <w:r>
        <w:t>Data and method</w:t>
      </w:r>
      <w:r w:rsidR="00B0615B">
        <w:t>’</w:t>
      </w:r>
      <w:r w:rsidR="005E6EFB">
        <w:t xml:space="preserve">, and </w:t>
      </w:r>
      <w:r w:rsidR="00F94BEA">
        <w:t>t</w:t>
      </w:r>
      <w:r w:rsidR="005E6EFB">
        <w:t>he relationship between parents</w:t>
      </w:r>
      <w:r w:rsidR="00B0615B">
        <w:t>’</w:t>
      </w:r>
      <w:r w:rsidR="005E6EFB">
        <w:t xml:space="preserve"> </w:t>
      </w:r>
      <w:r w:rsidR="00635046">
        <w:t>socioeconomic</w:t>
      </w:r>
      <w:r w:rsidR="005E6EFB">
        <w:t xml:space="preserve"> status and indicators of their children</w:t>
      </w:r>
      <w:r w:rsidR="00B0615B">
        <w:t>’</w:t>
      </w:r>
      <w:r w:rsidR="005E6EFB">
        <w:t xml:space="preserve">s educational achievements at </w:t>
      </w:r>
      <w:r w:rsidR="00CE33B9">
        <w:t>ages</w:t>
      </w:r>
      <w:r w:rsidR="00146734">
        <w:t xml:space="preserve"> </w:t>
      </w:r>
      <w:r w:rsidR="005E6EFB">
        <w:t>14</w:t>
      </w:r>
      <w:r w:rsidR="00CE33B9">
        <w:t>—</w:t>
      </w:r>
      <w:r w:rsidR="005E6EFB">
        <w:t>15</w:t>
      </w:r>
      <w:r w:rsidR="00F94BEA">
        <w:t xml:space="preserve"> and</w:t>
      </w:r>
      <w:r w:rsidR="005E6EFB">
        <w:t xml:space="preserve"> </w:t>
      </w:r>
      <w:r w:rsidR="00CE33B9">
        <w:t>17—</w:t>
      </w:r>
      <w:r w:rsidR="005E6EFB">
        <w:t xml:space="preserve">19 </w:t>
      </w:r>
      <w:r w:rsidR="00F94BEA">
        <w:t>year</w:t>
      </w:r>
      <w:r w:rsidR="00063C3A">
        <w:t>s</w:t>
      </w:r>
      <w:r w:rsidR="00146734">
        <w:t xml:space="preserve"> </w:t>
      </w:r>
      <w:r w:rsidR="00F94BEA">
        <w:t xml:space="preserve">are </w:t>
      </w:r>
      <w:r w:rsidR="00541140">
        <w:t xml:space="preserve">then examined in </w:t>
      </w:r>
      <w:r>
        <w:t xml:space="preserve">the </w:t>
      </w:r>
      <w:r w:rsidR="00B0615B">
        <w:t>‘</w:t>
      </w:r>
      <w:r>
        <w:t>Results</w:t>
      </w:r>
      <w:r w:rsidR="00B0615B">
        <w:t>’</w:t>
      </w:r>
      <w:r>
        <w:t xml:space="preserve"> chapter</w:t>
      </w:r>
      <w:r w:rsidR="00541140">
        <w:t xml:space="preserve">. </w:t>
      </w:r>
      <w:r>
        <w:t>The final chapter</w:t>
      </w:r>
      <w:r w:rsidR="00541140">
        <w:t xml:space="preserve"> concludes with a discussion of the implications of these findings. </w:t>
      </w:r>
    </w:p>
    <w:p w:rsidR="00480EC8" w:rsidRDefault="0062714F" w:rsidP="007B4933">
      <w:pPr>
        <w:pStyle w:val="Text"/>
      </w:pPr>
      <w:r>
        <w:br w:type="page"/>
      </w:r>
    </w:p>
    <w:p w:rsidR="00EF4325" w:rsidRDefault="00EF4325" w:rsidP="007B4933">
      <w:pPr>
        <w:pStyle w:val="Heading1"/>
      </w:pPr>
      <w:bookmarkStart w:id="41" w:name="_Toc379187185"/>
      <w:r w:rsidRPr="007B4933">
        <w:lastRenderedPageBreak/>
        <w:t>Background</w:t>
      </w:r>
      <w:bookmarkEnd w:id="40"/>
      <w:bookmarkEnd w:id="41"/>
    </w:p>
    <w:p w:rsidR="00E41943" w:rsidRDefault="00E41943" w:rsidP="007B4933">
      <w:pPr>
        <w:pStyle w:val="Heading2"/>
      </w:pPr>
      <w:bookmarkStart w:id="42" w:name="_Toc379187186"/>
      <w:r>
        <w:t>Inequality and intergenerational mobility</w:t>
      </w:r>
      <w:bookmarkEnd w:id="42"/>
    </w:p>
    <w:p w:rsidR="00EF4325" w:rsidRPr="00EF4325" w:rsidRDefault="00EF4325" w:rsidP="00713FDE">
      <w:pPr>
        <w:pStyle w:val="Text"/>
        <w:spacing w:line="295" w:lineRule="exact"/>
        <w:ind w:right="0"/>
      </w:pPr>
      <w:r w:rsidRPr="00EF4325">
        <w:t xml:space="preserve">Societies with high levels of </w:t>
      </w:r>
      <w:r w:rsidR="00146734">
        <w:t>intergenerational</w:t>
      </w:r>
      <w:r w:rsidR="00146734" w:rsidRPr="00EF4325">
        <w:t xml:space="preserve"> </w:t>
      </w:r>
      <w:r w:rsidRPr="00EF4325">
        <w:t>mobility provid</w:t>
      </w:r>
      <w:r w:rsidR="00D43487">
        <w:t>e</w:t>
      </w:r>
      <w:r w:rsidRPr="00EF4325">
        <w:t xml:space="preserve"> more equality of opportunity and </w:t>
      </w:r>
      <w:r w:rsidR="00A51E71">
        <w:t>have</w:t>
      </w:r>
      <w:r w:rsidR="00291913" w:rsidRPr="00EF4325">
        <w:t xml:space="preserve"> </w:t>
      </w:r>
      <w:r w:rsidRPr="00EF4325">
        <w:t>relatively few barr</w:t>
      </w:r>
      <w:r w:rsidR="007D57BF">
        <w:t>iers to individuals maximis</w:t>
      </w:r>
      <w:r w:rsidRPr="00EF4325">
        <w:t xml:space="preserve">ing their potential </w:t>
      </w:r>
      <w:r w:rsidR="008D0E02" w:rsidRPr="00EF4325">
        <w:fldChar w:fldCharType="begin"/>
      </w:r>
      <w:r w:rsidR="007911CC">
        <w:instrText xml:space="preserve"> ADDIN EN.CITE &lt;EndNote&gt;&lt;Cite&gt;&lt;Author&gt;Delorenzi&lt;/Author&gt;&lt;Year&gt;2005&lt;/Year&gt;&lt;RecNum&gt;1820&lt;/RecNum&gt;&lt;DisplayText&gt;(Delorenzi, 2005)&lt;/DisplayText&gt;&lt;record&gt;&lt;rec-number&gt;1820&lt;/rec-number&gt;&lt;foreign-keys&gt;&lt;key app="EN" db-id="x5ddsxx5q5rd0bepep0pd5s1wf0590wa05sd"&gt;1820&lt;/key&gt;&lt;/foreign-keys&gt;&lt;ref-type name="Book"&gt;6&lt;/ref-type&gt;&lt;contributors&gt;&lt;authors&gt;&lt;author&gt;Delorenzi, Simone&lt;/author&gt;&lt;/authors&gt;&lt;/contributors&gt;&lt;titles&gt;&lt;title&gt;Maintaining the Momentum: Promoting Life Chances Through the Early Years and Beyond&lt;/title&gt;&lt;/titles&gt;&lt;dates&gt;&lt;year&gt;2005&lt;/year&gt;&lt;/dates&gt;&lt;pub-location&gt;London&lt;/pub-location&gt;&lt;publisher&gt;Institute for Public Policy Research&lt;/publisher&gt;&lt;urls&gt;&lt;/urls&gt;&lt;/record&gt;&lt;/Cite&gt;&lt;/EndNote&gt;</w:instrText>
      </w:r>
      <w:r w:rsidR="008D0E02" w:rsidRPr="00EF4325">
        <w:fldChar w:fldCharType="separate"/>
      </w:r>
      <w:r w:rsidRPr="00EF4325">
        <w:rPr>
          <w:noProof/>
        </w:rPr>
        <w:t>(</w:t>
      </w:r>
      <w:hyperlink w:anchor="_ENREF_22" w:tooltip="Delorenzi, 2005 #1820" w:history="1">
        <w:r w:rsidR="00CE33B9">
          <w:rPr>
            <w:noProof/>
          </w:rPr>
          <w:t>Delorenzi</w:t>
        </w:r>
        <w:r w:rsidR="00FA6341" w:rsidRPr="00EF4325">
          <w:rPr>
            <w:noProof/>
          </w:rPr>
          <w:t xml:space="preserve"> 2005</w:t>
        </w:r>
      </w:hyperlink>
      <w:r w:rsidRPr="00EF4325">
        <w:rPr>
          <w:noProof/>
        </w:rPr>
        <w:t>)</w:t>
      </w:r>
      <w:r w:rsidR="008D0E02" w:rsidRPr="00EF4325">
        <w:fldChar w:fldCharType="end"/>
      </w:r>
      <w:r w:rsidRPr="00EF4325">
        <w:t xml:space="preserve">. Intergenerational mobility is valued because it facilitates individuals and families breaking the </w:t>
      </w:r>
      <w:r w:rsidR="00B0615B">
        <w:t>‘</w:t>
      </w:r>
      <w:r w:rsidR="00CB6535">
        <w:t>i</w:t>
      </w:r>
      <w:r w:rsidR="0007374B">
        <w:t>ntergenerational</w:t>
      </w:r>
      <w:r w:rsidRPr="00EF4325">
        <w:t xml:space="preserve"> cycle of disadvantage</w:t>
      </w:r>
      <w:r w:rsidR="00B0615B">
        <w:t>’</w:t>
      </w:r>
      <w:r w:rsidR="007D57BF">
        <w:t>,</w:t>
      </w:r>
      <w:r w:rsidRPr="00EF4325">
        <w:t xml:space="preserve"> which is a major contributor to social exclusion and a barrier to productivity. </w:t>
      </w:r>
    </w:p>
    <w:p w:rsidR="00EF4325" w:rsidRPr="00EF4325" w:rsidRDefault="00EF4325" w:rsidP="00713FDE">
      <w:pPr>
        <w:pStyle w:val="Text"/>
        <w:spacing w:line="295" w:lineRule="exact"/>
        <w:ind w:right="0"/>
      </w:pPr>
      <w:r w:rsidRPr="00EF4325">
        <w:t>The difference between</w:t>
      </w:r>
      <w:r w:rsidR="00345687">
        <w:t xml:space="preserve"> </w:t>
      </w:r>
      <w:proofErr w:type="spellStart"/>
      <w:r w:rsidR="00345687">
        <w:t>intergenerationally</w:t>
      </w:r>
      <w:proofErr w:type="spellEnd"/>
      <w:r w:rsidRPr="00EF4325">
        <w:t xml:space="preserve"> mobile and immobile societies is that</w:t>
      </w:r>
      <w:r w:rsidR="00A51E71">
        <w:t>,</w:t>
      </w:r>
      <w:r w:rsidRPr="00EF4325">
        <w:t xml:space="preserve"> in a highly immobile society, children</w:t>
      </w:r>
      <w:r w:rsidR="00B0615B">
        <w:t>’</w:t>
      </w:r>
      <w:r w:rsidRPr="00EF4325">
        <w:t>s developmental, educational and career outcomes mirror those of their parents</w:t>
      </w:r>
      <w:r w:rsidR="00713FDE">
        <w:t>:</w:t>
      </w:r>
      <w:r w:rsidRPr="00EF4325">
        <w:t xml:space="preserve"> </w:t>
      </w:r>
      <w:r w:rsidR="00713FDE">
        <w:t>i</w:t>
      </w:r>
      <w:r w:rsidRPr="00EF4325">
        <w:t xml:space="preserve">n immobile </w:t>
      </w:r>
      <w:proofErr w:type="gramStart"/>
      <w:r w:rsidRPr="00EF4325">
        <w:t>societies</w:t>
      </w:r>
      <w:proofErr w:type="gramEnd"/>
      <w:r w:rsidRPr="00EF4325">
        <w:t xml:space="preserve"> children of parents with minimal educational achievements also have relatively poor educational outcomes, while children o</w:t>
      </w:r>
      <w:r w:rsidR="009945DB">
        <w:t xml:space="preserve">f highly educated parents </w:t>
      </w:r>
      <w:r w:rsidRPr="00EF4325">
        <w:t xml:space="preserve">have relatively good </w:t>
      </w:r>
      <w:r w:rsidR="009945DB">
        <w:t>ou</w:t>
      </w:r>
      <w:r w:rsidRPr="00EF4325">
        <w:t xml:space="preserve">tcomes, irrespective of their own abilities and efforts. </w:t>
      </w:r>
      <w:r w:rsidR="00A51E71">
        <w:t>That said</w:t>
      </w:r>
      <w:r w:rsidR="00B8355E">
        <w:t>,</w:t>
      </w:r>
      <w:r w:rsidRPr="00EF4325">
        <w:t xml:space="preserve"> in highly mobile societ</w:t>
      </w:r>
      <w:r w:rsidR="00D43487">
        <w:t>ies</w:t>
      </w:r>
      <w:r w:rsidRPr="00EF4325">
        <w:t>, children</w:t>
      </w:r>
      <w:r w:rsidR="00B0615B">
        <w:t>’</w:t>
      </w:r>
      <w:r w:rsidRPr="00EF4325">
        <w:t xml:space="preserve">s outcomes are </w:t>
      </w:r>
      <w:r w:rsidR="00247AE8">
        <w:t xml:space="preserve">less likely to be associated with </w:t>
      </w:r>
      <w:r w:rsidR="00247AE8" w:rsidRPr="00EF4325">
        <w:t>their parents</w:t>
      </w:r>
      <w:r w:rsidR="00B0615B">
        <w:t>’</w:t>
      </w:r>
      <w:r w:rsidR="00247AE8" w:rsidRPr="00EF4325">
        <w:t xml:space="preserve"> educational achievements</w:t>
      </w:r>
      <w:r w:rsidR="00247AE8">
        <w:t xml:space="preserve">, but </w:t>
      </w:r>
      <w:r w:rsidR="00D43487">
        <w:t xml:space="preserve">are </w:t>
      </w:r>
      <w:r w:rsidRPr="00EF4325">
        <w:t xml:space="preserve">determined by their own abilities and efforts. </w:t>
      </w:r>
    </w:p>
    <w:p w:rsidR="002A47FA" w:rsidRDefault="007A5E33" w:rsidP="00713FDE">
      <w:pPr>
        <w:pStyle w:val="Text"/>
        <w:spacing w:line="295" w:lineRule="exact"/>
        <w:ind w:right="0"/>
      </w:pPr>
      <w:r>
        <w:t>In theory</w:t>
      </w:r>
      <w:r w:rsidR="00A51E71">
        <w:t>,</w:t>
      </w:r>
      <w:r>
        <w:t xml:space="preserve"> </w:t>
      </w:r>
      <w:r w:rsidRPr="00EF4325">
        <w:t>cross</w:t>
      </w:r>
      <w:r>
        <w:t>-</w:t>
      </w:r>
      <w:r w:rsidRPr="00EF4325">
        <w:t xml:space="preserve">sectional social inequality and intergenerational mobility are not necessarily related. It is theoretically possible for a society </w:t>
      </w:r>
      <w:r>
        <w:t>to have high levels of social and economic inequality</w:t>
      </w:r>
      <w:r w:rsidRPr="00EF4325">
        <w:t xml:space="preserve"> </w:t>
      </w:r>
      <w:r>
        <w:t>combined with</w:t>
      </w:r>
      <w:r w:rsidRPr="00EF4325">
        <w:t xml:space="preserve"> high levels of </w:t>
      </w:r>
      <w:r>
        <w:t>intergenerational mobility</w:t>
      </w:r>
      <w:r w:rsidRPr="00EF4325">
        <w:t xml:space="preserve">. </w:t>
      </w:r>
      <w:r>
        <w:t>I</w:t>
      </w:r>
      <w:r w:rsidRPr="00EF4325">
        <w:t>n such societies childhood poverty</w:t>
      </w:r>
      <w:r>
        <w:t xml:space="preserve"> </w:t>
      </w:r>
      <w:r w:rsidRPr="00EF4325">
        <w:t>would convey no disadvantage to individual</w:t>
      </w:r>
      <w:r>
        <w:t xml:space="preserve"> children</w:t>
      </w:r>
      <w:r w:rsidRPr="00EF4325">
        <w:t>, who would easily be able to become successful adults (and</w:t>
      </w:r>
      <w:r w:rsidR="007D57BF">
        <w:t>,</w:t>
      </w:r>
      <w:r w:rsidRPr="00EF4325">
        <w:t xml:space="preserve"> conversely</w:t>
      </w:r>
      <w:r>
        <w:t>, childhood wealth would convey no advantage), even though in every generation there would be large disparities in adult education and earnings. However</w:t>
      </w:r>
      <w:r w:rsidR="00083C3A">
        <w:t>,</w:t>
      </w:r>
      <w:r>
        <w:t xml:space="preserve"> in </w:t>
      </w:r>
      <w:r w:rsidR="00842FE4">
        <w:t>reality</w:t>
      </w:r>
      <w:r w:rsidR="00842FE4" w:rsidRPr="00EF4325">
        <w:t xml:space="preserve"> </w:t>
      </w:r>
      <w:r w:rsidR="00EF4325" w:rsidRPr="00EF4325">
        <w:t xml:space="preserve">there is a strong relationship between intergenerational mobility and social inequality. Countries </w:t>
      </w:r>
      <w:r w:rsidR="00A51E71">
        <w:t>where</w:t>
      </w:r>
      <w:r w:rsidR="00EF4325" w:rsidRPr="00EF4325">
        <w:t xml:space="preserve"> incomes</w:t>
      </w:r>
      <w:r w:rsidR="003D4F46">
        <w:t xml:space="preserve"> and education</w:t>
      </w:r>
      <w:r w:rsidR="00247AE8">
        <w:t xml:space="preserve">al outcomes </w:t>
      </w:r>
      <w:r w:rsidR="00EF4325" w:rsidRPr="00EF4325">
        <w:t xml:space="preserve">are more unequal tend to have lower levels of </w:t>
      </w:r>
      <w:r w:rsidR="00345687">
        <w:t>intergenerational</w:t>
      </w:r>
      <w:r w:rsidR="00345687" w:rsidRPr="00EF4325">
        <w:t xml:space="preserve"> </w:t>
      </w:r>
      <w:r w:rsidR="00EF4325" w:rsidRPr="00EF4325">
        <w:t>mobility</w:t>
      </w:r>
      <w:r w:rsidR="007D57BF">
        <w:t>. I</w:t>
      </w:r>
      <w:r w:rsidR="00D43487">
        <w:t xml:space="preserve">n </w:t>
      </w:r>
      <w:r w:rsidR="00247AE8">
        <w:t xml:space="preserve">more equal societies, people from more </w:t>
      </w:r>
      <w:r w:rsidR="00247AE8" w:rsidRPr="00EF4325">
        <w:t>disadvantaged backgrounds</w:t>
      </w:r>
      <w:r w:rsidR="009160CA">
        <w:t xml:space="preserve"> </w:t>
      </w:r>
      <w:r w:rsidR="00083C3A">
        <w:t>don</w:t>
      </w:r>
      <w:r w:rsidR="00B0615B">
        <w:t>’</w:t>
      </w:r>
      <w:r w:rsidR="00083C3A">
        <w:t xml:space="preserve">t have to </w:t>
      </w:r>
      <w:r w:rsidR="00B0615B">
        <w:t>‘</w:t>
      </w:r>
      <w:r w:rsidR="00083C3A">
        <w:t>travel</w:t>
      </w:r>
      <w:r w:rsidR="00B0615B">
        <w:t>’</w:t>
      </w:r>
      <w:r w:rsidR="00083C3A">
        <w:t xml:space="preserve"> as far up</w:t>
      </w:r>
      <w:r w:rsidR="00EF4325" w:rsidRPr="00EF4325">
        <w:t xml:space="preserve"> the social scale</w:t>
      </w:r>
      <w:r w:rsidR="00713FDE">
        <w:t>;</w:t>
      </w:r>
      <w:r w:rsidR="00083C3A">
        <w:t xml:space="preserve"> in less equal</w:t>
      </w:r>
      <w:r w:rsidR="00247AE8">
        <w:t xml:space="preserve"> societies</w:t>
      </w:r>
      <w:r>
        <w:t xml:space="preserve"> </w:t>
      </w:r>
      <w:r w:rsidR="00345687">
        <w:t xml:space="preserve">people from more disadvantaged backgrounds face greater hurdles in climbing the social scale, </w:t>
      </w:r>
      <w:r w:rsidR="007D57BF">
        <w:t>with</w:t>
      </w:r>
      <w:r w:rsidR="00345687">
        <w:t xml:space="preserve"> </w:t>
      </w:r>
      <w:r>
        <w:t>wealthy parents able to use their own wealth, education, connections and social position to support their children</w:t>
      </w:r>
      <w:r w:rsidR="00842FE4">
        <w:t xml:space="preserve"> to achieve good education and employment outcomes</w:t>
      </w:r>
      <w:r w:rsidR="007D57BF">
        <w:t xml:space="preserve"> (</w:t>
      </w:r>
      <w:proofErr w:type="spellStart"/>
      <w:r w:rsidR="007D57BF">
        <w:t>Ermisch</w:t>
      </w:r>
      <w:proofErr w:type="spellEnd"/>
      <w:r w:rsidR="007D57BF">
        <w:t xml:space="preserve"> et al.</w:t>
      </w:r>
      <w:r w:rsidR="00EC6DD1">
        <w:t xml:space="preserve"> 2012</w:t>
      </w:r>
      <w:r w:rsidR="00D908CE">
        <w:t>)</w:t>
      </w:r>
      <w:r w:rsidR="00842FE4">
        <w:t>.</w:t>
      </w:r>
      <w:r w:rsidR="001E30A9">
        <w:t xml:space="preserve"> </w:t>
      </w:r>
    </w:p>
    <w:p w:rsidR="00DB5D3C" w:rsidRDefault="007A5E33" w:rsidP="00713FDE">
      <w:pPr>
        <w:pStyle w:val="Text"/>
        <w:spacing w:line="295" w:lineRule="exact"/>
        <w:ind w:right="0"/>
      </w:pPr>
      <w:r>
        <w:t>S</w:t>
      </w:r>
      <w:r w:rsidR="0022008F">
        <w:t xml:space="preserve">tudies of Australia and other </w:t>
      </w:r>
      <w:r>
        <w:t xml:space="preserve">similar </w:t>
      </w:r>
      <w:r w:rsidR="0022008F">
        <w:t xml:space="preserve">societies </w:t>
      </w:r>
      <w:r>
        <w:t xml:space="preserve">indicate that </w:t>
      </w:r>
      <w:r w:rsidR="0022008F">
        <w:t xml:space="preserve">the role of education as a driver of </w:t>
      </w:r>
      <w:r w:rsidR="00842FE4">
        <w:t xml:space="preserve">adult </w:t>
      </w:r>
      <w:r w:rsidR="00635046">
        <w:t>socioeconomic</w:t>
      </w:r>
      <w:r w:rsidR="00BC2058">
        <w:t xml:space="preserve"> status</w:t>
      </w:r>
      <w:r w:rsidR="0022008F">
        <w:t xml:space="preserve"> has increased in recent decades. </w:t>
      </w:r>
      <w:proofErr w:type="spellStart"/>
      <w:r w:rsidR="0022008F">
        <w:t>Marginson</w:t>
      </w:r>
      <w:proofErr w:type="spellEnd"/>
      <w:r w:rsidR="0022008F">
        <w:t xml:space="preserve"> </w:t>
      </w:r>
      <w:r w:rsidR="008D0E02">
        <w:fldChar w:fldCharType="begin"/>
      </w:r>
      <w:r w:rsidR="007911CC">
        <w:instrText xml:space="preserve"> ADDIN EN.CITE &lt;EndNote&gt;&lt;Cite ExcludeAuth="1"&gt;&lt;Author&gt;Marginson&lt;/Author&gt;&lt;Year&gt;1993&lt;/Year&gt;&lt;RecNum&gt;2371&lt;/RecNum&gt;&lt;DisplayText&gt;(1993)&lt;/DisplayText&gt;&lt;record&gt;&lt;rec-number&gt;2371&lt;/rec-number&gt;&lt;foreign-keys&gt;&lt;key app="EN" db-id="x5ddsxx5q5rd0bepep0pd5s1wf0590wa05sd"&gt;2371&lt;/key&gt;&lt;/foreign-keys&gt;&lt;ref-type name="Book"&gt;6&lt;/ref-type&gt;&lt;contributors&gt;&lt;authors&gt;&lt;author&gt;Marginson, Simon&lt;/author&gt;&lt;/authors&gt;&lt;/contributors&gt;&lt;titles&gt;&lt;title&gt;Education and Public Policy in Australia&lt;/title&gt;&lt;/titles&gt;&lt;dates&gt;&lt;year&gt;1993&lt;/year&gt;&lt;/dates&gt;&lt;pub-location&gt;Cambridge&lt;/pub-location&gt;&lt;publisher&gt;Cambridge University Press&lt;/publisher&gt;&lt;urls&gt;&lt;/urls&gt;&lt;/record&gt;&lt;/Cite&gt;&lt;/EndNote&gt;</w:instrText>
      </w:r>
      <w:r w:rsidR="008D0E02">
        <w:fldChar w:fldCharType="separate"/>
      </w:r>
      <w:r w:rsidR="009160CA">
        <w:rPr>
          <w:noProof/>
        </w:rPr>
        <w:t>(</w:t>
      </w:r>
      <w:hyperlink w:anchor="_ENREF_35" w:tooltip="Marginson, 1993 #2371" w:history="1">
        <w:r w:rsidR="00FA6341">
          <w:rPr>
            <w:noProof/>
          </w:rPr>
          <w:t>1993</w:t>
        </w:r>
      </w:hyperlink>
      <w:r w:rsidR="009160CA">
        <w:rPr>
          <w:noProof/>
        </w:rPr>
        <w:t>)</w:t>
      </w:r>
      <w:r w:rsidR="008D0E02">
        <w:fldChar w:fldCharType="end"/>
      </w:r>
      <w:r w:rsidR="0022008F">
        <w:t xml:space="preserve"> notes the growing association between</w:t>
      </w:r>
      <w:r w:rsidR="007D57BF">
        <w:t xml:space="preserve"> </w:t>
      </w:r>
      <w:r w:rsidR="002A27D9">
        <w:t xml:space="preserve">highest level of </w:t>
      </w:r>
      <w:r w:rsidR="0022008F">
        <w:t xml:space="preserve">education and labour market outcomes in </w:t>
      </w:r>
      <w:r w:rsidR="00445DCE">
        <w:t xml:space="preserve">Australia </w:t>
      </w:r>
      <w:r w:rsidR="00345687">
        <w:t>after</w:t>
      </w:r>
      <w:r w:rsidR="00283342">
        <w:t xml:space="preserve"> </w:t>
      </w:r>
      <w:r w:rsidR="007D57BF">
        <w:t>the Second World War</w:t>
      </w:r>
      <w:r w:rsidR="0022008F">
        <w:t xml:space="preserve">. Marks </w:t>
      </w:r>
      <w:r w:rsidR="008D0E02">
        <w:fldChar w:fldCharType="begin"/>
      </w:r>
      <w:r w:rsidR="00345687">
        <w:instrText xml:space="preserve"> ADDIN EN.CITE &lt;EndNote&gt;&lt;Cite ExcludeAuth="1"&gt;&lt;Author&gt;Marks&lt;/Author&gt;&lt;Year&gt;2009&lt;/Year&gt;&lt;RecNum&gt;1821&lt;/RecNum&gt;&lt;DisplayText&gt;(2009b)&lt;/DisplayText&gt;&lt;record&gt;&lt;rec-number&gt;1821&lt;/rec-number&gt;&lt;foreign-keys&gt;&lt;key app="EN" db-id="x5ddsxx5q5rd0bepep0pd5s1wf0590wa05sd"&gt;1821&lt;/key&gt;&lt;/foreign-keys&gt;&lt;ref-type name="Journal Article"&gt;17&lt;/ref-type&gt;&lt;contributors&gt;&lt;authors&gt;&lt;author&gt;Marks, Gary N.&lt;/author&gt;&lt;/authors&gt;&lt;/contributors&gt;&lt;titles&gt;&lt;title&gt;Modernization Theory and Changes Over Time in the Reproduction of Socioeconomic Inequalities in Australia&lt;/title&gt;&lt;secondary-title&gt;Social Forces&lt;/secondary-title&gt;&lt;/titles&gt;&lt;periodical&gt;&lt;full-title&gt;Social Forces&lt;/full-title&gt;&lt;/periodical&gt;&lt;pages&gt;917-944&lt;/pages&gt;&lt;volume&gt;88&lt;/volume&gt;&lt;number&gt;2&lt;/number&gt;&lt;dates&gt;&lt;year&gt;2009&lt;/year&gt;&lt;/dates&gt;&lt;urls&gt;&lt;related-urls&gt;&lt;url&gt;http://proquest.umi.com/pqdweb?index=19&amp;amp;sid=1&amp;amp;srchmode=1&amp;amp;vinst=PROD&amp;amp;fmt=6&amp;amp;startpage=-1&amp;amp;clientid=25620&amp;amp;vname=PQD&amp;amp;RQT=309&amp;amp;did=1965407531&amp;amp;scaling=FULL&amp;amp;ts=1305169149&amp;amp;vtype=PQD&amp;amp;rqt=309&amp;amp;TS=1305169164&amp;amp;clientId=25620&lt;/url&gt;&lt;/related-urls&gt;&lt;/urls&gt;&lt;/record&gt;&lt;/Cite&gt;&lt;/EndNote&gt;</w:instrText>
      </w:r>
      <w:r w:rsidR="008D0E02">
        <w:fldChar w:fldCharType="separate"/>
      </w:r>
      <w:r w:rsidR="0022008F">
        <w:rPr>
          <w:noProof/>
        </w:rPr>
        <w:t>(</w:t>
      </w:r>
      <w:hyperlink w:anchor="_ENREF_38" w:tooltip="Marks, 2009 #1821" w:history="1">
        <w:r w:rsidR="00FA6341">
          <w:rPr>
            <w:noProof/>
          </w:rPr>
          <w:t>2009b</w:t>
        </w:r>
      </w:hyperlink>
      <w:r w:rsidR="0022008F">
        <w:rPr>
          <w:noProof/>
        </w:rPr>
        <w:t>)</w:t>
      </w:r>
      <w:r w:rsidR="008D0E02">
        <w:fldChar w:fldCharType="end"/>
      </w:r>
      <w:r w:rsidR="0022008F">
        <w:t xml:space="preserve"> similarly argues that </w:t>
      </w:r>
      <w:r w:rsidR="00843F63">
        <w:t xml:space="preserve">the importance of education as a form of capital in Australian society (and in other </w:t>
      </w:r>
      <w:r w:rsidR="00083C3A">
        <w:t xml:space="preserve">wealthy </w:t>
      </w:r>
      <w:r w:rsidR="00843F63">
        <w:t xml:space="preserve">countries) has increased </w:t>
      </w:r>
      <w:r w:rsidR="00560593">
        <w:t>substantially</w:t>
      </w:r>
      <w:r w:rsidR="00843F63">
        <w:t xml:space="preserve"> over the </w:t>
      </w:r>
      <w:r w:rsidR="00D619B5">
        <w:t>same period</w:t>
      </w:r>
      <w:r w:rsidR="00843F63">
        <w:t xml:space="preserve">. This is because of an </w:t>
      </w:r>
      <w:r w:rsidR="0022008F">
        <w:t>increased orientation towards meritocracy in the labour market</w:t>
      </w:r>
      <w:r w:rsidR="00560593">
        <w:t>,</w:t>
      </w:r>
      <w:r w:rsidR="0022008F">
        <w:t xml:space="preserve"> </w:t>
      </w:r>
      <w:r w:rsidR="00843F63">
        <w:t xml:space="preserve">which </w:t>
      </w:r>
      <w:r w:rsidR="0022008F">
        <w:t xml:space="preserve">was associated with greater recognition of, and return </w:t>
      </w:r>
      <w:r w:rsidR="00A51E71">
        <w:t>from</w:t>
      </w:r>
      <w:r w:rsidR="0022008F">
        <w:t xml:space="preserve">, education (in other words, there was </w:t>
      </w:r>
      <w:r w:rsidR="00713FDE">
        <w:t xml:space="preserve">a </w:t>
      </w:r>
      <w:r w:rsidR="0022008F">
        <w:t xml:space="preserve">convergence in cultural and economic capital). Wei </w:t>
      </w:r>
      <w:r w:rsidR="008D0E02">
        <w:fldChar w:fldCharType="begin"/>
      </w:r>
      <w:r w:rsidR="007911CC">
        <w:instrText xml:space="preserve"> ADDIN EN.CITE &lt;EndNote&gt;&lt;Cite ExcludeAuth="1"&gt;&lt;Author&gt;Wei&lt;/Author&gt;&lt;Year&gt;2010&lt;/Year&gt;&lt;RecNum&gt;2368&lt;/RecNum&gt;&lt;DisplayText&gt;(2010)&lt;/DisplayText&gt;&lt;record&gt;&lt;rec-number&gt;2368&lt;/rec-number&gt;&lt;foreign-keys&gt;&lt;key app="EN" db-id="x5ddsxx5q5rd0bepep0pd5s1wf0590wa05sd"&gt;2368&lt;/key&gt;&lt;/foreign-keys&gt;&lt;ref-type name="Report"&gt;27&lt;/ref-type&gt;&lt;contributors&gt;&lt;authors&gt;&lt;author&gt;Wei, Hui&lt;/author&gt;&lt;/authors&gt;&lt;/contributors&gt;&lt;titles&gt;&lt;title&gt;Measuring Economic Returns to Post-School Education in Australia&lt;/title&gt;&lt;/titles&gt;&lt;dates&gt;&lt;year&gt;2010&lt;/year&gt;&lt;/dates&gt;&lt;pub-location&gt;Canberra&lt;/pub-location&gt;&lt;publisher&gt;Australian Bureau of Statistics&lt;/publisher&gt;&lt;isbn&gt;Cat. No. 1351.0.55.032&lt;/isbn&gt;&lt;urls&gt;&lt;related-urls&gt;&lt;url&gt;http://www.ausstats.abs.gov.au/Ausstats/subscriber.nsf/0/FFF12BBAB5051BFFCA25778C001F6903/$File/1351055032_aug%202010.pdf&lt;/url&gt;&lt;/related-urls&gt;&lt;/urls&gt;&lt;/record&gt;&lt;/Cite&gt;&lt;/EndNote&gt;</w:instrText>
      </w:r>
      <w:r w:rsidR="008D0E02">
        <w:fldChar w:fldCharType="separate"/>
      </w:r>
      <w:r w:rsidR="0022008F">
        <w:rPr>
          <w:noProof/>
        </w:rPr>
        <w:t>(</w:t>
      </w:r>
      <w:hyperlink w:anchor="_ENREF_59" w:tooltip="Wei, 2010 #2368" w:history="1">
        <w:r w:rsidR="00FA6341">
          <w:rPr>
            <w:noProof/>
          </w:rPr>
          <w:t>2010</w:t>
        </w:r>
      </w:hyperlink>
      <w:r w:rsidR="0022008F">
        <w:rPr>
          <w:noProof/>
        </w:rPr>
        <w:t>)</w:t>
      </w:r>
      <w:r w:rsidR="008D0E02">
        <w:fldChar w:fldCharType="end"/>
      </w:r>
      <w:r w:rsidR="0022008F">
        <w:t xml:space="preserve"> attempts to quantify this growing return, showing </w:t>
      </w:r>
      <w:r w:rsidR="00AD1B1D">
        <w:t>that earnings associated with the</w:t>
      </w:r>
      <w:r w:rsidR="0022008F">
        <w:t xml:space="preserve"> achievement of a bachelor degree increas</w:t>
      </w:r>
      <w:r w:rsidR="00AD1B1D">
        <w:t>ed</w:t>
      </w:r>
      <w:r w:rsidR="0022008F">
        <w:t xml:space="preserve"> </w:t>
      </w:r>
      <w:r w:rsidR="00AD1B1D">
        <w:t xml:space="preserve">significantly </w:t>
      </w:r>
      <w:r w:rsidR="0022008F">
        <w:t xml:space="preserve">between 1981 and 2006, </w:t>
      </w:r>
      <w:r w:rsidR="00AD1B1D">
        <w:t>while the</w:t>
      </w:r>
      <w:r w:rsidR="0022008F">
        <w:t xml:space="preserve"> income disadvantage associated with not completing Year 12 </w:t>
      </w:r>
      <w:r w:rsidR="00AD1B1D">
        <w:t>grew</w:t>
      </w:r>
      <w:r w:rsidR="0022008F">
        <w:t xml:space="preserve"> to an even greater extent. The small proportion of the population who now do not complete school are qualitatively different from the rest of the population and are much more likely to be socially excluded in a number of dimensions </w:t>
      </w:r>
      <w:r w:rsidR="008D0E02">
        <w:fldChar w:fldCharType="begin"/>
      </w:r>
      <w:r w:rsidR="005E03D0">
        <w:instrText xml:space="preserve"> ADDIN EN.CITE &lt;EndNote&gt;&lt;Cite&gt;&lt;Author&gt;Buddelmeyer&lt;/Author&gt;&lt;Year&gt;2012&lt;/Year&gt;&lt;RecNum&gt;2445&lt;/RecNum&gt;&lt;DisplayText&gt;(Buddelmeyer, Leung and Scutella, 2012)&lt;/DisplayText&gt;&lt;record&gt;&lt;rec-number&gt;2445&lt;/rec-number&gt;&lt;foreign-keys&gt;&lt;key app="EN" db-id="x5ddsxx5q5rd0bepep0pd5s1wf0590wa05sd"&gt;2445&lt;/key&gt;&lt;/foreign-keys&gt;&lt;ref-type name="Report"&gt;27&lt;/ref-type&gt;&lt;contributors&gt;&lt;authors&gt;&lt;author&gt;Buddelmeyer, H&lt;/author&gt;&lt;author&gt;Leung, F&lt;/author&gt;&lt;author&gt;Scutella, R&lt;/author&gt;&lt;/authors&gt;&lt;/contributors&gt;&lt;titles&gt;&lt;title&gt; Educating oneself out of social exclusion&lt;/title&gt;&lt;/titles&gt;&lt;dates&gt;&lt;year&gt;2012&lt;/year&gt;&lt;/dates&gt;&lt;pub-location&gt;Adelaide&lt;/pub-location&gt;&lt;publisher&gt;NCVER&lt;/publisher&gt;&lt;urls&gt;&lt;/urls&gt;&lt;/record&gt;&lt;/Cite&gt;&lt;/EndNote&gt;</w:instrText>
      </w:r>
      <w:r w:rsidR="008D0E02">
        <w:fldChar w:fldCharType="separate"/>
      </w:r>
      <w:r w:rsidR="005E03D0">
        <w:rPr>
          <w:noProof/>
        </w:rPr>
        <w:t>(</w:t>
      </w:r>
      <w:hyperlink w:anchor="_ENREF_13" w:tooltip="Buddelmeyer, 2012 #2445" w:history="1">
        <w:r w:rsidR="00FA6341">
          <w:rPr>
            <w:noProof/>
          </w:rPr>
          <w:t xml:space="preserve">Buddelmeyer, Leung </w:t>
        </w:r>
        <w:r w:rsidR="00560593">
          <w:rPr>
            <w:noProof/>
          </w:rPr>
          <w:t>&amp; Scutella</w:t>
        </w:r>
        <w:r w:rsidR="00FA6341">
          <w:rPr>
            <w:noProof/>
          </w:rPr>
          <w:t xml:space="preserve"> 2012</w:t>
        </w:r>
      </w:hyperlink>
      <w:r w:rsidR="005E03D0">
        <w:rPr>
          <w:noProof/>
        </w:rPr>
        <w:t>)</w:t>
      </w:r>
      <w:r w:rsidR="008D0E02">
        <w:fldChar w:fldCharType="end"/>
      </w:r>
      <w:r w:rsidR="00A8585F">
        <w:t>.</w:t>
      </w:r>
    </w:p>
    <w:p w:rsidR="004E2C9C" w:rsidRPr="00E41943" w:rsidRDefault="004E2C9C" w:rsidP="007B4933">
      <w:pPr>
        <w:pStyle w:val="Heading2"/>
      </w:pPr>
      <w:bookmarkStart w:id="43" w:name="_Toc379187187"/>
      <w:r>
        <w:lastRenderedPageBreak/>
        <w:t>Trends in intergenerational mobility</w:t>
      </w:r>
      <w:bookmarkEnd w:id="43"/>
    </w:p>
    <w:p w:rsidR="00AD1B1D" w:rsidRDefault="00453EE9" w:rsidP="00713FDE">
      <w:pPr>
        <w:pStyle w:val="Text"/>
        <w:spacing w:line="295" w:lineRule="exact"/>
        <w:ind w:right="0"/>
      </w:pPr>
      <w:r w:rsidRPr="005521E7">
        <w:t>The literature on inequalit</w:t>
      </w:r>
      <w:r>
        <w:t>y</w:t>
      </w:r>
      <w:r w:rsidRPr="005521E7">
        <w:t xml:space="preserve"> </w:t>
      </w:r>
      <w:r>
        <w:t xml:space="preserve">and intergenerational mobility </w:t>
      </w:r>
      <w:r w:rsidRPr="005521E7">
        <w:t>in Australia is considerable</w:t>
      </w:r>
      <w:r w:rsidR="00230D65">
        <w:t xml:space="preserve"> and often points</w:t>
      </w:r>
      <w:r w:rsidR="0043745D">
        <w:t xml:space="preserve"> towards a </w:t>
      </w:r>
      <w:r w:rsidR="00AD1B1D">
        <w:t xml:space="preserve">significant </w:t>
      </w:r>
      <w:r w:rsidR="009160CA">
        <w:t>level</w:t>
      </w:r>
      <w:r w:rsidR="0043745D">
        <w:t xml:space="preserve"> of entrenched disadvantage flowing from one generation to the next</w:t>
      </w:r>
      <w:r w:rsidRPr="005521E7">
        <w:t xml:space="preserve"> </w:t>
      </w:r>
      <w:r w:rsidR="008D0E02" w:rsidRPr="005521E7">
        <w:fldChar w:fldCharType="begin">
          <w:fldData xml:space="preserve">PEVuZE5vdGU+PENpdGU+PEF1dGhvcj5DYXNzZWxsczwvQXV0aG9yPjxZZWFyPjIwMTE8L1llYXI+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</w:fldData>
        </w:fldChar>
      </w:r>
      <w:r w:rsidR="005E03D0">
        <w:instrText xml:space="preserve"> ADDIN EN.CITE </w:instrText>
      </w:r>
      <w:r w:rsidR="008D0E02">
        <w:fldChar w:fldCharType="begin">
          <w:fldData xml:space="preserve">PEVuZE5vdGU+PENpdGU+PEF1dGhvcj5DYXNzZWxsczwvQXV0aG9yPjxZZWFyPjIwMTE8L1llYXI+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</w:fldData>
        </w:fldChar>
      </w:r>
      <w:r w:rsidR="005E03D0">
        <w:instrText xml:space="preserve"> ADDIN EN.CITE.DATA </w:instrText>
      </w:r>
      <w:r w:rsidR="008D0E02">
        <w:fldChar w:fldCharType="end"/>
      </w:r>
      <w:r w:rsidR="008D0E02" w:rsidRPr="005521E7">
        <w:fldChar w:fldCharType="separate"/>
      </w:r>
      <w:r w:rsidR="005E03D0">
        <w:rPr>
          <w:noProof/>
        </w:rPr>
        <w:t>(</w:t>
      </w:r>
      <w:hyperlink w:anchor="_ENREF_15" w:tooltip="Cassells, 2011 #1819" w:history="1">
        <w:r w:rsidR="00FA6341">
          <w:rPr>
            <w:noProof/>
          </w:rPr>
          <w:t xml:space="preserve">Cassells, McNamara </w:t>
        </w:r>
        <w:r w:rsidR="00230D65">
          <w:rPr>
            <w:noProof/>
          </w:rPr>
          <w:t>&amp; Gong</w:t>
        </w:r>
        <w:r w:rsidR="00FA6341">
          <w:rPr>
            <w:noProof/>
          </w:rPr>
          <w:t xml:space="preserve"> 2011</w:t>
        </w:r>
      </w:hyperlink>
      <w:r w:rsidR="00230D65">
        <w:rPr>
          <w:noProof/>
        </w:rPr>
        <w:t>;</w:t>
      </w:r>
      <w:r w:rsidR="005E03D0">
        <w:rPr>
          <w:noProof/>
        </w:rPr>
        <w:t xml:space="preserve"> </w:t>
      </w:r>
      <w:hyperlink w:anchor="_ENREF_17" w:tooltip="Considine, 2002 #1823" w:history="1">
        <w:r w:rsidR="00FA6341">
          <w:rPr>
            <w:noProof/>
          </w:rPr>
          <w:t xml:space="preserve">Considine </w:t>
        </w:r>
        <w:r w:rsidR="00230D65">
          <w:rPr>
            <w:noProof/>
          </w:rPr>
          <w:t>&amp; Zappalà</w:t>
        </w:r>
        <w:r w:rsidR="00FA6341">
          <w:rPr>
            <w:noProof/>
          </w:rPr>
          <w:t xml:space="preserve"> 2002</w:t>
        </w:r>
      </w:hyperlink>
      <w:r w:rsidR="00230D65">
        <w:rPr>
          <w:noProof/>
        </w:rPr>
        <w:t>;</w:t>
      </w:r>
      <w:r w:rsidR="005E03D0">
        <w:rPr>
          <w:noProof/>
        </w:rPr>
        <w:t xml:space="preserve"> </w:t>
      </w:r>
      <w:hyperlink w:anchor="_ENREF_40" w:tooltip="Marks, 2001 #2443" w:history="1">
        <w:r w:rsidR="00A51E71">
          <w:rPr>
            <w:noProof/>
          </w:rPr>
          <w:t>Marks</w:t>
        </w:r>
        <w:r w:rsidR="00230D65">
          <w:rPr>
            <w:noProof/>
          </w:rPr>
          <w:t xml:space="preserve"> et al.</w:t>
        </w:r>
        <w:r w:rsidR="00FA6341">
          <w:rPr>
            <w:noProof/>
          </w:rPr>
          <w:t xml:space="preserve"> 2001</w:t>
        </w:r>
      </w:hyperlink>
      <w:r w:rsidR="00230D65">
        <w:rPr>
          <w:noProof/>
        </w:rPr>
        <w:t>;</w:t>
      </w:r>
      <w:r w:rsidR="005E03D0">
        <w:rPr>
          <w:noProof/>
        </w:rPr>
        <w:t xml:space="preserve"> </w:t>
      </w:r>
      <w:hyperlink w:anchor="_ENREF_14" w:tooltip="Cardak, 2009 #2444" w:history="1">
        <w:r w:rsidR="00FA6341">
          <w:rPr>
            <w:noProof/>
          </w:rPr>
          <w:t xml:space="preserve">Cardak </w:t>
        </w:r>
        <w:r w:rsidR="00230D65">
          <w:rPr>
            <w:noProof/>
          </w:rPr>
          <w:t>&amp; Ryan</w:t>
        </w:r>
        <w:r w:rsidR="00FA6341">
          <w:rPr>
            <w:noProof/>
          </w:rPr>
          <w:t xml:space="preserve"> 2009</w:t>
        </w:r>
      </w:hyperlink>
      <w:r w:rsidR="005E03D0">
        <w:rPr>
          <w:noProof/>
        </w:rPr>
        <w:t>)</w:t>
      </w:r>
      <w:r w:rsidR="008D0E02" w:rsidRPr="005521E7">
        <w:fldChar w:fldCharType="end"/>
      </w:r>
      <w:r w:rsidR="009160CA">
        <w:t xml:space="preserve">. </w:t>
      </w:r>
      <w:r w:rsidR="00230D65">
        <w:t>I</w:t>
      </w:r>
      <w:r w:rsidR="00AD1B1D">
        <w:t xml:space="preserve">nternational comparisons </w:t>
      </w:r>
      <w:r w:rsidR="00230D65">
        <w:t xml:space="preserve">however </w:t>
      </w:r>
      <w:r w:rsidR="00AD1B1D">
        <w:t xml:space="preserve">often show </w:t>
      </w:r>
      <w:r w:rsidR="00283342">
        <w:t xml:space="preserve">that </w:t>
      </w:r>
      <w:r w:rsidR="00230D65">
        <w:t xml:space="preserve">the </w:t>
      </w:r>
      <w:r w:rsidR="00AD1B1D">
        <w:t xml:space="preserve">levels of intergenerational mobility in Australia </w:t>
      </w:r>
      <w:r w:rsidR="009160CA">
        <w:t xml:space="preserve">are relatively </w:t>
      </w:r>
      <w:r w:rsidR="001E30A9">
        <w:t xml:space="preserve">high </w:t>
      </w:r>
      <w:r w:rsidR="00230D65">
        <w:t>by</w:t>
      </w:r>
      <w:r w:rsidR="009160CA">
        <w:t xml:space="preserve"> comparison with other similar countries</w:t>
      </w:r>
      <w:r w:rsidR="00AD1B1D">
        <w:t xml:space="preserve"> </w:t>
      </w:r>
      <w:r w:rsidR="008D0E02">
        <w:fldChar w:fldCharType="begin"/>
      </w:r>
      <w:r w:rsidR="007911CC">
        <w:instrText xml:space="preserve"> ADDIN EN.CITE &lt;EndNote&gt;&lt;Cite&gt;&lt;Author&gt;Leigh&lt;/Author&gt;&lt;Year&gt;2007&lt;/Year&gt;&lt;RecNum&gt;1288&lt;/RecNum&gt;&lt;DisplayText&gt;(Leigh, 2007, OECD, 2008)&lt;/DisplayText&gt;&lt;record&gt;&lt;rec-number&gt;1288&lt;/rec-number&gt;&lt;foreign-keys&gt;&lt;key app="EN" db-id="x5ddsxx5q5rd0bepep0pd5s1wf0590wa05sd"&gt;1288&lt;/key&gt;&lt;/foreign-keys&gt;&lt;ref-type name="Electronic Article"&gt;43&lt;/ref-type&gt;&lt;contributors&gt;&lt;authors&gt;&lt;author&gt;Leigh, Andrew&lt;/author&gt;&lt;/authors&gt;&lt;/contributors&gt;&lt;titles&gt;&lt;title&gt;Intergenerational Mobility in Australia&lt;/title&gt;&lt;secondary-title&gt;The B.E. Journal of Economic Analysis &amp;amp; Policy &lt;/secondary-title&gt;&lt;/titles&gt;&lt;periodical&gt;&lt;full-title&gt;The B.E. Journal of Economic Analysis &amp;amp; Policy&lt;/full-title&gt;&lt;/periodical&gt;&lt;volume&gt;7&lt;/volume&gt;&lt;number&gt;2&lt;/number&gt;&lt;dates&gt;&lt;year&gt;2007&lt;/year&gt;&lt;pub-dates&gt;&lt;date&gt;16 October 2009&lt;/date&gt;&lt;/pub-dates&gt;&lt;/dates&gt;&lt;pub-location&gt;Berkeley, Ca.&lt;/pub-location&gt;&lt;urls&gt;&lt;related-urls&gt;&lt;url&gt;http://www.bepress.com/bejeap/vol7/iss2/art6&lt;/url&gt;&lt;/related-urls&gt;&lt;/urls&gt;&lt;/record&gt;&lt;/Cite&gt;&lt;Cite&gt;&lt;Author&gt;OECD&lt;/Author&gt;&lt;Year&gt;2008&lt;/Year&gt;&lt;RecNum&gt;828&lt;/RecNum&gt;&lt;record&gt;&lt;rec-number&gt;828&lt;/rec-number&gt;&lt;foreign-keys&gt;&lt;key app="EN" db-id="x5ddsxx5q5rd0bepep0pd5s1wf0590wa05sd"&gt;828&lt;/key&gt;&lt;/foreign-keys&gt;&lt;ref-type name="Report"&gt;27&lt;/ref-type&gt;&lt;contributors&gt;&lt;authors&gt;&lt;author&gt;OECD&lt;/author&gt;&lt;/authors&gt;&lt;/contributors&gt;&lt;titles&gt;&lt;title&gt;Growing Unequal? Income Distribution and Poverty in OECD Countries&lt;/title&gt;&lt;/titles&gt;&lt;dates&gt;&lt;year&gt;2008&lt;/year&gt;&lt;/dates&gt;&lt;pub-location&gt;Paris&lt;/pub-location&gt;&lt;publisher&gt;OECD&lt;/publisher&gt;&lt;urls&gt;&lt;/urls&gt;&lt;/record&gt;&lt;/Cite&gt;&lt;/EndNote&gt;</w:instrText>
      </w:r>
      <w:r w:rsidR="008D0E02">
        <w:fldChar w:fldCharType="separate"/>
      </w:r>
      <w:r w:rsidR="007121B4">
        <w:rPr>
          <w:noProof/>
        </w:rPr>
        <w:t>(</w:t>
      </w:r>
      <w:hyperlink w:anchor="_ENREF_34" w:tooltip="Leigh, 2007 #1288" w:history="1">
        <w:r w:rsidR="00230D65">
          <w:rPr>
            <w:noProof/>
          </w:rPr>
          <w:t>Leigh</w:t>
        </w:r>
        <w:r w:rsidR="00FA6341">
          <w:rPr>
            <w:noProof/>
          </w:rPr>
          <w:t xml:space="preserve"> 2007</w:t>
        </w:r>
      </w:hyperlink>
      <w:r w:rsidR="00230D65">
        <w:rPr>
          <w:noProof/>
        </w:rPr>
        <w:t>;</w:t>
      </w:r>
      <w:r w:rsidR="007121B4">
        <w:rPr>
          <w:noProof/>
        </w:rPr>
        <w:t xml:space="preserve"> </w:t>
      </w:r>
      <w:hyperlink w:anchor="_ENREF_48" w:tooltip="OECD, 2008 #828" w:history="1">
        <w:r w:rsidR="00230D65">
          <w:rPr>
            <w:noProof/>
          </w:rPr>
          <w:t>OECD</w:t>
        </w:r>
        <w:r w:rsidR="00FA6341">
          <w:rPr>
            <w:noProof/>
          </w:rPr>
          <w:t xml:space="preserve"> 2008</w:t>
        </w:r>
      </w:hyperlink>
      <w:r w:rsidR="007121B4">
        <w:rPr>
          <w:noProof/>
        </w:rPr>
        <w:t>)</w:t>
      </w:r>
      <w:r w:rsidR="008D0E02">
        <w:fldChar w:fldCharType="end"/>
      </w:r>
      <w:r w:rsidRPr="005521E7">
        <w:t>.</w:t>
      </w:r>
      <w:r>
        <w:t xml:space="preserve"> </w:t>
      </w:r>
      <w:r w:rsidR="00A31C58">
        <w:t>Much of th</w:t>
      </w:r>
      <w:r w:rsidR="007121B4">
        <w:t xml:space="preserve">e </w:t>
      </w:r>
      <w:r w:rsidR="00083C3A">
        <w:t xml:space="preserve">research in </w:t>
      </w:r>
      <w:r w:rsidR="007121B4">
        <w:t>Australia</w:t>
      </w:r>
      <w:r w:rsidR="00A31C58">
        <w:t xml:space="preserve"> is based on </w:t>
      </w:r>
      <w:r w:rsidR="00083C3A">
        <w:t xml:space="preserve">the </w:t>
      </w:r>
      <w:r w:rsidR="00A31C58">
        <w:t xml:space="preserve">analysis of the </w:t>
      </w:r>
      <w:r w:rsidR="00230D65">
        <w:t>Youth in Transition</w:t>
      </w:r>
      <w:r w:rsidR="00A31C58">
        <w:t xml:space="preserve"> and LSAY data</w:t>
      </w:r>
      <w:r w:rsidR="00A51E71">
        <w:t>, with a number of studies using</w:t>
      </w:r>
      <w:r w:rsidR="00A31C58" w:rsidRPr="005521E7">
        <w:t xml:space="preserve"> </w:t>
      </w:r>
      <w:r w:rsidR="00BD13C9">
        <w:t>these data</w:t>
      </w:r>
      <w:r w:rsidR="00A31C58" w:rsidRPr="005521E7">
        <w:t xml:space="preserve"> to </w:t>
      </w:r>
      <w:r w:rsidR="00BD13C9">
        <w:t>analyse</w:t>
      </w:r>
      <w:r w:rsidR="00BD13C9" w:rsidRPr="005521E7">
        <w:t xml:space="preserve"> </w:t>
      </w:r>
      <w:r w:rsidR="00BD13C9">
        <w:t>trend</w:t>
      </w:r>
      <w:r w:rsidR="00A31C58">
        <w:t xml:space="preserve">s in </w:t>
      </w:r>
      <w:r w:rsidR="00BD13C9">
        <w:t>intergenerational mobility</w:t>
      </w:r>
      <w:r w:rsidR="00A31C58" w:rsidRPr="005521E7">
        <w:t xml:space="preserve">. Fullarton et al. </w:t>
      </w:r>
      <w:r w:rsidR="008D0E02" w:rsidRPr="005521E7">
        <w:fldChar w:fldCharType="begin"/>
      </w:r>
      <w:r w:rsidR="007911CC">
        <w:instrText xml:space="preserve"> ADDIN EN.CITE &lt;EndNote&gt;&lt;Cite ExcludeAuth="1"&gt;&lt;Author&gt;Fullarton&lt;/Author&gt;&lt;Year&gt;2003&lt;/Year&gt;&lt;RecNum&gt;1822&lt;/RecNum&gt;&lt;DisplayText&gt;(2003)&lt;/DisplayText&gt;&lt;record&gt;&lt;rec-number&gt;1822&lt;/rec-number&gt;&lt;foreign-keys&gt;&lt;key app="EN" db-id="x5ddsxx5q5rd0bepep0pd5s1wf0590wa05sd"&gt;1822&lt;/key&gt;&lt;/foreign-keys&gt;&lt;ref-type name="Report"&gt;27&lt;/ref-type&gt;&lt;contributors&gt;&lt;authors&gt;&lt;author&gt;Fullarton, Sue&lt;/author&gt;&lt;author&gt;Walker, Maurice&lt;/author&gt;&lt;author&gt;Ainley, John&lt;/author&gt;&lt;author&gt;Hillman, Kylie&lt;/author&gt;&lt;/authors&gt;&lt;/contributors&gt;&lt;titles&gt;&lt;title&gt;Patterns of Participation in Year 12&lt;/title&gt;&lt;/titles&gt;&lt;dates&gt;&lt;year&gt;2003&lt;/year&gt;&lt;pub-dates&gt;&lt;date&gt;7 January 2003&lt;/date&gt;&lt;/pub-dates&gt;&lt;/dates&gt;&lt;pub-location&gt;Carlton, Vic.&lt;/pub-location&gt;&lt;publisher&gt;Australian Council for Educational Research&lt;/publisher&gt;&lt;isbn&gt;Longitudinal Surveys of Australian Youth Research Report  No.33&lt;/isbn&gt;&lt;urls&gt;&lt;related-urls&gt;&lt;url&gt;http://research.acer.edu.au/lsay_research/37/&lt;/url&gt;&lt;/related-urls&gt;&lt;/urls&gt;&lt;/record&gt;&lt;/Cite&gt;&lt;/EndNote&gt;</w:instrText>
      </w:r>
      <w:r w:rsidR="008D0E02" w:rsidRPr="005521E7">
        <w:fldChar w:fldCharType="separate"/>
      </w:r>
      <w:r w:rsidR="00A31C58" w:rsidRPr="005521E7">
        <w:rPr>
          <w:noProof/>
        </w:rPr>
        <w:t>(</w:t>
      </w:r>
      <w:hyperlink w:anchor="_ENREF_23" w:tooltip="Fullarton, 2003 #1822" w:history="1">
        <w:r w:rsidR="00FA6341" w:rsidRPr="005521E7">
          <w:rPr>
            <w:noProof/>
          </w:rPr>
          <w:t>2003</w:t>
        </w:r>
      </w:hyperlink>
      <w:r w:rsidR="00A31C58" w:rsidRPr="005521E7">
        <w:rPr>
          <w:noProof/>
        </w:rPr>
        <w:t>)</w:t>
      </w:r>
      <w:r w:rsidR="008D0E02" w:rsidRPr="005521E7">
        <w:fldChar w:fldCharType="end"/>
      </w:r>
      <w:r w:rsidR="00A31C58" w:rsidRPr="005521E7">
        <w:t xml:space="preserve"> use</w:t>
      </w:r>
      <w:r w:rsidR="00E5018D">
        <w:t>d</w:t>
      </w:r>
      <w:r w:rsidR="00A31C58">
        <w:t xml:space="preserve"> cross-sectional data from</w:t>
      </w:r>
      <w:r w:rsidR="00A31C58" w:rsidRPr="005521E7">
        <w:t xml:space="preserve"> six </w:t>
      </w:r>
      <w:r w:rsidR="00BC2058">
        <w:t xml:space="preserve">YIT and </w:t>
      </w:r>
      <w:r w:rsidR="00A31C58" w:rsidRPr="005521E7">
        <w:t>LSAY cohorts (</w:t>
      </w:r>
      <w:r w:rsidR="00230D65">
        <w:t>beginning</w:t>
      </w:r>
      <w:r w:rsidR="00A31C58" w:rsidRPr="005521E7">
        <w:t xml:space="preserve"> with the cohort born in 1961) to examine changes in the association between </w:t>
      </w:r>
      <w:r w:rsidR="00A31C58">
        <w:t>parents</w:t>
      </w:r>
      <w:r w:rsidR="00B0615B">
        <w:t>’</w:t>
      </w:r>
      <w:r w:rsidR="00A31C58">
        <w:t xml:space="preserve"> </w:t>
      </w:r>
      <w:r w:rsidR="00635046">
        <w:t>socioeconomic</w:t>
      </w:r>
      <w:r w:rsidR="00A31C58" w:rsidRPr="005521E7">
        <w:t xml:space="preserve"> status and the</w:t>
      </w:r>
      <w:r w:rsidR="00083C3A">
        <w:t xml:space="preserve"> probability of their children</w:t>
      </w:r>
      <w:r w:rsidR="00A31C58" w:rsidRPr="005521E7">
        <w:t xml:space="preserve"> </w:t>
      </w:r>
      <w:r w:rsidR="00A56DCC">
        <w:t>completing</w:t>
      </w:r>
      <w:r w:rsidR="00A31C58" w:rsidRPr="005521E7">
        <w:t xml:space="preserve"> Year 12 at secondary school. Their analysis </w:t>
      </w:r>
      <w:r w:rsidR="004233D5">
        <w:t>suggests</w:t>
      </w:r>
      <w:r w:rsidR="00A31C58" w:rsidRPr="005521E7">
        <w:t xml:space="preserve"> that the influence of </w:t>
      </w:r>
      <w:r w:rsidR="00A31C58">
        <w:t>parents</w:t>
      </w:r>
      <w:r w:rsidR="00B0615B">
        <w:t>’</w:t>
      </w:r>
      <w:r w:rsidR="00A31C58">
        <w:t xml:space="preserve"> </w:t>
      </w:r>
      <w:r w:rsidR="00635046">
        <w:t>socioeconomic</w:t>
      </w:r>
      <w:r w:rsidR="00A31C58" w:rsidRPr="005521E7">
        <w:t xml:space="preserve"> status weakened significantly during the 1980s and 1990s</w:t>
      </w:r>
      <w:r w:rsidR="009760C0">
        <w:t xml:space="preserve"> as the proportions completing Year 12 increased</w:t>
      </w:r>
      <w:r w:rsidR="00A31C58" w:rsidRPr="005521E7">
        <w:t xml:space="preserve">. </w:t>
      </w:r>
      <w:r w:rsidR="00A360DE">
        <w:t xml:space="preserve">Marks and McMillan </w:t>
      </w:r>
      <w:r w:rsidR="008D0E02">
        <w:fldChar w:fldCharType="begin"/>
      </w:r>
      <w:r w:rsidR="00EB2110">
        <w:instrText xml:space="preserve"> ADDIN EN.CITE &lt;EndNote&gt;&lt;Cite ExcludeAuth="1"&gt;&lt;Author&gt;Marks&lt;/Author&gt;&lt;Year&gt;2003&lt;/Year&gt;&lt;RecNum&gt;16&lt;/RecNum&gt;&lt;DisplayText&gt;(2003)&lt;/DisplayText&gt;&lt;record&gt;&lt;rec-number&gt;16&lt;/rec-number&gt;&lt;foreign-keys&gt;&lt;key app="EN" db-id="2tv9aeswyz0ermear0ax2swpwa9d5ezresd2"&gt;16&lt;/key&gt;&lt;/foreign-keys&gt;&lt;ref-type name="Journal Article"&gt;17&lt;/ref-type&gt;&lt;contributors&gt;&lt;authors&gt;&lt;author&gt;Marks, Gary N.&lt;/author&gt;&lt;author&gt;McMillan, Julie&lt;/author&gt;&lt;/authors&gt;&lt;/contributors&gt;&lt;titles&gt;&lt;title&gt;Declining inequality? The changing impact of socio-economic background and ability on education in Australia&lt;/title&gt;&lt;secondary-title&gt;The British Journal of Sociology&lt;/secondary-title&gt;&lt;/titles&gt;&lt;periodical&gt;&lt;full-title&gt;The British Journal of Sociology&lt;/full-title&gt;&lt;/periodical&gt;&lt;pages&gt;453-471&lt;/pages&gt;&lt;volume&gt;54&lt;/volume&gt;&lt;number&gt;4&lt;/number&gt;&lt;keywords&gt;&lt;keyword&gt;Socio-economic background&lt;/keyword&gt;&lt;keyword&gt;educational participation&lt;/keyword&gt;&lt;keyword&gt;persistent inequality&lt;/keyword&gt;&lt;keyword&gt;trends&lt;/keyword&gt;&lt;keyword&gt;maximally maintained inequality thesis&lt;/keyword&gt;&lt;keyword&gt;higher education&lt;/keyword&gt;&lt;/keywords&gt;&lt;dates&gt;&lt;year&gt;2003&lt;/year&gt;&lt;/dates&gt;&lt;publisher&gt;Blackwell Publishing Ltd&lt;/publisher&gt;&lt;isbn&gt;1468-4446&lt;/isbn&gt;&lt;urls&gt;&lt;related-urls&gt;&lt;url&gt;http://dx.doi.org/10.1111/j.1468-4446.2003.00453.x&lt;/url&gt;&lt;/related-urls&gt;&lt;/urls&gt;&lt;electronic-resource-num&gt;10.1111/j.1468-4446.2003.00453.x&lt;/electronic-resource-num&gt;&lt;/record&gt;&lt;/Cite&gt;&lt;/EndNote&gt;</w:instrText>
      </w:r>
      <w:r w:rsidR="008D0E02">
        <w:fldChar w:fldCharType="separate"/>
      </w:r>
      <w:r w:rsidR="00A360DE">
        <w:rPr>
          <w:noProof/>
        </w:rPr>
        <w:t>(</w:t>
      </w:r>
      <w:hyperlink w:anchor="_ENREF_41" w:tooltip="Marks, 2003 #16" w:history="1">
        <w:r w:rsidR="00FA6341">
          <w:rPr>
            <w:noProof/>
          </w:rPr>
          <w:t>2003</w:t>
        </w:r>
      </w:hyperlink>
      <w:r w:rsidR="00A360DE">
        <w:rPr>
          <w:noProof/>
        </w:rPr>
        <w:t>)</w:t>
      </w:r>
      <w:r w:rsidR="008D0E02">
        <w:fldChar w:fldCharType="end"/>
      </w:r>
      <w:r w:rsidR="00A360DE">
        <w:t xml:space="preserve">, using the same data, also </w:t>
      </w:r>
      <w:r w:rsidR="00A51E71">
        <w:t>claim</w:t>
      </w:r>
      <w:r w:rsidR="00A360DE">
        <w:t xml:space="preserve"> that the effects of </w:t>
      </w:r>
      <w:r w:rsidR="00635046">
        <w:t>socioeconomic</w:t>
      </w:r>
      <w:r w:rsidR="00A360DE">
        <w:t xml:space="preserve"> status on Year 12 completion and on university entrance </w:t>
      </w:r>
      <w:r w:rsidR="00E5018D">
        <w:t xml:space="preserve">had </w:t>
      </w:r>
      <w:r w:rsidR="00A360DE">
        <w:t>declined</w:t>
      </w:r>
      <w:r w:rsidR="00332B5A">
        <w:t>. They argue moreover that</w:t>
      </w:r>
      <w:r w:rsidR="00E5018D">
        <w:t>,</w:t>
      </w:r>
      <w:r w:rsidR="00332B5A">
        <w:t xml:space="preserve"> in all years, correlations between </w:t>
      </w:r>
      <w:r w:rsidR="00635046">
        <w:t>socioeconomic</w:t>
      </w:r>
      <w:r w:rsidR="00332B5A">
        <w:t xml:space="preserve"> background and educa</w:t>
      </w:r>
      <w:r w:rsidR="00E5018D">
        <w:t xml:space="preserve">tional outcomes are </w:t>
      </w:r>
      <w:r w:rsidR="00B0615B">
        <w:t>‘</w:t>
      </w:r>
      <w:r w:rsidR="00E5018D">
        <w:t>moderate</w:t>
      </w:r>
      <w:r w:rsidR="00B0615B">
        <w:t>’</w:t>
      </w:r>
      <w:r w:rsidR="00E5018D">
        <w:t>:</w:t>
      </w:r>
      <w:r w:rsidR="00332B5A">
        <w:t xml:space="preserve"> </w:t>
      </w:r>
      <w:r w:rsidR="00B0615B">
        <w:t>‘</w:t>
      </w:r>
      <w:r w:rsidR="00332B5A">
        <w:t xml:space="preserve">many students from lower </w:t>
      </w:r>
      <w:r w:rsidR="00635046">
        <w:t>socioeconomic</w:t>
      </w:r>
      <w:r w:rsidR="00332B5A">
        <w:t xml:space="preserve"> backgrounds have successful educational outcomes and a high </w:t>
      </w:r>
      <w:r w:rsidR="00635046">
        <w:t>socioeconomic</w:t>
      </w:r>
      <w:r w:rsidR="00332B5A">
        <w:t xml:space="preserve"> background is no guarantee of educational success</w:t>
      </w:r>
      <w:r w:rsidR="00B0615B">
        <w:t>’</w:t>
      </w:r>
      <w:r w:rsidR="00332B5A">
        <w:t xml:space="preserve"> </w:t>
      </w:r>
      <w:r w:rsidR="008D0E02">
        <w:fldChar w:fldCharType="begin"/>
      </w:r>
      <w:r w:rsidR="00EB2110">
        <w:instrText xml:space="preserve"> ADDIN EN.CITE &lt;EndNote&gt;&lt;Cite&gt;&lt;Author&gt;Marks&lt;/Author&gt;&lt;Year&gt;2003&lt;/Year&gt;&lt;RecNum&gt;16&lt;/RecNum&gt;&lt;Suffix&gt;`, p.467&lt;/Suffix&gt;&lt;Pages&gt;467&lt;/Pages&gt;&lt;DisplayText&gt;(Marks and McMillan, 2003, p.467)&lt;/DisplayText&gt;&lt;record&gt;&lt;rec-number&gt;16&lt;/rec-number&gt;&lt;foreign-keys&gt;&lt;key app="EN" db-id="2tv9aeswyz0ermear0ax2swpwa9d5ezresd2"&gt;16&lt;/key&gt;&lt;/foreign-keys&gt;&lt;ref-type name="Journal Article"&gt;17&lt;/ref-type&gt;&lt;contributors&gt;&lt;authors&gt;&lt;author&gt;Marks, Gary N.&lt;/author&gt;&lt;author&gt;McMillan, Julie&lt;/author&gt;&lt;/authors&gt;&lt;/contributors&gt;&lt;titles&gt;&lt;title&gt;Declining inequality? The changing impact of socio-economic background and ability on education in Australia&lt;/title&gt;&lt;secondary-title&gt;The British Journal of Sociology&lt;/secondary-title&gt;&lt;/titles&gt;&lt;periodical&gt;&lt;full-title&gt;The British Journal of Sociology&lt;/full-title&gt;&lt;/periodical&gt;&lt;pages&gt;453-471&lt;/pages&gt;&lt;volume&gt;54&lt;/volume&gt;&lt;number&gt;4&lt;/number&gt;&lt;keywords&gt;&lt;keyword&gt;Socio-economic background&lt;/keyword&gt;&lt;keyword&gt;educational participation&lt;/keyword&gt;&lt;keyword&gt;persistent inequality&lt;/keyword&gt;&lt;keyword&gt;trends&lt;/keyword&gt;&lt;keyword&gt;maximally maintained inequality thesis&lt;/keyword&gt;&lt;keyword&gt;higher education&lt;/keyword&gt;&lt;/keywords&gt;&lt;dates&gt;&lt;year&gt;2003&lt;/year&gt;&lt;/dates&gt;&lt;publisher&gt;Blackwell Publishing Ltd&lt;/publisher&gt;&lt;isbn&gt;1468-4446&lt;/isbn&gt;&lt;urls&gt;&lt;related-urls&gt;&lt;url&gt;http://dx.doi.org/10.1111/j.1468-4446.2003.00453.x&lt;/url&gt;&lt;/related-urls&gt;&lt;/urls&gt;&lt;electronic-resource-num&gt;10.1111/j.1468-4446.2003.00453.x&lt;/electronic-resource-num&gt;&lt;/record&gt;&lt;/Cite&gt;&lt;/EndNote&gt;</w:instrText>
      </w:r>
      <w:r w:rsidR="008D0E02">
        <w:fldChar w:fldCharType="separate"/>
      </w:r>
      <w:r w:rsidR="00332B5A">
        <w:rPr>
          <w:noProof/>
        </w:rPr>
        <w:t>(</w:t>
      </w:r>
      <w:hyperlink w:anchor="_ENREF_41" w:tooltip="Marks, 2003 #16" w:history="1">
        <w:r w:rsidR="00FA6341">
          <w:rPr>
            <w:noProof/>
          </w:rPr>
          <w:t xml:space="preserve">Marks </w:t>
        </w:r>
        <w:r w:rsidR="00E5018D">
          <w:rPr>
            <w:noProof/>
          </w:rPr>
          <w:t>&amp; McMillan</w:t>
        </w:r>
        <w:r w:rsidR="00FA6341">
          <w:rPr>
            <w:noProof/>
          </w:rPr>
          <w:t xml:space="preserve"> 2003, p.467</w:t>
        </w:r>
      </w:hyperlink>
      <w:r w:rsidR="00332B5A">
        <w:rPr>
          <w:noProof/>
        </w:rPr>
        <w:t>)</w:t>
      </w:r>
      <w:r w:rsidR="008D0E02">
        <w:fldChar w:fldCharType="end"/>
      </w:r>
      <w:r w:rsidR="00A56DCC">
        <w:t>.</w:t>
      </w:r>
    </w:p>
    <w:p w:rsidR="00A31C58" w:rsidRDefault="00A31C58" w:rsidP="00713FDE">
      <w:pPr>
        <w:pStyle w:val="Text"/>
        <w:spacing w:line="295" w:lineRule="exact"/>
        <w:ind w:right="0"/>
      </w:pPr>
      <w:r w:rsidRPr="005521E7">
        <w:t xml:space="preserve">Rothman </w:t>
      </w:r>
      <w:r w:rsidR="008D0E02" w:rsidRPr="005521E7">
        <w:fldChar w:fldCharType="begin"/>
      </w:r>
      <w:r w:rsidR="007911CC">
        <w:instrText xml:space="preserve"> ADDIN EN.CITE &lt;EndNote&gt;&lt;Cite ExcludeAuth="1"&gt;&lt;Author&gt;Rothman&lt;/Author&gt;&lt;Year&gt;2003&lt;/Year&gt;&lt;RecNum&gt;1787&lt;/RecNum&gt;&lt;DisplayText&gt;(2003)&lt;/DisplayText&gt;&lt;record&gt;&lt;rec-number&gt;1787&lt;/rec-number&gt;&lt;foreign-keys&gt;&lt;key app="EN" db-id="x5ddsxx5q5rd0bepep0pd5s1wf0590wa05sd"&gt;1787&lt;/key&gt;&lt;/foreign-keys&gt;&lt;ref-type name="Report"&gt;27&lt;/ref-type&gt;&lt;contributors&gt;&lt;authors&gt;&lt;author&gt;Rothman, Sheldon&lt;/author&gt;&lt;/authors&gt;&lt;/contributors&gt;&lt;titles&gt;&lt;title&gt;The changing influence of socioeconomic status on student achievement: Recent evidence from Australia &lt;/title&gt;&lt;/titles&gt;&lt;dates&gt;&lt;year&gt;2003&lt;/year&gt;&lt;pub-dates&gt;&lt;date&gt;4 January 2003&lt;/date&gt;&lt;/pub-dates&gt;&lt;/dates&gt;&lt;publisher&gt;Australian Council for Educational Research&lt;/publisher&gt;&lt;isbn&gt;LSAY Conference Papers&lt;/isbn&gt;&lt;urls&gt;&lt;related-urls&gt;&lt;url&gt;http://research.acer.edu.au/cgi/viewcontent.cgi?article=1002&amp;amp;context=lsay_conference&lt;/url&gt;&lt;/related-urls&gt;&lt;/urls&gt;&lt;/record&gt;&lt;/Cite&gt;&lt;/EndNote&gt;</w:instrText>
      </w:r>
      <w:r w:rsidR="008D0E02" w:rsidRPr="005521E7">
        <w:fldChar w:fldCharType="separate"/>
      </w:r>
      <w:r w:rsidRPr="005521E7">
        <w:rPr>
          <w:noProof/>
        </w:rPr>
        <w:t>(</w:t>
      </w:r>
      <w:hyperlink w:anchor="_ENREF_52" w:tooltip="Rothman, 2003 #1787" w:history="1">
        <w:r w:rsidR="00FA6341" w:rsidRPr="005521E7">
          <w:rPr>
            <w:noProof/>
          </w:rPr>
          <w:t>2003</w:t>
        </w:r>
      </w:hyperlink>
      <w:r w:rsidRPr="005521E7">
        <w:rPr>
          <w:noProof/>
        </w:rPr>
        <w:t>)</w:t>
      </w:r>
      <w:r w:rsidR="008D0E02" w:rsidRPr="005521E7">
        <w:fldChar w:fldCharType="end"/>
      </w:r>
      <w:r w:rsidRPr="005521E7">
        <w:t xml:space="preserve"> </w:t>
      </w:r>
      <w:r w:rsidR="00E5018D">
        <w:t>used</w:t>
      </w:r>
      <w:r w:rsidR="00BD13C9">
        <w:t xml:space="preserve"> Y</w:t>
      </w:r>
      <w:r w:rsidR="00E5018D">
        <w:t>outh in Transition</w:t>
      </w:r>
      <w:r w:rsidR="00BD13C9">
        <w:t xml:space="preserve"> and </w:t>
      </w:r>
      <w:r w:rsidR="00BD13C9" w:rsidRPr="005521E7">
        <w:t xml:space="preserve">LSAY data for the years 1975 to 1998 </w:t>
      </w:r>
      <w:r w:rsidR="00BD13C9">
        <w:t xml:space="preserve">to </w:t>
      </w:r>
      <w:r w:rsidRPr="005521E7">
        <w:t xml:space="preserve">paint a </w:t>
      </w:r>
      <w:r w:rsidR="00B25CAE">
        <w:t>more nuanced</w:t>
      </w:r>
      <w:r w:rsidRPr="005521E7">
        <w:t xml:space="preserve"> picture of intergenerational mobility. </w:t>
      </w:r>
      <w:r w:rsidR="00BC2058">
        <w:t>H</w:t>
      </w:r>
      <w:r w:rsidR="00E773CC">
        <w:t xml:space="preserve">is examination of the relationship between absolute scores in reading and mathematics at </w:t>
      </w:r>
      <w:r w:rsidR="00E5018D">
        <w:t>age</w:t>
      </w:r>
      <w:r w:rsidR="00A56DCC">
        <w:t xml:space="preserve"> </w:t>
      </w:r>
      <w:r w:rsidR="00E773CC">
        <w:t>14</w:t>
      </w:r>
      <w:r w:rsidR="00E5018D">
        <w:t>—</w:t>
      </w:r>
      <w:r w:rsidR="00E773CC">
        <w:t xml:space="preserve">15 </w:t>
      </w:r>
      <w:r w:rsidR="00A56DCC">
        <w:t xml:space="preserve">years </w:t>
      </w:r>
      <w:r w:rsidR="00E773CC">
        <w:t xml:space="preserve">and parental occupation (divided into four categories) suggests </w:t>
      </w:r>
      <w:r w:rsidRPr="005521E7">
        <w:t xml:space="preserve">that the </w:t>
      </w:r>
      <w:r w:rsidR="00713FDE">
        <w:t xml:space="preserve">strength of the </w:t>
      </w:r>
      <w:r w:rsidRPr="005521E7">
        <w:t xml:space="preserve">relationship between </w:t>
      </w:r>
      <w:r>
        <w:t>parents</w:t>
      </w:r>
      <w:r w:rsidR="00B0615B">
        <w:t>’</w:t>
      </w:r>
      <w:r>
        <w:t xml:space="preserve"> </w:t>
      </w:r>
      <w:r w:rsidR="00635046">
        <w:t>socioeconomic</w:t>
      </w:r>
      <w:r w:rsidRPr="005521E7">
        <w:t xml:space="preserve"> status and student performance declined between 1975 and 1995, but increased between 1995 and 1998</w:t>
      </w:r>
      <w:r w:rsidRPr="004233D5">
        <w:t xml:space="preserve">. However, he also finds that the effect of school </w:t>
      </w:r>
      <w:r w:rsidR="00635046">
        <w:t>socioeconomic</w:t>
      </w:r>
      <w:r w:rsidRPr="004233D5">
        <w:t xml:space="preserve"> status on student performance increased throughout the period examined. He points to a number of </w:t>
      </w:r>
      <w:r w:rsidR="00B25CAE">
        <w:t xml:space="preserve">contradictory </w:t>
      </w:r>
      <w:r w:rsidRPr="004233D5">
        <w:t xml:space="preserve">trends in Australian society and </w:t>
      </w:r>
      <w:r w:rsidR="00B25CAE">
        <w:t xml:space="preserve">in </w:t>
      </w:r>
      <w:r w:rsidRPr="004233D5">
        <w:t xml:space="preserve">education policy that may have influenced this </w:t>
      </w:r>
      <w:r w:rsidR="00B25CAE">
        <w:t xml:space="preserve">changing </w:t>
      </w:r>
      <w:r w:rsidRPr="004233D5">
        <w:t>relationship, including the growing number of migrant</w:t>
      </w:r>
      <w:r w:rsidR="00A51E71">
        <w:t>s to Australia from non-English-</w:t>
      </w:r>
      <w:r w:rsidRPr="004233D5">
        <w:t xml:space="preserve">speaking backgrounds, increased choice for parents </w:t>
      </w:r>
      <w:r w:rsidR="00E5018D">
        <w:t>in their selection of</w:t>
      </w:r>
      <w:r w:rsidRPr="004233D5">
        <w:t xml:space="preserve"> the</w:t>
      </w:r>
      <w:r w:rsidR="005B1276">
        <w:t>ir children</w:t>
      </w:r>
      <w:r w:rsidR="00B0615B">
        <w:t>’</w:t>
      </w:r>
      <w:r w:rsidR="005B1276">
        <w:t>s</w:t>
      </w:r>
      <w:r w:rsidRPr="004233D5">
        <w:t xml:space="preserve"> school </w:t>
      </w:r>
      <w:r w:rsidR="00B25CAE">
        <w:t>and a more concentrated policy</w:t>
      </w:r>
      <w:r w:rsidRPr="004233D5">
        <w:t xml:space="preserve"> focus on improving student outcomes in low </w:t>
      </w:r>
      <w:r w:rsidR="00635046">
        <w:t>socioeconomic</w:t>
      </w:r>
      <w:r w:rsidRPr="004233D5">
        <w:t xml:space="preserve"> status schools. More recently, </w:t>
      </w:r>
      <w:r w:rsidR="00B25CAE">
        <w:t xml:space="preserve">and consistent with this policy focus, </w:t>
      </w:r>
      <w:r w:rsidRPr="004233D5">
        <w:t xml:space="preserve">Thomson and De </w:t>
      </w:r>
      <w:proofErr w:type="spellStart"/>
      <w:r w:rsidRPr="004233D5">
        <w:t>Bortoli</w:t>
      </w:r>
      <w:proofErr w:type="spellEnd"/>
      <w:r w:rsidRPr="004233D5">
        <w:t xml:space="preserve"> </w:t>
      </w:r>
      <w:r w:rsidR="008D0E02">
        <w:fldChar w:fldCharType="begin"/>
      </w:r>
      <w:r w:rsidR="007911CC">
        <w:instrText xml:space="preserve"> ADDIN EN.CITE &lt;EndNote&gt;&lt;Cite ExcludeAuth="1"&gt;&lt;Author&gt;Thomson&lt;/Author&gt;&lt;Year&gt;2008&lt;/Year&gt;&lt;RecNum&gt;701&lt;/RecNum&gt;&lt;DisplayText&gt;(2008)&lt;/DisplayText&gt;&lt;record&gt;&lt;rec-number&gt;701&lt;/rec-number&gt;&lt;foreign-keys&gt;&lt;key app="EN" db-id="x5ddsxx5q5rd0bepep0pd5s1wf0590wa05sd"&gt;701&lt;/key&gt;&lt;/foreign-keys&gt;&lt;ref-type name="Report"&gt;27&lt;/ref-type&gt;&lt;contributors&gt;&lt;authors&gt;&lt;author&gt;Thomson, Sue&lt;/author&gt;&lt;author&gt;De Bortoli, Lisa&lt;/author&gt;&lt;/authors&gt;&lt;/contributors&gt;&lt;titles&gt;&lt;title&gt;Exploring Scientific Literacy: How Australia Measures Up&lt;/title&gt;&lt;/titles&gt;&lt;dates&gt;&lt;year&gt;2008&lt;/year&gt;&lt;/dates&gt;&lt;pub-location&gt;Melbourne&lt;/pub-location&gt;&lt;publisher&gt;Australian Council for Education Research&lt;/publisher&gt;&lt;urls&gt;&lt;related-urls&gt;&lt;url&gt;http://www.acer.edu.au/documents/PISA2006_Report.pdf&lt;/url&gt;&lt;/related-urls&gt;&lt;/urls&gt;&lt;/record&gt;&lt;/Cite&gt;&lt;/EndNote&gt;</w:instrText>
      </w:r>
      <w:r w:rsidR="008D0E02">
        <w:fldChar w:fldCharType="separate"/>
      </w:r>
      <w:r w:rsidR="00BC2058">
        <w:rPr>
          <w:noProof/>
        </w:rPr>
        <w:t>(</w:t>
      </w:r>
      <w:hyperlink w:anchor="_ENREF_55" w:tooltip="Thomson, 2008 #701" w:history="1">
        <w:r w:rsidR="00FA6341">
          <w:rPr>
            <w:noProof/>
          </w:rPr>
          <w:t>2008</w:t>
        </w:r>
      </w:hyperlink>
      <w:r w:rsidR="00BC2058">
        <w:rPr>
          <w:noProof/>
        </w:rPr>
        <w:t>)</w:t>
      </w:r>
      <w:r w:rsidR="008D0E02">
        <w:fldChar w:fldCharType="end"/>
      </w:r>
      <w:r w:rsidRPr="004233D5">
        <w:t xml:space="preserve"> use</w:t>
      </w:r>
      <w:r w:rsidR="005B1276">
        <w:t>d</w:t>
      </w:r>
      <w:r w:rsidRPr="004233D5">
        <w:t xml:space="preserve"> PISA test scores in reading, mathematics and science literacy to argue that</w:t>
      </w:r>
      <w:r w:rsidR="005B1276">
        <w:t>,</w:t>
      </w:r>
      <w:r w:rsidRPr="004233D5">
        <w:t xml:space="preserve"> between 2000 and 2006, the impact of parents</w:t>
      </w:r>
      <w:r w:rsidR="00B0615B">
        <w:t>’</w:t>
      </w:r>
      <w:r w:rsidRPr="004233D5">
        <w:t xml:space="preserve"> </w:t>
      </w:r>
      <w:r w:rsidR="00635046">
        <w:t>socioeconomic</w:t>
      </w:r>
      <w:r w:rsidRPr="004233D5">
        <w:t xml:space="preserve"> status on student test scores decreased significantly.</w:t>
      </w:r>
    </w:p>
    <w:p w:rsidR="00C80692" w:rsidRPr="005521E7" w:rsidRDefault="005B1276" w:rsidP="00713FDE">
      <w:pPr>
        <w:pStyle w:val="Text"/>
        <w:spacing w:line="295" w:lineRule="exact"/>
        <w:ind w:right="-143"/>
      </w:pPr>
      <w:r>
        <w:t>The</w:t>
      </w:r>
      <w:r w:rsidR="006561F3" w:rsidRPr="005521E7">
        <w:t xml:space="preserve"> </w:t>
      </w:r>
      <w:r w:rsidR="00C80692" w:rsidRPr="005521E7">
        <w:t>literature is far from unanimous on the extent of intergenerational mobility in Australia, or on how</w:t>
      </w:r>
      <w:r w:rsidR="007B4933">
        <w:t> </w:t>
      </w:r>
      <w:r w:rsidR="00C80692" w:rsidRPr="005521E7">
        <w:t xml:space="preserve">it has changed over the past </w:t>
      </w:r>
      <w:r w:rsidR="00BD13C9">
        <w:t>several decades</w:t>
      </w:r>
      <w:r w:rsidR="00C80692" w:rsidRPr="005521E7">
        <w:t xml:space="preserve">. Leigh </w:t>
      </w:r>
      <w:r w:rsidR="008D0E02" w:rsidRPr="005521E7">
        <w:fldChar w:fldCharType="begin"/>
      </w:r>
      <w:r w:rsidR="007911CC">
        <w:instrText xml:space="preserve"> ADDIN EN.CITE &lt;EndNote&gt;&lt;Cite ExcludeAuth="1"&gt;&lt;Author&gt;Leigh&lt;/Author&gt;&lt;Year&gt;2007&lt;/Year&gt;&lt;RecNum&gt;1288&lt;/RecNum&gt;&lt;DisplayText&gt;(2007)&lt;/DisplayText&gt;&lt;record&gt;&lt;rec-number&gt;1288&lt;/rec-number&gt;&lt;foreign-keys&gt;&lt;key app="EN" db-id="x5ddsxx5q5rd0bepep0pd5s1wf0590wa05sd"&gt;1288&lt;/key&gt;&lt;/foreign-keys&gt;&lt;ref-type name="Electronic Article"&gt;43&lt;/ref-type&gt;&lt;contributors&gt;&lt;authors&gt;&lt;author&gt;Leigh, Andrew&lt;/author&gt;&lt;/authors&gt;&lt;/contributors&gt;&lt;titles&gt;&lt;title&gt;Intergenerational Mobility in Australia&lt;/title&gt;&lt;secondary-title&gt;The B.E. Journal of Economic Analysis &amp;amp; Policy &lt;/secondary-title&gt;&lt;/titles&gt;&lt;periodical&gt;&lt;full-title&gt;The B.E. Journal of Economic Analysis &amp;amp; Policy&lt;/full-title&gt;&lt;/periodical&gt;&lt;volume&gt;7&lt;/volume&gt;&lt;number&gt;2&lt;/number&gt;&lt;dates&gt;&lt;year&gt;2007&lt;/year&gt;&lt;pub-dates&gt;&lt;date&gt;16 October 2009&lt;/date&gt;&lt;/pub-dates&gt;&lt;/dates&gt;&lt;pub-location&gt;Berkeley, Ca.&lt;/pub-location&gt;&lt;urls&gt;&lt;related-urls&gt;&lt;url&gt;http://www.bepress.com/bejeap/vol7/iss2/art6&lt;/url&gt;&lt;/related-urls&gt;&lt;/urls&gt;&lt;/record&gt;&lt;/Cite&gt;&lt;/EndNote&gt;</w:instrText>
      </w:r>
      <w:r w:rsidR="008D0E02" w:rsidRPr="005521E7">
        <w:fldChar w:fldCharType="separate"/>
      </w:r>
      <w:r w:rsidR="00C80692" w:rsidRPr="005521E7">
        <w:rPr>
          <w:noProof/>
        </w:rPr>
        <w:t>(</w:t>
      </w:r>
      <w:hyperlink w:anchor="_ENREF_34" w:tooltip="Leigh, 2007 #1288" w:history="1">
        <w:r w:rsidR="00FA6341" w:rsidRPr="005521E7">
          <w:rPr>
            <w:noProof/>
          </w:rPr>
          <w:t>2007</w:t>
        </w:r>
      </w:hyperlink>
      <w:r w:rsidR="00C80692" w:rsidRPr="005521E7">
        <w:rPr>
          <w:noProof/>
        </w:rPr>
        <w:t>)</w:t>
      </w:r>
      <w:r w:rsidR="008D0E02" w:rsidRPr="005521E7">
        <w:fldChar w:fldCharType="end"/>
      </w:r>
      <w:r w:rsidR="00C80692" w:rsidRPr="005521E7">
        <w:t>, in a study of four surveys conducted</w:t>
      </w:r>
      <w:r w:rsidR="00B25CAE">
        <w:t xml:space="preserve"> between 1965 and 2004</w:t>
      </w:r>
      <w:r w:rsidR="00BC2058">
        <w:t>,</w:t>
      </w:r>
      <w:r w:rsidR="00B25CAE">
        <w:t xml:space="preserve"> </w:t>
      </w:r>
      <w:r w:rsidR="00C80692" w:rsidRPr="005521E7">
        <w:t>looks at how the relationship of fathers</w:t>
      </w:r>
      <w:r w:rsidR="00B0615B">
        <w:t>’</w:t>
      </w:r>
      <w:r w:rsidR="00C80692" w:rsidRPr="005521E7">
        <w:t xml:space="preserve"> and sons</w:t>
      </w:r>
      <w:r w:rsidR="00B0615B">
        <w:t>’</w:t>
      </w:r>
      <w:r w:rsidR="00C80692" w:rsidRPr="005521E7">
        <w:t xml:space="preserve"> earnings </w:t>
      </w:r>
      <w:r w:rsidR="00C80692" w:rsidRPr="000C24B1">
        <w:t xml:space="preserve">changed in Australia for sons who were born between 1910 and 1979. </w:t>
      </w:r>
      <w:r w:rsidR="00E262E7" w:rsidRPr="000C24B1">
        <w:t>H</w:t>
      </w:r>
      <w:r w:rsidR="00C80692" w:rsidRPr="000C24B1">
        <w:t>e finds that mobility in Australia is reasonably high</w:t>
      </w:r>
      <w:r w:rsidR="00E262E7" w:rsidRPr="000C24B1">
        <w:t xml:space="preserve"> </w:t>
      </w:r>
      <w:r w:rsidR="00BC2058" w:rsidRPr="000C24B1">
        <w:t xml:space="preserve">by international standards </w:t>
      </w:r>
      <w:r w:rsidR="00E262E7" w:rsidRPr="000C24B1">
        <w:t>and has remained relatively constant</w:t>
      </w:r>
      <w:r w:rsidR="00C80692" w:rsidRPr="000C24B1">
        <w:t xml:space="preserve"> during the </w:t>
      </w:r>
      <w:r>
        <w:t xml:space="preserve">twentieth </w:t>
      </w:r>
      <w:r w:rsidR="00C80692" w:rsidRPr="000C24B1">
        <w:t>century</w:t>
      </w:r>
      <w:r>
        <w:t>;</w:t>
      </w:r>
      <w:r w:rsidR="007121B4" w:rsidRPr="000C24B1">
        <w:t xml:space="preserve"> that is, it has not </w:t>
      </w:r>
      <w:r w:rsidR="00BC2058" w:rsidRPr="000C24B1">
        <w:t xml:space="preserve">decreased or </w:t>
      </w:r>
      <w:r w:rsidR="007121B4" w:rsidRPr="000C24B1">
        <w:t>increased</w:t>
      </w:r>
      <w:r w:rsidR="00C80692" w:rsidRPr="000C24B1">
        <w:t xml:space="preserve">. </w:t>
      </w:r>
      <w:r>
        <w:t>For his part,</w:t>
      </w:r>
      <w:r w:rsidR="00C80692" w:rsidRPr="000C24B1">
        <w:t xml:space="preserve"> Marks </w:t>
      </w:r>
      <w:r w:rsidR="008D0E02" w:rsidRPr="000C24B1">
        <w:fldChar w:fldCharType="begin"/>
      </w:r>
      <w:r w:rsidR="00345687" w:rsidRPr="000C24B1">
        <w:instrText xml:space="preserve"> ADDIN EN.CITE &lt;EndNote&gt;&lt;Cite ExcludeAuth="1"&gt;&lt;Author&gt;Marks&lt;/Author&gt;&lt;Year&gt;2009&lt;/Year&gt;&lt;RecNum&gt;1821&lt;/RecNum&gt;&lt;DisplayText&gt;(2009b)&lt;/DisplayText&gt;&lt;record&gt;&lt;rec-number&gt;1821&lt;/rec-number&gt;&lt;foreign-keys&gt;&lt;key app="EN" db-id="x5ddsxx5q5rd0bepep0pd5s1wf0590wa05sd"&gt;1821&lt;/key&gt;&lt;/foreign-keys&gt;&lt;ref-type name="Journal Article"&gt;17&lt;/ref-type&gt;&lt;contributors&gt;&lt;authors&gt;&lt;author&gt;Marks, Gary N.&lt;/author&gt;&lt;/authors&gt;&lt;/contributors&gt;&lt;titles&gt;&lt;title&gt;Modernization Theory and Changes Over Time in the Reproduction of Socioeconomic Inequalities in Australia&lt;/title&gt;&lt;secondary-title&gt;Social Forces&lt;/secondary-title&gt;&lt;/titles&gt;&lt;periodical&gt;&lt;full-title&gt;Social Forces&lt;/full-title&gt;&lt;/periodical&gt;&lt;pages&gt;917-944&lt;/pages&gt;&lt;volume&gt;88&lt;/volume&gt;&lt;number&gt;2&lt;/number&gt;&lt;dates&gt;&lt;year&gt;2009&lt;/year&gt;&lt;/dates&gt;&lt;urls&gt;&lt;related-urls&gt;&lt;url&gt;http://proquest.umi.com/pqdweb?index=19&amp;amp;sid=1&amp;amp;srchmode=1&amp;amp;vinst=PROD&amp;amp;fmt=6&amp;amp;startpage=-1&amp;amp;clientid=25620&amp;amp;vname=PQD&amp;amp;RQT=309&amp;amp;did=1965407531&amp;amp;scaling=FULL&amp;amp;ts=1305169149&amp;amp;vtype=PQD&amp;amp;rqt=309&amp;amp;TS=1305169164&amp;amp;clientId=25620&lt;/url&gt;&lt;/related-urls&gt;&lt;/urls&gt;&lt;/record&gt;&lt;/Cite&gt;&lt;/EndNote&gt;</w:instrText>
      </w:r>
      <w:r w:rsidR="008D0E02" w:rsidRPr="000C24B1">
        <w:fldChar w:fldCharType="separate"/>
      </w:r>
      <w:r w:rsidR="00AE4C3C" w:rsidRPr="000C24B1">
        <w:rPr>
          <w:noProof/>
        </w:rPr>
        <w:t>(</w:t>
      </w:r>
      <w:hyperlink w:anchor="_ENREF_38" w:tooltip="Marks, 2009 #1821" w:history="1">
        <w:r w:rsidR="00FA6341" w:rsidRPr="000C24B1">
          <w:rPr>
            <w:noProof/>
          </w:rPr>
          <w:t>2009b</w:t>
        </w:r>
      </w:hyperlink>
      <w:r w:rsidR="00AE4C3C" w:rsidRPr="000C24B1">
        <w:rPr>
          <w:noProof/>
        </w:rPr>
        <w:t>)</w:t>
      </w:r>
      <w:r w:rsidR="008D0E02" w:rsidRPr="000C24B1">
        <w:fldChar w:fldCharType="end"/>
      </w:r>
      <w:r>
        <w:t xml:space="preserve"> used</w:t>
      </w:r>
      <w:r w:rsidR="00C80692" w:rsidRPr="000C24B1">
        <w:t xml:space="preserve"> some of the same data as Leigh to argue that </w:t>
      </w:r>
      <w:r w:rsidR="00EA581C" w:rsidRPr="000C24B1">
        <w:t xml:space="preserve">there </w:t>
      </w:r>
      <w:r>
        <w:t>was an increase in meritocracy —</w:t>
      </w:r>
      <w:r w:rsidR="00EA581C" w:rsidRPr="000C24B1">
        <w:t xml:space="preserve"> the relationship between human capital and rewards in the labour market </w:t>
      </w:r>
      <w:r>
        <w:t>—</w:t>
      </w:r>
      <w:r w:rsidR="00EA581C" w:rsidRPr="000C24B1">
        <w:t xml:space="preserve"> </w:t>
      </w:r>
      <w:r w:rsidR="00C80692" w:rsidRPr="000C24B1">
        <w:t xml:space="preserve">during the second half of the </w:t>
      </w:r>
      <w:r>
        <w:t>twentieth</w:t>
      </w:r>
      <w:r w:rsidR="00C80692" w:rsidRPr="000C24B1">
        <w:t xml:space="preserve"> century.</w:t>
      </w:r>
      <w:r w:rsidR="00EA581C" w:rsidRPr="000C24B1">
        <w:t xml:space="preserve"> </w:t>
      </w:r>
      <w:r>
        <w:t xml:space="preserve">The findings of Leigh and Marks </w:t>
      </w:r>
      <w:r w:rsidR="00EA581C" w:rsidRPr="000C24B1">
        <w:t>do not necessarily conflict: increased meritocracy can go hand in</w:t>
      </w:r>
      <w:r w:rsidR="00EA581C">
        <w:t xml:space="preserve"> hand with static intergenerational mobility</w:t>
      </w:r>
      <w:r w:rsidR="00783DF7">
        <w:t>, for example</w:t>
      </w:r>
      <w:r>
        <w:t>,</w:t>
      </w:r>
      <w:r w:rsidR="00783DF7">
        <w:t xml:space="preserve"> if inherited wealth is used to purchase human capital.</w:t>
      </w:r>
      <w:r w:rsidR="00C80692" w:rsidRPr="005521E7">
        <w:t xml:space="preserve"> </w:t>
      </w:r>
    </w:p>
    <w:p w:rsidR="00D10612" w:rsidRPr="00E41943" w:rsidRDefault="00D10612" w:rsidP="007B4933">
      <w:pPr>
        <w:pStyle w:val="Heading2"/>
      </w:pPr>
      <w:bookmarkStart w:id="44" w:name="_Toc379187188"/>
      <w:r>
        <w:lastRenderedPageBreak/>
        <w:t>Issues that still need to be addressed</w:t>
      </w:r>
      <w:bookmarkEnd w:id="44"/>
    </w:p>
    <w:p w:rsidR="00EE1159" w:rsidRDefault="00D10612" w:rsidP="00713FDE">
      <w:pPr>
        <w:pStyle w:val="Text"/>
        <w:spacing w:line="295" w:lineRule="exact"/>
        <w:ind w:right="0"/>
      </w:pPr>
      <w:r>
        <w:t>The existing literature on intergenerational mobility in Australia, whether it examines trends in</w:t>
      </w:r>
      <w:r w:rsidR="005B1276">
        <w:t xml:space="preserve"> terms of income and occupation</w:t>
      </w:r>
      <w:r>
        <w:t xml:space="preserve"> or in terms of educational outcomes,</w:t>
      </w:r>
      <w:r w:rsidR="007121B4">
        <w:t xml:space="preserve"> </w:t>
      </w:r>
      <w:r w:rsidR="00C80692" w:rsidRPr="005521E7">
        <w:t>leave</w:t>
      </w:r>
      <w:r>
        <w:t>s</w:t>
      </w:r>
      <w:r w:rsidR="00C80692" w:rsidRPr="005521E7">
        <w:t xml:space="preserve"> a number of questions unanswered. First, no study to date </w:t>
      </w:r>
      <w:r w:rsidR="00CF7583" w:rsidRPr="005521E7">
        <w:t xml:space="preserve">has </w:t>
      </w:r>
      <w:r w:rsidR="00C80692" w:rsidRPr="005521E7">
        <w:t xml:space="preserve">attempted to examine </w:t>
      </w:r>
      <w:r w:rsidR="005B1276">
        <w:t xml:space="preserve">the </w:t>
      </w:r>
      <w:r w:rsidR="00C80692" w:rsidRPr="005521E7">
        <w:t xml:space="preserve">trends in the relationship between </w:t>
      </w:r>
      <w:r w:rsidR="006561F3">
        <w:t>parents</w:t>
      </w:r>
      <w:r w:rsidR="00B0615B">
        <w:t>’</w:t>
      </w:r>
      <w:r w:rsidR="006561F3">
        <w:t xml:space="preserve"> </w:t>
      </w:r>
      <w:r w:rsidR="00635046">
        <w:t>socioeconomic</w:t>
      </w:r>
      <w:r w:rsidR="00C80692" w:rsidRPr="005521E7">
        <w:t xml:space="preserve"> status and </w:t>
      </w:r>
      <w:r w:rsidR="007121B4">
        <w:t>their children</w:t>
      </w:r>
      <w:r w:rsidR="00B0615B">
        <w:t>’</w:t>
      </w:r>
      <w:r w:rsidR="007121B4">
        <w:t>s academic</w:t>
      </w:r>
      <w:r w:rsidR="00C80692" w:rsidRPr="005521E7">
        <w:t xml:space="preserve"> performance over the entire period of 1975 to the late 2000s. </w:t>
      </w:r>
      <w:r w:rsidR="00A62333">
        <w:t xml:space="preserve">Those studies that find a decline in the relationship between </w:t>
      </w:r>
      <w:r w:rsidR="00635046">
        <w:t>socioeconomic</w:t>
      </w:r>
      <w:r w:rsidR="00A62333">
        <w:t xml:space="preserve"> status and educational outcomes have focused on </w:t>
      </w:r>
      <w:r w:rsidR="00CF7583">
        <w:t xml:space="preserve">the completion of </w:t>
      </w:r>
      <w:r w:rsidR="00A62333">
        <w:t xml:space="preserve">Year 12 and university entrance </w:t>
      </w:r>
      <w:r w:rsidR="008D0E02">
        <w:fldChar w:fldCharType="begin">
          <w:fldData xml:space="preserve">PEVuZE5vdGU+PENpdGU+PEF1dGhvcj5GdWxsYXJ0b248L0F1dGhvcj48WWVhcj4yMDAzPC9ZZWFy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</w:fldData>
        </w:fldChar>
      </w:r>
      <w:r w:rsidR="005E03D0">
        <w:instrText xml:space="preserve"> ADDIN EN.CITE </w:instrText>
      </w:r>
      <w:r w:rsidR="008D0E02">
        <w:fldChar w:fldCharType="begin">
          <w:fldData xml:space="preserve">PEVuZE5vdGU+PENpdGU+PEF1dGhvcj5GdWxsYXJ0b248L0F1dGhvcj48WWVhcj4yMDAzPC9ZZWFy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</w:fldData>
        </w:fldChar>
      </w:r>
      <w:r w:rsidR="005E03D0">
        <w:instrText xml:space="preserve"> ADDIN EN.CITE.DATA </w:instrText>
      </w:r>
      <w:r w:rsidR="008D0E02">
        <w:fldChar w:fldCharType="end"/>
      </w:r>
      <w:r w:rsidR="008D0E02">
        <w:fldChar w:fldCharType="separate"/>
      </w:r>
      <w:r w:rsidR="005E03D0">
        <w:rPr>
          <w:noProof/>
        </w:rPr>
        <w:t>(</w:t>
      </w:r>
      <w:hyperlink w:anchor="_ENREF_23" w:tooltip="Fullarton, 2003 #1822" w:history="1">
        <w:r w:rsidR="00FA6341">
          <w:rPr>
            <w:noProof/>
          </w:rPr>
          <w:t>Fullarton</w:t>
        </w:r>
        <w:r w:rsidR="005B1276">
          <w:rPr>
            <w:noProof/>
          </w:rPr>
          <w:t xml:space="preserve"> et al.</w:t>
        </w:r>
        <w:r w:rsidR="00FA6341">
          <w:rPr>
            <w:noProof/>
          </w:rPr>
          <w:t xml:space="preserve"> 2003</w:t>
        </w:r>
      </w:hyperlink>
      <w:r w:rsidR="005B1276">
        <w:rPr>
          <w:noProof/>
        </w:rPr>
        <w:t>;</w:t>
      </w:r>
      <w:r w:rsidR="005E03D0">
        <w:rPr>
          <w:noProof/>
        </w:rPr>
        <w:t xml:space="preserve"> </w:t>
      </w:r>
      <w:hyperlink w:anchor="_ENREF_41" w:tooltip="Marks, 2003 #16" w:history="1">
        <w:r w:rsidR="005B1276">
          <w:rPr>
            <w:noProof/>
          </w:rPr>
          <w:t xml:space="preserve">Marks </w:t>
        </w:r>
        <w:r w:rsidR="00A51E71">
          <w:rPr>
            <w:noProof/>
          </w:rPr>
          <w:t>&amp;</w:t>
        </w:r>
        <w:r w:rsidR="005B1276">
          <w:rPr>
            <w:noProof/>
          </w:rPr>
          <w:t xml:space="preserve"> McMillan</w:t>
        </w:r>
        <w:r w:rsidR="00FA6341">
          <w:rPr>
            <w:noProof/>
          </w:rPr>
          <w:t xml:space="preserve"> 2003</w:t>
        </w:r>
      </w:hyperlink>
      <w:r w:rsidR="005E03D0">
        <w:rPr>
          <w:noProof/>
        </w:rPr>
        <w:t>)</w:t>
      </w:r>
      <w:r w:rsidR="008D0E02">
        <w:fldChar w:fldCharType="end"/>
      </w:r>
      <w:r w:rsidR="00A62333">
        <w:t xml:space="preserve">. </w:t>
      </w:r>
      <w:r w:rsidR="007121B4">
        <w:t xml:space="preserve">Yet the findings of Rothman </w:t>
      </w:r>
      <w:r w:rsidR="008D0E02">
        <w:fldChar w:fldCharType="begin"/>
      </w:r>
      <w:r w:rsidR="007911CC">
        <w:instrText xml:space="preserve"> ADDIN EN.CITE &lt;EndNote&gt;&lt;Cite ExcludeAuth="1"&gt;&lt;Author&gt;Rothman&lt;/Author&gt;&lt;Year&gt;2003&lt;/Year&gt;&lt;RecNum&gt;1787&lt;/RecNum&gt;&lt;DisplayText&gt;(2003)&lt;/DisplayText&gt;&lt;record&gt;&lt;rec-number&gt;1787&lt;/rec-number&gt;&lt;foreign-keys&gt;&lt;key app="EN" db-id="x5ddsxx5q5rd0bepep0pd5s1wf0590wa05sd"&gt;1787&lt;/key&gt;&lt;/foreign-keys&gt;&lt;ref-type name="Report"&gt;27&lt;/ref-type&gt;&lt;contributors&gt;&lt;authors&gt;&lt;author&gt;Rothman, Sheldon&lt;/author&gt;&lt;/authors&gt;&lt;/contributors&gt;&lt;titles&gt;&lt;title&gt;The changing influence of socioeconomic status on student achievement: Recent evidence from Australia &lt;/title&gt;&lt;/titles&gt;&lt;dates&gt;&lt;year&gt;2003&lt;/year&gt;&lt;pub-dates&gt;&lt;date&gt;4 January 2003&lt;/date&gt;&lt;/pub-dates&gt;&lt;/dates&gt;&lt;publisher&gt;Australian Council for Educational Research&lt;/publisher&gt;&lt;isbn&gt;LSAY Conference Papers&lt;/isbn&gt;&lt;urls&gt;&lt;related-urls&gt;&lt;url&gt;http://research.acer.edu.au/cgi/viewcontent.cgi?article=1002&amp;amp;context=lsay_conference&lt;/url&gt;&lt;/related-urls&gt;&lt;/urls&gt;&lt;/record&gt;&lt;/Cite&gt;&lt;/EndNote&gt;</w:instrText>
      </w:r>
      <w:r w:rsidR="008D0E02">
        <w:fldChar w:fldCharType="separate"/>
      </w:r>
      <w:r w:rsidR="00A62333">
        <w:rPr>
          <w:noProof/>
        </w:rPr>
        <w:t>(</w:t>
      </w:r>
      <w:hyperlink w:anchor="_ENREF_52" w:tooltip="Rothman, 2003 #1787" w:history="1">
        <w:r w:rsidR="00FA6341">
          <w:rPr>
            <w:noProof/>
          </w:rPr>
          <w:t>2003</w:t>
        </w:r>
      </w:hyperlink>
      <w:r w:rsidR="00A62333">
        <w:rPr>
          <w:noProof/>
        </w:rPr>
        <w:t>)</w:t>
      </w:r>
      <w:r w:rsidR="008D0E02">
        <w:fldChar w:fldCharType="end"/>
      </w:r>
      <w:r w:rsidR="00A62333">
        <w:t xml:space="preserve"> </w:t>
      </w:r>
      <w:r w:rsidR="007121B4">
        <w:t xml:space="preserve">and Thomson and De </w:t>
      </w:r>
      <w:proofErr w:type="spellStart"/>
      <w:r w:rsidR="007121B4">
        <w:t>Bortoli</w:t>
      </w:r>
      <w:proofErr w:type="spellEnd"/>
      <w:r w:rsidR="007121B4">
        <w:t xml:space="preserve"> </w:t>
      </w:r>
      <w:r w:rsidR="008D0E02">
        <w:fldChar w:fldCharType="begin"/>
      </w:r>
      <w:r w:rsidR="007911CC">
        <w:instrText xml:space="preserve"> ADDIN EN.CITE &lt;EndNote&gt;&lt;Cite ExcludeAuth="1"&gt;&lt;Author&gt;Thomson&lt;/Author&gt;&lt;Year&gt;2008&lt;/Year&gt;&lt;RecNum&gt;701&lt;/RecNum&gt;&lt;DisplayText&gt;(2008)&lt;/DisplayText&gt;&lt;record&gt;&lt;rec-number&gt;701&lt;/rec-number&gt;&lt;foreign-keys&gt;&lt;key app="EN" db-id="x5ddsxx5q5rd0bepep0pd5s1wf0590wa05sd"&gt;701&lt;/key&gt;&lt;/foreign-keys&gt;&lt;ref-type name="Report"&gt;27&lt;/ref-type&gt;&lt;contributors&gt;&lt;authors&gt;&lt;author&gt;Thomson, Sue&lt;/author&gt;&lt;author&gt;De Bortoli, Lisa&lt;/author&gt;&lt;/authors&gt;&lt;/contributors&gt;&lt;titles&gt;&lt;title&gt;Exploring Scientific Literacy: How Australia Measures Up&lt;/title&gt;&lt;/titles&gt;&lt;dates&gt;&lt;year&gt;2008&lt;/year&gt;&lt;/dates&gt;&lt;pub-location&gt;Melbourne&lt;/pub-location&gt;&lt;publisher&gt;Australian Council for Education Research&lt;/publisher&gt;&lt;urls&gt;&lt;related-urls&gt;&lt;url&gt;http://www.acer.edu.au/documents/PISA2006_Report.pdf&lt;/url&gt;&lt;/related-urls&gt;&lt;/urls&gt;&lt;/record&gt;&lt;/Cite&gt;&lt;/EndNote&gt;</w:instrText>
      </w:r>
      <w:r w:rsidR="008D0E02">
        <w:fldChar w:fldCharType="separate"/>
      </w:r>
      <w:r w:rsidR="00A62333">
        <w:rPr>
          <w:noProof/>
        </w:rPr>
        <w:t>(</w:t>
      </w:r>
      <w:hyperlink w:anchor="_ENREF_55" w:tooltip="Thomson, 2008 #701" w:history="1">
        <w:r w:rsidR="00FA6341">
          <w:rPr>
            <w:noProof/>
          </w:rPr>
          <w:t>2008</w:t>
        </w:r>
      </w:hyperlink>
      <w:r w:rsidR="00A62333">
        <w:rPr>
          <w:noProof/>
        </w:rPr>
        <w:t>)</w:t>
      </w:r>
      <w:r w:rsidR="008D0E02">
        <w:fldChar w:fldCharType="end"/>
      </w:r>
      <w:r w:rsidR="00A62333">
        <w:t xml:space="preserve">, who use </w:t>
      </w:r>
      <w:r w:rsidR="00CF7583">
        <w:t xml:space="preserve">more detailed </w:t>
      </w:r>
      <w:r w:rsidR="00A62333">
        <w:t xml:space="preserve">academic test results, </w:t>
      </w:r>
      <w:r w:rsidR="007121B4">
        <w:t xml:space="preserve">suggest </w:t>
      </w:r>
      <w:r w:rsidR="00B25CAE">
        <w:t>inconsistent</w:t>
      </w:r>
      <w:r w:rsidR="007121B4">
        <w:t xml:space="preserve"> trends </w:t>
      </w:r>
      <w:r w:rsidR="005B1276">
        <w:t>during</w:t>
      </w:r>
      <w:r w:rsidR="007121B4">
        <w:t xml:space="preserve"> this period.</w:t>
      </w:r>
      <w:r w:rsidR="00AD629F">
        <w:t xml:space="preserve"> </w:t>
      </w:r>
      <w:r w:rsidR="0071619D">
        <w:t>This study will attempt to measure and explain trends in the relationship between</w:t>
      </w:r>
      <w:r w:rsidR="004C5751">
        <w:t xml:space="preserve"> parents</w:t>
      </w:r>
      <w:r w:rsidR="00B0615B">
        <w:t>’</w:t>
      </w:r>
      <w:r w:rsidR="004C5751">
        <w:t xml:space="preserve"> </w:t>
      </w:r>
      <w:r w:rsidR="00635046">
        <w:t>socioeconomic</w:t>
      </w:r>
      <w:r w:rsidR="0071619D">
        <w:t xml:space="preserve"> status and student academic performance</w:t>
      </w:r>
      <w:r w:rsidR="00A62333">
        <w:t xml:space="preserve">, measured using both </w:t>
      </w:r>
      <w:r w:rsidR="00CF7583">
        <w:t xml:space="preserve">the completion of </w:t>
      </w:r>
      <w:r w:rsidR="00A62333">
        <w:t>Year 12 and academic test results</w:t>
      </w:r>
      <w:r w:rsidR="00445DCE">
        <w:t>,</w:t>
      </w:r>
      <w:r w:rsidR="00A62333">
        <w:t xml:space="preserve"> </w:t>
      </w:r>
      <w:r w:rsidR="0071619D">
        <w:t>from the mid</w:t>
      </w:r>
      <w:r w:rsidR="00CF7583">
        <w:t>-</w:t>
      </w:r>
      <w:r w:rsidR="0071619D">
        <w:t>1970s</w:t>
      </w:r>
      <w:r w:rsidR="00A62333">
        <w:t xml:space="preserve"> through the early 2000s</w:t>
      </w:r>
      <w:r w:rsidR="0071619D">
        <w:t>.</w:t>
      </w:r>
      <w:r w:rsidR="007121B4">
        <w:t xml:space="preserve"> </w:t>
      </w:r>
    </w:p>
    <w:p w:rsidR="00C80692" w:rsidRDefault="00C80692" w:rsidP="00713FDE">
      <w:pPr>
        <w:pStyle w:val="Text"/>
        <w:spacing w:line="295" w:lineRule="exact"/>
        <w:ind w:right="0"/>
      </w:pPr>
      <w:r w:rsidRPr="005521E7">
        <w:t xml:space="preserve">Second, differences in the effect of </w:t>
      </w:r>
      <w:r w:rsidR="006561F3">
        <w:t>parents</w:t>
      </w:r>
      <w:r w:rsidR="00B0615B">
        <w:t>’</w:t>
      </w:r>
      <w:r w:rsidR="006561F3">
        <w:t xml:space="preserve"> </w:t>
      </w:r>
      <w:r w:rsidR="00635046">
        <w:t>socioeconomic</w:t>
      </w:r>
      <w:r w:rsidRPr="005521E7">
        <w:t xml:space="preserve"> status and school </w:t>
      </w:r>
      <w:r w:rsidR="00635046">
        <w:t>socioeconomic</w:t>
      </w:r>
      <w:r w:rsidRPr="005521E7">
        <w:t xml:space="preserve"> status have not been adequately examined over the entire period. </w:t>
      </w:r>
      <w:r w:rsidR="007121B4">
        <w:t>While Rothman</w:t>
      </w:r>
      <w:r w:rsidR="00B0615B">
        <w:t>’</w:t>
      </w:r>
      <w:r w:rsidR="007121B4">
        <w:t xml:space="preserve">s study notes the growing importance of school </w:t>
      </w:r>
      <w:r w:rsidR="00635046">
        <w:t>socioeconomic</w:t>
      </w:r>
      <w:r w:rsidR="007121B4">
        <w:t xml:space="preserve"> status as a factor in academic performance up to the late 1990s, this issue has arguably become even more </w:t>
      </w:r>
      <w:r w:rsidRPr="005521E7">
        <w:t xml:space="preserve">important </w:t>
      </w:r>
      <w:r w:rsidR="00713FDE">
        <w:t>in</w:t>
      </w:r>
      <w:r w:rsidR="00B25CAE">
        <w:t xml:space="preserve"> the early 2000s</w:t>
      </w:r>
      <w:r w:rsidR="005B1276">
        <w:t>,</w:t>
      </w:r>
      <w:r w:rsidR="00B25CAE">
        <w:t xml:space="preserve"> </w:t>
      </w:r>
      <w:r w:rsidR="007121B4">
        <w:t xml:space="preserve">as </w:t>
      </w:r>
      <w:r w:rsidRPr="005521E7">
        <w:t xml:space="preserve">the proportion of students enrolled in </w:t>
      </w:r>
      <w:r w:rsidR="005B1276">
        <w:t>i</w:t>
      </w:r>
      <w:r w:rsidR="00445DCE" w:rsidRPr="005521E7">
        <w:t xml:space="preserve">ndependent </w:t>
      </w:r>
      <w:r w:rsidRPr="005521E7">
        <w:t>and Catholic schools continues to increase</w:t>
      </w:r>
      <w:r w:rsidR="009B3171">
        <w:t xml:space="preserve"> </w:t>
      </w:r>
      <w:r w:rsidR="008D0E02">
        <w:fldChar w:fldCharType="begin"/>
      </w:r>
      <w:r w:rsidR="007911CC">
        <w:instrText xml:space="preserve"> ADDIN EN.CITE &lt;EndNote&gt;&lt;Cite&gt;&lt;Author&gt;Bonnor&lt;/Author&gt;&lt;Year&gt;2012&lt;/Year&gt;&lt;RecNum&gt;2458&lt;/RecNum&gt;&lt;DisplayText&gt;(Bonnor, 2012)&lt;/DisplayText&gt;&lt;record&gt;&lt;rec-number&gt;2458&lt;/rec-number&gt;&lt;foreign-keys&gt;&lt;key app="EN" db-id="x5ddsxx5q5rd0bepep0pd5s1wf0590wa05sd"&gt;2458&lt;/key&gt;&lt;/foreign-keys&gt;&lt;ref-type name="Report"&gt;27&lt;/ref-type&gt;&lt;contributors&gt;&lt;authors&gt;&lt;author&gt;Bonnor, Chris&lt;/author&gt;&lt;/authors&gt;&lt;/contributors&gt;&lt;titles&gt;&lt;title&gt;Beyond the School Fence: The Outside Impact on our Schools&lt;/title&gt;&lt;/titles&gt;&lt;dates&gt;&lt;year&gt;2012&lt;/year&gt;&lt;pub-dates&gt;&lt;date&gt;February 2012&lt;/date&gt;&lt;/pub-dates&gt;&lt;/dates&gt;&lt;publisher&gt;from bonnorc@gmail.com&lt;/publisher&gt;&lt;isbn&gt;mimeo&lt;/isbn&gt;&lt;urls&gt;&lt;/urls&gt;&lt;/record&gt;&lt;/Cite&gt;&lt;/EndNote&gt;</w:instrText>
      </w:r>
      <w:r w:rsidR="008D0E02">
        <w:fldChar w:fldCharType="separate"/>
      </w:r>
      <w:r w:rsidR="000B3838">
        <w:rPr>
          <w:noProof/>
        </w:rPr>
        <w:t>(</w:t>
      </w:r>
      <w:hyperlink w:anchor="_ENREF_8" w:tooltip="Bonnor, 2012 #2458" w:history="1">
        <w:r w:rsidR="005B1276">
          <w:rPr>
            <w:noProof/>
          </w:rPr>
          <w:t>Bonnor</w:t>
        </w:r>
        <w:r w:rsidR="00FA6341">
          <w:rPr>
            <w:noProof/>
          </w:rPr>
          <w:t xml:space="preserve"> 2012</w:t>
        </w:r>
      </w:hyperlink>
      <w:r w:rsidR="000B3838">
        <w:rPr>
          <w:noProof/>
        </w:rPr>
        <w:t>)</w:t>
      </w:r>
      <w:r w:rsidR="008D0E02">
        <w:fldChar w:fldCharType="end"/>
      </w:r>
      <w:r w:rsidRPr="005521E7">
        <w:t xml:space="preserve">. Indeed, the relationship between </w:t>
      </w:r>
      <w:r w:rsidR="0083244C">
        <w:t xml:space="preserve">school </w:t>
      </w:r>
      <w:r w:rsidR="00635046">
        <w:t>socioeconomic</w:t>
      </w:r>
      <w:r w:rsidRPr="005521E7">
        <w:t xml:space="preserve"> status and schooling outcomes is one of the main focuses of the recently completed </w:t>
      </w:r>
      <w:proofErr w:type="spellStart"/>
      <w:r w:rsidRPr="005521E7">
        <w:t>Gonski</w:t>
      </w:r>
      <w:proofErr w:type="spellEnd"/>
      <w:r w:rsidRPr="005521E7">
        <w:t xml:space="preserve"> </w:t>
      </w:r>
      <w:r w:rsidR="00537C32" w:rsidRPr="00537C32">
        <w:rPr>
          <w:i/>
        </w:rPr>
        <w:t>Review of funding for schooling</w:t>
      </w:r>
      <w:r w:rsidR="007911CC">
        <w:t xml:space="preserve"> </w:t>
      </w:r>
      <w:r w:rsidR="008D0E02">
        <w:fldChar w:fldCharType="begin"/>
      </w:r>
      <w:r w:rsidR="007911CC">
        <w:instrText xml:space="preserve"> ADDIN EN.CITE &lt;EndNote&gt;&lt;Cite&gt;&lt;Author&gt;Gonski&lt;/Author&gt;&lt;Year&gt;2011&lt;/Year&gt;&lt;RecNum&gt;2370&lt;/RecNum&gt;&lt;DisplayText&gt;(Gonski, 2011)&lt;/DisplayText&gt;&lt;record&gt;&lt;rec-number&gt;2370&lt;/rec-number&gt;&lt;foreign-keys&gt;&lt;key app="EN" db-id="x5ddsxx5q5rd0bepep0pd5s1wf0590wa05sd"&gt;2370&lt;/key&gt;&lt;/foreign-keys&gt;&lt;ref-type name="Report"&gt;27&lt;/ref-type&gt;&lt;contributors&gt;&lt;authors&gt;&lt;author&gt;Gonski, David&lt;/author&gt;&lt;/authors&gt;&lt;/contributors&gt;&lt;titles&gt;&lt;title&gt;Review of Funding for Schooling—Final Report&lt;/title&gt;&lt;/titles&gt;&lt;dates&gt;&lt;year&gt;2011&lt;/year&gt;&lt;pub-dates&gt;&lt;date&gt;December 2011&lt;/date&gt;&lt;/pub-dates&gt;&lt;/dates&gt;&lt;pub-location&gt;Canbera&lt;/pub-location&gt;&lt;publisher&gt;Department of Education, Employment and Workplace Relations&lt;/publisher&gt;&lt;urls&gt;&lt;related-urls&gt;&lt;url&gt;http://www.deewr.gov.au/Schooling/ReviewofFunding/Documents/Review-of-Funding-for-Schooling-Final-Report-Dec-2011.pdf&lt;/url&gt;&lt;/related-urls&gt;&lt;/urls&gt;&lt;/record&gt;&lt;/Cite&gt;&lt;/EndNote&gt;</w:instrText>
      </w:r>
      <w:r w:rsidR="008D0E02">
        <w:fldChar w:fldCharType="separate"/>
      </w:r>
      <w:r w:rsidR="007911CC">
        <w:rPr>
          <w:noProof/>
        </w:rPr>
        <w:t>(</w:t>
      </w:r>
      <w:hyperlink w:anchor="_ENREF_24" w:tooltip="Gonski, 2011 #2370" w:history="1">
        <w:r w:rsidR="00FA6341">
          <w:rPr>
            <w:noProof/>
          </w:rPr>
          <w:t>2011</w:t>
        </w:r>
      </w:hyperlink>
      <w:r w:rsidR="007911CC">
        <w:rPr>
          <w:noProof/>
        </w:rPr>
        <w:t>)</w:t>
      </w:r>
      <w:r w:rsidR="008D0E02">
        <w:fldChar w:fldCharType="end"/>
      </w:r>
      <w:r w:rsidR="00020F4B">
        <w:t xml:space="preserve">, one of whose main recommendations is to strengthen and systematise funding directed at disadvantaged children and schools. </w:t>
      </w:r>
      <w:r w:rsidRPr="005521E7">
        <w:t xml:space="preserve">One major report </w:t>
      </w:r>
      <w:r w:rsidR="00E24633">
        <w:t xml:space="preserve">commissioned </w:t>
      </w:r>
      <w:r w:rsidRPr="005521E7">
        <w:t>for the review</w:t>
      </w:r>
      <w:r w:rsidR="00E24633">
        <w:t xml:space="preserve"> using recent LSAY data</w:t>
      </w:r>
      <w:r w:rsidRPr="005521E7">
        <w:t xml:space="preserve"> argues that</w:t>
      </w:r>
      <w:r w:rsidRPr="00B07F14">
        <w:t xml:space="preserve"> </w:t>
      </w:r>
      <w:r w:rsidR="007121B4">
        <w:t>the</w:t>
      </w:r>
      <w:r w:rsidRPr="00B07F14">
        <w:t xml:space="preserve"> </w:t>
      </w:r>
      <w:r w:rsidR="00635046">
        <w:t>socioeconomic</w:t>
      </w:r>
      <w:r w:rsidR="007121B4">
        <w:t xml:space="preserve"> status </w:t>
      </w:r>
      <w:r w:rsidRPr="00B07F14">
        <w:t xml:space="preserve">of a school population </w:t>
      </w:r>
      <w:r w:rsidR="007121B4">
        <w:t xml:space="preserve">has a considerably stronger association </w:t>
      </w:r>
      <w:r w:rsidR="00A62333">
        <w:t xml:space="preserve">with student </w:t>
      </w:r>
      <w:r w:rsidR="00A62333" w:rsidRPr="00B07F14">
        <w:t>educational results</w:t>
      </w:r>
      <w:r w:rsidR="00A62333">
        <w:t xml:space="preserve"> than </w:t>
      </w:r>
      <w:r w:rsidR="00713FDE">
        <w:t xml:space="preserve">does the </w:t>
      </w:r>
      <w:r w:rsidR="00A62333">
        <w:t>school sector (</w:t>
      </w:r>
      <w:r w:rsidR="00E24633">
        <w:t>g</w:t>
      </w:r>
      <w:r w:rsidR="00445DCE">
        <w:t>overnment</w:t>
      </w:r>
      <w:r w:rsidR="00E24633">
        <w:t>, Catholic</w:t>
      </w:r>
      <w:r w:rsidR="00A62333">
        <w:t xml:space="preserve"> or </w:t>
      </w:r>
      <w:r w:rsidR="00E24633">
        <w:t>i</w:t>
      </w:r>
      <w:r w:rsidR="00445DCE">
        <w:t>ndependent</w:t>
      </w:r>
      <w:r w:rsidR="00A62333">
        <w:t>)</w:t>
      </w:r>
      <w:r w:rsidR="00B25CAE">
        <w:t xml:space="preserve"> or </w:t>
      </w:r>
      <w:r w:rsidR="00EE1159">
        <w:t>parents</w:t>
      </w:r>
      <w:r w:rsidR="00B0615B">
        <w:t>’</w:t>
      </w:r>
      <w:r w:rsidR="00EE1159">
        <w:t xml:space="preserve"> </w:t>
      </w:r>
      <w:r w:rsidR="00635046">
        <w:t>socioeconomic</w:t>
      </w:r>
      <w:r w:rsidR="00EE1159">
        <w:t xml:space="preserve"> status</w:t>
      </w:r>
      <w:r>
        <w:t xml:space="preserve"> </w:t>
      </w:r>
      <w:r w:rsidR="008D0E02">
        <w:fldChar w:fldCharType="begin"/>
      </w:r>
      <w:r w:rsidR="007911CC">
        <w:instrText xml:space="preserve"> ADDIN EN.CITE &lt;EndNote&gt;&lt;Cite&gt;&lt;Author&gt;Nous Group&lt;/Author&gt;&lt;Year&gt;2011&lt;/Year&gt;&lt;RecNum&gt;2357&lt;/RecNum&gt;&lt;Pages&gt;5&lt;/Pages&gt;&lt;DisplayText&gt;(Nous Group, 2011)&lt;/DisplayText&gt;&lt;record&gt;&lt;rec-number&gt;2357&lt;/rec-number&gt;&lt;foreign-keys&gt;&lt;key app="EN" db-id="x5ddsxx5q5rd0bepep0pd5s1wf0590wa05sd"&gt;2357&lt;/key&gt;&lt;/foreign-keys&gt;&lt;ref-type name="Report"&gt;27&lt;/ref-type&gt;&lt;contributors&gt;&lt;authors&gt;&lt;author&gt;Nous Group,&lt;/author&gt;&lt;/authors&gt;&lt;/contributors&gt;&lt;titles&gt;&lt;title&gt;Schooling Challenges and Opportunities: A Report for the Review of Funding for Schooling Panel&lt;/title&gt;&lt;/titles&gt;&lt;dates&gt;&lt;year&gt;2011&lt;/year&gt;&lt;/dates&gt;&lt;publisher&gt;The Nous Group, NILS and the Melbourne Graduate School of Education&lt;/publisher&gt;&lt;urls&gt;&lt;related-urls&gt;&lt;url&gt;http://www.deewr.gov.au/Schooling/ReviewofFunding/Documents/Nous-SchoolingChallengesandOpportunities.pdf&lt;/url&gt;&lt;/related-urls&gt;&lt;/urls&gt;&lt;/record&gt;&lt;/Cite&gt;&lt;/EndNote&gt;</w:instrText>
      </w:r>
      <w:r w:rsidR="008D0E02">
        <w:fldChar w:fldCharType="separate"/>
      </w:r>
      <w:r w:rsidR="004C5D0B">
        <w:rPr>
          <w:noProof/>
        </w:rPr>
        <w:t>(</w:t>
      </w:r>
      <w:hyperlink w:anchor="_ENREF_44" w:tooltip="Nous Group, 2011 #2357" w:history="1">
        <w:r w:rsidR="00E24633">
          <w:rPr>
            <w:noProof/>
          </w:rPr>
          <w:t>Nous Group</w:t>
        </w:r>
        <w:r w:rsidR="00FA6341">
          <w:rPr>
            <w:noProof/>
          </w:rPr>
          <w:t xml:space="preserve"> 2011</w:t>
        </w:r>
      </w:hyperlink>
      <w:r w:rsidR="004C5D0B">
        <w:rPr>
          <w:noProof/>
        </w:rPr>
        <w:t>)</w:t>
      </w:r>
      <w:r w:rsidR="008D0E02">
        <w:fldChar w:fldCharType="end"/>
      </w:r>
      <w:r w:rsidR="00EE1159">
        <w:t>.</w:t>
      </w:r>
      <w:r w:rsidR="00EE1159" w:rsidRPr="00EE1159">
        <w:t xml:space="preserve"> </w:t>
      </w:r>
      <w:r w:rsidR="00EE1159">
        <w:t xml:space="preserve">Marks </w:t>
      </w:r>
      <w:r w:rsidR="008D0E02">
        <w:fldChar w:fldCharType="begin"/>
      </w:r>
      <w:r w:rsidR="00345687">
        <w:instrText xml:space="preserve"> ADDIN EN.CITE &lt;EndNote&gt;&lt;Cite ExcludeAuth="1"&gt;&lt;Author&gt;Marks&lt;/Author&gt;&lt;Year&gt;2009&lt;/Year&gt;&lt;RecNum&gt;2447&lt;/RecNum&gt;&lt;DisplayText&gt;(2009a, 2012)&lt;/DisplayText&gt;&lt;record&gt;&lt;rec-number&gt;2447&lt;/rec-number&gt;&lt;foreign-keys&gt;&lt;key app="EN" db-id="x5ddsxx5q5rd0bepep0pd5s1wf0590wa05sd"&gt;2447&lt;/key&gt;&lt;/foreign-keys&gt;&lt;ref-type name="Journal Article"&gt;17&lt;/ref-type&gt;&lt;contributors&gt;&lt;authors&gt;&lt;author&gt;Marks, Gary N.&lt;/author&gt;&lt;/authors&gt;&lt;/contributors&gt;&lt;titles&gt;&lt;title&gt;Accounting for school-sector differences in university entrance performance&lt;/title&gt;&lt;secondary-title&gt;Australian Journal of Education&lt;/secondary-title&gt;&lt;/titles&gt;&lt;periodical&gt;&lt;full-title&gt;Australian Journal of Education&lt;/full-title&gt;&lt;/periodical&gt;&lt;pages&gt;19-38&lt;/pages&gt;&lt;volume&gt;53&lt;/volume&gt;&lt;number&gt;1&lt;/number&gt;&lt;dates&gt;&lt;year&gt;2009&lt;/year&gt;&lt;/dates&gt;&lt;urls&gt;&lt;/urls&gt;&lt;/record&gt;&lt;/Cite&gt;&lt;Cite ExcludeAuth="1"&gt;&lt;Author&gt;Marks&lt;/Author&gt;&lt;Year&gt;2012&lt;/Year&gt;&lt;RecNum&gt;2448&lt;/RecNum&gt;&lt;record&gt;&lt;rec-number&gt;2448&lt;/rec-number&gt;&lt;foreign-keys&gt;&lt;key app="EN" db-id="x5ddsxx5q5rd0bepep0pd5s1wf0590wa05sd"&gt;2448&lt;/key&gt;&lt;/foreign-keys&gt;&lt;ref-type name="Journal Article"&gt;17&lt;/ref-type&gt;&lt;contributors&gt;&lt;authors&gt;&lt;author&gt;Marks, Gary N.&lt;/author&gt;&lt;/authors&gt;&lt;/contributors&gt;&lt;titles&gt;&lt;title&gt;Are School-SES Effects Theoretical and Methodological Artifacts?&lt;/title&gt;&lt;secondary-title&gt;Teachers College Record&lt;/secondary-title&gt;&lt;/titles&gt;&lt;periodical&gt;&lt;full-title&gt;Teachers college record&lt;/full-title&gt;&lt;/periodical&gt;&lt;dates&gt;&lt;year&gt;2012&lt;/year&gt;&lt;pub-dates&gt;&lt;date&gt;14 September 2012&lt;/date&gt;&lt;/pub-dates&gt;&lt;/dates&gt;&lt;urls&gt;&lt;related-urls&gt;&lt;url&gt;http://www.tcrecord.org&lt;/url&gt;&lt;/related-urls&gt;&lt;/urls&gt;&lt;custom7&gt;16872&lt;/custom7&gt;&lt;access-date&gt;7 March 2013&lt;/access-date&gt;&lt;/record&gt;&lt;/Cite&gt;&lt;/EndNote&gt;</w:instrText>
      </w:r>
      <w:r w:rsidR="008D0E02">
        <w:fldChar w:fldCharType="separate"/>
      </w:r>
      <w:r w:rsidR="000B3838">
        <w:rPr>
          <w:noProof/>
        </w:rPr>
        <w:t>(</w:t>
      </w:r>
      <w:hyperlink w:anchor="_ENREF_37" w:tooltip="Marks, 2009 #2447" w:history="1">
        <w:r w:rsidR="00FA6341">
          <w:rPr>
            <w:noProof/>
          </w:rPr>
          <w:t>2009a</w:t>
        </w:r>
      </w:hyperlink>
      <w:r w:rsidR="000B3838">
        <w:rPr>
          <w:noProof/>
        </w:rPr>
        <w:t xml:space="preserve">, </w:t>
      </w:r>
      <w:hyperlink w:anchor="_ENREF_39" w:tooltip="Marks, 2012 #2448" w:history="1">
        <w:r w:rsidR="00FA6341">
          <w:rPr>
            <w:noProof/>
          </w:rPr>
          <w:t>2012</w:t>
        </w:r>
      </w:hyperlink>
      <w:r w:rsidR="000B3838">
        <w:rPr>
          <w:noProof/>
        </w:rPr>
        <w:t>)</w:t>
      </w:r>
      <w:r w:rsidR="008D0E02">
        <w:fldChar w:fldCharType="end"/>
      </w:r>
      <w:r w:rsidR="00E24633">
        <w:t>, however,</w:t>
      </w:r>
      <w:r w:rsidR="00EE1159">
        <w:t xml:space="preserve"> argues that there </w:t>
      </w:r>
      <w:r w:rsidR="00B25CAE">
        <w:t>remains</w:t>
      </w:r>
      <w:r w:rsidR="00EE1159">
        <w:t xml:space="preserve"> a </w:t>
      </w:r>
      <w:r w:rsidR="00B25CAE">
        <w:t xml:space="preserve">significant </w:t>
      </w:r>
      <w:r w:rsidR="00EE1159">
        <w:t xml:space="preserve">difference </w:t>
      </w:r>
      <w:r w:rsidR="00B25CAE">
        <w:t>in</w:t>
      </w:r>
      <w:r w:rsidR="00EE1159">
        <w:t xml:space="preserve"> student outcom</w:t>
      </w:r>
      <w:r w:rsidR="00892E39">
        <w:t>es for different school sectors</w:t>
      </w:r>
      <w:r w:rsidR="00EE1159">
        <w:t xml:space="preserve"> </w:t>
      </w:r>
      <w:r w:rsidR="000B3838">
        <w:t xml:space="preserve">and that </w:t>
      </w:r>
      <w:r w:rsidR="00EE1159">
        <w:t xml:space="preserve">average school </w:t>
      </w:r>
      <w:r w:rsidR="00635046">
        <w:t>socioeconomic</w:t>
      </w:r>
      <w:r w:rsidR="009B3171">
        <w:t xml:space="preserve"> status</w:t>
      </w:r>
      <w:r w:rsidR="00EE1159">
        <w:t xml:space="preserve"> is not an independent dete</w:t>
      </w:r>
      <w:r w:rsidR="00892E39">
        <w:t>rminant of educational outcomes</w:t>
      </w:r>
      <w:r w:rsidR="00EE1159">
        <w:t xml:space="preserve"> but </w:t>
      </w:r>
      <w:r w:rsidR="00B25CAE">
        <w:t>may be</w:t>
      </w:r>
      <w:r w:rsidR="00EE1159">
        <w:t xml:space="preserve"> a proxy for</w:t>
      </w:r>
      <w:r w:rsidR="009B3171">
        <w:t xml:space="preserve"> </w:t>
      </w:r>
      <w:r w:rsidR="00116109">
        <w:t>the contextual effects of prior achievement</w:t>
      </w:r>
      <w:r w:rsidR="00EE1159">
        <w:t>.</w:t>
      </w:r>
      <w:r w:rsidR="0071619D">
        <w:t xml:space="preserve"> This study cannot adequately address the issu</w:t>
      </w:r>
      <w:r w:rsidR="00892E39">
        <w:t>e of prior achievement, although</w:t>
      </w:r>
      <w:r w:rsidR="0071619D">
        <w:t xml:space="preserve"> it will attempt to disentangle trends</w:t>
      </w:r>
      <w:r w:rsidR="003E2108">
        <w:t xml:space="preserve"> </w:t>
      </w:r>
      <w:r w:rsidR="0071619D">
        <w:t>in the relationship between</w:t>
      </w:r>
      <w:r w:rsidR="004C5751">
        <w:t xml:space="preserve"> parents</w:t>
      </w:r>
      <w:r w:rsidR="00B0615B">
        <w:t>’</w:t>
      </w:r>
      <w:r w:rsidR="004C5751">
        <w:t xml:space="preserve"> </w:t>
      </w:r>
      <w:r w:rsidR="0071619D">
        <w:t xml:space="preserve">and school </w:t>
      </w:r>
      <w:r w:rsidR="00635046">
        <w:t>socioeconomic</w:t>
      </w:r>
      <w:r w:rsidR="0071619D">
        <w:t xml:space="preserve"> status</w:t>
      </w:r>
      <w:r w:rsidR="00892E39">
        <w:t>,</w:t>
      </w:r>
      <w:r w:rsidR="0071619D">
        <w:t xml:space="preserve"> and student performance </w:t>
      </w:r>
      <w:r w:rsidR="00892E39">
        <w:t>since the mid-1970s.</w:t>
      </w:r>
    </w:p>
    <w:p w:rsidR="00342F8D" w:rsidRDefault="00C80692" w:rsidP="00713FDE">
      <w:pPr>
        <w:pStyle w:val="Text"/>
        <w:spacing w:line="295" w:lineRule="exact"/>
        <w:ind w:right="0"/>
      </w:pPr>
      <w:r w:rsidRPr="00D57E70">
        <w:t xml:space="preserve">Third, </w:t>
      </w:r>
      <w:r w:rsidR="003505F8">
        <w:t>while</w:t>
      </w:r>
      <w:r w:rsidRPr="00D57E70">
        <w:t xml:space="preserve"> </w:t>
      </w:r>
      <w:r w:rsidR="003505F8">
        <w:t>the main aim of this study is to track trends in the overall relationship between</w:t>
      </w:r>
      <w:r w:rsidR="004C5751">
        <w:t xml:space="preserve"> parents</w:t>
      </w:r>
      <w:r w:rsidR="00B0615B">
        <w:t>’</w:t>
      </w:r>
      <w:r w:rsidR="004C5751">
        <w:t xml:space="preserve"> </w:t>
      </w:r>
      <w:r w:rsidR="00635046">
        <w:t>socioeconomic</w:t>
      </w:r>
      <w:r w:rsidR="003505F8">
        <w:t xml:space="preserve"> status and their children</w:t>
      </w:r>
      <w:r w:rsidR="00B0615B">
        <w:t>’</w:t>
      </w:r>
      <w:r w:rsidR="003505F8">
        <w:t xml:space="preserve">s academic performance, we also </w:t>
      </w:r>
      <w:r w:rsidR="0027665B">
        <w:t>attempt to take account of possible confounding or reinforcing factors</w:t>
      </w:r>
      <w:r w:rsidR="003505F8">
        <w:t xml:space="preserve">. </w:t>
      </w:r>
      <w:r w:rsidR="0027665B">
        <w:t>Here we include</w:t>
      </w:r>
      <w:r w:rsidR="003505F8">
        <w:t xml:space="preserve"> trends in the relative performance of </w:t>
      </w:r>
      <w:r w:rsidR="00BD13C9">
        <w:t xml:space="preserve">male and female students, and </w:t>
      </w:r>
      <w:r w:rsidR="00B25CAE">
        <w:t xml:space="preserve">regional, </w:t>
      </w:r>
      <w:r w:rsidRPr="00D57E70">
        <w:t xml:space="preserve">Indigenous and </w:t>
      </w:r>
      <w:r w:rsidR="00892E39">
        <w:t>n</w:t>
      </w:r>
      <w:r w:rsidR="00A51E71">
        <w:t>on-English-</w:t>
      </w:r>
      <w:r w:rsidR="00892E39">
        <w:t xml:space="preserve">speaking background </w:t>
      </w:r>
      <w:r w:rsidRPr="00D57E70">
        <w:t>students</w:t>
      </w:r>
      <w:r w:rsidR="003505F8">
        <w:t>, controlling for</w:t>
      </w:r>
      <w:r w:rsidR="004C5751">
        <w:t xml:space="preserve"> parents</w:t>
      </w:r>
      <w:r w:rsidR="00B0615B">
        <w:t>’</w:t>
      </w:r>
      <w:r w:rsidR="004C5751">
        <w:t xml:space="preserve"> </w:t>
      </w:r>
      <w:r w:rsidR="00635046">
        <w:t>socioeconomic</w:t>
      </w:r>
      <w:r w:rsidR="003505F8">
        <w:t xml:space="preserve"> status</w:t>
      </w:r>
      <w:r w:rsidR="0027665B">
        <w:t>. These</w:t>
      </w:r>
      <w:r w:rsidR="00BD13C9">
        <w:t xml:space="preserve"> latter</w:t>
      </w:r>
      <w:r w:rsidR="0027665B">
        <w:t xml:space="preserve"> groups are the focus of much of the </w:t>
      </w:r>
      <w:r w:rsidR="003505F8">
        <w:t>Australian Government</w:t>
      </w:r>
      <w:r w:rsidR="00B0615B">
        <w:t>’</w:t>
      </w:r>
      <w:r w:rsidR="0027665B">
        <w:t>s</w:t>
      </w:r>
      <w:r w:rsidR="003505F8">
        <w:t xml:space="preserve"> broader social inclusion agenda</w:t>
      </w:r>
      <w:r w:rsidRPr="00D57E70">
        <w:t xml:space="preserve"> </w:t>
      </w:r>
      <w:r w:rsidR="008D0E02" w:rsidRPr="00D57E70">
        <w:fldChar w:fldCharType="begin">
          <w:fldData xml:space="preserve">PEVuZE5vdGU+PENpdGU+PEF1dGhvcj5NQ0VFVFlBPC9BdXRob3I+PFllYXI+MjAwODwvWWVhcj48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</w:fldData>
        </w:fldChar>
      </w:r>
      <w:r w:rsidR="007911CC">
        <w:instrText xml:space="preserve"> ADDIN EN.CITE </w:instrText>
      </w:r>
      <w:r w:rsidR="008D0E02">
        <w:fldChar w:fldCharType="begin">
          <w:fldData xml:space="preserve">PEVuZE5vdGU+PENpdGU+PEF1dGhvcj5NQ0VFVFlBPC9BdXRob3I+PFllYXI+MjAwODwvWWVhcj48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</w:fldData>
        </w:fldChar>
      </w:r>
      <w:r w:rsidR="007911CC">
        <w:instrText xml:space="preserve"> ADDIN EN.CITE.DATA </w:instrText>
      </w:r>
      <w:r w:rsidR="008D0E02">
        <w:fldChar w:fldCharType="end"/>
      </w:r>
      <w:r w:rsidR="008D0E02" w:rsidRPr="00D57E70">
        <w:fldChar w:fldCharType="separate"/>
      </w:r>
      <w:r w:rsidR="003505F8">
        <w:rPr>
          <w:noProof/>
        </w:rPr>
        <w:t>(</w:t>
      </w:r>
      <w:hyperlink w:anchor="_ENREF_42" w:tooltip="MCEETYA, 2008 #1226" w:history="1">
        <w:r w:rsidR="00892E39">
          <w:rPr>
            <w:noProof/>
          </w:rPr>
          <w:t>Ministerial Council on Education, Employment, Training and Youth Affairs</w:t>
        </w:r>
        <w:r w:rsidR="00FA6341">
          <w:rPr>
            <w:noProof/>
          </w:rPr>
          <w:t xml:space="preserve"> 2008</w:t>
        </w:r>
      </w:hyperlink>
      <w:r w:rsidR="00892E39">
        <w:rPr>
          <w:noProof/>
        </w:rPr>
        <w:t>;</w:t>
      </w:r>
      <w:r w:rsidR="003505F8">
        <w:rPr>
          <w:noProof/>
        </w:rPr>
        <w:t xml:space="preserve"> </w:t>
      </w:r>
      <w:hyperlink w:anchor="_ENREF_5" w:tooltip="Australian Social Inclusion Board, 2010 #1484" w:history="1">
        <w:r w:rsidR="00FA6341">
          <w:rPr>
            <w:noProof/>
          </w:rPr>
          <w:t>Au</w:t>
        </w:r>
        <w:r w:rsidR="00892E39">
          <w:rPr>
            <w:noProof/>
          </w:rPr>
          <w:t>stralian Social Inclusion Board</w:t>
        </w:r>
        <w:r w:rsidR="00FA6341">
          <w:rPr>
            <w:noProof/>
          </w:rPr>
          <w:t xml:space="preserve"> 2010</w:t>
        </w:r>
      </w:hyperlink>
      <w:r w:rsidR="003505F8">
        <w:rPr>
          <w:noProof/>
        </w:rPr>
        <w:t>)</w:t>
      </w:r>
      <w:r w:rsidR="008D0E02" w:rsidRPr="00D57E70">
        <w:fldChar w:fldCharType="end"/>
      </w:r>
      <w:r w:rsidRPr="00D57E70">
        <w:t xml:space="preserve">. </w:t>
      </w:r>
    </w:p>
    <w:p w:rsidR="00D10612" w:rsidRDefault="00C80692" w:rsidP="00713FDE">
      <w:pPr>
        <w:pStyle w:val="Text"/>
        <w:spacing w:line="295" w:lineRule="exact"/>
        <w:ind w:right="0"/>
        <w:rPr>
          <w:rFonts w:ascii="Tahoma" w:hAnsi="Tahoma" w:cs="Tahoma"/>
          <w:color w:val="000000"/>
          <w:sz w:val="24"/>
        </w:rPr>
      </w:pPr>
      <w:r w:rsidRPr="00D57E70">
        <w:t xml:space="preserve">Finally, </w:t>
      </w:r>
      <w:r w:rsidR="00342F8D">
        <w:t>existing</w:t>
      </w:r>
      <w:r w:rsidRPr="00D57E70">
        <w:t xml:space="preserve"> studies ha</w:t>
      </w:r>
      <w:r w:rsidR="00342F8D">
        <w:t>ve not</w:t>
      </w:r>
      <w:r w:rsidRPr="00D57E70">
        <w:t xml:space="preserve"> comprehensively examined the factors </w:t>
      </w:r>
      <w:r w:rsidR="0027665B">
        <w:t>influencing</w:t>
      </w:r>
      <w:r w:rsidRPr="00D57E70">
        <w:t xml:space="preserve"> the trends that have been uncovered.</w:t>
      </w:r>
      <w:r w:rsidR="00342F8D">
        <w:t xml:space="preserve"> As </w:t>
      </w:r>
      <w:r w:rsidRPr="00D57E70">
        <w:t xml:space="preserve">Marks </w:t>
      </w:r>
      <w:r w:rsidR="008D0E02" w:rsidRPr="00D57E70">
        <w:fldChar w:fldCharType="begin"/>
      </w:r>
      <w:r w:rsidR="00345687">
        <w:instrText xml:space="preserve"> ADDIN EN.CITE &lt;EndNote&gt;&lt;Cite ExcludeAuth="1"&gt;&lt;Author&gt;Marks&lt;/Author&gt;&lt;Year&gt;2009&lt;/Year&gt;&lt;RecNum&gt;1821&lt;/RecNum&gt;&lt;DisplayText&gt;(2009b)&lt;/DisplayText&gt;&lt;record&gt;&lt;rec-number&gt;1821&lt;/rec-number&gt;&lt;foreign-keys&gt;&lt;key app="EN" db-id="x5ddsxx5q5rd0bepep0pd5s1wf0590wa05sd"&gt;1821&lt;/key&gt;&lt;/foreign-keys&gt;&lt;ref-type name="Journal Article"&gt;17&lt;/ref-type&gt;&lt;contributors&gt;&lt;authors&gt;&lt;author&gt;Marks, Gary N.&lt;/author&gt;&lt;/authors&gt;&lt;/contributors&gt;&lt;titles&gt;&lt;title&gt;Modernization Theory and Changes Over Time in the Reproduction of Socioeconomic Inequalities in Australia&lt;/title&gt;&lt;secondary-title&gt;Social Forces&lt;/secondary-title&gt;&lt;/titles&gt;&lt;periodical&gt;&lt;full-title&gt;Social Forces&lt;/full-title&gt;&lt;/periodical&gt;&lt;pages&gt;917-944&lt;/pages&gt;&lt;volume&gt;88&lt;/volume&gt;&lt;number&gt;2&lt;/number&gt;&lt;dates&gt;&lt;year&gt;2009&lt;/year&gt;&lt;/dates&gt;&lt;urls&gt;&lt;related-urls&gt;&lt;url&gt;http://proquest.umi.com/pqdweb?index=19&amp;amp;sid=1&amp;amp;srchmode=1&amp;amp;vinst=PROD&amp;amp;fmt=6&amp;amp;startpage=-1&amp;amp;clientid=25620&amp;amp;vname=PQD&amp;amp;RQT=309&amp;amp;did=1965407531&amp;amp;scaling=FULL&amp;amp;ts=1305169149&amp;amp;vtype=PQD&amp;amp;rqt=309&amp;amp;TS=1305169164&amp;amp;clientId=25620&lt;/url&gt;&lt;/related-urls&gt;&lt;/urls&gt;&lt;/record&gt;&lt;/Cite&gt;&lt;/EndNote&gt;</w:instrText>
      </w:r>
      <w:r w:rsidR="008D0E02" w:rsidRPr="00D57E70">
        <w:fldChar w:fldCharType="separate"/>
      </w:r>
      <w:r w:rsidR="00AE4C3C" w:rsidRPr="00D57E70">
        <w:rPr>
          <w:noProof/>
        </w:rPr>
        <w:t>(</w:t>
      </w:r>
      <w:hyperlink w:anchor="_ENREF_38" w:tooltip="Marks, 2009 #1821" w:history="1">
        <w:r w:rsidR="00FA6341" w:rsidRPr="00D57E70">
          <w:rPr>
            <w:noProof/>
          </w:rPr>
          <w:t>2009b</w:t>
        </w:r>
      </w:hyperlink>
      <w:r w:rsidR="00AE4C3C" w:rsidRPr="00D57E70">
        <w:rPr>
          <w:noProof/>
        </w:rPr>
        <w:t>)</w:t>
      </w:r>
      <w:r w:rsidR="008D0E02" w:rsidRPr="00D57E70">
        <w:fldChar w:fldCharType="end"/>
      </w:r>
      <w:r w:rsidRPr="00D57E70">
        <w:t xml:space="preserve"> argues, there is insufficient understanding of the larger f</w:t>
      </w:r>
      <w:r w:rsidR="00A51E71">
        <w:t>orces in society (policy, macro</w:t>
      </w:r>
      <w:r w:rsidRPr="00D57E70">
        <w:t>economic, demographic, cultural and value-related) that may be driving trends in intergenerational inequality.</w:t>
      </w:r>
      <w:r w:rsidR="009617C1" w:rsidRPr="00D57E70">
        <w:t xml:space="preserve"> </w:t>
      </w:r>
      <w:r w:rsidR="00020F4B" w:rsidRPr="00D57E70">
        <w:t>There have been enormous changes in Australian society and social policy over the past four decades, many of which could have had a significant impact on intergenerational mobility.</w:t>
      </w:r>
      <w:r w:rsidR="00020F4B">
        <w:t xml:space="preserve"> </w:t>
      </w:r>
      <w:r w:rsidR="00D10612">
        <w:t xml:space="preserve">For the most part, our data do not allow us to directly examine the effects of these changes on the relationship between </w:t>
      </w:r>
      <w:r w:rsidR="00635046">
        <w:t>socioeconomic</w:t>
      </w:r>
      <w:r w:rsidR="00D10612">
        <w:t xml:space="preserve"> status and student outcomes. However, in examining trends over a long period, we expect that some patterns can be loosely attributed to particular dynamics in policy and society. We discuss some of these dynamics in the next section.</w:t>
      </w:r>
      <w:r w:rsidR="00D10612">
        <w:br w:type="page"/>
      </w:r>
    </w:p>
    <w:p w:rsidR="00D10612" w:rsidRDefault="00A85097" w:rsidP="007B4933">
      <w:pPr>
        <w:pStyle w:val="Heading1"/>
      </w:pPr>
      <w:bookmarkStart w:id="45" w:name="_Toc379187189"/>
      <w:r>
        <w:lastRenderedPageBreak/>
        <w:t>Policy and social influences</w:t>
      </w:r>
      <w:bookmarkEnd w:id="45"/>
    </w:p>
    <w:p w:rsidR="00480EC8" w:rsidRDefault="00D10E65" w:rsidP="007B4933">
      <w:pPr>
        <w:pStyle w:val="Heading2"/>
      </w:pPr>
      <w:bookmarkStart w:id="46" w:name="_Toc338419514"/>
      <w:bookmarkStart w:id="47" w:name="_Toc379187190"/>
      <w:r>
        <w:t>Education policy</w:t>
      </w:r>
      <w:bookmarkEnd w:id="46"/>
      <w:bookmarkEnd w:id="47"/>
    </w:p>
    <w:p w:rsidR="00227287" w:rsidRDefault="00227287" w:rsidP="007B4933">
      <w:pPr>
        <w:pStyle w:val="Text"/>
      </w:pPr>
      <w:r>
        <w:t xml:space="preserve">Education in Australia has undergone a massive transformation </w:t>
      </w:r>
      <w:r w:rsidR="00A85097">
        <w:t>since the 1960s, and this transformation has continued up to the present</w:t>
      </w:r>
      <w:r>
        <w:t>.</w:t>
      </w:r>
      <w:r w:rsidR="002D76AF">
        <w:t xml:space="preserve"> </w:t>
      </w:r>
      <w:r w:rsidR="00A85097">
        <w:t>In the mid</w:t>
      </w:r>
      <w:r w:rsidR="003E2108">
        <w:t>-</w:t>
      </w:r>
      <w:r w:rsidR="00A85097">
        <w:t>1960s, only a minority of students completed Year 12, and an even smaller minority attained a</w:t>
      </w:r>
      <w:r w:rsidR="003762EF">
        <w:t xml:space="preserve"> tertiary qualification, for example</w:t>
      </w:r>
      <w:r w:rsidR="00892E39">
        <w:t>,</w:t>
      </w:r>
      <w:r w:rsidR="003762EF">
        <w:t xml:space="preserve"> a bachelor degree</w:t>
      </w:r>
      <w:r w:rsidR="00A85097">
        <w:t xml:space="preserve">. However, the </w:t>
      </w:r>
      <w:r w:rsidR="002D76AF">
        <w:t>number of Australians with university degrees increased five-fold between 1966 and 1986</w:t>
      </w:r>
      <w:r w:rsidR="00A85097">
        <w:t xml:space="preserve"> </w:t>
      </w:r>
      <w:r w:rsidR="00892E39">
        <w:t>—</w:t>
      </w:r>
      <w:r w:rsidR="002D76AF">
        <w:t xml:space="preserve"> a period when the population only increased by half </w:t>
      </w:r>
      <w:r w:rsidR="008D0E02">
        <w:fldChar w:fldCharType="begin"/>
      </w:r>
      <w:r w:rsidR="007911CC">
        <w:instrText xml:space="preserve"> ADDIN EN.CITE &lt;EndNote&gt;&lt;Cite&gt;&lt;Author&gt;Marginson&lt;/Author&gt;&lt;Year&gt;1993&lt;/Year&gt;&lt;RecNum&gt;2371&lt;/RecNum&gt;&lt;Pages&gt;11&lt;/Pages&gt;&lt;DisplayText&gt;(Marginson, 1993)&lt;/DisplayText&gt;&lt;record&gt;&lt;rec-number&gt;2371&lt;/rec-number&gt;&lt;foreign-keys&gt;&lt;key app="EN" db-id="x5ddsxx5q5rd0bepep0pd5s1wf0590wa05sd"&gt;2371&lt;/key&gt;&lt;/foreign-keys&gt;&lt;ref-type name="Book"&gt;6&lt;/ref-type&gt;&lt;contributors&gt;&lt;authors&gt;&lt;author&gt;Marginson, Simon&lt;/author&gt;&lt;/authors&gt;&lt;/contributors&gt;&lt;titles&gt;&lt;title&gt;Education and Public Policy in Australia&lt;/title&gt;&lt;/titles&gt;&lt;dates&gt;&lt;year&gt;1993&lt;/year&gt;&lt;/dates&gt;&lt;pub-location&gt;Cambridge&lt;/pub-location&gt;&lt;publisher&gt;Cambridge University Press&lt;/publisher&gt;&lt;urls&gt;&lt;/urls&gt;&lt;/record&gt;&lt;/Cite&gt;&lt;/EndNote&gt;</w:instrText>
      </w:r>
      <w:r w:rsidR="008D0E02">
        <w:fldChar w:fldCharType="separate"/>
      </w:r>
      <w:r w:rsidR="002D76AF">
        <w:rPr>
          <w:noProof/>
        </w:rPr>
        <w:t>(</w:t>
      </w:r>
      <w:hyperlink w:anchor="_ENREF_35" w:tooltip="Marginson, 1993 #2371" w:history="1">
        <w:r w:rsidR="00892E39">
          <w:rPr>
            <w:noProof/>
          </w:rPr>
          <w:t>Marginson</w:t>
        </w:r>
        <w:r w:rsidR="00FA6341">
          <w:rPr>
            <w:noProof/>
          </w:rPr>
          <w:t xml:space="preserve"> 1993</w:t>
        </w:r>
      </w:hyperlink>
      <w:r w:rsidR="002D76AF">
        <w:rPr>
          <w:noProof/>
        </w:rPr>
        <w:t>)</w:t>
      </w:r>
      <w:r w:rsidR="008D0E02">
        <w:fldChar w:fldCharType="end"/>
      </w:r>
      <w:r w:rsidR="002D76AF">
        <w:t>.</w:t>
      </w:r>
      <w:r>
        <w:t xml:space="preserve"> </w:t>
      </w:r>
    </w:p>
    <w:p w:rsidR="00D10E65" w:rsidRDefault="00227287" w:rsidP="007B4933">
      <w:pPr>
        <w:pStyle w:val="Text"/>
      </w:pPr>
      <w:r>
        <w:t xml:space="preserve">This growth in </w:t>
      </w:r>
      <w:r w:rsidR="00D962C9">
        <w:t xml:space="preserve">the </w:t>
      </w:r>
      <w:r>
        <w:t xml:space="preserve">number of Australians with educational qualifications has been accompanied </w:t>
      </w:r>
      <w:r w:rsidR="00705D08">
        <w:t xml:space="preserve">by a reassessment of the purpose of education. </w:t>
      </w:r>
      <w:proofErr w:type="spellStart"/>
      <w:r w:rsidR="00705D08">
        <w:t>Teese</w:t>
      </w:r>
      <w:proofErr w:type="spellEnd"/>
      <w:r w:rsidR="00705D08">
        <w:t xml:space="preserve"> and </w:t>
      </w:r>
      <w:proofErr w:type="spellStart"/>
      <w:r w:rsidR="00705D08">
        <w:t>Polesel</w:t>
      </w:r>
      <w:proofErr w:type="spellEnd"/>
      <w:r w:rsidR="00705D08">
        <w:t xml:space="preserve"> </w:t>
      </w:r>
      <w:r w:rsidR="008D0E02">
        <w:fldChar w:fldCharType="begin"/>
      </w:r>
      <w:r w:rsidR="007911CC">
        <w:instrText xml:space="preserve"> ADDIN EN.CITE &lt;EndNote&gt;&lt;Cite ExcludeAuth="1"&gt;&lt;Author&gt;Teese&lt;/Author&gt;&lt;Year&gt;2003&lt;/Year&gt;&lt;RecNum&gt;2372&lt;/RecNum&gt;&lt;DisplayText&gt;(2003)&lt;/DisplayText&gt;&lt;record&gt;&lt;rec-number&gt;2372&lt;/rec-number&gt;&lt;foreign-keys&gt;&lt;key app="EN" db-id="x5ddsxx5q5rd0bepep0pd5s1wf0590wa05sd"&gt;2372&lt;/key&gt;&lt;/foreign-keys&gt;&lt;ref-type name="Book"&gt;6&lt;/ref-type&gt;&lt;contributors&gt;&lt;authors&gt;&lt;author&gt;Teese, Richard&lt;/author&gt;&lt;author&gt;Polesel, John&lt;/author&gt;&lt;/authors&gt;&lt;/contributors&gt;&lt;titles&gt;&lt;title&gt;Undemocratic Schooling: Equity and Quality in Mass Secondary Education in Australia&lt;/title&gt;&lt;/titles&gt;&lt;dates&gt;&lt;year&gt;2003&lt;/year&gt;&lt;/dates&gt;&lt;pub-location&gt;Melbourne&lt;/pub-location&gt;&lt;publisher&gt;Melbourne University Press&lt;/publisher&gt;&lt;urls&gt;&lt;/urls&gt;&lt;/record&gt;&lt;/Cite&gt;&lt;/EndNote&gt;</w:instrText>
      </w:r>
      <w:r w:rsidR="008D0E02">
        <w:fldChar w:fldCharType="separate"/>
      </w:r>
      <w:r w:rsidR="00EB567A">
        <w:rPr>
          <w:noProof/>
        </w:rPr>
        <w:t>(</w:t>
      </w:r>
      <w:hyperlink w:anchor="_ENREF_54" w:tooltip="Teese, 2003 #2372" w:history="1">
        <w:r w:rsidR="00FA6341">
          <w:rPr>
            <w:noProof/>
          </w:rPr>
          <w:t>2003</w:t>
        </w:r>
      </w:hyperlink>
      <w:r w:rsidR="00EB567A">
        <w:rPr>
          <w:noProof/>
        </w:rPr>
        <w:t>)</w:t>
      </w:r>
      <w:r w:rsidR="008D0E02">
        <w:fldChar w:fldCharType="end"/>
      </w:r>
      <w:r w:rsidR="00EB567A">
        <w:t xml:space="preserve"> </w:t>
      </w:r>
      <w:r w:rsidR="00705D08">
        <w:t>argue that</w:t>
      </w:r>
      <w:r w:rsidR="00A51E71">
        <w:t>,</w:t>
      </w:r>
      <w:r w:rsidR="00705D08">
        <w:t xml:space="preserve"> up until </w:t>
      </w:r>
      <w:r w:rsidR="00892E39">
        <w:t>the Second World War</w:t>
      </w:r>
      <w:r w:rsidR="00705D08">
        <w:t>, education was for most people poorly integrated with economic life</w:t>
      </w:r>
      <w:r w:rsidR="00892E39">
        <w:t>;</w:t>
      </w:r>
      <w:r w:rsidR="00A85097">
        <w:t xml:space="preserve"> that is, educational credentials were not seen as essential to occupational or career success</w:t>
      </w:r>
      <w:r w:rsidR="00D962C9">
        <w:t xml:space="preserve"> for most occupations</w:t>
      </w:r>
      <w:r w:rsidR="00A85097">
        <w:t>.</w:t>
      </w:r>
      <w:r w:rsidR="002D76AF">
        <w:t xml:space="preserve"> </w:t>
      </w:r>
      <w:r w:rsidR="00917E40">
        <w:t>The</w:t>
      </w:r>
      <w:r w:rsidR="00892E39">
        <w:t xml:space="preserve"> growth in service-</w:t>
      </w:r>
      <w:r w:rsidR="00917E40">
        <w:t>type employment has seen an increase in</w:t>
      </w:r>
      <w:r w:rsidR="00EB567A">
        <w:t xml:space="preserve"> the demand for school qualifications and other e</w:t>
      </w:r>
      <w:r w:rsidR="00917E40">
        <w:t>ducational credentials</w:t>
      </w:r>
      <w:r w:rsidR="00A85097">
        <w:t>, and t</w:t>
      </w:r>
      <w:r w:rsidR="00EB567A">
        <w:t xml:space="preserve">rends from the 1980s </w:t>
      </w:r>
      <w:r w:rsidR="00441E7F">
        <w:t>have</w:t>
      </w:r>
      <w:r w:rsidR="00EB567A">
        <w:t xml:space="preserve"> pointed to higher levels of retention at secondary school and greater access to university education.</w:t>
      </w:r>
    </w:p>
    <w:p w:rsidR="00DE5E3B" w:rsidRDefault="00127229" w:rsidP="00175547">
      <w:pPr>
        <w:pStyle w:val="Text"/>
        <w:ind w:right="-143"/>
      </w:pPr>
      <w:proofErr w:type="gramStart"/>
      <w:r>
        <w:t>Mirroring the demand for educational qualifications as economic credentials,</w:t>
      </w:r>
      <w:r w:rsidR="007B4933">
        <w:t xml:space="preserve"> figure 1</w:t>
      </w:r>
      <w:r w:rsidR="00DE5E3B">
        <w:t xml:space="preserve"> shows </w:t>
      </w:r>
      <w:r>
        <w:t xml:space="preserve">increasing </w:t>
      </w:r>
      <w:r w:rsidR="00917E40">
        <w:t>long-</w:t>
      </w:r>
      <w:r w:rsidR="00DE5E3B">
        <w:t>term trends in public and total investment in education in Australia.</w:t>
      </w:r>
      <w:proofErr w:type="gramEnd"/>
      <w:r w:rsidR="00DE5E3B">
        <w:t xml:space="preserve"> </w:t>
      </w:r>
      <w:r w:rsidR="00D97CB4">
        <w:t>Most notable is the steep ri</w:t>
      </w:r>
      <w:r w:rsidR="00DE5E3B">
        <w:t xml:space="preserve">se in public investment in education from 1950, when it comprised just over </w:t>
      </w:r>
      <w:r w:rsidR="00917E40">
        <w:t>1%</w:t>
      </w:r>
      <w:r w:rsidR="00DE5E3B">
        <w:t xml:space="preserve"> of </w:t>
      </w:r>
      <w:r w:rsidR="00917E40">
        <w:t>gross domestic product (</w:t>
      </w:r>
      <w:r w:rsidR="00DE5E3B">
        <w:t>GDP</w:t>
      </w:r>
      <w:r w:rsidR="00917E40">
        <w:t>)</w:t>
      </w:r>
      <w:r w:rsidR="00DE5E3B">
        <w:t>, to 1975, w</w:t>
      </w:r>
      <w:r w:rsidR="00917E40">
        <w:t>hen it comprised over 5%</w:t>
      </w:r>
      <w:r w:rsidR="00DE5E3B">
        <w:t>. After 1975 the trend in public investment in education as a proportion of GDP was gradually downward</w:t>
      </w:r>
      <w:r w:rsidR="00917E40">
        <w:t>s, reaching just over 4%</w:t>
      </w:r>
      <w:r w:rsidR="00DE5E3B">
        <w:t xml:space="preserve"> in 1998 (when the method of measuring investment changed). Trends in total expenditure on education for the most part tracked trends in public expenditure (the difference representing private expenditure). After about 1990</w:t>
      </w:r>
      <w:r w:rsidR="00917E40">
        <w:t xml:space="preserve"> </w:t>
      </w:r>
      <w:r w:rsidR="00DE5E3B">
        <w:t xml:space="preserve">the two lines begin to diverge somewhat, suggesting </w:t>
      </w:r>
      <w:r w:rsidR="003E2108">
        <w:t xml:space="preserve">an </w:t>
      </w:r>
      <w:r w:rsidR="00DE5E3B">
        <w:t>increase</w:t>
      </w:r>
      <w:r w:rsidR="003E2108">
        <w:t xml:space="preserve"> in</w:t>
      </w:r>
      <w:r w:rsidR="00DE5E3B">
        <w:t xml:space="preserve"> private investment in education relative to public investment. This divergence has increased in recent years. In 1999 (the first year for which data were computed under a new algorithm) private expenditure on education represented about 13</w:t>
      </w:r>
      <w:r w:rsidR="00917E40">
        <w:t>%</w:t>
      </w:r>
      <w:r w:rsidR="00DE5E3B">
        <w:t xml:space="preserve"> of total expenditure. In 2011, private expenditure represented about 19</w:t>
      </w:r>
      <w:r w:rsidR="00917E40">
        <w:t>%</w:t>
      </w:r>
      <w:r w:rsidR="00DE5E3B">
        <w:t xml:space="preserve"> of the total.</w:t>
      </w:r>
    </w:p>
    <w:p w:rsidR="00DE5E3B" w:rsidRPr="006F0708" w:rsidRDefault="00175547" w:rsidP="007B4933">
      <w:pPr>
        <w:pStyle w:val="Figuretitle"/>
      </w:pPr>
      <w:bookmarkStart w:id="48" w:name="_Ref350436129"/>
      <w:bookmarkStart w:id="49" w:name="_Toc340572526"/>
      <w:bookmarkStart w:id="50" w:name="_Toc351934830"/>
      <w:r>
        <w:rPr>
          <w:noProof/>
          <w:lang w:eastAsia="en-AU"/>
        </w:rPr>
        <w:drawing>
          <wp:anchor distT="0" distB="0" distL="114300" distR="114300" simplePos="0" relativeHeight="251665418" behindDoc="0" locked="0" layoutInCell="1" allowOverlap="1">
            <wp:simplePos x="0" y="0"/>
            <wp:positionH relativeFrom="column">
              <wp:posOffset>-168275</wp:posOffset>
            </wp:positionH>
            <wp:positionV relativeFrom="paragraph">
              <wp:posOffset>424815</wp:posOffset>
            </wp:positionV>
            <wp:extent cx="4188460" cy="2519680"/>
            <wp:effectExtent l="19050" t="0" r="2540" b="0"/>
            <wp:wrapTopAndBottom/>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4188460" cy="2519680"/>
                    </a:xfrm>
                    <a:prstGeom prst="rect">
                      <a:avLst/>
                    </a:prstGeom>
                    <a:noFill/>
                    <a:ln w="9525">
                      <a:noFill/>
                      <a:miter lim="800000"/>
                      <a:headEnd/>
                      <a:tailEnd/>
                    </a:ln>
                  </pic:spPr>
                </pic:pic>
              </a:graphicData>
            </a:graphic>
          </wp:anchor>
        </w:drawing>
      </w:r>
      <w:bookmarkStart w:id="51" w:name="_Toc379187344"/>
      <w:r w:rsidR="00DE5E3B" w:rsidRPr="006F0708">
        <w:t xml:space="preserve">Figure </w:t>
      </w:r>
      <w:r w:rsidR="008D0E02">
        <w:fldChar w:fldCharType="begin"/>
      </w:r>
      <w:r w:rsidR="00DE5E3B">
        <w:instrText xml:space="preserve"> SEQ Figure \* ARABIC </w:instrText>
      </w:r>
      <w:r w:rsidR="008D0E02">
        <w:fldChar w:fldCharType="separate"/>
      </w:r>
      <w:r w:rsidR="00EB1597">
        <w:rPr>
          <w:noProof/>
        </w:rPr>
        <w:t>1</w:t>
      </w:r>
      <w:r w:rsidR="008D0E02">
        <w:rPr>
          <w:noProof/>
        </w:rPr>
        <w:fldChar w:fldCharType="end"/>
      </w:r>
      <w:bookmarkEnd w:id="48"/>
      <w:r w:rsidR="00DE5E3B" w:rsidRPr="006F0708">
        <w:tab/>
        <w:t xml:space="preserve">Public and total expenditure on education in Australia, </w:t>
      </w:r>
      <w:r w:rsidR="00DE5E3B" w:rsidRPr="00CB4D01">
        <w:t>1950</w:t>
      </w:r>
      <w:r w:rsidR="00001BEA">
        <w:t>–</w:t>
      </w:r>
      <w:r w:rsidR="00DE5E3B" w:rsidRPr="00CB4D01">
        <w:t>2011</w:t>
      </w:r>
      <w:bookmarkEnd w:id="49"/>
      <w:bookmarkEnd w:id="50"/>
      <w:bookmarkEnd w:id="51"/>
      <w:r w:rsidR="00DE5E3B" w:rsidRPr="006F0708">
        <w:t xml:space="preserve"> </w:t>
      </w:r>
    </w:p>
    <w:p w:rsidR="00EF1F0D" w:rsidRDefault="00DE5E3B" w:rsidP="00175547">
      <w:pPr>
        <w:pStyle w:val="Source"/>
        <w:spacing w:before="120"/>
      </w:pPr>
      <w:r w:rsidRPr="006F0708">
        <w:t>Note</w:t>
      </w:r>
      <w:r w:rsidR="00352003">
        <w:t>s</w:t>
      </w:r>
      <w:r w:rsidRPr="006F0708">
        <w:t xml:space="preserve">: </w:t>
      </w:r>
      <w:r w:rsidR="00613238">
        <w:tab/>
        <w:t>T</w:t>
      </w:r>
      <w:r w:rsidRPr="006F0708">
        <w:t xml:space="preserve">here is a series break after 1998, due </w:t>
      </w:r>
      <w:r w:rsidR="003762EF">
        <w:t xml:space="preserve">to </w:t>
      </w:r>
      <w:r w:rsidRPr="006F0708">
        <w:t>changes implemented in methods for calculating national accounts.</w:t>
      </w:r>
    </w:p>
    <w:p w:rsidR="00613238" w:rsidRDefault="00613238" w:rsidP="007B4933">
      <w:pPr>
        <w:pStyle w:val="Source"/>
      </w:pPr>
      <w:bookmarkStart w:id="52" w:name="_Ref324457243"/>
      <w:bookmarkStart w:id="53" w:name="_Ref324508976"/>
      <w:bookmarkStart w:id="54" w:name="_Toc333102413"/>
      <w:r w:rsidRPr="006F0708">
        <w:t xml:space="preserve">Source: </w:t>
      </w:r>
      <w:r w:rsidR="007B4933">
        <w:tab/>
      </w:r>
      <w:proofErr w:type="spellStart"/>
      <w:r w:rsidR="00917E40">
        <w:t>Marginson</w:t>
      </w:r>
      <w:proofErr w:type="spellEnd"/>
      <w:r w:rsidR="00917E40">
        <w:t xml:space="preserve"> (</w:t>
      </w:r>
      <w:r w:rsidRPr="006F0708">
        <w:t>1993</w:t>
      </w:r>
      <w:r w:rsidR="00917E40">
        <w:t>)</w:t>
      </w:r>
      <w:r w:rsidR="00A51E71">
        <w:t>; ABS Social t</w:t>
      </w:r>
      <w:r w:rsidRPr="006F0708">
        <w:t>rends, various years</w:t>
      </w:r>
      <w:r>
        <w:t xml:space="preserve">. </w:t>
      </w:r>
    </w:p>
    <w:p w:rsidR="00175547" w:rsidRDefault="00175547">
      <w:pPr>
        <w:spacing w:before="0" w:line="240" w:lineRule="auto"/>
        <w:rPr>
          <w:rFonts w:eastAsia="SimSun"/>
          <w:lang w:eastAsia="en-AU"/>
        </w:rPr>
      </w:pPr>
      <w:r>
        <w:br w:type="page"/>
      </w:r>
    </w:p>
    <w:bookmarkEnd w:id="52"/>
    <w:bookmarkEnd w:id="53"/>
    <w:bookmarkEnd w:id="54"/>
    <w:p w:rsidR="00086D76" w:rsidRDefault="00086D76" w:rsidP="00175547">
      <w:pPr>
        <w:pStyle w:val="Text"/>
      </w:pPr>
      <w:r>
        <w:lastRenderedPageBreak/>
        <w:t xml:space="preserve">Nonetheless, as private investment in education increased, a growing proportion of public investment benefited children from lower </w:t>
      </w:r>
      <w:r w:rsidR="00635046">
        <w:t>socioeconomic</w:t>
      </w:r>
      <w:r>
        <w:t xml:space="preserve"> backgrounds. </w:t>
      </w:r>
      <w:r w:rsidR="000C24B1">
        <w:t xml:space="preserve">Using </w:t>
      </w:r>
      <w:r w:rsidR="00825352">
        <w:t>Australian Bureau of Statistics (</w:t>
      </w:r>
      <w:r w:rsidR="000C24B1">
        <w:t>ABS</w:t>
      </w:r>
      <w:r w:rsidR="00825352">
        <w:t>)</w:t>
      </w:r>
      <w:r w:rsidR="000C24B1">
        <w:t xml:space="preserve"> fiscal incidence studies</w:t>
      </w:r>
      <w:r w:rsidR="00A51E71">
        <w:t>,</w:t>
      </w:r>
      <w:r w:rsidR="000C24B1">
        <w:t xml:space="preserve"> </w:t>
      </w:r>
      <w:r>
        <w:t xml:space="preserve">Redmond </w:t>
      </w:r>
      <w:r w:rsidR="008D0E02">
        <w:fldChar w:fldCharType="begin"/>
      </w:r>
      <w:r w:rsidR="007911CC">
        <w:instrText xml:space="preserve"> ADDIN EN.CITE &lt;EndNote&gt;&lt;Cite ExcludeAuth="1"&gt;&lt;Author&gt;Redmond&lt;/Author&gt;&lt;Year&gt;2012&lt;/Year&gt;&lt;RecNum&gt;2459&lt;/RecNum&gt;&lt;DisplayText&gt;(2012)&lt;/DisplayText&gt;&lt;record&gt;&lt;rec-number&gt;2459&lt;/rec-number&gt;&lt;foreign-keys&gt;&lt;key app="EN" db-id="x5ddsxx5q5rd0bepep0pd5s1wf0590wa05sd"&gt;2459&lt;/key&gt;&lt;/foreign-keys&gt;&lt;ref-type name="Journal Article"&gt;17&lt;/ref-type&gt;&lt;contributors&gt;&lt;authors&gt;&lt;author&gt;Redmond, Gerry&lt;/author&gt;&lt;/authors&gt;&lt;/contributors&gt;&lt;titles&gt;&lt;title&gt;Uncertain Impacts: Trends in Public Expenditure on Children and Child Outcomes in Australia since the 1980s&lt;/title&gt;&lt;secondary-title&gt;Child Indicators Research&lt;/secondary-title&gt;&lt;alt-title&gt;Child Ind Res&lt;/alt-title&gt;&lt;/titles&gt;&lt;periodical&gt;&lt;full-title&gt;Child Indicators Research&lt;/full-title&gt;&lt;/periodical&gt;&lt;pages&gt;753-770&lt;/pages&gt;&lt;volume&gt;5&lt;/volume&gt;&lt;number&gt;4&lt;/number&gt;&lt;keywords&gt;&lt;keyword&gt;Public expenditure&lt;/keyword&gt;&lt;keyword&gt;Child outcome&lt;/keyword&gt;&lt;keyword&gt;Social indicators&lt;/keyword&gt;&lt;/keywords&gt;&lt;dates&gt;&lt;year&gt;2012&lt;/year&gt;&lt;pub-dates&gt;&lt;date&gt;2012/12/01&lt;/date&gt;&lt;/pub-dates&gt;&lt;/dates&gt;&lt;publisher&gt;Springer Netherlands&lt;/publisher&gt;&lt;isbn&gt;1874-897X&lt;/isbn&gt;&lt;urls&gt;&lt;related-urls&gt;&lt;url&gt;http://dx.doi.org/10.1007/s12187-012-9151-9&lt;/url&gt;&lt;/related-urls&gt;&lt;/urls&gt;&lt;electronic-resource-num&gt;10.1007/s12187-012-9151-9&lt;/electronic-resource-num&gt;&lt;language&gt;English&lt;/language&gt;&lt;/record&gt;&lt;/Cite&gt;&lt;/EndNote&gt;</w:instrText>
      </w:r>
      <w:r w:rsidR="008D0E02">
        <w:fldChar w:fldCharType="separate"/>
      </w:r>
      <w:r w:rsidR="00EE7C4E">
        <w:rPr>
          <w:noProof/>
        </w:rPr>
        <w:t>(</w:t>
      </w:r>
      <w:hyperlink w:anchor="_ENREF_49" w:tooltip="Redmond, 2012 #2459" w:history="1">
        <w:r w:rsidR="00FA6341">
          <w:rPr>
            <w:noProof/>
          </w:rPr>
          <w:t>2012</w:t>
        </w:r>
      </w:hyperlink>
      <w:r w:rsidR="00EE7C4E">
        <w:rPr>
          <w:noProof/>
        </w:rPr>
        <w:t>)</w:t>
      </w:r>
      <w:r w:rsidR="008D0E02">
        <w:fldChar w:fldCharType="end"/>
      </w:r>
      <w:r w:rsidR="00825352">
        <w:t xml:space="preserve"> showed</w:t>
      </w:r>
      <w:r>
        <w:t xml:space="preserve"> that in 1988</w:t>
      </w:r>
      <w:r w:rsidR="00825352">
        <w:t>—</w:t>
      </w:r>
      <w:r w:rsidR="00A51E71">
        <w:t>89</w:t>
      </w:r>
      <w:r>
        <w:t xml:space="preserve"> public expenditure </w:t>
      </w:r>
      <w:r w:rsidR="00192C66">
        <w:t xml:space="preserve">on education </w:t>
      </w:r>
      <w:r w:rsidR="00127229">
        <w:t>was fairly evenly distributed across all households with children</w:t>
      </w:r>
      <w:r w:rsidR="00192C66">
        <w:t xml:space="preserve">. </w:t>
      </w:r>
      <w:r w:rsidR="00825352">
        <w:t>But,</w:t>
      </w:r>
      <w:r>
        <w:t xml:space="preserve"> by 2003</w:t>
      </w:r>
      <w:r w:rsidR="00825352">
        <w:t>—</w:t>
      </w:r>
      <w:r>
        <w:t xml:space="preserve">04 </w:t>
      </w:r>
      <w:r w:rsidR="00192C66">
        <w:t>not only had total public expenditure on education increased greatly in real terms</w:t>
      </w:r>
      <w:r w:rsidR="00A8585F">
        <w:t xml:space="preserve"> (</w:t>
      </w:r>
      <w:r w:rsidR="00A90841">
        <w:t>even though</w:t>
      </w:r>
      <w:r w:rsidR="00A8585F">
        <w:t xml:space="preserve"> </w:t>
      </w:r>
      <w:r w:rsidR="00A90841">
        <w:t>it remained</w:t>
      </w:r>
      <w:r w:rsidR="00A8585F">
        <w:t xml:space="preserve"> fairly constant as a proportion of national income)</w:t>
      </w:r>
      <w:r w:rsidR="00192C66">
        <w:t xml:space="preserve">, </w:t>
      </w:r>
      <w:r>
        <w:t>the balance had shifted dec</w:t>
      </w:r>
      <w:r w:rsidR="00825352">
        <w:t>isively in favour of low-</w:t>
      </w:r>
      <w:r>
        <w:t>income households.</w:t>
      </w:r>
      <w:r w:rsidR="00EE7C4E">
        <w:t xml:space="preserve"> </w:t>
      </w:r>
      <w:r w:rsidR="00192C66">
        <w:t>Over the same period, private investment in education also increased greatly, with most of it con</w:t>
      </w:r>
      <w:r w:rsidR="00825352">
        <w:t>centrated in high-</w:t>
      </w:r>
      <w:r w:rsidR="00EE7C4E">
        <w:t>income households</w:t>
      </w:r>
      <w:r w:rsidR="00192C66">
        <w:t>. The net result of these two trends was to largely</w:t>
      </w:r>
      <w:r w:rsidR="00EE7C4E">
        <w:t xml:space="preserve"> negate th</w:t>
      </w:r>
      <w:r w:rsidR="00192C66">
        <w:t>e</w:t>
      </w:r>
      <w:r w:rsidR="00EE7C4E">
        <w:t xml:space="preserve"> </w:t>
      </w:r>
      <w:r w:rsidR="00B0615B">
        <w:t>‘</w:t>
      </w:r>
      <w:r w:rsidR="00EE7C4E">
        <w:t>advantage</w:t>
      </w:r>
      <w:r w:rsidR="00B0615B">
        <w:t>’</w:t>
      </w:r>
      <w:r w:rsidR="00192C66">
        <w:t xml:space="preserve"> from pub</w:t>
      </w:r>
      <w:r w:rsidR="00825352">
        <w:t>lic expenditure accruing to low-</w:t>
      </w:r>
      <w:r w:rsidR="00192C66">
        <w:t xml:space="preserve">income households, so that the distribution of </w:t>
      </w:r>
      <w:r w:rsidR="00001BEA">
        <w:t xml:space="preserve">the </w:t>
      </w:r>
      <w:r w:rsidR="00192C66">
        <w:t>combined public and private investment in education</w:t>
      </w:r>
      <w:r w:rsidR="0088562F">
        <w:t xml:space="preserve"> across all households was as flat in 2003</w:t>
      </w:r>
      <w:r w:rsidR="00825352">
        <w:t>—</w:t>
      </w:r>
      <w:r w:rsidR="0088562F">
        <w:t>04 as it had been in 1988</w:t>
      </w:r>
      <w:r w:rsidR="00825352">
        <w:t>—</w:t>
      </w:r>
      <w:r w:rsidR="0088562F">
        <w:t>89</w:t>
      </w:r>
      <w:r w:rsidR="00FA6341">
        <w:t xml:space="preserve"> </w:t>
      </w:r>
      <w:r w:rsidR="008D0E02">
        <w:fldChar w:fldCharType="begin"/>
      </w:r>
      <w:r w:rsidR="00FA6341">
        <w:instrText xml:space="preserve"> ADDIN EN.CITE &lt;EndNote&gt;&lt;Cite&gt;&lt;Author&gt;Redmond&lt;/Author&gt;&lt;Year&gt;2012&lt;/Year&gt;&lt;RecNum&gt;2459&lt;/RecNum&gt;&lt;DisplayText&gt;(Redmond, 2012)&lt;/DisplayText&gt;&lt;record&gt;&lt;rec-number&gt;2459&lt;/rec-number&gt;&lt;foreign-keys&gt;&lt;key app="EN" db-id="x5ddsxx5q5rd0bepep0pd5s1wf0590wa05sd"&gt;2459&lt;/key&gt;&lt;/foreign-keys&gt;&lt;ref-type name="Journal Article"&gt;17&lt;/ref-type&gt;&lt;contributors&gt;&lt;authors&gt;&lt;author&gt;Redmond, Gerry&lt;/author&gt;&lt;/authors&gt;&lt;/contributors&gt;&lt;titles&gt;&lt;title&gt;Uncertain Impacts: Trends in Public Expenditure on Children and Child Outcomes in Australia since the 1980s&lt;/title&gt;&lt;secondary-title&gt;Child Indicators Research&lt;/secondary-title&gt;&lt;alt-title&gt;Child Ind Res&lt;/alt-title&gt;&lt;/titles&gt;&lt;periodical&gt;&lt;full-title&gt;Child Indicators Research&lt;/full-title&gt;&lt;/periodical&gt;&lt;pages&gt;753-770&lt;/pages&gt;&lt;volume&gt;5&lt;/volume&gt;&lt;number&gt;4&lt;/number&gt;&lt;keywords&gt;&lt;keyword&gt;Public expenditure&lt;/keyword&gt;&lt;keyword&gt;Child outcome&lt;/keyword&gt;&lt;keyword&gt;Social indicators&lt;/keyword&gt;&lt;/keywords&gt;&lt;dates&gt;&lt;year&gt;2012&lt;/year&gt;&lt;pub-dates&gt;&lt;date&gt;2012/12/01&lt;/date&gt;&lt;/pub-dates&gt;&lt;/dates&gt;&lt;publisher&gt;Springer Netherlands&lt;/publisher&gt;&lt;isbn&gt;1874-897X&lt;/isbn&gt;&lt;urls&gt;&lt;related-urls&gt;&lt;url&gt;http://dx.doi.org/10.1007/s12187-012-9151-9&lt;/url&gt;&lt;/related-urls&gt;&lt;/urls&gt;&lt;electronic-resource-num&gt;10.1007/s12187-012-9151-9&lt;/electronic-resource-num&gt;&lt;language&gt;English&lt;/language&gt;&lt;/record&gt;&lt;/Cite&gt;&lt;/EndNote&gt;</w:instrText>
      </w:r>
      <w:r w:rsidR="008D0E02">
        <w:fldChar w:fldCharType="separate"/>
      </w:r>
      <w:r w:rsidR="00FA6341">
        <w:rPr>
          <w:noProof/>
        </w:rPr>
        <w:t>(</w:t>
      </w:r>
      <w:hyperlink w:anchor="_ENREF_49" w:tooltip="Redmond, 2012 #2459" w:history="1">
        <w:r w:rsidR="00825352">
          <w:rPr>
            <w:noProof/>
          </w:rPr>
          <w:t>Redmond</w:t>
        </w:r>
        <w:r w:rsidR="00FA6341">
          <w:rPr>
            <w:noProof/>
          </w:rPr>
          <w:t xml:space="preserve"> 2012</w:t>
        </w:r>
      </w:hyperlink>
      <w:r w:rsidR="00FA6341">
        <w:rPr>
          <w:noProof/>
        </w:rPr>
        <w:t>)</w:t>
      </w:r>
      <w:r w:rsidR="008D0E02">
        <w:fldChar w:fldCharType="end"/>
      </w:r>
      <w:r w:rsidR="00EE7C4E">
        <w:t>.</w:t>
      </w:r>
    </w:p>
    <w:p w:rsidR="00BF3995" w:rsidRDefault="00DE5E3B" w:rsidP="00001BEA">
      <w:pPr>
        <w:pStyle w:val="Text"/>
        <w:ind w:right="-284"/>
      </w:pPr>
      <w:r>
        <w:t>Linked to the increased importance of educational cred</w:t>
      </w:r>
      <w:r w:rsidR="00825352">
        <w:t xml:space="preserve">entials for career choices and </w:t>
      </w:r>
      <w:r>
        <w:t>also to</w:t>
      </w:r>
      <w:r w:rsidR="00E01F50">
        <w:t xml:space="preserve"> </w:t>
      </w:r>
      <w:r>
        <w:t>government policies aimed at facilitating parental choices, the proportion</w:t>
      </w:r>
      <w:r w:rsidR="00825352">
        <w:t xml:space="preserve"> of children enrolled in i</w:t>
      </w:r>
      <w:r w:rsidR="002D76AF">
        <w:t>ndependent and Catholic schools</w:t>
      </w:r>
      <w:r w:rsidR="00D47FA3" w:rsidRPr="00D47FA3">
        <w:t xml:space="preserve"> </w:t>
      </w:r>
      <w:r w:rsidR="00D97CB4">
        <w:t>gradually</w:t>
      </w:r>
      <w:r>
        <w:t xml:space="preserve"> increase</w:t>
      </w:r>
      <w:r w:rsidR="00D97CB4">
        <w:t>d</w:t>
      </w:r>
      <w:r>
        <w:t xml:space="preserve">. </w:t>
      </w:r>
      <w:r w:rsidR="00D97CB4">
        <w:t xml:space="preserve">Watson and Ryan </w:t>
      </w:r>
      <w:r w:rsidR="008D0E02">
        <w:fldChar w:fldCharType="begin"/>
      </w:r>
      <w:r w:rsidR="007911CC">
        <w:instrText xml:space="preserve"> ADDIN EN.CITE &lt;EndNote&gt;&lt;Cite ExcludeAuth="1"&gt;&lt;Author&gt;Watson&lt;/Author&gt;&lt;Year&gt;2010&lt;/Year&gt;&lt;RecNum&gt;2374&lt;/RecNum&gt;&lt;DisplayText&gt;(2010)&lt;/DisplayText&gt;&lt;record&gt;&lt;rec-number&gt;2374&lt;/rec-number&gt;&lt;foreign-keys&gt;&lt;key app="EN" db-id="x5ddsxx5q5rd0bepep0pd5s1wf0590wa05sd"&gt;2374&lt;/key&gt;&lt;/foreign-keys&gt;&lt;ref-type name="Journal Article"&gt;17&lt;/ref-type&gt;&lt;contributors&gt;&lt;authors&gt;&lt;author&gt;Watson, Louise &lt;/author&gt;&lt;author&gt;Ryan, Chris &lt;/author&gt;&lt;/authors&gt;&lt;/contributors&gt;&lt;titles&gt;&lt;title&gt;Choosers and losers: The impact of government subsidies on Australian secondary schools&lt;/title&gt;&lt;secondary-title&gt;Australian Journal of Education&lt;/secondary-title&gt;&lt;/titles&gt;&lt;periodical&gt;&lt;full-title&gt;Australian Journal of Education&lt;/full-title&gt;&lt;/periodical&gt;&lt;pages&gt;86-106&lt;/pages&gt;&lt;volume&gt;54&lt;/volume&gt;&lt;number&gt;1&lt;/number&gt;&lt;keywords&gt;&lt;keyword&gt;Education&lt;/keyword&gt;&lt;/keywords&gt;&lt;dates&gt;&lt;year&gt;2010&lt;/year&gt;&lt;/dates&gt;&lt;pub-location&gt;Camberwell, Australia, Camberwell&lt;/pub-location&gt;&lt;isbn&gt;00049441&lt;/isbn&gt;&lt;accession-num&gt;325064911&lt;/accession-num&gt;&lt;urls&gt;&lt;related-urls&gt;&lt;url&gt;http://search.proquest.com/docview/325064911?accountid=10910&lt;/url&gt;&lt;url&gt;http://linkit.flinders.edu.au/flinders?url_ver=Z39.88-2004&amp;amp;rft_val_fmt=info:ofi/fmt:kev:mtx:journal&amp;amp;genre=article&amp;amp;sid=ProQ:ProQ%3Aeducation&amp;amp;atitle=Choosers+and+losers%3A+The+impact+of+government+subsidies+on+Australian+secondary+schools&amp;amp;title=Australian+Journal+of+Education&amp;amp;issn=00049441&amp;amp;date=2010-04-01&amp;amp;volume=54&amp;amp;issue=1&amp;amp;spage=86&amp;amp;au=Watson%2C+Louise%3BRyan%2C+Chris&amp;amp;isbn=&amp;amp;jtitle=Australian+Journal+of+Education&amp;amp;btitle=&lt;/url&gt;&lt;/related-urls&gt;&lt;/urls&gt;&lt;remote-database-name&gt;OxResearch; ProQuest Central&lt;/remote-database-name&gt;&lt;language&gt;English&lt;/language&gt;&lt;/record&gt;&lt;/Cite&gt;&lt;/EndNote&gt;</w:instrText>
      </w:r>
      <w:r w:rsidR="008D0E02">
        <w:fldChar w:fldCharType="separate"/>
      </w:r>
      <w:r w:rsidR="00D97CB4">
        <w:rPr>
          <w:noProof/>
        </w:rPr>
        <w:t>(</w:t>
      </w:r>
      <w:hyperlink w:anchor="_ENREF_58" w:tooltip="Watson, 2010 #2374" w:history="1">
        <w:r w:rsidR="00FA6341">
          <w:rPr>
            <w:noProof/>
          </w:rPr>
          <w:t>2010</w:t>
        </w:r>
      </w:hyperlink>
      <w:r w:rsidR="00D97CB4">
        <w:rPr>
          <w:noProof/>
        </w:rPr>
        <w:t>)</w:t>
      </w:r>
      <w:r w:rsidR="008D0E02">
        <w:fldChar w:fldCharType="end"/>
      </w:r>
      <w:r w:rsidR="00D97CB4">
        <w:t xml:space="preserve"> show that from the early 1960s to the late 1970s, enrolments in non-government schools declined, but that the decline was </w:t>
      </w:r>
      <w:r w:rsidR="004F2DA7">
        <w:t>revers</w:t>
      </w:r>
      <w:r w:rsidR="00D97CB4">
        <w:t>ed after a new Australian Government policy was introduced in 1974 to subsidise non-government schools on the basis of</w:t>
      </w:r>
      <w:r w:rsidR="00001BEA">
        <w:t> </w:t>
      </w:r>
      <w:r w:rsidR="00D97CB4">
        <w:t xml:space="preserve">assessed financial </w:t>
      </w:r>
      <w:r w:rsidR="00B0615B">
        <w:t>‘</w:t>
      </w:r>
      <w:r w:rsidR="00D97CB4">
        <w:t>need</w:t>
      </w:r>
      <w:r w:rsidR="00B0615B">
        <w:t>’</w:t>
      </w:r>
      <w:r w:rsidR="00D97CB4">
        <w:t xml:space="preserve">. </w:t>
      </w:r>
      <w:r w:rsidR="004F2DA7">
        <w:t>Between 1970 and 2007, per capita federal funding for secondary students in</w:t>
      </w:r>
      <w:r w:rsidR="00001BEA">
        <w:t> </w:t>
      </w:r>
      <w:r w:rsidR="004F2DA7">
        <w:t xml:space="preserve">non-government schools increased seven-fold in real terms. </w:t>
      </w:r>
      <w:r>
        <w:t xml:space="preserve">By the late 2000s, </w:t>
      </w:r>
      <w:r w:rsidR="00D47FA3">
        <w:t xml:space="preserve">over a third of all secondary school students </w:t>
      </w:r>
      <w:r>
        <w:t xml:space="preserve">were </w:t>
      </w:r>
      <w:r w:rsidR="00D47FA3">
        <w:t xml:space="preserve">enrolled in non-government schools </w:t>
      </w:r>
      <w:r w:rsidR="008D0E02">
        <w:fldChar w:fldCharType="begin"/>
      </w:r>
      <w:r w:rsidR="007911CC">
        <w:instrText xml:space="preserve"> ADDIN EN.CITE &lt;EndNote&gt;&lt;Cite&gt;&lt;Author&gt;Watson&lt;/Author&gt;&lt;Year&gt;2010&lt;/Year&gt;&lt;RecNum&gt;2374&lt;/RecNum&gt;&lt;DisplayText&gt;(Watson and Ryan, 2010)&lt;/DisplayText&gt;&lt;record&gt;&lt;rec-number&gt;2374&lt;/rec-number&gt;&lt;foreign-keys&gt;&lt;key app="EN" db-id="x5ddsxx5q5rd0bepep0pd5s1wf0590wa05sd"&gt;2374&lt;/key&gt;&lt;/foreign-keys&gt;&lt;ref-type name="Journal Article"&gt;17&lt;/ref-type&gt;&lt;contributors&gt;&lt;authors&gt;&lt;author&gt;Watson, Louise &lt;/author&gt;&lt;author&gt;Ryan, Chris &lt;/author&gt;&lt;/authors&gt;&lt;/contributors&gt;&lt;titles&gt;&lt;title&gt;Choosers and losers: The impact of government subsidies on Australian secondary schools&lt;/title&gt;&lt;secondary-title&gt;Australian Journal of Education&lt;/secondary-title&gt;&lt;/titles&gt;&lt;periodical&gt;&lt;full-title&gt;Australian Journal of Education&lt;/full-title&gt;&lt;/periodical&gt;&lt;pages&gt;86-106&lt;/pages&gt;&lt;volume&gt;54&lt;/volume&gt;&lt;number&gt;1&lt;/number&gt;&lt;keywords&gt;&lt;keyword&gt;Education&lt;/keyword&gt;&lt;/keywords&gt;&lt;dates&gt;&lt;year&gt;2010&lt;/year&gt;&lt;/dates&gt;&lt;pub-location&gt;Camberwell, Australia, Camberwell&lt;/pub-location&gt;&lt;isbn&gt;00049441&lt;/isbn&gt;&lt;accession-num&gt;325064911&lt;/accession-num&gt;&lt;urls&gt;&lt;related-urls&gt;&lt;url&gt;http://search.proquest.com/docview/325064911?accountid=10910&lt;/url&gt;&lt;url&gt;http://linkit.flinders.edu.au/flinders?url_ver=Z39.88-2004&amp;amp;rft_val_fmt=info:ofi/fmt:kev:mtx:journal&amp;amp;genre=article&amp;amp;sid=ProQ:ProQ%3Aeducation&amp;amp;atitle=Choosers+and+losers%3A+The+impact+of+government+subsidies+on+Australian+secondary+schools&amp;amp;title=Australian+Journal+of+Education&amp;amp;issn=00049441&amp;amp;date=2010-04-01&amp;amp;volume=54&amp;amp;issue=1&amp;amp;spage=86&amp;amp;au=Watson%2C+Louise%3BRyan%2C+Chris&amp;amp;isbn=&amp;amp;jtitle=Australian+Journal+of+Education&amp;amp;btitle=&lt;/url&gt;&lt;/related-urls&gt;&lt;/urls&gt;&lt;remote-database-name&gt;OxResearch; ProQuest Central&lt;/remote-database-name&gt;&lt;language&gt;English&lt;/language&gt;&lt;/record&gt;&lt;/Cite&gt;&lt;/EndNote&gt;</w:instrText>
      </w:r>
      <w:r w:rsidR="008D0E02">
        <w:fldChar w:fldCharType="separate"/>
      </w:r>
      <w:r w:rsidR="00D47FA3">
        <w:rPr>
          <w:noProof/>
        </w:rPr>
        <w:t>(</w:t>
      </w:r>
      <w:hyperlink w:anchor="_ENREF_58" w:tooltip="Watson, 2010 #2374" w:history="1">
        <w:r w:rsidR="00FA6341">
          <w:rPr>
            <w:noProof/>
          </w:rPr>
          <w:t xml:space="preserve">Watson </w:t>
        </w:r>
        <w:r w:rsidR="00825352">
          <w:rPr>
            <w:noProof/>
          </w:rPr>
          <w:t>&amp; Ryan</w:t>
        </w:r>
        <w:r w:rsidR="00FA6341">
          <w:rPr>
            <w:noProof/>
          </w:rPr>
          <w:t xml:space="preserve"> 2010</w:t>
        </w:r>
      </w:hyperlink>
      <w:r w:rsidR="00D47FA3">
        <w:rPr>
          <w:noProof/>
        </w:rPr>
        <w:t>)</w:t>
      </w:r>
      <w:r w:rsidR="008D0E02">
        <w:fldChar w:fldCharType="end"/>
      </w:r>
      <w:r w:rsidR="00D47FA3">
        <w:t>.</w:t>
      </w:r>
      <w:r w:rsidR="002D76AF">
        <w:t xml:space="preserve"> </w:t>
      </w:r>
    </w:p>
    <w:p w:rsidR="00586C0E" w:rsidRDefault="005219E0" w:rsidP="00175547">
      <w:pPr>
        <w:pStyle w:val="Text"/>
      </w:pPr>
      <w:r>
        <w:t xml:space="preserve">Since children from higher </w:t>
      </w:r>
      <w:r w:rsidR="00635046">
        <w:t>socioeconomic</w:t>
      </w:r>
      <w:r>
        <w:t xml:space="preserve"> status families have tended to go to non-government schools (although this has been less the case with the Catholic sector)</w:t>
      </w:r>
      <w:r w:rsidR="00825352">
        <w:t>,</w:t>
      </w:r>
      <w:r>
        <w:t xml:space="preserve"> t</w:t>
      </w:r>
      <w:r w:rsidR="00586C0E">
        <w:t xml:space="preserve">he trend towards increased enrolments in </w:t>
      </w:r>
      <w:r>
        <w:t>these schoo</w:t>
      </w:r>
      <w:r w:rsidR="00586C0E">
        <w:t xml:space="preserve">ls represents a segmentation of </w:t>
      </w:r>
      <w:r>
        <w:t>primary</w:t>
      </w:r>
      <w:r w:rsidR="00825352">
        <w:t>,</w:t>
      </w:r>
      <w:r>
        <w:t xml:space="preserve"> and especially secondary</w:t>
      </w:r>
      <w:r w:rsidR="00825352">
        <w:t>,</w:t>
      </w:r>
      <w:r>
        <w:t xml:space="preserve"> education</w:t>
      </w:r>
      <w:r w:rsidR="00586C0E">
        <w:t xml:space="preserve"> by </w:t>
      </w:r>
      <w:r w:rsidR="00635046">
        <w:t>socioeconomic</w:t>
      </w:r>
      <w:r w:rsidR="00586C0E">
        <w:t xml:space="preserve"> status. But other factors have </w:t>
      </w:r>
      <w:r w:rsidR="00825352">
        <w:t>also been at work</w:t>
      </w:r>
      <w:r w:rsidR="00441E7F">
        <w:t xml:space="preserve">, including </w:t>
      </w:r>
      <w:r w:rsidR="00825352">
        <w:t>g</w:t>
      </w:r>
      <w:r w:rsidR="00445DCE">
        <w:t xml:space="preserve">overnment </w:t>
      </w:r>
      <w:r w:rsidR="00441E7F">
        <w:t>schools</w:t>
      </w:r>
      <w:r>
        <w:t xml:space="preserve"> in effect competing with private schools through sel</w:t>
      </w:r>
      <w:r w:rsidR="00825352">
        <w:t>ective policies to attract high-</w:t>
      </w:r>
      <w:r>
        <w:t xml:space="preserve">performing students </w:t>
      </w:r>
      <w:r w:rsidR="008D0E02">
        <w:fldChar w:fldCharType="begin"/>
      </w:r>
      <w:r w:rsidR="007911CC">
        <w:instrText xml:space="preserve"> ADDIN EN.CITE &lt;EndNote&gt;&lt;Cite&gt;&lt;Author&gt;Lamb&lt;/Author&gt;&lt;Year&gt;2007&lt;/Year&gt;&lt;RecNum&gt;2362&lt;/RecNum&gt;&lt;DisplayText&gt;(Lamb, 2007)&lt;/DisplayText&gt;&lt;record&gt;&lt;rec-number&gt;2362&lt;/rec-number&gt;&lt;foreign-keys&gt;&lt;key app="EN" db-id="x5ddsxx5q5rd0bepep0pd5s1wf0590wa05sd"&gt;2362&lt;/key&gt;&lt;/foreign-keys&gt;&lt;ref-type name="Book Section"&gt;5&lt;/ref-type&gt;&lt;contributors&gt;&lt;authors&gt;&lt;author&gt;Lamb, Stephen&lt;/author&gt;&lt;/authors&gt;&lt;secondary-authors&gt;&lt;author&gt;Teese, Richard&lt;/author&gt;&lt;author&gt;Lamb, Stephen&lt;/author&gt;&lt;author&gt;Duru-Bellat, Marie&lt;/author&gt;&lt;author&gt;Helme, Sue&lt;/author&gt;&lt;/secondary-authors&gt;&lt;/contributors&gt;&lt;titles&gt;&lt;title&gt;School Reform and Inequality in Urban Australia: A Case of Residualising the Poor&lt;/title&gt;&lt;secondary-title&gt;International Studies in Educational Inequality, Theory and Policy&lt;/secondary-title&gt;&lt;/titles&gt;&lt;pages&gt;1-38&lt;/pages&gt;&lt;volume&gt;3: Inequality: Educational Theory and Public Policy&lt;/volume&gt;&lt;keywords&gt;&lt;keyword&gt;Humanities, Social Sciences and Law&lt;/keyword&gt;&lt;/keywords&gt;&lt;dates&gt;&lt;year&gt;2007&lt;/year&gt;&lt;/dates&gt;&lt;publisher&gt;Springer Netherlands&lt;/publisher&gt;&lt;isbn&gt;978-1-4020-5916-2&lt;/isbn&gt;&lt;urls&gt;&lt;related-urls&gt;&lt;url&gt;http://dx.doi.org/10.1007/1-4020-5916-7_1&lt;/url&gt;&lt;/related-urls&gt;&lt;/urls&gt;&lt;electronic-resource-num&gt;10.1007/1-4020-5916-7_1&lt;/electronic-resource-num&gt;&lt;/record&gt;&lt;/Cite&gt;&lt;/EndNote&gt;</w:instrText>
      </w:r>
      <w:r w:rsidR="008D0E02">
        <w:fldChar w:fldCharType="separate"/>
      </w:r>
      <w:r>
        <w:rPr>
          <w:noProof/>
        </w:rPr>
        <w:t>(</w:t>
      </w:r>
      <w:hyperlink w:anchor="_ENREF_31" w:tooltip="Lamb, 2007 #2362" w:history="1">
        <w:r w:rsidR="00825352">
          <w:rPr>
            <w:noProof/>
          </w:rPr>
          <w:t>Lamb</w:t>
        </w:r>
        <w:r w:rsidR="00FA6341">
          <w:rPr>
            <w:noProof/>
          </w:rPr>
          <w:t xml:space="preserve"> 2007</w:t>
        </w:r>
      </w:hyperlink>
      <w:r>
        <w:rPr>
          <w:noProof/>
        </w:rPr>
        <w:t>)</w:t>
      </w:r>
      <w:r w:rsidR="008D0E02">
        <w:fldChar w:fldCharType="end"/>
      </w:r>
      <w:r w:rsidR="00441E7F">
        <w:t>.</w:t>
      </w:r>
      <w:r w:rsidR="00CB5458">
        <w:t xml:space="preserve"> </w:t>
      </w:r>
      <w:r>
        <w:t xml:space="preserve">The effect, as </w:t>
      </w:r>
      <w:proofErr w:type="spellStart"/>
      <w:r>
        <w:t>Bonnor</w:t>
      </w:r>
      <w:proofErr w:type="spellEnd"/>
      <w:r>
        <w:t xml:space="preserve"> </w:t>
      </w:r>
      <w:r w:rsidR="008D0E02">
        <w:fldChar w:fldCharType="begin"/>
      </w:r>
      <w:r w:rsidR="007911CC">
        <w:instrText xml:space="preserve"> ADDIN EN.CITE &lt;EndNote&gt;&lt;Cite ExcludeAuth="1"&gt;&lt;Author&gt;Bonnor&lt;/Author&gt;&lt;Year&gt;2012&lt;/Year&gt;&lt;RecNum&gt;2458&lt;/RecNum&gt;&lt;DisplayText&gt;(2012)&lt;/DisplayText&gt;&lt;record&gt;&lt;rec-number&gt;2458&lt;/rec-number&gt;&lt;foreign-keys&gt;&lt;key app="EN" db-id="x5ddsxx5q5rd0bepep0pd5s1wf0590wa05sd"&gt;2458&lt;/key&gt;&lt;/foreign-keys&gt;&lt;ref-type name="Report"&gt;27&lt;/ref-type&gt;&lt;contributors&gt;&lt;authors&gt;&lt;author&gt;Bonnor, Chris&lt;/author&gt;&lt;/authors&gt;&lt;/contributors&gt;&lt;titles&gt;&lt;title&gt;Beyond the School Fence: The Outside Impact on our Schools&lt;/title&gt;&lt;/titles&gt;&lt;dates&gt;&lt;year&gt;2012&lt;/year&gt;&lt;pub-dates&gt;&lt;date&gt;February 2012&lt;/date&gt;&lt;/pub-dates&gt;&lt;/dates&gt;&lt;publisher&gt;from bonnorc@gmail.com&lt;/publisher&gt;&lt;isbn&gt;mimeo&lt;/isbn&gt;&lt;urls&gt;&lt;/urls&gt;&lt;/record&gt;&lt;/Cite&gt;&lt;/EndNote&gt;</w:instrText>
      </w:r>
      <w:r w:rsidR="008D0E02">
        <w:fldChar w:fldCharType="separate"/>
      </w:r>
      <w:r w:rsidR="00086D76">
        <w:rPr>
          <w:noProof/>
        </w:rPr>
        <w:t>(</w:t>
      </w:r>
      <w:hyperlink w:anchor="_ENREF_8" w:tooltip="Bonnor, 2012 #2458" w:history="1">
        <w:r w:rsidR="00FA6341">
          <w:rPr>
            <w:noProof/>
          </w:rPr>
          <w:t>2012</w:t>
        </w:r>
      </w:hyperlink>
      <w:r w:rsidR="00086D76">
        <w:rPr>
          <w:noProof/>
        </w:rPr>
        <w:t>)</w:t>
      </w:r>
      <w:r w:rsidR="008D0E02">
        <w:fldChar w:fldCharType="end"/>
      </w:r>
      <w:r w:rsidR="00825352">
        <w:t xml:space="preserve"> showed in studies of medium-</w:t>
      </w:r>
      <w:r>
        <w:t xml:space="preserve">sized Australian towns, has been </w:t>
      </w:r>
      <w:r w:rsidR="00825352">
        <w:t xml:space="preserve">a </w:t>
      </w:r>
      <w:r>
        <w:t xml:space="preserve">growing homogenisation </w:t>
      </w:r>
      <w:r w:rsidR="00345687">
        <w:t xml:space="preserve">in </w:t>
      </w:r>
      <w:r>
        <w:t>Australian schools</w:t>
      </w:r>
      <w:r w:rsidR="00086D76">
        <w:t xml:space="preserve">, with some (overwhelmingly </w:t>
      </w:r>
      <w:r w:rsidR="00825352">
        <w:t xml:space="preserve">government </w:t>
      </w:r>
      <w:r w:rsidR="00086D76">
        <w:t xml:space="preserve">sector) schools catering to children from low </w:t>
      </w:r>
      <w:r w:rsidR="00635046">
        <w:t>socioeconomic</w:t>
      </w:r>
      <w:r w:rsidR="00086D76">
        <w:t xml:space="preserve"> status backgrounds, and other schools (from all three sectors) catering to children from more advantaged backgrounds. </w:t>
      </w:r>
      <w:r w:rsidR="00021C26">
        <w:t>The</w:t>
      </w:r>
      <w:r w:rsidR="00CB5458">
        <w:t xml:space="preserve"> </w:t>
      </w:r>
      <w:r w:rsidR="00825352">
        <w:t>Organisation for Economic Co-operation and Development (</w:t>
      </w:r>
      <w:r w:rsidR="00CB5458">
        <w:t>OECD</w:t>
      </w:r>
      <w:r w:rsidR="00825352">
        <w:t>;</w:t>
      </w:r>
      <w:r w:rsidR="00CB5458">
        <w:t xml:space="preserve"> </w:t>
      </w:r>
      <w:r w:rsidR="008D0E02">
        <w:fldChar w:fldCharType="begin"/>
      </w:r>
      <w:r w:rsidR="007911CC">
        <w:instrText xml:space="preserve"> ADDIN EN.CITE &lt;EndNote&gt;&lt;Cite ExcludeAuth="1"&gt;&lt;Author&gt;OECD&lt;/Author&gt;&lt;Year&gt;2001&lt;/Year&gt;&lt;RecNum&gt;700&lt;/RecNum&gt;&lt;DisplayText&gt;(2001, 2004, 2007)&lt;/DisplayText&gt;&lt;record&gt;&lt;rec-number&gt;700&lt;/rec-number&gt;&lt;foreign-keys&gt;&lt;key app="EN" db-id="x5ddsxx5q5rd0bepep0pd5s1wf0590wa05sd"&gt;700&lt;/key&gt;&lt;/foreign-keys&gt;&lt;ref-type name="Report"&gt;27&lt;/ref-type&gt;&lt;contributors&gt;&lt;authors&gt;&lt;author&gt;OECD&lt;/author&gt;&lt;/authors&gt;&lt;/contributors&gt;&lt;titles&gt;&lt;title&gt;Knowledge and Skills For Life: First Results from the OECD Programme for International Student Assessment (PISA) 2000&lt;/title&gt;&lt;/titles&gt;&lt;dates&gt;&lt;year&gt;2001&lt;/year&gt;&lt;/dates&gt;&lt;pub-location&gt;Paris&lt;/pub-location&gt;&lt;publisher&gt;OECD&lt;/publisher&gt;&lt;urls&gt;&lt;/urls&gt;&lt;/record&gt;&lt;/Cite&gt;&lt;Cite ExcludeAuth="1"&gt;&lt;Author&gt;OECD&lt;/Author&gt;&lt;Year&gt;2004&lt;/Year&gt;&lt;RecNum&gt;702&lt;/RecNum&gt;&lt;record&gt;&lt;rec-number&gt;702&lt;/rec-number&gt;&lt;foreign-keys&gt;&lt;key app="EN" db-id="x5ddsxx5q5rd0bepep0pd5s1wf0590wa05sd"&gt;702&lt;/key&gt;&lt;/foreign-keys&gt;&lt;ref-type name="Report"&gt;27&lt;/ref-type&gt;&lt;contributors&gt;&lt;authors&gt;&lt;author&gt;OECD&lt;/author&gt;&lt;/authors&gt;&lt;/contributors&gt;&lt;titles&gt;&lt;title&gt;Learning for Tomorrow&amp;apos;s World: First Results From PISA 2003&lt;/title&gt;&lt;/titles&gt;&lt;dates&gt;&lt;year&gt;2004&lt;/year&gt;&lt;/dates&gt;&lt;pub-location&gt;Paris&lt;/pub-location&gt;&lt;publisher&gt;OECD&lt;/publisher&gt;&lt;urls&gt;&lt;/urls&gt;&lt;/record&gt;&lt;/Cite&gt;&lt;Cite ExcludeAuth="1"&gt;&lt;Author&gt;OECD&lt;/Author&gt;&lt;Year&gt;2007&lt;/Year&gt;&lt;RecNum&gt;703&lt;/RecNum&gt;&lt;record&gt;&lt;rec-number&gt;703&lt;/rec-number&gt;&lt;foreign-keys&gt;&lt;key app="EN" db-id="x5ddsxx5q5rd0bepep0pd5s1wf0590wa05sd"&gt;703&lt;/key&gt;&lt;/foreign-keys&gt;&lt;ref-type name="Report"&gt;27&lt;/ref-type&gt;&lt;contributors&gt;&lt;authors&gt;&lt;author&gt;OECD&lt;/author&gt;&lt;/authors&gt;&lt;/contributors&gt;&lt;titles&gt;&lt;title&gt;PISA 2006: Science Competencies for Tomorrow&amp;apos;s World, Volume 1: Analysis&lt;/title&gt;&lt;/titles&gt;&lt;dates&gt;&lt;year&gt;2007&lt;/year&gt;&lt;/dates&gt;&lt;pub-location&gt;Paris&lt;/pub-location&gt;&lt;publisher&gt;OECD&lt;/publisher&gt;&lt;urls&gt;&lt;/urls&gt;&lt;/record&gt;&lt;/Cite&gt;&lt;/EndNote&gt;</w:instrText>
      </w:r>
      <w:r w:rsidR="008D0E02">
        <w:fldChar w:fldCharType="separate"/>
      </w:r>
      <w:hyperlink w:anchor="_ENREF_45" w:tooltip="OECD, 2001 #700" w:history="1">
        <w:r w:rsidR="00FA6341">
          <w:rPr>
            <w:noProof/>
          </w:rPr>
          <w:t>2001</w:t>
        </w:r>
      </w:hyperlink>
      <w:r w:rsidR="00CB5458">
        <w:rPr>
          <w:noProof/>
        </w:rPr>
        <w:t xml:space="preserve">, </w:t>
      </w:r>
      <w:hyperlink w:anchor="_ENREF_46" w:tooltip="OECD, 2004 #702" w:history="1">
        <w:r w:rsidR="00FA6341">
          <w:rPr>
            <w:noProof/>
          </w:rPr>
          <w:t>2004</w:t>
        </w:r>
      </w:hyperlink>
      <w:r w:rsidR="00CB5458">
        <w:rPr>
          <w:noProof/>
        </w:rPr>
        <w:t xml:space="preserve">, </w:t>
      </w:r>
      <w:hyperlink w:anchor="_ENREF_47" w:tooltip="OECD, 2007 #703" w:history="1">
        <w:r w:rsidR="00FA6341">
          <w:rPr>
            <w:noProof/>
          </w:rPr>
          <w:t>2007</w:t>
        </w:r>
      </w:hyperlink>
      <w:r w:rsidR="00CB5458">
        <w:rPr>
          <w:noProof/>
        </w:rPr>
        <w:t>)</w:t>
      </w:r>
      <w:r w:rsidR="008D0E02">
        <w:fldChar w:fldCharType="end"/>
      </w:r>
      <w:r w:rsidR="00CB5458">
        <w:t xml:space="preserve"> emphasises the importance of average school </w:t>
      </w:r>
      <w:r w:rsidR="00635046">
        <w:t>socioeconomic</w:t>
      </w:r>
      <w:r w:rsidR="00B447DF">
        <w:t xml:space="preserve"> status</w:t>
      </w:r>
      <w:r w:rsidR="00593C3C">
        <w:t xml:space="preserve"> </w:t>
      </w:r>
      <w:r w:rsidR="00CB5458">
        <w:t xml:space="preserve">as a </w:t>
      </w:r>
      <w:r w:rsidR="00021C26">
        <w:t xml:space="preserve">key </w:t>
      </w:r>
      <w:r w:rsidR="00CB5458">
        <w:t>determinant of educational outcomes</w:t>
      </w:r>
      <w:r w:rsidR="00021C26">
        <w:t>, independent of differences in the</w:t>
      </w:r>
      <w:r w:rsidR="008B4E96">
        <w:t xml:space="preserve"> </w:t>
      </w:r>
      <w:r w:rsidR="00635046">
        <w:t>socioeconomic</w:t>
      </w:r>
      <w:r w:rsidR="008B4E96">
        <w:t xml:space="preserve"> status </w:t>
      </w:r>
      <w:r w:rsidR="00021C26">
        <w:t xml:space="preserve">of </w:t>
      </w:r>
      <w:r w:rsidR="00184C57">
        <w:t>families</w:t>
      </w:r>
      <w:r w:rsidR="00CB5458">
        <w:t xml:space="preserve">, an argument that has been echoed by </w:t>
      </w:r>
      <w:r w:rsidR="00A90841">
        <w:t xml:space="preserve">some </w:t>
      </w:r>
      <w:r w:rsidR="00CB5458">
        <w:t>Australian researchers</w:t>
      </w:r>
      <w:r w:rsidR="001409C0">
        <w:t xml:space="preserve"> </w:t>
      </w:r>
      <w:r w:rsidR="008D0E02">
        <w:fldChar w:fldCharType="begin"/>
      </w:r>
      <w:r w:rsidR="007911CC">
        <w:instrText xml:space="preserve"> ADDIN EN.CITE &lt;EndNote&gt;&lt;Cite&gt;&lt;Author&gt;Rothman&lt;/Author&gt;&lt;Year&gt;2003&lt;/Year&gt;&lt;RecNum&gt;1787&lt;/RecNum&gt;&lt;DisplayText&gt;(Rothman, 2003)&lt;/DisplayText&gt;&lt;record&gt;&lt;rec-number&gt;1787&lt;/rec-number&gt;&lt;foreign-keys&gt;&lt;key app="EN" db-id="x5ddsxx5q5rd0bepep0pd5s1wf0590wa05sd"&gt;1787&lt;/key&gt;&lt;/foreign-keys&gt;&lt;ref-type name="Report"&gt;27&lt;/ref-type&gt;&lt;contributors&gt;&lt;authors&gt;&lt;author&gt;Rothman, Sheldon&lt;/author&gt;&lt;/authors&gt;&lt;/contributors&gt;&lt;titles&gt;&lt;title&gt;The changing influence of socioeconomic status on student achievement: Recent evidence from Australia &lt;/title&gt;&lt;/titles&gt;&lt;dates&gt;&lt;year&gt;2003&lt;/year&gt;&lt;pub-dates&gt;&lt;date&gt;4 January 2003&lt;/date&gt;&lt;/pub-dates&gt;&lt;/dates&gt;&lt;publisher&gt;Australian Council for Educational Research&lt;/publisher&gt;&lt;isbn&gt;LSAY Conference Papers&lt;/isbn&gt;&lt;urls&gt;&lt;related-urls&gt;&lt;url&gt;http://research.acer.edu.au/cgi/viewcontent.cgi?article=1002&amp;amp;context=lsay_conference&lt;/url&gt;&lt;/related-urls&gt;&lt;/urls&gt;&lt;/record&gt;&lt;/Cite&gt;&lt;/EndNote&gt;</w:instrText>
      </w:r>
      <w:r w:rsidR="008D0E02">
        <w:fldChar w:fldCharType="separate"/>
      </w:r>
      <w:r w:rsidR="001409C0">
        <w:rPr>
          <w:noProof/>
        </w:rPr>
        <w:t>(</w:t>
      </w:r>
      <w:hyperlink w:anchor="_ENREF_52" w:tooltip="Rothman, 2003 #1787" w:history="1">
        <w:r w:rsidR="00FA6341">
          <w:rPr>
            <w:noProof/>
          </w:rPr>
          <w:t>Rothman 2003</w:t>
        </w:r>
      </w:hyperlink>
      <w:r w:rsidR="001409C0">
        <w:rPr>
          <w:noProof/>
        </w:rPr>
        <w:t>)</w:t>
      </w:r>
      <w:r w:rsidR="008D0E02">
        <w:fldChar w:fldCharType="end"/>
      </w:r>
      <w:r w:rsidR="00A90841">
        <w:t xml:space="preserve">, but questioned by others </w:t>
      </w:r>
      <w:r w:rsidR="008D0E02">
        <w:fldChar w:fldCharType="begin"/>
      </w:r>
      <w:r w:rsidR="00345687">
        <w:instrText xml:space="preserve"> ADDIN EN.CITE &lt;EndNote&gt;&lt;Cite&gt;&lt;Author&gt;Marks&lt;/Author&gt;&lt;Year&gt;2012&lt;/Year&gt;&lt;RecNum&gt;2448&lt;/RecNum&gt;&lt;DisplayText&gt;(Marks, 2012)&lt;/DisplayText&gt;&lt;record&gt;&lt;rec-number&gt;2448&lt;/rec-number&gt;&lt;foreign-keys&gt;&lt;key app="EN" db-id="x5ddsxx5q5rd0bepep0pd5s1wf0590wa05sd"&gt;2448&lt;/key&gt;&lt;/foreign-keys&gt;&lt;ref-type name="Journal Article"&gt;17&lt;/ref-type&gt;&lt;contributors&gt;&lt;authors&gt;&lt;author&gt;Marks, Gary N.&lt;/author&gt;&lt;/authors&gt;&lt;/contributors&gt;&lt;titles&gt;&lt;title&gt;Are School-SES Effects Theoretical and Methodological Artifacts?&lt;/title&gt;&lt;secondary-title&gt;Teachers College Record&lt;/secondary-title&gt;&lt;/titles&gt;&lt;periodical&gt;&lt;full-title&gt;Teachers college record&lt;/full-title&gt;&lt;/periodical&gt;&lt;dates&gt;&lt;year&gt;2012&lt;/year&gt;&lt;pub-dates&gt;&lt;date&gt;14 September 2012&lt;/date&gt;&lt;/pub-dates&gt;&lt;/dates&gt;&lt;urls&gt;&lt;related-urls&gt;&lt;url&gt;http://www.tcrecord.org&lt;/url&gt;&lt;/related-urls&gt;&lt;/urls&gt;&lt;custom7&gt;16872&lt;/custom7&gt;&lt;access-date&gt;7 March 2013&lt;/access-date&gt;&lt;/record&gt;&lt;/Cite&gt;&lt;/EndNote&gt;</w:instrText>
      </w:r>
      <w:r w:rsidR="008D0E02">
        <w:fldChar w:fldCharType="separate"/>
      </w:r>
      <w:r w:rsidR="00A90841">
        <w:rPr>
          <w:noProof/>
        </w:rPr>
        <w:t>(</w:t>
      </w:r>
      <w:hyperlink w:anchor="_ENREF_39" w:tooltip="Marks, 2012 #2448" w:history="1">
        <w:r w:rsidR="00120272">
          <w:rPr>
            <w:noProof/>
          </w:rPr>
          <w:t>Marks</w:t>
        </w:r>
        <w:r w:rsidR="00FA6341">
          <w:rPr>
            <w:noProof/>
          </w:rPr>
          <w:t xml:space="preserve"> 2012</w:t>
        </w:r>
      </w:hyperlink>
      <w:r w:rsidR="00A90841">
        <w:rPr>
          <w:noProof/>
        </w:rPr>
        <w:t>)</w:t>
      </w:r>
      <w:r w:rsidR="008D0E02">
        <w:fldChar w:fldCharType="end"/>
      </w:r>
      <w:r w:rsidR="00CB5458">
        <w:t xml:space="preserve">. </w:t>
      </w:r>
    </w:p>
    <w:p w:rsidR="00D47FA3" w:rsidRDefault="0037300C" w:rsidP="00175547">
      <w:pPr>
        <w:pStyle w:val="Text"/>
      </w:pPr>
      <w:r>
        <w:t>To summarise, three major trends in education policy</w:t>
      </w:r>
      <w:r w:rsidR="00EE7C4E">
        <w:t xml:space="preserve"> are evident</w:t>
      </w:r>
      <w:r>
        <w:t>: first</w:t>
      </w:r>
      <w:r w:rsidR="00A51E71">
        <w:t>,</w:t>
      </w:r>
      <w:r>
        <w:t xml:space="preserve"> growing public investment in education, with an increasing proportion of th</w:t>
      </w:r>
      <w:r w:rsidR="00A51E71">
        <w:t>at investment going towards low-</w:t>
      </w:r>
      <w:r>
        <w:t>income households</w:t>
      </w:r>
      <w:r w:rsidR="00EE7C4E">
        <w:t xml:space="preserve">; second, </w:t>
      </w:r>
      <w:r>
        <w:t>growing private investment in education, with most of that investment</w:t>
      </w:r>
      <w:r w:rsidR="00120272">
        <w:t xml:space="preserve"> going towards children in high-</w:t>
      </w:r>
      <w:r>
        <w:t>income households</w:t>
      </w:r>
      <w:r w:rsidR="00EE7C4E">
        <w:t>; and th</w:t>
      </w:r>
      <w:r>
        <w:t xml:space="preserve">ird, declining enrolments in public schools as more </w:t>
      </w:r>
      <w:r w:rsidR="00A51E71">
        <w:t>(higher-</w:t>
      </w:r>
      <w:r w:rsidR="00EE7C4E">
        <w:t xml:space="preserve">income) </w:t>
      </w:r>
      <w:r>
        <w:t xml:space="preserve">parents </w:t>
      </w:r>
      <w:r w:rsidR="00120272">
        <w:t>choose</w:t>
      </w:r>
      <w:r>
        <w:t xml:space="preserve"> a private education for their children</w:t>
      </w:r>
      <w:r w:rsidR="00EE7C4E">
        <w:t xml:space="preserve">, coupled with </w:t>
      </w:r>
      <w:r w:rsidR="00001BEA">
        <w:t xml:space="preserve">a </w:t>
      </w:r>
      <w:r w:rsidR="00EE7C4E">
        <w:t xml:space="preserve">greater segmentation of the public school sector by </w:t>
      </w:r>
      <w:r w:rsidR="00635046">
        <w:t>socioeconomic</w:t>
      </w:r>
      <w:r w:rsidR="00EE7C4E">
        <w:t xml:space="preserve"> status</w:t>
      </w:r>
      <w:r w:rsidR="004A5A32">
        <w:t xml:space="preserve">. </w:t>
      </w:r>
      <w:r w:rsidR="00D92519">
        <w:t>T</w:t>
      </w:r>
      <w:r w:rsidR="004F2DA7">
        <w:t>ogether, t</w:t>
      </w:r>
      <w:r w:rsidR="00D92519">
        <w:t>hese trends</w:t>
      </w:r>
      <w:r w:rsidR="004A5A32">
        <w:t xml:space="preserve"> suggest</w:t>
      </w:r>
      <w:r w:rsidR="00D92519">
        <w:t xml:space="preserve"> </w:t>
      </w:r>
      <w:r w:rsidR="00120272">
        <w:t xml:space="preserve">the </w:t>
      </w:r>
      <w:r w:rsidR="00D92519">
        <w:t>better resourcing of schooling for all Australian students</w:t>
      </w:r>
      <w:r w:rsidR="008072B5">
        <w:t xml:space="preserve"> (potentially equalising in terms of </w:t>
      </w:r>
      <w:r w:rsidR="00A90841">
        <w:t>educational outcomes</w:t>
      </w:r>
      <w:r w:rsidR="008072B5">
        <w:t>)</w:t>
      </w:r>
      <w:r w:rsidR="00D47FA3">
        <w:t xml:space="preserve"> but </w:t>
      </w:r>
      <w:r w:rsidR="00001BEA">
        <w:t xml:space="preserve">a </w:t>
      </w:r>
      <w:r w:rsidR="004A5A32">
        <w:t>growing polarisation in children</w:t>
      </w:r>
      <w:r w:rsidR="00B0615B">
        <w:t>’</w:t>
      </w:r>
      <w:r w:rsidR="004A5A32">
        <w:t xml:space="preserve">s </w:t>
      </w:r>
      <w:r w:rsidR="00635046">
        <w:t>socioeconomic</w:t>
      </w:r>
      <w:r w:rsidR="004A5A32">
        <w:t xml:space="preserve"> status across schools</w:t>
      </w:r>
      <w:r w:rsidR="00D47FA3">
        <w:t xml:space="preserve"> and a dampening of intergenerational mobility resulting from increases in private expenditure on schooling</w:t>
      </w:r>
      <w:r w:rsidR="008072B5">
        <w:t xml:space="preserve"> (potentially </w:t>
      </w:r>
      <w:proofErr w:type="spellStart"/>
      <w:r w:rsidR="008072B5">
        <w:t>dis</w:t>
      </w:r>
      <w:proofErr w:type="spellEnd"/>
      <w:r w:rsidR="008072B5">
        <w:t>-equalising)</w:t>
      </w:r>
      <w:r w:rsidR="00EE7C4E">
        <w:t>.</w:t>
      </w:r>
      <w:r w:rsidR="00D47FA3">
        <w:t xml:space="preserve"> </w:t>
      </w:r>
      <w:r w:rsidR="00120272">
        <w:rPr>
          <w:iCs/>
        </w:rPr>
        <w:t>All things being equal</w:t>
      </w:r>
      <w:r w:rsidR="008072B5">
        <w:t>, a stronger positive relationship between parents</w:t>
      </w:r>
      <w:r w:rsidR="00B0615B">
        <w:t>’</w:t>
      </w:r>
      <w:r w:rsidR="008072B5">
        <w:t xml:space="preserve"> </w:t>
      </w:r>
      <w:r w:rsidR="00635046">
        <w:t>socioeconomic</w:t>
      </w:r>
      <w:r w:rsidR="008072B5">
        <w:t xml:space="preserve"> status and their children</w:t>
      </w:r>
      <w:r w:rsidR="00B0615B">
        <w:t>’</w:t>
      </w:r>
      <w:r w:rsidR="008072B5">
        <w:t xml:space="preserve">s educational outcomes would suggest that increased public investment </w:t>
      </w:r>
      <w:r w:rsidR="0088562F">
        <w:t xml:space="preserve">in education, even where aimed at disadvantaged students, </w:t>
      </w:r>
      <w:r w:rsidR="008072B5">
        <w:t>was not sufficient to counteract trends</w:t>
      </w:r>
      <w:r w:rsidR="004F2DA7">
        <w:t xml:space="preserve"> relating to parental choice</w:t>
      </w:r>
      <w:r w:rsidR="008072B5">
        <w:t>.</w:t>
      </w:r>
    </w:p>
    <w:p w:rsidR="00480EC8" w:rsidRDefault="00EE7C4E" w:rsidP="00175547">
      <w:pPr>
        <w:pStyle w:val="Heading2"/>
      </w:pPr>
      <w:bookmarkStart w:id="55" w:name="_Toc379187191"/>
      <w:r>
        <w:lastRenderedPageBreak/>
        <w:t>Macro-social and economic trends</w:t>
      </w:r>
      <w:bookmarkEnd w:id="55"/>
    </w:p>
    <w:p w:rsidR="00EE7C4E" w:rsidRDefault="00EE7C4E" w:rsidP="00175547">
      <w:pPr>
        <w:pStyle w:val="Text"/>
      </w:pPr>
      <w:r>
        <w:t>In large part, education in Australia has undergone significant changes since the 1970s (and even earlier) because Australian society as a whole has undergone significant change</w:t>
      </w:r>
      <w:r w:rsidR="008072B5">
        <w:t xml:space="preserve">. Here we summarise some of the major changes </w:t>
      </w:r>
      <w:r w:rsidR="007A3AD6">
        <w:t>in policy, demography and economy. Based on our reading of the literature (</w:t>
      </w:r>
      <w:r w:rsidR="002A44E3">
        <w:t xml:space="preserve">both </w:t>
      </w:r>
      <w:r w:rsidR="007A3AD6">
        <w:t>Australia</w:t>
      </w:r>
      <w:r w:rsidR="002A44E3">
        <w:t>n</w:t>
      </w:r>
      <w:r w:rsidR="007A3AD6">
        <w:t xml:space="preserve"> and international)</w:t>
      </w:r>
      <w:r w:rsidR="00120272">
        <w:t>,</w:t>
      </w:r>
      <w:r w:rsidR="007A3AD6">
        <w:t xml:space="preserve"> we outline the likely effect of these developments on the relationship between parents</w:t>
      </w:r>
      <w:r w:rsidR="00B0615B">
        <w:t>’</w:t>
      </w:r>
      <w:r w:rsidR="007A3AD6">
        <w:t xml:space="preserve"> </w:t>
      </w:r>
      <w:r w:rsidR="00635046">
        <w:t>socioeconomic</w:t>
      </w:r>
      <w:r w:rsidR="007A3AD6">
        <w:t xml:space="preserve"> status and their children</w:t>
      </w:r>
      <w:r w:rsidR="00B0615B">
        <w:t>’</w:t>
      </w:r>
      <w:r w:rsidR="007A3AD6">
        <w:t>s educational outcomes, and also indicate whether we can actually test this effect with the data available to us.</w:t>
      </w:r>
    </w:p>
    <w:p w:rsidR="00120272" w:rsidRDefault="00120272" w:rsidP="00175547">
      <w:pPr>
        <w:pStyle w:val="Heading3"/>
      </w:pPr>
      <w:r>
        <w:t>Economic growth</w:t>
      </w:r>
    </w:p>
    <w:p w:rsidR="007A3AD6" w:rsidRDefault="00120272" w:rsidP="00175547">
      <w:pPr>
        <w:pStyle w:val="Textlessbefore"/>
      </w:pPr>
      <w:r w:rsidRPr="00120272">
        <w:t>In terms of Australia</w:t>
      </w:r>
      <w:r w:rsidR="00B0615B">
        <w:t>’</w:t>
      </w:r>
      <w:r w:rsidRPr="00120272">
        <w:t>s e</w:t>
      </w:r>
      <w:r w:rsidR="007A3AD6" w:rsidRPr="00120272">
        <w:t>cono</w:t>
      </w:r>
      <w:r w:rsidRPr="00120272">
        <w:t>mic growth,</w:t>
      </w:r>
      <w:r w:rsidR="007A3AD6">
        <w:rPr>
          <w:b/>
        </w:rPr>
        <w:t xml:space="preserve"> </w:t>
      </w:r>
      <w:r w:rsidR="007A3AD6">
        <w:t>there is little doubt that Australia is vastly richer as a nation now than it was in the 1970s. However, while it might be expected that economic growth is associated with improved absolute educational outcomes, it is difficult to project an impact on the distribution of educational outcomes.</w:t>
      </w:r>
    </w:p>
    <w:p w:rsidR="00120272" w:rsidRPr="00277EAE" w:rsidRDefault="00222BCD" w:rsidP="00175547">
      <w:pPr>
        <w:pStyle w:val="Heading3"/>
      </w:pPr>
      <w:r w:rsidRPr="00277EAE">
        <w:t>Income i</w:t>
      </w:r>
      <w:r w:rsidR="007A3AD6" w:rsidRPr="00277EAE">
        <w:t>nequality</w:t>
      </w:r>
    </w:p>
    <w:p w:rsidR="00222BCD" w:rsidRDefault="00277EAE" w:rsidP="00175547">
      <w:pPr>
        <w:pStyle w:val="Textlessbefore"/>
      </w:pPr>
      <w:r>
        <w:t>T</w:t>
      </w:r>
      <w:r w:rsidR="007A3AD6">
        <w:t>he international literature suggest</w:t>
      </w:r>
      <w:r>
        <w:t>s</w:t>
      </w:r>
      <w:r w:rsidR="007A3AD6">
        <w:t xml:space="preserve"> a fairly robust relationship between economic </w:t>
      </w:r>
      <w:r w:rsidR="006925C1">
        <w:t>in</w:t>
      </w:r>
      <w:r w:rsidR="007A3AD6">
        <w:t xml:space="preserve">equality and </w:t>
      </w:r>
      <w:r w:rsidR="006925C1">
        <w:t>the distribution of</w:t>
      </w:r>
      <w:r w:rsidR="007A3AD6">
        <w:t xml:space="preserve"> educational outcomes and intergenerational mobility </w:t>
      </w:r>
      <w:r w:rsidR="008D0E02" w:rsidRPr="00C80692">
        <w:rPr>
          <w:szCs w:val="19"/>
        </w:rPr>
        <w:fldChar w:fldCharType="begin"/>
      </w:r>
      <w:r w:rsidR="007911CC">
        <w:rPr>
          <w:szCs w:val="19"/>
        </w:rPr>
        <w:instrText xml:space="preserve"> ADDIN EN.CITE &lt;EndNote&gt;&lt;Cite&gt;&lt;Author&gt;OECD&lt;/Author&gt;&lt;Year&gt;2008&lt;/Year&gt;&lt;RecNum&gt;828&lt;/RecNum&gt;&lt;DisplayText&gt;(OECD, 2008)&lt;/DisplayText&gt;&lt;record&gt;&lt;rec-number&gt;828&lt;/rec-number&gt;&lt;foreign-keys&gt;&lt;key app="EN" db-id="x5ddsxx5q5rd0bepep0pd5s1wf0590wa05sd"&gt;828&lt;/key&gt;&lt;/foreign-keys&gt;&lt;ref-type name="Report"&gt;27&lt;/ref-type&gt;&lt;contributors&gt;&lt;authors&gt;&lt;author&gt;OECD&lt;/author&gt;&lt;/authors&gt;&lt;/contributors&gt;&lt;titles&gt;&lt;title&gt;Growing Unequal? Income Distribution and Poverty in OECD Countries&lt;/title&gt;&lt;/titles&gt;&lt;dates&gt;&lt;year&gt;2008&lt;/year&gt;&lt;/dates&gt;&lt;pub-location&gt;Paris&lt;/pub-location&gt;&lt;publisher&gt;OECD&lt;/publisher&gt;&lt;urls&gt;&lt;/urls&gt;&lt;/record&gt;&lt;/Cite&gt;&lt;/EndNote&gt;</w:instrText>
      </w:r>
      <w:r w:rsidR="008D0E02" w:rsidRPr="00C80692">
        <w:rPr>
          <w:szCs w:val="19"/>
        </w:rPr>
        <w:fldChar w:fldCharType="separate"/>
      </w:r>
      <w:r w:rsidR="006925C1">
        <w:rPr>
          <w:noProof/>
          <w:szCs w:val="19"/>
        </w:rPr>
        <w:t>(</w:t>
      </w:r>
      <w:hyperlink w:anchor="_ENREF_48" w:tooltip="OECD, 2008 #828" w:history="1">
        <w:r>
          <w:rPr>
            <w:noProof/>
            <w:szCs w:val="19"/>
          </w:rPr>
          <w:t>OECD</w:t>
        </w:r>
        <w:r w:rsidR="00FA6341">
          <w:rPr>
            <w:noProof/>
            <w:szCs w:val="19"/>
          </w:rPr>
          <w:t xml:space="preserve"> 2008</w:t>
        </w:r>
      </w:hyperlink>
      <w:r w:rsidR="006925C1">
        <w:rPr>
          <w:noProof/>
          <w:szCs w:val="19"/>
        </w:rPr>
        <w:t>)</w:t>
      </w:r>
      <w:r w:rsidR="008D0E02" w:rsidRPr="00C80692">
        <w:rPr>
          <w:szCs w:val="19"/>
        </w:rPr>
        <w:fldChar w:fldCharType="end"/>
      </w:r>
      <w:r w:rsidR="007A3AD6">
        <w:rPr>
          <w:szCs w:val="19"/>
        </w:rPr>
        <w:t xml:space="preserve">. </w:t>
      </w:r>
      <w:r w:rsidR="008D0E02">
        <w:fldChar w:fldCharType="begin"/>
      </w:r>
      <w:r w:rsidR="002A7711">
        <w:instrText xml:space="preserve"> ADDIN EN.CITE &lt;EndNote&gt;&lt;Cite AuthorYear="1"&gt;&lt;Author&gt;Atkinson&lt;/Author&gt;&lt;Year&gt;2007&lt;/Year&gt;&lt;RecNum&gt;913&lt;/RecNum&gt;&lt;DisplayText&gt;Atkinson and Leigh (2007)&lt;/DisplayText&gt;&lt;record&gt;&lt;rec-number&gt;913&lt;/rec-number&gt;&lt;foreign-keys&gt;&lt;key app="EN" db-id="x5ddsxx5q5rd0bepep0pd5s1wf0590wa05sd"&gt;913&lt;/key&gt;&lt;/foreign-keys&gt;&lt;ref-type name="Journal Article"&gt;17&lt;/ref-type&gt;&lt;contributors&gt;&lt;authors&gt;&lt;author&gt;Atkinson, Anthony Barnes&lt;/author&gt;&lt;author&gt;Leigh, Andrew&lt;/author&gt;&lt;/authors&gt;&lt;/contributors&gt;&lt;auth-address&gt;Nuffield College, Oxford, UK; Social Policy Evaluation, Analysis and Research Centre, Research School of Social Sciences, Australian National University, Canberra, ACT, Australia&lt;/auth-address&gt;&lt;titles&gt;&lt;title&gt;The Distribution of Top Incomes in Australia&lt;/title&gt;&lt;secondary-title&gt;Economic Record&lt;/secondary-title&gt;&lt;/titles&gt;&lt;periodical&gt;&lt;full-title&gt;Economic Record&lt;/full-title&gt;&lt;/periodical&gt;&lt;pages&gt;247-261&lt;/pages&gt;&lt;volume&gt;83&lt;/volume&gt;&lt;number&gt;262&lt;/number&gt;&lt;dates&gt;&lt;year&gt;2007&lt;/year&gt;&lt;/dates&gt;&lt;isbn&gt;1475-4932&lt;/isbn&gt;&lt;urls&gt;&lt;related-urls&gt;&lt;url&gt;http://dx.doi.org/10.1111/j.1475-4932.2007.00412.x &lt;/url&gt;&lt;/related-urls&gt;&lt;/urls&gt;&lt;/record&gt;&lt;/Cite&gt;&lt;/EndNote&gt;</w:instrText>
      </w:r>
      <w:r w:rsidR="008D0E02">
        <w:fldChar w:fldCharType="separate"/>
      </w:r>
      <w:hyperlink w:anchor="_ENREF_3" w:tooltip="Atkinson, 2007 #913" w:history="1">
        <w:r w:rsidR="00FA6341">
          <w:rPr>
            <w:noProof/>
          </w:rPr>
          <w:t>Atkinson and Leigh (2007</w:t>
        </w:r>
      </w:hyperlink>
      <w:r w:rsidR="002A7711">
        <w:rPr>
          <w:noProof/>
        </w:rPr>
        <w:t>)</w:t>
      </w:r>
      <w:r w:rsidR="008D0E02">
        <w:fldChar w:fldCharType="end"/>
      </w:r>
      <w:r w:rsidR="007A3AD6" w:rsidRPr="009617C1">
        <w:t xml:space="preserve"> </w:t>
      </w:r>
      <w:r w:rsidR="007A3AD6">
        <w:t>s</w:t>
      </w:r>
      <w:r w:rsidR="007A3AD6" w:rsidRPr="009617C1">
        <w:t xml:space="preserve">how that through the </w:t>
      </w:r>
      <w:r>
        <w:t>1960s and until the early 1980s</w:t>
      </w:r>
      <w:r w:rsidR="007A3AD6">
        <w:t xml:space="preserve"> the share</w:t>
      </w:r>
      <w:r>
        <w:t xml:space="preserve"> of incomes going to the top 10</w:t>
      </w:r>
      <w:r w:rsidR="00917E40">
        <w:t>%</w:t>
      </w:r>
      <w:r w:rsidR="007A3AD6">
        <w:t xml:space="preserve"> </w:t>
      </w:r>
      <w:r w:rsidR="00FB5B8E">
        <w:t xml:space="preserve">of Australian earners </w:t>
      </w:r>
      <w:r w:rsidR="007A3AD6">
        <w:t>was falling</w:t>
      </w:r>
      <w:r w:rsidR="00445DCE">
        <w:t>,</w:t>
      </w:r>
      <w:r w:rsidR="007A3AD6">
        <w:t xml:space="preserve"> but after the early 1980s the share going to the top rose steadily, so that by 2003, almost a third of all income earned in Australia was going to the </w:t>
      </w:r>
      <w:r w:rsidR="002A44E3">
        <w:t>top 10</w:t>
      </w:r>
      <w:r w:rsidR="00917E40">
        <w:t>%</w:t>
      </w:r>
      <w:r w:rsidR="002A44E3">
        <w:t xml:space="preserve"> </w:t>
      </w:r>
      <w:r w:rsidR="007A3AD6">
        <w:t>of individuals on the ladder.</w:t>
      </w:r>
      <w:r>
        <w:t xml:space="preserve"> Ano</w:t>
      </w:r>
      <w:r w:rsidR="00FA6B98">
        <w:t>ther analysis</w:t>
      </w:r>
      <w:r w:rsidR="00445DCE">
        <w:t>,</w:t>
      </w:r>
      <w:r w:rsidR="00FA6B98">
        <w:t xml:space="preserve"> however</w:t>
      </w:r>
      <w:r w:rsidR="00445DCE">
        <w:t>,</w:t>
      </w:r>
      <w:r w:rsidR="00FA6B98">
        <w:t xml:space="preserve"> shows a minor increase in income inequality </w:t>
      </w:r>
      <w:r>
        <w:t>among working-</w:t>
      </w:r>
      <w:r w:rsidR="00FB5B8E">
        <w:t xml:space="preserve">age families </w:t>
      </w:r>
      <w:r w:rsidR="00FA6B98">
        <w:t xml:space="preserve">over the 1980s and 1990s </w:t>
      </w:r>
      <w:r w:rsidR="008D0E02">
        <w:fldChar w:fldCharType="begin"/>
      </w:r>
      <w:r w:rsidR="00EB2110">
        <w:instrText xml:space="preserve"> ADDIN EN.CITE &lt;EndNote&gt;&lt;Cite&gt;&lt;Author&gt;Austen&lt;/Author&gt;&lt;Year&gt;forthcoming&lt;/Year&gt;&lt;RecNum&gt;40&lt;/RecNum&gt;&lt;DisplayText&gt;(Austen and Redmond, forthcoming)&lt;/DisplayText&gt;&lt;record&gt;&lt;rec-number&gt;40&lt;/rec-number&gt;&lt;foreign-keys&gt;&lt;key app="EN" db-id="2tv9aeswyz0ermear0ax2swpwa9d5ezresd2"&gt;40&lt;/key&gt;&lt;/foreign-keys&gt;&lt;ref-type name="Journal Article"&gt;17&lt;/ref-type&gt;&lt;contributors&gt;&lt;authors&gt;&lt;author&gt;Austen, Siobhan&lt;/author&gt;&lt;author&gt;Redmond, Gerry&lt;/author&gt;&lt;/authors&gt;&lt;/contributors&gt;&lt;titles&gt;&lt;title&gt;Male earnings inequality, women’s earnings and family income inequality in Australia, 1982 – 2007&lt;/title&gt;&lt;secondary-title&gt;Journal of Economic Issues&lt;/secondary-title&gt;&lt;/titles&gt;&lt;periodical&gt;&lt;full-title&gt;Journal of Economic Issues&lt;/full-title&gt;&lt;/periodical&gt;&lt;dates&gt;&lt;year&gt;forthcoming&lt;/year&gt;&lt;/dates&gt;&lt;urls&gt;&lt;/urls&gt;&lt;/record&gt;&lt;/Cite&gt;&lt;/EndNote&gt;</w:instrText>
      </w:r>
      <w:r w:rsidR="008D0E02">
        <w:fldChar w:fldCharType="separate"/>
      </w:r>
      <w:r w:rsidR="00FA6B98">
        <w:rPr>
          <w:noProof/>
        </w:rPr>
        <w:t>(</w:t>
      </w:r>
      <w:hyperlink w:anchor="_ENREF_4" w:tooltip="Austen, forthcoming #40" w:history="1">
        <w:r w:rsidR="00FA6341">
          <w:rPr>
            <w:noProof/>
          </w:rPr>
          <w:t xml:space="preserve">Austen </w:t>
        </w:r>
        <w:r>
          <w:rPr>
            <w:noProof/>
          </w:rPr>
          <w:t>&amp;</w:t>
        </w:r>
        <w:r w:rsidR="00FA6341">
          <w:rPr>
            <w:noProof/>
          </w:rPr>
          <w:t xml:space="preserve"> Redmond, forthcoming</w:t>
        </w:r>
      </w:hyperlink>
      <w:r w:rsidR="00FA6B98">
        <w:rPr>
          <w:noProof/>
        </w:rPr>
        <w:t>)</w:t>
      </w:r>
      <w:r w:rsidR="008D0E02">
        <w:fldChar w:fldCharType="end"/>
      </w:r>
      <w:r w:rsidR="00222BCD">
        <w:t xml:space="preserve"> </w:t>
      </w:r>
      <w:r w:rsidR="00BD13C9">
        <w:t>and</w:t>
      </w:r>
      <w:r w:rsidR="00222BCD">
        <w:t xml:space="preserve"> an </w:t>
      </w:r>
      <w:r>
        <w:t>increase in spatial inequality —</w:t>
      </w:r>
      <w:r w:rsidR="00222BCD">
        <w:t xml:space="preserve"> the income gap between the richest and the poorest postcodes in Australia </w:t>
      </w:r>
      <w:r w:rsidR="008D0E02">
        <w:fldChar w:fldCharType="begin">
          <w:fldData xml:space="preserve">PEVuZE5vdGU+PENpdGU+PEF1dGhvcj5IYXJkaW5nPC9BdXRob3I+PFllYXI+MjAwNDwvWWVhcj48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</w:fldData>
        </w:fldChar>
      </w:r>
      <w:r w:rsidR="005E03D0">
        <w:instrText xml:space="preserve"> ADDIN EN.CITE </w:instrText>
      </w:r>
      <w:r w:rsidR="008D0E02">
        <w:fldChar w:fldCharType="begin">
          <w:fldData xml:space="preserve">PEVuZE5vdGU+PENpdGU+PEF1dGhvcj5IYXJkaW5nPC9BdXRob3I+PFllYXI+MjAwNDwvWWVhcj48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</w:fldData>
        </w:fldChar>
      </w:r>
      <w:r w:rsidR="005E03D0">
        <w:instrText xml:space="preserve"> ADDIN EN.CITE.DATA </w:instrText>
      </w:r>
      <w:r w:rsidR="008D0E02">
        <w:fldChar w:fldCharType="end"/>
      </w:r>
      <w:r w:rsidR="008D0E02">
        <w:fldChar w:fldCharType="separate"/>
      </w:r>
      <w:r w:rsidR="005E03D0">
        <w:rPr>
          <w:noProof/>
        </w:rPr>
        <w:t>(</w:t>
      </w:r>
      <w:hyperlink w:anchor="_ENREF_27" w:tooltip="Harding, 2004 #41" w:history="1">
        <w:r w:rsidR="00FA6341">
          <w:rPr>
            <w:noProof/>
          </w:rPr>
          <w:t xml:space="preserve">Harding, Yap </w:t>
        </w:r>
        <w:r>
          <w:rPr>
            <w:noProof/>
          </w:rPr>
          <w:t>&amp; Lloyd</w:t>
        </w:r>
        <w:r w:rsidR="00FA6341">
          <w:rPr>
            <w:noProof/>
          </w:rPr>
          <w:t xml:space="preserve"> 2004</w:t>
        </w:r>
      </w:hyperlink>
      <w:r>
        <w:rPr>
          <w:noProof/>
        </w:rPr>
        <w:t>;</w:t>
      </w:r>
      <w:r w:rsidR="005E03D0">
        <w:rPr>
          <w:noProof/>
        </w:rPr>
        <w:t xml:space="preserve"> </w:t>
      </w:r>
      <w:hyperlink w:anchor="_ENREF_57" w:tooltip="Vu, 2008 #2216" w:history="1">
        <w:r>
          <w:rPr>
            <w:noProof/>
          </w:rPr>
          <w:t>Vu et al.</w:t>
        </w:r>
        <w:r w:rsidR="00FA6341">
          <w:rPr>
            <w:noProof/>
          </w:rPr>
          <w:t xml:space="preserve"> 2008</w:t>
        </w:r>
      </w:hyperlink>
      <w:r w:rsidR="005E03D0">
        <w:rPr>
          <w:noProof/>
        </w:rPr>
        <w:t>)</w:t>
      </w:r>
      <w:r w:rsidR="008D0E02">
        <w:fldChar w:fldCharType="end"/>
      </w:r>
      <w:r w:rsidR="00FA6B98">
        <w:t>.</w:t>
      </w:r>
      <w:r w:rsidR="007A3AD6">
        <w:t xml:space="preserve"> </w:t>
      </w:r>
      <w:r w:rsidR="00BD13C9">
        <w:t xml:space="preserve">This latter trend </w:t>
      </w:r>
      <w:r w:rsidR="00222BCD">
        <w:t xml:space="preserve">has been linked to growing </w:t>
      </w:r>
      <w:r w:rsidR="00635046">
        <w:t>socioeconomic</w:t>
      </w:r>
      <w:r w:rsidR="00ED613E">
        <w:t xml:space="preserve"> </w:t>
      </w:r>
      <w:r w:rsidR="00222BCD">
        <w:t xml:space="preserve">segmentation in schooling </w:t>
      </w:r>
      <w:r w:rsidR="008D0E02">
        <w:fldChar w:fldCharType="begin"/>
      </w:r>
      <w:r w:rsidR="007911CC">
        <w:instrText xml:space="preserve"> ADDIN EN.CITE &lt;EndNote&gt;&lt;Cite&gt;&lt;Author&gt;Lamb&lt;/Author&gt;&lt;Year&gt;2007&lt;/Year&gt;&lt;RecNum&gt;2362&lt;/RecNum&gt;&lt;DisplayText&gt;(Lamb, 2007)&lt;/DisplayText&gt;&lt;record&gt;&lt;rec-number&gt;2362&lt;/rec-number&gt;&lt;foreign-keys&gt;&lt;key app="EN" db-id="x5ddsxx5q5rd0bepep0pd5s1wf0590wa05sd"&gt;2362&lt;/key&gt;&lt;/foreign-keys&gt;&lt;ref-type name="Book Section"&gt;5&lt;/ref-type&gt;&lt;contributors&gt;&lt;authors&gt;&lt;author&gt;Lamb, Stephen&lt;/author&gt;&lt;/authors&gt;&lt;secondary-authors&gt;&lt;author&gt;Teese, Richard&lt;/author&gt;&lt;author&gt;Lamb, Stephen&lt;/author&gt;&lt;author&gt;Duru-Bellat, Marie&lt;/author&gt;&lt;author&gt;Helme, Sue&lt;/author&gt;&lt;/secondary-authors&gt;&lt;/contributors&gt;&lt;titles&gt;&lt;title&gt;School Reform and Inequality in Urban Australia: A Case of Residualising the Poor&lt;/title&gt;&lt;secondary-title&gt;International Studies in Educational Inequality, Theory and Policy&lt;/secondary-title&gt;&lt;/titles&gt;&lt;pages&gt;1-38&lt;/pages&gt;&lt;volume&gt;3: Inequality: Educational Theory and Public Policy&lt;/volume&gt;&lt;keywords&gt;&lt;keyword&gt;Humanities, Social Sciences and Law&lt;/keyword&gt;&lt;/keywords&gt;&lt;dates&gt;&lt;year&gt;2007&lt;/year&gt;&lt;/dates&gt;&lt;publisher&gt;Springer Netherlands&lt;/publisher&gt;&lt;isbn&gt;978-1-4020-5916-2&lt;/isbn&gt;&lt;urls&gt;&lt;related-urls&gt;&lt;url&gt;http://dx.doi.org/10.1007/1-4020-5916-7_1&lt;/url&gt;&lt;/related-urls&gt;&lt;/urls&gt;&lt;electronic-resource-num&gt;10.1007/1-4020-5916-7_1&lt;/electronic-resource-num&gt;&lt;/record&gt;&lt;/Cite&gt;&lt;/EndNote&gt;</w:instrText>
      </w:r>
      <w:r w:rsidR="008D0E02">
        <w:fldChar w:fldCharType="separate"/>
      </w:r>
      <w:r w:rsidR="00222BCD">
        <w:rPr>
          <w:noProof/>
        </w:rPr>
        <w:t>(</w:t>
      </w:r>
      <w:hyperlink w:anchor="_ENREF_31" w:tooltip="Lamb, 2007 #2362" w:history="1">
        <w:r w:rsidR="009F58BA">
          <w:rPr>
            <w:noProof/>
          </w:rPr>
          <w:t>Lamb</w:t>
        </w:r>
        <w:r w:rsidR="00FA6341">
          <w:rPr>
            <w:noProof/>
          </w:rPr>
          <w:t xml:space="preserve"> 2007</w:t>
        </w:r>
      </w:hyperlink>
      <w:r w:rsidR="00222BCD">
        <w:rPr>
          <w:noProof/>
        </w:rPr>
        <w:t>)</w:t>
      </w:r>
      <w:r w:rsidR="008D0E02">
        <w:fldChar w:fldCharType="end"/>
      </w:r>
      <w:r w:rsidR="00222BCD">
        <w:t xml:space="preserve">. </w:t>
      </w:r>
    </w:p>
    <w:p w:rsidR="009F58BA" w:rsidRDefault="009F58BA" w:rsidP="00175547">
      <w:pPr>
        <w:pStyle w:val="Heading3"/>
      </w:pPr>
      <w:r>
        <w:t>Child poverty</w:t>
      </w:r>
    </w:p>
    <w:p w:rsidR="007A3AD6" w:rsidRPr="007A3AD6" w:rsidRDefault="007A3AD6" w:rsidP="00175547">
      <w:pPr>
        <w:pStyle w:val="Textlessbefore"/>
        <w:rPr>
          <w:bCs/>
        </w:rPr>
      </w:pPr>
      <w:r>
        <w:t xml:space="preserve">Trends in </w:t>
      </w:r>
      <w:r w:rsidR="009F3006" w:rsidRPr="009F58BA">
        <w:t>child poverty</w:t>
      </w:r>
      <w:r>
        <w:t xml:space="preserve"> reveal a somewhat different story. Over the 1980s and until 1995, </w:t>
      </w:r>
      <w:r w:rsidR="009F58BA">
        <w:t xml:space="preserve">the </w:t>
      </w:r>
      <w:r w:rsidR="004F2DA7">
        <w:t xml:space="preserve">rates of </w:t>
      </w:r>
      <w:r>
        <w:t xml:space="preserve">child poverty </w:t>
      </w:r>
      <w:r w:rsidR="004F2DA7">
        <w:t>fell</w:t>
      </w:r>
      <w:r>
        <w:t xml:space="preserve">. </w:t>
      </w:r>
      <w:r w:rsidR="004F2DA7">
        <w:t>Since</w:t>
      </w:r>
      <w:r>
        <w:t xml:space="preserve"> 1995, </w:t>
      </w:r>
      <w:r w:rsidR="004F2DA7">
        <w:t>progress in reducing child poverty has been uneven</w:t>
      </w:r>
      <w:r w:rsidR="006925C1">
        <w:t xml:space="preserve"> </w:t>
      </w:r>
      <w:r w:rsidR="008D0E02">
        <w:fldChar w:fldCharType="begin"/>
      </w:r>
      <w:r w:rsidR="007911CC">
        <w:instrText xml:space="preserve"> ADDIN EN.CITE &lt;EndNote&gt;&lt;Cite&gt;&lt;Author&gt;Redmond&lt;/Author&gt;&lt;Year&gt;2012&lt;/Year&gt;&lt;RecNum&gt;2459&lt;/RecNum&gt;&lt;DisplayText&gt;(Redmond, 2012)&lt;/DisplayText&gt;&lt;record&gt;&lt;rec-number&gt;2459&lt;/rec-number&gt;&lt;foreign-keys&gt;&lt;key app="EN" db-id="x5ddsxx5q5rd0bepep0pd5s1wf0590wa05sd"&gt;2459&lt;/key&gt;&lt;/foreign-keys&gt;&lt;ref-type name="Journal Article"&gt;17&lt;/ref-type&gt;&lt;contributors&gt;&lt;authors&gt;&lt;author&gt;Redmond, Gerry&lt;/author&gt;&lt;/authors&gt;&lt;/contributors&gt;&lt;titles&gt;&lt;title&gt;Uncertain Impacts: Trends in Public Expenditure on Children and Child Outcomes in Australia since the 1980s&lt;/title&gt;&lt;secondary-title&gt;Child Indicators Research&lt;/secondary-title&gt;&lt;alt-title&gt;Child Ind Res&lt;/alt-title&gt;&lt;/titles&gt;&lt;periodical&gt;&lt;full-title&gt;Child Indicators Research&lt;/full-title&gt;&lt;/periodical&gt;&lt;pages&gt;753-770&lt;/pages&gt;&lt;volume&gt;5&lt;/volume&gt;&lt;number&gt;4&lt;/number&gt;&lt;keywords&gt;&lt;keyword&gt;Public expenditure&lt;/keyword&gt;&lt;keyword&gt;Child outcome&lt;/keyword&gt;&lt;keyword&gt;Social indicators&lt;/keyword&gt;&lt;/keywords&gt;&lt;dates&gt;&lt;year&gt;2012&lt;/year&gt;&lt;pub-dates&gt;&lt;date&gt;2012/12/01&lt;/date&gt;&lt;/pub-dates&gt;&lt;/dates&gt;&lt;publisher&gt;Springer Netherlands&lt;/publisher&gt;&lt;isbn&gt;1874-897X&lt;/isbn&gt;&lt;urls&gt;&lt;related-urls&gt;&lt;url&gt;http://dx.doi.org/10.1007/s12187-012-9151-9&lt;/url&gt;&lt;/related-urls&gt;&lt;/urls&gt;&lt;electronic-resource-num&gt;10.1007/s12187-012-9151-9&lt;/electronic-resource-num&gt;&lt;language&gt;English&lt;/language&gt;&lt;/record&gt;&lt;/Cite&gt;&lt;/EndNote&gt;</w:instrText>
      </w:r>
      <w:r w:rsidR="008D0E02">
        <w:fldChar w:fldCharType="separate"/>
      </w:r>
      <w:r w:rsidR="006925C1">
        <w:rPr>
          <w:noProof/>
        </w:rPr>
        <w:t>(</w:t>
      </w:r>
      <w:hyperlink w:anchor="_ENREF_49" w:tooltip="Redmond, 2012 #2459" w:history="1">
        <w:r w:rsidR="009F58BA">
          <w:rPr>
            <w:noProof/>
          </w:rPr>
          <w:t>Redmond</w:t>
        </w:r>
        <w:r w:rsidR="00FA6341">
          <w:rPr>
            <w:noProof/>
          </w:rPr>
          <w:t xml:space="preserve"> 2012</w:t>
        </w:r>
      </w:hyperlink>
      <w:r w:rsidR="006925C1">
        <w:rPr>
          <w:noProof/>
        </w:rPr>
        <w:t>)</w:t>
      </w:r>
      <w:r w:rsidR="008D0E02">
        <w:fldChar w:fldCharType="end"/>
      </w:r>
      <w:r>
        <w:t xml:space="preserve">. </w:t>
      </w:r>
      <w:r w:rsidR="006925C1">
        <w:t>T</w:t>
      </w:r>
      <w:r>
        <w:t xml:space="preserve">he decline in poverty in the 1980s was closely connected </w:t>
      </w:r>
      <w:r w:rsidR="009F58BA">
        <w:t>to</w:t>
      </w:r>
      <w:r>
        <w:t xml:space="preserve"> public policies to invest more in children, especially through </w:t>
      </w:r>
      <w:r w:rsidR="00EB2110">
        <w:t>increases</w:t>
      </w:r>
      <w:r>
        <w:t xml:space="preserve"> in family payments</w:t>
      </w:r>
      <w:r w:rsidR="006925C1">
        <w:t>, policies that continued through to the first years of the 2000s</w:t>
      </w:r>
      <w:r>
        <w:t xml:space="preserve"> </w:t>
      </w:r>
      <w:r w:rsidR="008D0E02">
        <w:fldChar w:fldCharType="begin">
          <w:fldData xml:space="preserve">PEVuZE5vdGU+PENpdGU+PEF1dGhvcj5IYXJkaW5nPC9BdXRob3I+PFllYXI+MTk5OTwvWWVhcj48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==
</w:fldData>
        </w:fldChar>
      </w:r>
      <w:r w:rsidR="005E03D0">
        <w:instrText xml:space="preserve"> ADDIN EN.CITE </w:instrText>
      </w:r>
      <w:r w:rsidR="008D0E02">
        <w:fldChar w:fldCharType="begin">
          <w:fldData xml:space="preserve">PEVuZE5vdGU+PENpdGU+PEF1dGhvcj5IYXJkaW5nPC9BdXRob3I+PFllYXI+MTk5OTwvWWVhcj48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==
</w:fldData>
        </w:fldChar>
      </w:r>
      <w:r w:rsidR="005E03D0">
        <w:instrText xml:space="preserve"> ADDIN EN.CITE.DATA </w:instrText>
      </w:r>
      <w:r w:rsidR="008D0E02">
        <w:fldChar w:fldCharType="end"/>
      </w:r>
      <w:r w:rsidR="008D0E02">
        <w:fldChar w:fldCharType="separate"/>
      </w:r>
      <w:r w:rsidR="005E03D0">
        <w:rPr>
          <w:noProof/>
        </w:rPr>
        <w:t>(</w:t>
      </w:r>
      <w:hyperlink w:anchor="_ENREF_26" w:tooltip="Harding, 1999 #541" w:history="1">
        <w:r w:rsidR="00FA6341">
          <w:rPr>
            <w:noProof/>
          </w:rPr>
          <w:t xml:space="preserve">Harding </w:t>
        </w:r>
        <w:r w:rsidR="009F58BA">
          <w:rPr>
            <w:noProof/>
          </w:rPr>
          <w:t>&amp; Szukalska</w:t>
        </w:r>
        <w:r w:rsidR="00FA6341">
          <w:rPr>
            <w:noProof/>
          </w:rPr>
          <w:t xml:space="preserve"> 1999</w:t>
        </w:r>
      </w:hyperlink>
      <w:r w:rsidR="009F58BA">
        <w:rPr>
          <w:noProof/>
        </w:rPr>
        <w:t>;</w:t>
      </w:r>
      <w:r w:rsidR="005E03D0">
        <w:rPr>
          <w:noProof/>
        </w:rPr>
        <w:t xml:space="preserve"> </w:t>
      </w:r>
      <w:hyperlink w:anchor="_ENREF_49" w:tooltip="Redmond, 2012 #2459" w:history="1">
        <w:r w:rsidR="009F58BA">
          <w:rPr>
            <w:noProof/>
          </w:rPr>
          <w:t>Redmond</w:t>
        </w:r>
        <w:r w:rsidR="00FA6341">
          <w:rPr>
            <w:noProof/>
          </w:rPr>
          <w:t xml:space="preserve"> 2012</w:t>
        </w:r>
      </w:hyperlink>
      <w:r w:rsidR="009F58BA">
        <w:rPr>
          <w:noProof/>
        </w:rPr>
        <w:t>;</w:t>
      </w:r>
      <w:r w:rsidR="005E03D0">
        <w:rPr>
          <w:noProof/>
        </w:rPr>
        <w:t xml:space="preserve"> </w:t>
      </w:r>
      <w:hyperlink w:anchor="_ENREF_60" w:tooltip="Whiteford, 2011 #2363" w:history="1">
        <w:r w:rsidR="00FA6341">
          <w:rPr>
            <w:noProof/>
          </w:rPr>
          <w:t xml:space="preserve">Whiteford, Redmond </w:t>
        </w:r>
        <w:r w:rsidR="009F58BA">
          <w:rPr>
            <w:noProof/>
          </w:rPr>
          <w:t>&amp; Adamson</w:t>
        </w:r>
        <w:r w:rsidR="00FA6341">
          <w:rPr>
            <w:noProof/>
          </w:rPr>
          <w:t xml:space="preserve"> 2011</w:t>
        </w:r>
      </w:hyperlink>
      <w:r w:rsidR="005E03D0">
        <w:rPr>
          <w:noProof/>
        </w:rPr>
        <w:t>)</w:t>
      </w:r>
      <w:r w:rsidR="008D0E02">
        <w:fldChar w:fldCharType="end"/>
      </w:r>
      <w:r>
        <w:t>.</w:t>
      </w:r>
      <w:r>
        <w:rPr>
          <w:bCs/>
        </w:rPr>
        <w:t xml:space="preserve"> </w:t>
      </w:r>
      <w:r w:rsidR="00DC026E">
        <w:rPr>
          <w:bCs/>
        </w:rPr>
        <w:t xml:space="preserve">We cannot directly test the impact of changes in poverty and inequality on </w:t>
      </w:r>
      <w:r w:rsidR="00222BCD">
        <w:rPr>
          <w:bCs/>
        </w:rPr>
        <w:t>the relationship between parents</w:t>
      </w:r>
      <w:r w:rsidR="00B0615B">
        <w:rPr>
          <w:bCs/>
        </w:rPr>
        <w:t>’</w:t>
      </w:r>
      <w:r w:rsidR="00222BCD">
        <w:rPr>
          <w:bCs/>
        </w:rPr>
        <w:t xml:space="preserve"> </w:t>
      </w:r>
      <w:r w:rsidR="00635046">
        <w:rPr>
          <w:bCs/>
        </w:rPr>
        <w:t>socioeconomic</w:t>
      </w:r>
      <w:r w:rsidR="00222BCD">
        <w:rPr>
          <w:bCs/>
        </w:rPr>
        <w:t xml:space="preserve"> status and their children</w:t>
      </w:r>
      <w:r w:rsidR="00B0615B">
        <w:rPr>
          <w:bCs/>
        </w:rPr>
        <w:t>’</w:t>
      </w:r>
      <w:r w:rsidR="00222BCD">
        <w:rPr>
          <w:bCs/>
        </w:rPr>
        <w:t xml:space="preserve">s educational outcomes </w:t>
      </w:r>
      <w:r w:rsidR="004F2DA7">
        <w:rPr>
          <w:bCs/>
        </w:rPr>
        <w:t xml:space="preserve">in </w:t>
      </w:r>
      <w:r w:rsidR="00222BCD">
        <w:rPr>
          <w:bCs/>
        </w:rPr>
        <w:t>this analysis</w:t>
      </w:r>
      <w:r w:rsidR="004F2DA7">
        <w:rPr>
          <w:bCs/>
        </w:rPr>
        <w:t>.</w:t>
      </w:r>
      <w:r w:rsidR="004B7BC4">
        <w:rPr>
          <w:bCs/>
        </w:rPr>
        <w:t xml:space="preserve"> </w:t>
      </w:r>
      <w:r w:rsidR="00222BCD">
        <w:rPr>
          <w:bCs/>
        </w:rPr>
        <w:t>R</w:t>
      </w:r>
      <w:r w:rsidR="004B7BC4">
        <w:rPr>
          <w:bCs/>
        </w:rPr>
        <w:t xml:space="preserve">elatively flat trajectories in both poverty and </w:t>
      </w:r>
      <w:r w:rsidR="00222BCD">
        <w:rPr>
          <w:bCs/>
        </w:rPr>
        <w:t xml:space="preserve">income </w:t>
      </w:r>
      <w:r w:rsidR="004B7BC4">
        <w:rPr>
          <w:bCs/>
        </w:rPr>
        <w:t>inequality since the 1990s might suggest little change in intergeneration</w:t>
      </w:r>
      <w:r w:rsidR="009F58BA">
        <w:rPr>
          <w:bCs/>
        </w:rPr>
        <w:t>al mobility through this period, although</w:t>
      </w:r>
      <w:r w:rsidR="00222BCD">
        <w:rPr>
          <w:bCs/>
        </w:rPr>
        <w:t xml:space="preserve"> increased spatial inequality might suggest </w:t>
      </w:r>
      <w:r w:rsidR="00BD13C9">
        <w:rPr>
          <w:bCs/>
        </w:rPr>
        <w:t>grea</w:t>
      </w:r>
      <w:r w:rsidR="009F58BA">
        <w:rPr>
          <w:bCs/>
        </w:rPr>
        <w:t>ter stratification in schooling</w:t>
      </w:r>
      <w:r w:rsidR="00BD13C9">
        <w:rPr>
          <w:bCs/>
        </w:rPr>
        <w:t xml:space="preserve"> and </w:t>
      </w:r>
      <w:r w:rsidR="00222BCD">
        <w:rPr>
          <w:bCs/>
        </w:rPr>
        <w:t>a reduction in intergenerational mobility</w:t>
      </w:r>
      <w:r w:rsidR="00D4758C">
        <w:rPr>
          <w:bCs/>
        </w:rPr>
        <w:t>,</w:t>
      </w:r>
      <w:r w:rsidR="00ED613E">
        <w:rPr>
          <w:bCs/>
        </w:rPr>
        <w:t xml:space="preserve"> as less affluent families </w:t>
      </w:r>
      <w:r w:rsidR="00E01F50">
        <w:rPr>
          <w:bCs/>
        </w:rPr>
        <w:t>are likely</w:t>
      </w:r>
      <w:r w:rsidR="00ED613E">
        <w:rPr>
          <w:bCs/>
        </w:rPr>
        <w:t xml:space="preserve"> to live in areas where local schools are of low quality</w:t>
      </w:r>
      <w:r w:rsidR="00222BCD">
        <w:rPr>
          <w:bCs/>
        </w:rPr>
        <w:t>.</w:t>
      </w:r>
    </w:p>
    <w:p w:rsidR="00B950E6" w:rsidRPr="00B950E6" w:rsidRDefault="00537C32" w:rsidP="00175547">
      <w:pPr>
        <w:pStyle w:val="Heading3"/>
      </w:pPr>
      <w:r w:rsidRPr="00B950E6">
        <w:t>Women</w:t>
      </w:r>
      <w:r w:rsidR="00B0615B">
        <w:t>’</w:t>
      </w:r>
      <w:r w:rsidRPr="00B950E6">
        <w:t>s education</w:t>
      </w:r>
    </w:p>
    <w:p w:rsidR="00001BEA" w:rsidRDefault="009F3006" w:rsidP="00175547">
      <w:pPr>
        <w:pStyle w:val="Textlessbefore"/>
      </w:pPr>
      <w:r w:rsidRPr="009F3006">
        <w:t>There has been significant growth in women</w:t>
      </w:r>
      <w:r w:rsidR="00B0615B">
        <w:t>’</w:t>
      </w:r>
      <w:r w:rsidRPr="009F3006">
        <w:t xml:space="preserve">s participation and </w:t>
      </w:r>
      <w:r w:rsidR="002A27D9">
        <w:t>achievements</w:t>
      </w:r>
      <w:r w:rsidR="002A27D9" w:rsidRPr="009F3006">
        <w:t xml:space="preserve"> </w:t>
      </w:r>
      <w:r w:rsidRPr="009F3006">
        <w:t>in education. In 1984, 5</w:t>
      </w:r>
      <w:r w:rsidR="00917E40">
        <w:t>%</w:t>
      </w:r>
      <w:r w:rsidRPr="009F3006">
        <w:t xml:space="preserve"> of women </w:t>
      </w:r>
      <w:r w:rsidR="00EE7114">
        <w:t xml:space="preserve">in the </w:t>
      </w:r>
      <w:r w:rsidRPr="009F3006">
        <w:t>15</w:t>
      </w:r>
      <w:r w:rsidR="00B950E6">
        <w:t>—</w:t>
      </w:r>
      <w:r w:rsidRPr="009F3006">
        <w:t xml:space="preserve">69 years </w:t>
      </w:r>
      <w:r w:rsidR="00EE7114">
        <w:t xml:space="preserve">age group </w:t>
      </w:r>
      <w:r w:rsidRPr="009F3006">
        <w:t xml:space="preserve">had a </w:t>
      </w:r>
      <w:r w:rsidR="003762EF">
        <w:t>bachelor degree or higher</w:t>
      </w:r>
      <w:r w:rsidRPr="009F3006">
        <w:t>, compared with 9</w:t>
      </w:r>
      <w:r w:rsidR="00917E40">
        <w:t>%</w:t>
      </w:r>
      <w:r w:rsidRPr="009F3006">
        <w:t xml:space="preserve"> of men. </w:t>
      </w:r>
      <w:r w:rsidR="00B950E6">
        <w:t>By</w:t>
      </w:r>
      <w:r w:rsidRPr="009F3006">
        <w:t xml:space="preserve"> contrast</w:t>
      </w:r>
      <w:r w:rsidR="00B950E6">
        <w:t>,</w:t>
      </w:r>
      <w:r w:rsidRPr="009F3006">
        <w:t xml:space="preserve"> females now outperform males in nearly all areas of formal education </w:t>
      </w:r>
      <w:r w:rsidR="008D0E02" w:rsidRPr="009F3006">
        <w:fldChar w:fldCharType="begin"/>
      </w:r>
      <w:r w:rsidR="00FA6341">
        <w:instrText xml:space="preserve"> ADDIN EN.CITE &lt;EndNote&gt;&lt;Cite&gt;&lt;Author&gt;ABS&lt;/Author&gt;&lt;Year&gt;2012&lt;/Year&gt;&lt;RecNum&gt;45&lt;/RecNum&gt;&lt;DisplayText&gt;(ABS, 2012)&lt;/DisplayText&gt;&lt;record&gt;&lt;rec-number&gt;45&lt;/rec-number&gt;&lt;foreign-keys&gt;&lt;key app="EN" db-id="2tv9aeswyz0ermear0ax2swpwa9d5ezresd2"&gt;45&lt;/key&gt;&lt;/foreign-keys&gt;&lt;ref-type name="Report"&gt;27&lt;/ref-type&gt;&lt;contributors&gt;&lt;authors&gt;&lt;author&gt;ABS&lt;/author&gt;&lt;/authors&gt;&lt;/contributors&gt;&lt;titles&gt;&lt;title&gt;Australian Social Trends&lt;/title&gt;&lt;/titles&gt;&lt;dates&gt;&lt;year&gt;2012&lt;/year&gt;&lt;/dates&gt;&lt;pub-location&gt;Canberra&lt;/pub-location&gt;&lt;publisher&gt;Australian Bureau of Statistics&lt;/publisher&gt;&lt;isbn&gt;Cat. No.4102.0&lt;/isbn&gt;&lt;urls&gt;&lt;/urls&gt;&lt;/record&gt;&lt;/Cite&gt;&lt;Cite&gt;&lt;Author&gt;ABS&lt;/Author&gt;&lt;Year&gt;2012&lt;/Year&gt;&lt;RecNum&gt;45&lt;/RecNum&gt;&lt;record&gt;&lt;rec-number&gt;45&lt;/rec-number&gt;&lt;foreign-keys&gt;&lt;key app="EN" db-id="2tv9aeswyz0ermear0ax2swpwa9d5ezresd2"&gt;45&lt;/key&gt;&lt;/foreign-keys&gt;&lt;ref-type name="Report"&gt;27&lt;/ref-type&gt;&lt;contributors&gt;&lt;authors&gt;&lt;author&gt;ABS&lt;/author&gt;&lt;/authors&gt;&lt;/contributors&gt;&lt;titles&gt;&lt;title&gt;Australian Social Trends&lt;/title&gt;&lt;/titles&gt;&lt;dates&gt;&lt;year&gt;2012&lt;/year&gt;&lt;/dates&gt;&lt;pub-location&gt;Canberra&lt;/pub-location&gt;&lt;publisher&gt;Australian Bureau of Statistics&lt;/publisher&gt;&lt;isbn&gt;Cat. No.4102.0&lt;/isbn&gt;&lt;urls&gt;&lt;/urls&gt;&lt;/record&gt;&lt;/Cite&gt;&lt;/EndNote&gt;</w:instrText>
      </w:r>
      <w:r w:rsidR="008D0E02" w:rsidRPr="009F3006">
        <w:fldChar w:fldCharType="separate"/>
      </w:r>
      <w:r w:rsidR="00FA6341">
        <w:rPr>
          <w:noProof/>
        </w:rPr>
        <w:t>(</w:t>
      </w:r>
      <w:hyperlink w:anchor="_ENREF_1" w:tooltip="ABS, 2012 #45" w:history="1">
        <w:r w:rsidR="00B950E6">
          <w:rPr>
            <w:noProof/>
          </w:rPr>
          <w:t>ABS</w:t>
        </w:r>
        <w:r w:rsidR="00FA6341">
          <w:rPr>
            <w:noProof/>
          </w:rPr>
          <w:t xml:space="preserve"> 2012</w:t>
        </w:r>
      </w:hyperlink>
      <w:r w:rsidR="00FA6341">
        <w:rPr>
          <w:noProof/>
        </w:rPr>
        <w:t>)</w:t>
      </w:r>
      <w:r w:rsidR="008D0E02" w:rsidRPr="009F3006">
        <w:fldChar w:fldCharType="end"/>
      </w:r>
      <w:r w:rsidRPr="009F3006">
        <w:t xml:space="preserve">. </w:t>
      </w:r>
    </w:p>
    <w:p w:rsidR="00001BEA" w:rsidRDefault="00001BEA">
      <w:pPr>
        <w:spacing w:before="0" w:line="240" w:lineRule="auto"/>
      </w:pPr>
      <w:r>
        <w:br w:type="page"/>
      </w:r>
    </w:p>
    <w:p w:rsidR="004B7BC4" w:rsidRPr="00BD13C9" w:rsidRDefault="009F3006" w:rsidP="00175547">
      <w:pPr>
        <w:pStyle w:val="Textlessbefore"/>
      </w:pPr>
      <w:r w:rsidRPr="009F3006">
        <w:lastRenderedPageBreak/>
        <w:t xml:space="preserve">This change appears to have occurred across the </w:t>
      </w:r>
      <w:r w:rsidR="00635046">
        <w:t>socioeconomic</w:t>
      </w:r>
      <w:r w:rsidRPr="009F3006">
        <w:t xml:space="preserve"> spectrum. While higher education in mothers is associated with better educational outcomes in their children, the effect of higher overall levels of maternal education on intergenerational mobility is uncertain.</w:t>
      </w:r>
    </w:p>
    <w:p w:rsidR="00B950E6" w:rsidRDefault="00B950E6" w:rsidP="00175547">
      <w:pPr>
        <w:pStyle w:val="Heading2"/>
      </w:pPr>
      <w:bookmarkStart w:id="56" w:name="_Toc379187192"/>
      <w:r w:rsidRPr="00B950E6">
        <w:t xml:space="preserve">Labour force participation and </w:t>
      </w:r>
      <w:proofErr w:type="spellStart"/>
      <w:r w:rsidRPr="00B950E6">
        <w:t>assortative</w:t>
      </w:r>
      <w:proofErr w:type="spellEnd"/>
      <w:r w:rsidRPr="00B950E6">
        <w:t xml:space="preserve"> mating</w:t>
      </w:r>
      <w:bookmarkEnd w:id="56"/>
    </w:p>
    <w:p w:rsidR="00C1344D" w:rsidRDefault="00B950E6" w:rsidP="00175547">
      <w:pPr>
        <w:pStyle w:val="Text"/>
      </w:pPr>
      <w:r>
        <w:t>D</w:t>
      </w:r>
      <w:r w:rsidR="00C1344D">
        <w:t xml:space="preserve">iversity in education levels among women suggests greater diversity in both </w:t>
      </w:r>
      <w:r w:rsidR="00C1344D" w:rsidRPr="00B950E6">
        <w:rPr>
          <w:bCs/>
        </w:rPr>
        <w:t>labour force participation</w:t>
      </w:r>
      <w:r w:rsidR="00C1344D" w:rsidRPr="00B950E6">
        <w:t xml:space="preserve"> and </w:t>
      </w:r>
      <w:proofErr w:type="spellStart"/>
      <w:r w:rsidR="00C1344D" w:rsidRPr="00B950E6">
        <w:rPr>
          <w:bCs/>
        </w:rPr>
        <w:t>assortative</w:t>
      </w:r>
      <w:proofErr w:type="spellEnd"/>
      <w:r w:rsidR="00C1344D" w:rsidRPr="00B950E6">
        <w:rPr>
          <w:bCs/>
        </w:rPr>
        <w:t xml:space="preserve"> mating</w:t>
      </w:r>
      <w:r w:rsidR="00C1344D">
        <w:rPr>
          <w:b/>
          <w:bCs/>
        </w:rPr>
        <w:t>.</w:t>
      </w:r>
      <w:r w:rsidR="00C1344D" w:rsidRPr="00C1344D">
        <w:t xml:space="preserve"> </w:t>
      </w:r>
      <w:r w:rsidR="00C1344D">
        <w:t>Women</w:t>
      </w:r>
      <w:r w:rsidR="00B0615B">
        <w:t>’</w:t>
      </w:r>
      <w:r w:rsidR="00C1344D">
        <w:t>s participation in the labour force increased from 34</w:t>
      </w:r>
      <w:r w:rsidR="00917E40">
        <w:t>%</w:t>
      </w:r>
      <w:r w:rsidR="00C1344D">
        <w:t xml:space="preserve"> in 1961 to 59</w:t>
      </w:r>
      <w:r w:rsidR="00917E40">
        <w:t>%</w:t>
      </w:r>
      <w:r w:rsidR="00C1344D">
        <w:t xml:space="preserve"> in 2011. Men</w:t>
      </w:r>
      <w:r w:rsidR="00B0615B">
        <w:t>’</w:t>
      </w:r>
      <w:r w:rsidR="00C1344D">
        <w:t>s labour force participation decreased slightly during this period</w:t>
      </w:r>
      <w:r w:rsidR="004F2DA7">
        <w:t>.</w:t>
      </w:r>
      <w:r w:rsidR="00C1344D">
        <w:t xml:space="preserve"> </w:t>
      </w:r>
      <w:proofErr w:type="gramStart"/>
      <w:r w:rsidR="004F2DA7">
        <w:t>O</w:t>
      </w:r>
      <w:r w:rsidR="00C1344D">
        <w:t>verall, the proportion of families with two earners, and with no earners</w:t>
      </w:r>
      <w:r w:rsidR="004F2DA7">
        <w:t>,</w:t>
      </w:r>
      <w:r w:rsidR="00C1344D">
        <w:t xml:space="preserve"> increased, suggesting greater polarisation </w:t>
      </w:r>
      <w:r w:rsidR="004F2DA7">
        <w:t>among</w:t>
      </w:r>
      <w:r w:rsidR="00C1344D">
        <w:t xml:space="preserve"> families in terms of their employment.</w:t>
      </w:r>
      <w:proofErr w:type="gramEnd"/>
      <w:r w:rsidR="00C1344D">
        <w:t xml:space="preserve"> This trend was probably reinforced by </w:t>
      </w:r>
      <w:r w:rsidR="00B15110">
        <w:t xml:space="preserve">a further </w:t>
      </w:r>
      <w:r w:rsidR="00FB5B8E">
        <w:t xml:space="preserve">growing </w:t>
      </w:r>
      <w:r w:rsidR="00C1344D">
        <w:t>trend</w:t>
      </w:r>
      <w:r w:rsidR="00B15110">
        <w:t>:</w:t>
      </w:r>
      <w:r w:rsidR="00C1344D">
        <w:t xml:space="preserve"> for people to select marital partners from similar </w:t>
      </w:r>
      <w:r w:rsidR="00635046">
        <w:t>socioeconomic</w:t>
      </w:r>
      <w:r w:rsidR="00C1344D">
        <w:t xml:space="preserve"> backgrounds to themselves. In the middle of the </w:t>
      </w:r>
      <w:r w:rsidR="00B15110">
        <w:t>twentieth</w:t>
      </w:r>
      <w:r w:rsidR="00C1344D">
        <w:t xml:space="preserve"> </w:t>
      </w:r>
      <w:r w:rsidR="002A44E3">
        <w:t>c</w:t>
      </w:r>
      <w:r w:rsidR="00C1344D">
        <w:t xml:space="preserve">entury it was common for men to partner women </w:t>
      </w:r>
      <w:r w:rsidR="002D56EF">
        <w:t xml:space="preserve">of </w:t>
      </w:r>
      <w:r w:rsidR="00C1344D">
        <w:t xml:space="preserve">lower </w:t>
      </w:r>
      <w:r w:rsidR="00635046">
        <w:t>socioeconomic</w:t>
      </w:r>
      <w:r w:rsidR="00C1344D">
        <w:t xml:space="preserve"> status than themselves, but with increased education and employment among women, this has become less common </w:t>
      </w:r>
      <w:r w:rsidR="008D0E02">
        <w:fldChar w:fldCharType="begin"/>
      </w:r>
      <w:r w:rsidR="005E03D0">
        <w:instrText xml:space="preserve"> ADDIN EN.CITE &lt;EndNote&gt;&lt;Cite&gt;&lt;Author&gt;Austen&lt;/Author&gt;&lt;Year&gt;forthcoming&lt;/Year&gt;&lt;RecNum&gt;40&lt;/RecNum&gt;&lt;DisplayText&gt;(Austen and Redmond, forthcoming, Dawkins, Gregg and Scutella, 2002)&lt;/DisplayText&gt;&lt;record&gt;&lt;rec-number&gt;40&lt;/rec-number&gt;&lt;foreign-keys&gt;&lt;key app="EN" db-id="2tv9aeswyz0ermear0ax2swpwa9d5ezresd2"&gt;40&lt;/key&gt;&lt;/foreign-keys&gt;&lt;ref-type name="Journal Article"&gt;17&lt;/ref-type&gt;&lt;contributors&gt;&lt;authors&gt;&lt;author&gt;Austen, Siobhan&lt;/author&gt;&lt;author&gt;Redmond, Gerry&lt;/author&gt;&lt;/authors&gt;&lt;/contributors&gt;&lt;titles&gt;&lt;title&gt;Male earnings inequality, women’s earnings and family income inequality in Australia, 1982 – 2007&lt;/title&gt;&lt;secondary-title&gt;Journal of Economic Issues&lt;/secondary-title&gt;&lt;/titles&gt;&lt;periodical&gt;&lt;full-title&gt;Journal of Economic Issues&lt;/full-title&gt;&lt;/periodical&gt;&lt;dates&gt;&lt;year&gt;forthcoming&lt;/year&gt;&lt;/dates&gt;&lt;urls&gt;&lt;/urls&gt;&lt;/record&gt;&lt;/Cite&gt;&lt;Cite&gt;&lt;Author&gt;Dawkins&lt;/Author&gt;&lt;Year&gt;2002&lt;/Year&gt;&lt;RecNum&gt;2383&lt;/RecNum&gt;&lt;record&gt;&lt;rec-number&gt;2383&lt;/rec-number&gt;&lt;foreign-keys&gt;&lt;key app="EN" db-id="x5ddsxx5q5rd0bepep0pd5s1wf0590wa05sd"&gt;2383&lt;/key&gt;&lt;/foreign-keys&gt;&lt;ref-type name="Journal Article"&gt;17&lt;/ref-type&gt;&lt;contributors&gt;&lt;authors&gt;&lt;author&gt;Dawkins, Peter&lt;/author&gt;&lt;author&gt;Gregg, Paul&lt;/author&gt;&lt;author&gt;Scutella, Rosanna&lt;/author&gt;&lt;/authors&gt;&lt;/contributors&gt;&lt;titles&gt;&lt;title&gt;The Growth of Jobless Households in Australia&lt;/title&gt;&lt;secondary-title&gt;Australian Economic Review&lt;/secondary-title&gt;&lt;/titles&gt;&lt;periodical&gt;&lt;full-title&gt;Australian Economic Review&lt;/full-title&gt;&lt;/periodical&gt;&lt;pages&gt;133-154&lt;/pages&gt;&lt;volume&gt;35&lt;/volume&gt;&lt;number&gt;2&lt;/number&gt;&lt;dates&gt;&lt;year&gt;2002&lt;/year&gt;&lt;/dates&gt;&lt;publisher&gt;Blackwell Publishers Ltd.&lt;/publisher&gt;&lt;isbn&gt;1467-8462&lt;/isbn&gt;&lt;urls&gt;&lt;related-urls&gt;&lt;url&gt;http://dx.doi.org/10.1111/1467-8462.00231&lt;/url&gt;&lt;/related-urls&gt;&lt;/urls&gt;&lt;electronic-resource-num&gt;10.1111/1467-8462.00231&lt;/electronic-resource-num&gt;&lt;/record&gt;&lt;/Cite&gt;&lt;/EndNote&gt;</w:instrText>
      </w:r>
      <w:r w:rsidR="008D0E02">
        <w:fldChar w:fldCharType="separate"/>
      </w:r>
      <w:r w:rsidR="005E03D0">
        <w:rPr>
          <w:noProof/>
        </w:rPr>
        <w:t>(</w:t>
      </w:r>
      <w:hyperlink w:anchor="_ENREF_4" w:tooltip="Austen, forthcoming #40" w:history="1">
        <w:r w:rsidR="00FA6341">
          <w:rPr>
            <w:noProof/>
          </w:rPr>
          <w:t xml:space="preserve">Austen </w:t>
        </w:r>
        <w:r w:rsidR="00B15110">
          <w:rPr>
            <w:noProof/>
          </w:rPr>
          <w:t>&amp;</w:t>
        </w:r>
        <w:r w:rsidR="00FA6341">
          <w:rPr>
            <w:noProof/>
          </w:rPr>
          <w:t xml:space="preserve"> Redmond, forthcoming</w:t>
        </w:r>
      </w:hyperlink>
      <w:r w:rsidR="00B15110">
        <w:rPr>
          <w:noProof/>
        </w:rPr>
        <w:t>;</w:t>
      </w:r>
      <w:r w:rsidR="005E03D0">
        <w:rPr>
          <w:noProof/>
        </w:rPr>
        <w:t xml:space="preserve"> </w:t>
      </w:r>
      <w:hyperlink w:anchor="_ENREF_20" w:tooltip="Dawkins, 2002 #2383" w:history="1">
        <w:r w:rsidR="00FA6341">
          <w:rPr>
            <w:noProof/>
          </w:rPr>
          <w:t xml:space="preserve">Dawkins, Gregg </w:t>
        </w:r>
        <w:r w:rsidR="00B15110">
          <w:rPr>
            <w:noProof/>
          </w:rPr>
          <w:t>&amp;</w:t>
        </w:r>
        <w:r w:rsidR="00FA6341">
          <w:rPr>
            <w:noProof/>
          </w:rPr>
          <w:t xml:space="preserve"> </w:t>
        </w:r>
        <w:r w:rsidR="00B15110">
          <w:rPr>
            <w:noProof/>
          </w:rPr>
          <w:t>Scutella</w:t>
        </w:r>
        <w:r w:rsidR="00FA6341">
          <w:rPr>
            <w:noProof/>
          </w:rPr>
          <w:t xml:space="preserve"> 2002</w:t>
        </w:r>
      </w:hyperlink>
      <w:r w:rsidR="005E03D0">
        <w:rPr>
          <w:noProof/>
        </w:rPr>
        <w:t>)</w:t>
      </w:r>
      <w:r w:rsidR="008D0E02">
        <w:fldChar w:fldCharType="end"/>
      </w:r>
      <w:r w:rsidR="00C1344D">
        <w:t xml:space="preserve">. </w:t>
      </w:r>
      <w:r w:rsidR="00BD13C9">
        <w:t>Trends towards g</w:t>
      </w:r>
      <w:r w:rsidR="00C1344D">
        <w:t>reater diversity in women</w:t>
      </w:r>
      <w:r w:rsidR="00B0615B">
        <w:t>’</w:t>
      </w:r>
      <w:r w:rsidR="00C1344D">
        <w:t xml:space="preserve">s employment and more </w:t>
      </w:r>
      <w:proofErr w:type="spellStart"/>
      <w:r w:rsidR="00C1344D">
        <w:t>assortative</w:t>
      </w:r>
      <w:proofErr w:type="spellEnd"/>
      <w:r w:rsidR="00C1344D">
        <w:t xml:space="preserve"> mating </w:t>
      </w:r>
      <w:r w:rsidR="00BD13C9">
        <w:t xml:space="preserve">are </w:t>
      </w:r>
      <w:r w:rsidR="00C1344D">
        <w:t xml:space="preserve">likely to </w:t>
      </w:r>
      <w:r w:rsidR="002D56EF">
        <w:t xml:space="preserve">result in </w:t>
      </w:r>
      <w:r w:rsidR="00C1344D">
        <w:t>reduced intergenerational mobility, all other factors being equal.</w:t>
      </w:r>
      <w:r w:rsidR="000055C1">
        <w:t xml:space="preserve"> By looking separately at the relationship between mother</w:t>
      </w:r>
      <w:r w:rsidR="002D56EF">
        <w:t>s</w:t>
      </w:r>
      <w:r w:rsidR="00B0615B">
        <w:t>’</w:t>
      </w:r>
      <w:r w:rsidR="000055C1">
        <w:t xml:space="preserve"> and father</w:t>
      </w:r>
      <w:r w:rsidR="002D56EF">
        <w:t>s</w:t>
      </w:r>
      <w:r w:rsidR="00B0615B">
        <w:t>’</w:t>
      </w:r>
      <w:r w:rsidR="000055C1">
        <w:t xml:space="preserve"> </w:t>
      </w:r>
      <w:r w:rsidR="00635046">
        <w:t>socioeconomic</w:t>
      </w:r>
      <w:r w:rsidR="000055C1">
        <w:t xml:space="preserve"> status, as well as parents</w:t>
      </w:r>
      <w:r w:rsidR="00B0615B">
        <w:t>’</w:t>
      </w:r>
      <w:r w:rsidR="000055C1">
        <w:t xml:space="preserve"> joint </w:t>
      </w:r>
      <w:r w:rsidR="00635046">
        <w:t>socioeconomic</w:t>
      </w:r>
      <w:r w:rsidR="000055C1">
        <w:t xml:space="preserve"> status and children</w:t>
      </w:r>
      <w:r w:rsidR="00B0615B">
        <w:t>’</w:t>
      </w:r>
      <w:r w:rsidR="000055C1">
        <w:t xml:space="preserve">s educational outcomes, we can </w:t>
      </w:r>
      <w:r w:rsidR="002D56EF">
        <w:t xml:space="preserve">build </w:t>
      </w:r>
      <w:r w:rsidR="000055C1">
        <w:t>a picture of the impact of these trends on intergenerational mobility.</w:t>
      </w:r>
    </w:p>
    <w:p w:rsidR="00B15110" w:rsidRPr="00B15110" w:rsidRDefault="00C1344D" w:rsidP="00175547">
      <w:pPr>
        <w:pStyle w:val="Heading3"/>
      </w:pPr>
      <w:r w:rsidRPr="00B15110">
        <w:t>Diversity of family structure</w:t>
      </w:r>
    </w:p>
    <w:p w:rsidR="00C1344D" w:rsidRDefault="00C1344D" w:rsidP="00175547">
      <w:pPr>
        <w:pStyle w:val="Textlessbefore"/>
        <w:ind w:right="141"/>
      </w:pPr>
      <w:r>
        <w:t>Increased diversity in women</w:t>
      </w:r>
      <w:r w:rsidR="00B0615B">
        <w:t>’</w:t>
      </w:r>
      <w:r>
        <w:t>s labour market participation is also likely to be associated with</w:t>
      </w:r>
      <w:r w:rsidR="002D56EF">
        <w:t xml:space="preserve"> </w:t>
      </w:r>
      <w:r w:rsidR="00581C0A">
        <w:t>increased diversity in family structures. First, families are smaller, on average (allowing more mothers to take up paid employment). Second, th</w:t>
      </w:r>
      <w:r>
        <w:t xml:space="preserve">ere has been an increase in </w:t>
      </w:r>
      <w:r w:rsidR="00B15110">
        <w:t>single-</w:t>
      </w:r>
      <w:r>
        <w:t xml:space="preserve">parent families and </w:t>
      </w:r>
      <w:r w:rsidR="002B457C">
        <w:t xml:space="preserve">consequently </w:t>
      </w:r>
      <w:r w:rsidR="00B15110">
        <w:t>a decrease in two-</w:t>
      </w:r>
      <w:r>
        <w:t xml:space="preserve">parent families. The number of blended families has </w:t>
      </w:r>
      <w:r w:rsidR="00581C0A">
        <w:t xml:space="preserve">also </w:t>
      </w:r>
      <w:r>
        <w:t xml:space="preserve">increased </w:t>
      </w:r>
      <w:r w:rsidR="004F2DA7">
        <w:t>with the rising</w:t>
      </w:r>
      <w:r>
        <w:t xml:space="preserve"> divorce rate </w:t>
      </w:r>
      <w:r w:rsidR="008D0E02">
        <w:fldChar w:fldCharType="begin">
          <w:fldData xml:space="preserve">PEVuZE5vdGU+PENpdGU+PEF1dGhvcj5EZSBWYXVzPC9BdXRob3I+PFllYXI+MjAwNDwvWWVhcj48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</w:fldData>
        </w:fldChar>
      </w:r>
      <w:r w:rsidR="007911CC">
        <w:instrText xml:space="preserve"> ADDIN EN.CITE </w:instrText>
      </w:r>
      <w:r w:rsidR="008D0E02">
        <w:fldChar w:fldCharType="begin">
          <w:fldData xml:space="preserve">PEVuZE5vdGU+PENpdGU+PEF1dGhvcj5EZSBWYXVzPC9BdXRob3I+PFllYXI+MjAwNDwvWWVhcj48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</w:fldData>
        </w:fldChar>
      </w:r>
      <w:r w:rsidR="007911CC">
        <w:instrText xml:space="preserve"> ADDIN EN.CITE.DATA </w:instrText>
      </w:r>
      <w:r w:rsidR="008D0E02">
        <w:fldChar w:fldCharType="end"/>
      </w:r>
      <w:r w:rsidR="008D0E02">
        <w:fldChar w:fldCharType="separate"/>
      </w:r>
      <w:r w:rsidR="00EB2110">
        <w:rPr>
          <w:noProof/>
        </w:rPr>
        <w:t>(</w:t>
      </w:r>
      <w:hyperlink w:anchor="_ENREF_21" w:tooltip="De Vaus, 2004 #2452" w:history="1">
        <w:r w:rsidR="00B15110">
          <w:rPr>
            <w:noProof/>
          </w:rPr>
          <w:t>De Vaus</w:t>
        </w:r>
        <w:r w:rsidR="00FA6341">
          <w:rPr>
            <w:noProof/>
          </w:rPr>
          <w:t xml:space="preserve"> 2004</w:t>
        </w:r>
      </w:hyperlink>
      <w:r w:rsidR="00D4758C">
        <w:rPr>
          <w:noProof/>
        </w:rPr>
        <w:t>; Australian Institute of F</w:t>
      </w:r>
      <w:r w:rsidR="00B15110">
        <w:rPr>
          <w:noProof/>
        </w:rPr>
        <w:t>amily Studies 2012</w:t>
      </w:r>
      <w:r w:rsidR="00EB2110">
        <w:rPr>
          <w:noProof/>
        </w:rPr>
        <w:t>)</w:t>
      </w:r>
      <w:r w:rsidR="008D0E02">
        <w:fldChar w:fldCharType="end"/>
      </w:r>
      <w:r w:rsidRPr="009A0106">
        <w:t>.</w:t>
      </w:r>
      <w:r>
        <w:t xml:space="preserve"> Children from lower </w:t>
      </w:r>
      <w:r w:rsidR="00635046">
        <w:t>socioeconomic</w:t>
      </w:r>
      <w:r>
        <w:t xml:space="preserve"> status backgrounds are more likely to live in large famili</w:t>
      </w:r>
      <w:r w:rsidR="00B15110">
        <w:t>es, blended families and single-</w:t>
      </w:r>
      <w:r>
        <w:t>parent</w:t>
      </w:r>
      <w:r w:rsidR="00581C0A">
        <w:t xml:space="preserve"> familie</w:t>
      </w:r>
      <w:r>
        <w:t>s.</w:t>
      </w:r>
      <w:r w:rsidR="00581C0A">
        <w:t xml:space="preserve"> However, given the lack of data on family formation in the </w:t>
      </w:r>
      <w:r w:rsidR="00B15110">
        <w:t>Youth in Transition</w:t>
      </w:r>
      <w:r w:rsidR="00D4758C">
        <w:t xml:space="preserve"> survey</w:t>
      </w:r>
      <w:r w:rsidR="00581C0A">
        <w:t xml:space="preserve"> and LSAY, we are unable to test the impact of changes in family structure on intergenerational mobility.</w:t>
      </w:r>
      <w:r>
        <w:t xml:space="preserve"> </w:t>
      </w:r>
    </w:p>
    <w:p w:rsidR="00B15110" w:rsidRPr="00B15110" w:rsidRDefault="009F3006" w:rsidP="00175547">
      <w:pPr>
        <w:pStyle w:val="Heading3"/>
      </w:pPr>
      <w:r w:rsidRPr="00B15110">
        <w:t>Parenting</w:t>
      </w:r>
    </w:p>
    <w:p w:rsidR="00581C0A" w:rsidRDefault="00581C0A" w:rsidP="00175547">
      <w:pPr>
        <w:pStyle w:val="Textlessbefore"/>
      </w:pPr>
      <w:r w:rsidRPr="00EE7114">
        <w:t>The culture of parenting has changed greatly in Australia and elsewhere since the 1970s,</w:t>
      </w:r>
      <w:r>
        <w:t xml:space="preserve"> with a greater awareness among parents about child development and nurturing. </w:t>
      </w:r>
      <w:r w:rsidR="004F2DA7">
        <w:t xml:space="preserve">This has been brought about, in part, through </w:t>
      </w:r>
      <w:r w:rsidR="00D4758C">
        <w:t xml:space="preserve">the </w:t>
      </w:r>
      <w:r w:rsidR="004F2DA7">
        <w:t xml:space="preserve">increased exposure of children to early childhood care and education. </w:t>
      </w:r>
      <w:r w:rsidR="00B15110">
        <w:t>T</w:t>
      </w:r>
      <w:r>
        <w:t xml:space="preserve">he phenomenon of parents taking a much more active role in stimulating and preparing their children for education and achievement may be for the most part a </w:t>
      </w:r>
      <w:r w:rsidR="00B0615B">
        <w:t>‘</w:t>
      </w:r>
      <w:r>
        <w:t>middle class</w:t>
      </w:r>
      <w:r w:rsidR="00B0615B">
        <w:t>’</w:t>
      </w:r>
      <w:r>
        <w:t xml:space="preserve"> trend </w:t>
      </w:r>
      <w:r w:rsidR="008D0E02">
        <w:fldChar w:fldCharType="begin"/>
      </w:r>
      <w:r w:rsidR="007911CC">
        <w:instrText xml:space="preserve"> ADDIN EN.CITE &lt;EndNote&gt;&lt;Cite&gt;&lt;Author&gt;Nelson&lt;/Author&gt;&lt;Year&gt;2011&lt;/Year&gt;&lt;RecNum&gt;2454&lt;/RecNum&gt;&lt;DisplayText&gt;(Nelson, 2011)&lt;/DisplayText&gt;&lt;record&gt;&lt;rec-number&gt;2454&lt;/rec-number&gt;&lt;foreign-keys&gt;&lt;key app="EN" db-id="x5ddsxx5q5rd0bepep0pd5s1wf0590wa05sd"&gt;2454&lt;/key&gt;&lt;/foreign-keys&gt;&lt;ref-type name="Book"&gt;6&lt;/ref-type&gt;&lt;contributors&gt;&lt;authors&gt;&lt;author&gt;Margaret Nelson&lt;/author&gt;&lt;/authors&gt;&lt;/contributors&gt;&lt;titles&gt;&lt;title&gt;Parenting Out of Control: Anxious Parents in Uncertain Times&lt;/title&gt;&lt;/titles&gt;&lt;dates&gt;&lt;year&gt;2011&lt;/year&gt;&lt;/dates&gt;&lt;pub-location&gt;New York&lt;/pub-location&gt;&lt;publisher&gt;NYU Press&lt;/publisher&gt;&lt;urls&gt;&lt;/urls&gt;&lt;/record&gt;&lt;/Cite&gt;&lt;/EndNote&gt;</w:instrText>
      </w:r>
      <w:r w:rsidR="008D0E02">
        <w:fldChar w:fldCharType="separate"/>
      </w:r>
      <w:r>
        <w:rPr>
          <w:noProof/>
        </w:rPr>
        <w:t>(</w:t>
      </w:r>
      <w:hyperlink w:anchor="_ENREF_43" w:tooltip="Nelson, 2011 #2454" w:history="1">
        <w:r w:rsidR="00B15110">
          <w:rPr>
            <w:noProof/>
          </w:rPr>
          <w:t>Nelson</w:t>
        </w:r>
        <w:r w:rsidR="00FA6341">
          <w:rPr>
            <w:noProof/>
          </w:rPr>
          <w:t xml:space="preserve"> 2011</w:t>
        </w:r>
      </w:hyperlink>
      <w:r>
        <w:rPr>
          <w:noProof/>
        </w:rPr>
        <w:t>)</w:t>
      </w:r>
      <w:r w:rsidR="008D0E02">
        <w:fldChar w:fldCharType="end"/>
      </w:r>
      <w:r>
        <w:t xml:space="preserve">. </w:t>
      </w:r>
      <w:r w:rsidR="00E234AA">
        <w:t xml:space="preserve">Redmond et al. </w:t>
      </w:r>
      <w:r w:rsidR="008D0E02">
        <w:fldChar w:fldCharType="begin"/>
      </w:r>
      <w:r w:rsidR="007911CC">
        <w:instrText xml:space="preserve"> ADDIN EN.CITE &lt;EndNote&gt;&lt;Cite ExcludeAuth="1"&gt;&lt;Author&gt;Redmond&lt;/Author&gt;&lt;Year&gt;2011&lt;/Year&gt;&lt;RecNum&gt;2455&lt;/RecNum&gt;&lt;DisplayText&gt;(2011)&lt;/DisplayText&gt;&lt;record&gt;&lt;rec-number&gt;2455&lt;/rec-number&gt;&lt;foreign-keys&gt;&lt;key app="EN" db-id="x5ddsxx5q5rd0bepep0pd5s1wf0590wa05sd"&gt;2455&lt;/key&gt;&lt;/foreign-keys&gt;&lt;ref-type name="Report"&gt;27&lt;/ref-type&gt;&lt;contributors&gt;&lt;authors&gt;&lt;author&gt;Gerry Redmond&lt;/author&gt;&lt;author&gt;Bina Gubhaju &lt;/author&gt;&lt;author&gt;Diana Smart &lt;/author&gt;&lt;author&gt;Ilan Katz&lt;/author&gt;&lt;/authors&gt;&lt;/contributors&gt;&lt;titles&gt;&lt;title&gt;Intergenerational mobility in Australia: How do vulnerable kids fare?  Final report to the Department of Families, Housing, Community Services and Indigenous Affairs&lt;/title&gt;&lt;/titles&gt;&lt;dates&gt;&lt;year&gt;2011&lt;/year&gt;&lt;/dates&gt;&lt;pub-location&gt;Sydney&lt;/pub-location&gt;&lt;publisher&gt;Social Policy Research Centre, University of New South Wales&lt;/publisher&gt;&lt;urls&gt;&lt;/urls&gt;&lt;/record&gt;&lt;/Cite&gt;&lt;/EndNote&gt;</w:instrText>
      </w:r>
      <w:r w:rsidR="008D0E02">
        <w:fldChar w:fldCharType="separate"/>
      </w:r>
      <w:r w:rsidR="00E234AA">
        <w:rPr>
          <w:noProof/>
        </w:rPr>
        <w:t>(</w:t>
      </w:r>
      <w:hyperlink w:anchor="_ENREF_50" w:tooltip="Redmond, 2011 #2455" w:history="1">
        <w:r w:rsidR="00FA6341">
          <w:rPr>
            <w:noProof/>
          </w:rPr>
          <w:t>2011</w:t>
        </w:r>
      </w:hyperlink>
      <w:r w:rsidR="00E234AA">
        <w:rPr>
          <w:noProof/>
        </w:rPr>
        <w:t>)</w:t>
      </w:r>
      <w:r w:rsidR="008D0E02">
        <w:fldChar w:fldCharType="end"/>
      </w:r>
      <w:r w:rsidR="00E234AA">
        <w:t xml:space="preserve"> </w:t>
      </w:r>
      <w:r>
        <w:t xml:space="preserve">show </w:t>
      </w:r>
      <w:r w:rsidRPr="00C642A4">
        <w:t xml:space="preserve">that </w:t>
      </w:r>
      <w:r w:rsidR="00E234AA">
        <w:t xml:space="preserve">Australian </w:t>
      </w:r>
      <w:r>
        <w:t>parents</w:t>
      </w:r>
      <w:r w:rsidR="00B0615B">
        <w:t>’</w:t>
      </w:r>
      <w:r w:rsidR="00C642A4">
        <w:t xml:space="preserve"> higher education levels appear</w:t>
      </w:r>
      <w:r>
        <w:t xml:space="preserve"> to be</w:t>
      </w:r>
      <w:r w:rsidR="00445DCE">
        <w:t xml:space="preserve"> a</w:t>
      </w:r>
      <w:r>
        <w:t xml:space="preserve"> more significant factor for children</w:t>
      </w:r>
      <w:r w:rsidR="00B0615B">
        <w:t>’</w:t>
      </w:r>
      <w:r>
        <w:t xml:space="preserve">s early outcomes now than it was in the early 1980s. </w:t>
      </w:r>
      <w:r w:rsidR="000055C1">
        <w:t xml:space="preserve">While we cannot examine the relationship between </w:t>
      </w:r>
      <w:r w:rsidR="00E234AA">
        <w:t xml:space="preserve">the cumulative effects of </w:t>
      </w:r>
      <w:r w:rsidR="000055C1">
        <w:t xml:space="preserve">parenting and </w:t>
      </w:r>
      <w:r w:rsidR="00E234AA">
        <w:t>children</w:t>
      </w:r>
      <w:r w:rsidR="00B0615B">
        <w:t>’</w:t>
      </w:r>
      <w:r w:rsidR="00E234AA">
        <w:t xml:space="preserve">s </w:t>
      </w:r>
      <w:r w:rsidR="000055C1">
        <w:t xml:space="preserve">educational outcomes in this study, </w:t>
      </w:r>
      <w:r w:rsidR="00E234AA">
        <w:t>Redmond et al</w:t>
      </w:r>
      <w:r w:rsidR="00445DCE">
        <w:t>.</w:t>
      </w:r>
      <w:r w:rsidR="00B0615B">
        <w:t>’</w:t>
      </w:r>
      <w:r w:rsidR="00E234AA">
        <w:t>s analysis</w:t>
      </w:r>
      <w:r w:rsidR="000055C1">
        <w:t xml:space="preserve"> suggest</w:t>
      </w:r>
      <w:r w:rsidR="00E234AA">
        <w:t>s</w:t>
      </w:r>
      <w:r w:rsidR="000055C1">
        <w:t xml:space="preserve"> </w:t>
      </w:r>
      <w:r w:rsidR="00E234AA">
        <w:t xml:space="preserve">that, </w:t>
      </w:r>
      <w:r w:rsidR="00B15110">
        <w:t xml:space="preserve">all else being equal, </w:t>
      </w:r>
      <w:r w:rsidR="00E234AA">
        <w:t xml:space="preserve">we should </w:t>
      </w:r>
      <w:r w:rsidR="00F834FF">
        <w:t xml:space="preserve">not </w:t>
      </w:r>
      <w:r w:rsidR="00E234AA">
        <w:t xml:space="preserve">expect to find </w:t>
      </w:r>
      <w:r w:rsidR="00F834FF">
        <w:t>that</w:t>
      </w:r>
      <w:r w:rsidR="000055C1">
        <w:t xml:space="preserve"> the relationship between parents</w:t>
      </w:r>
      <w:r w:rsidR="00B0615B">
        <w:t>’</w:t>
      </w:r>
      <w:r w:rsidR="000055C1">
        <w:t xml:space="preserve"> </w:t>
      </w:r>
      <w:r w:rsidR="00635046">
        <w:t>socioeconomic</w:t>
      </w:r>
      <w:r w:rsidR="000055C1">
        <w:t xml:space="preserve"> status (which is in part defined by their education) and their c</w:t>
      </w:r>
      <w:r w:rsidR="00E234AA">
        <w:t>hildren</w:t>
      </w:r>
      <w:r w:rsidR="00B0615B">
        <w:t>’</w:t>
      </w:r>
      <w:r w:rsidR="00E234AA">
        <w:t>s educational outcomes</w:t>
      </w:r>
      <w:r w:rsidR="00F834FF">
        <w:t xml:space="preserve"> </w:t>
      </w:r>
      <w:r w:rsidR="00324596">
        <w:t>to have</w:t>
      </w:r>
      <w:r w:rsidR="00F834FF">
        <w:t xml:space="preserve"> weakened significantly since the 1970s</w:t>
      </w:r>
      <w:r w:rsidR="00E234AA">
        <w:t>.</w:t>
      </w:r>
    </w:p>
    <w:p w:rsidR="00175547" w:rsidRDefault="00175547">
      <w:pPr>
        <w:spacing w:before="0" w:line="240" w:lineRule="auto"/>
        <w:rPr>
          <w:rFonts w:ascii="Tahoma" w:hAnsi="Tahoma" w:cs="Tahoma"/>
          <w:color w:val="000000"/>
          <w:sz w:val="24"/>
        </w:rPr>
      </w:pPr>
      <w:r>
        <w:br w:type="page"/>
      </w:r>
    </w:p>
    <w:p w:rsidR="00C642A4" w:rsidRDefault="00C642A4" w:rsidP="00175547">
      <w:pPr>
        <w:pStyle w:val="Heading3"/>
      </w:pPr>
      <w:r>
        <w:lastRenderedPageBreak/>
        <w:t>Macro trends</w:t>
      </w:r>
    </w:p>
    <w:p w:rsidR="005A5995" w:rsidRPr="00D3472A" w:rsidRDefault="00C642A4" w:rsidP="00175547">
      <w:pPr>
        <w:pStyle w:val="Textlessbefore"/>
        <w:rPr>
          <w:b/>
        </w:rPr>
      </w:pPr>
      <w:r>
        <w:t>A</w:t>
      </w:r>
      <w:r w:rsidR="000055C1">
        <w:t xml:space="preserve"> number of macro trends that have also had a profound impact on Australian society</w:t>
      </w:r>
      <w:r w:rsidR="00D4758C" w:rsidRPr="00D4758C">
        <w:t xml:space="preserve"> </w:t>
      </w:r>
      <w:r w:rsidR="00D4758C">
        <w:t>are worth highlighting</w:t>
      </w:r>
      <w:r w:rsidR="000055C1">
        <w:t xml:space="preserve">. First, </w:t>
      </w:r>
      <w:r w:rsidR="00AB0110">
        <w:t xml:space="preserve">there has been increasing cultural and political recognition of </w:t>
      </w:r>
      <w:r w:rsidR="00AB0110" w:rsidRPr="00C642A4">
        <w:rPr>
          <w:i/>
        </w:rPr>
        <w:t>Indigenous people</w:t>
      </w:r>
      <w:r w:rsidR="00AB0110">
        <w:t xml:space="preserve"> and the disadvantages they face in education, as in other fields; governments have invested more heavily in the education of Indigenous children since the 1970s. Although sample sizes are small, we can attempt to control for Indigenous status in our analysis. Second, </w:t>
      </w:r>
      <w:r w:rsidR="00537C32" w:rsidRPr="00537C32">
        <w:t>si</w:t>
      </w:r>
      <w:r w:rsidR="005A5995" w:rsidRPr="00EE7114">
        <w:t>nc</w:t>
      </w:r>
      <w:r w:rsidR="005A5995">
        <w:t xml:space="preserve">e the 197Os there has been a significant increase in the diversity of </w:t>
      </w:r>
      <w:r w:rsidR="005A5995" w:rsidRPr="00C642A4">
        <w:rPr>
          <w:i/>
        </w:rPr>
        <w:t>migrants</w:t>
      </w:r>
      <w:r w:rsidR="005A5995">
        <w:t xml:space="preserve"> to Australia</w:t>
      </w:r>
      <w:r>
        <w:t>,</w:t>
      </w:r>
      <w:r w:rsidR="005A5995">
        <w:t xml:space="preserve"> which has affected the demographic make</w:t>
      </w:r>
      <w:r w:rsidR="00D4758C">
        <w:t>-</w:t>
      </w:r>
      <w:r w:rsidR="005A5995">
        <w:t>up of the country.</w:t>
      </w:r>
      <w:r w:rsidR="000055C1">
        <w:t xml:space="preserve"> Since the 1990s</w:t>
      </w:r>
      <w:r w:rsidR="00E234AA">
        <w:t>,</w:t>
      </w:r>
      <w:r w:rsidR="000055C1">
        <w:t xml:space="preserve"> increasing proportions of migrants have come with high levels of skill</w:t>
      </w:r>
      <w:r w:rsidR="00EE7114">
        <w:t>s</w:t>
      </w:r>
      <w:r w:rsidR="000055C1">
        <w:t xml:space="preserve"> and education. Therefore, while in the past the children of migrants might not have been expected to perform well at school, more recent evidence suggests that this </w:t>
      </w:r>
      <w:r w:rsidR="00B8355E">
        <w:t>may now</w:t>
      </w:r>
      <w:r w:rsidR="00D4758C">
        <w:t xml:space="preserve"> </w:t>
      </w:r>
      <w:r w:rsidR="000055C1">
        <w:t xml:space="preserve">not be the case </w:t>
      </w:r>
      <w:r w:rsidR="008D0E02">
        <w:rPr>
          <w:rFonts w:ascii="Tahoma" w:hAnsi="Tahoma"/>
          <w:i/>
          <w:sz w:val="24"/>
        </w:rPr>
        <w:fldChar w:fldCharType="begin"/>
      </w:r>
      <w:r w:rsidR="007911CC">
        <w:rPr>
          <w:rFonts w:ascii="Tahoma" w:hAnsi="Tahoma"/>
          <w:i/>
          <w:sz w:val="24"/>
        </w:rPr>
        <w:instrText xml:space="preserve"> ADDIN EN.CITE &lt;EndNote&gt;&lt;Cite&gt;&lt;Author&gt;Thomson&lt;/Author&gt;&lt;Year&gt;2008&lt;/Year&gt;&lt;RecNum&gt;701&lt;/RecNum&gt;&lt;DisplayText&gt;(Thomson and De Bortoli, 2008)&lt;/DisplayText&gt;&lt;record&gt;&lt;rec-number&gt;701&lt;/rec-number&gt;&lt;foreign-keys&gt;&lt;key app="EN" db-id="x5ddsxx5q5rd0bepep0pd5s1wf0590wa05sd"&gt;701&lt;/key&gt;&lt;/foreign-keys&gt;&lt;ref-type name="Report"&gt;27&lt;/ref-type&gt;&lt;contributors&gt;&lt;authors&gt;&lt;author&gt;Thomson, Sue&lt;/author&gt;&lt;author&gt;De Bortoli, Lisa&lt;/author&gt;&lt;/authors&gt;&lt;/contributors&gt;&lt;titles&gt;&lt;title&gt;Exploring Scientific Literacy: How Australia Measures Up&lt;/title&gt;&lt;/titles&gt;&lt;dates&gt;&lt;year&gt;2008&lt;/year&gt;&lt;/dates&gt;&lt;pub-location&gt;Melbourne&lt;/pub-location&gt;&lt;publisher&gt;Australian Council for Education Research&lt;/publisher&gt;&lt;urls&gt;&lt;related-urls&gt;&lt;url&gt;http://www.acer.edu.au/documents/PISA2006_Report.pdf&lt;/url&gt;&lt;/related-urls&gt;&lt;/urls&gt;&lt;/record&gt;&lt;/Cite&gt;&lt;/EndNote&gt;</w:instrText>
      </w:r>
      <w:r w:rsidR="008D0E02">
        <w:rPr>
          <w:rFonts w:ascii="Tahoma" w:hAnsi="Tahoma"/>
          <w:i/>
          <w:sz w:val="24"/>
        </w:rPr>
        <w:fldChar w:fldCharType="separate"/>
      </w:r>
      <w:r w:rsidR="000055C1">
        <w:rPr>
          <w:noProof/>
        </w:rPr>
        <w:t>(</w:t>
      </w:r>
      <w:hyperlink w:anchor="_ENREF_55" w:tooltip="Thomson, 2008 #701" w:history="1">
        <w:r w:rsidR="00FA6341">
          <w:rPr>
            <w:noProof/>
          </w:rPr>
          <w:t xml:space="preserve">Thomson </w:t>
        </w:r>
        <w:r>
          <w:rPr>
            <w:noProof/>
          </w:rPr>
          <w:t>&amp; De Bortoli</w:t>
        </w:r>
        <w:r w:rsidR="00FA6341">
          <w:rPr>
            <w:noProof/>
          </w:rPr>
          <w:t xml:space="preserve"> 2008</w:t>
        </w:r>
      </w:hyperlink>
      <w:r w:rsidR="000055C1">
        <w:rPr>
          <w:noProof/>
        </w:rPr>
        <w:t>)</w:t>
      </w:r>
      <w:r w:rsidR="008D0E02">
        <w:rPr>
          <w:rFonts w:ascii="Tahoma" w:hAnsi="Tahoma"/>
          <w:i/>
          <w:sz w:val="24"/>
        </w:rPr>
        <w:fldChar w:fldCharType="end"/>
      </w:r>
      <w:r w:rsidR="000055C1">
        <w:t xml:space="preserve">. </w:t>
      </w:r>
      <w:r w:rsidR="00057848">
        <w:t>We can indirectly examine the influence of migration on the relationship between parent</w:t>
      </w:r>
      <w:r w:rsidR="004C5751">
        <w:t>s</w:t>
      </w:r>
      <w:r w:rsidR="00B0615B">
        <w:t>’</w:t>
      </w:r>
      <w:r w:rsidR="00057848">
        <w:t xml:space="preserve"> </w:t>
      </w:r>
      <w:r w:rsidR="00635046">
        <w:t>socioeconomic</w:t>
      </w:r>
      <w:r w:rsidR="00057848">
        <w:t xml:space="preserve"> status and </w:t>
      </w:r>
      <w:r w:rsidR="004C5751">
        <w:t xml:space="preserve">their </w:t>
      </w:r>
      <w:r w:rsidR="00057848">
        <w:t>children</w:t>
      </w:r>
      <w:r w:rsidR="00B0615B">
        <w:t>’</w:t>
      </w:r>
      <w:r w:rsidR="00057848">
        <w:t xml:space="preserve">s educational outcomes by controlling for the language that </w:t>
      </w:r>
      <w:r>
        <w:t>Youth in Transition</w:t>
      </w:r>
      <w:r w:rsidR="00057848">
        <w:t xml:space="preserve"> and LSAY respondents speak at home. </w:t>
      </w:r>
      <w:r w:rsidR="00AB0110">
        <w:t>Third, w</w:t>
      </w:r>
      <w:r w:rsidR="00057848">
        <w:t xml:space="preserve">e can similarly control for the effects of </w:t>
      </w:r>
      <w:r w:rsidR="00057848" w:rsidRPr="00C642A4">
        <w:rPr>
          <w:i/>
        </w:rPr>
        <w:t>urbanisation</w:t>
      </w:r>
      <w:r w:rsidR="00057848">
        <w:t xml:space="preserve"> on intergenerational mobility since the 1970s using the YIT and LSAY data. This may be important, as there </w:t>
      </w:r>
      <w:r w:rsidR="00F834FF">
        <w:t xml:space="preserve">has been </w:t>
      </w:r>
      <w:r w:rsidR="00057848">
        <w:t>a</w:t>
      </w:r>
      <w:r w:rsidR="005A5995">
        <w:t xml:space="preserve"> </w:t>
      </w:r>
      <w:r>
        <w:t>large-</w:t>
      </w:r>
      <w:r w:rsidR="00D3472A">
        <w:t>scale</w:t>
      </w:r>
      <w:r w:rsidR="005A5995">
        <w:t xml:space="preserve"> shift of the Australian population from </w:t>
      </w:r>
      <w:r w:rsidR="00057848">
        <w:t xml:space="preserve">regional and </w:t>
      </w:r>
      <w:r w:rsidR="005A5995">
        <w:t xml:space="preserve">rural to urban areas over the past four </w:t>
      </w:r>
      <w:r w:rsidR="005A5995" w:rsidRPr="009853AD">
        <w:rPr>
          <w:szCs w:val="19"/>
        </w:rPr>
        <w:t xml:space="preserve">decades </w:t>
      </w:r>
      <w:r w:rsidR="008D0E02" w:rsidRPr="009853AD">
        <w:rPr>
          <w:szCs w:val="19"/>
        </w:rPr>
        <w:fldChar w:fldCharType="begin"/>
      </w:r>
      <w:r w:rsidR="007911CC" w:rsidRPr="009853AD">
        <w:rPr>
          <w:szCs w:val="19"/>
        </w:rPr>
        <w:instrText xml:space="preserve"> ADDIN EN.CITE &lt;EndNote&gt;&lt;Cite&gt;&lt;Author&gt;ABS&lt;/Author&gt;&lt;Year&gt;2012&lt;/Year&gt;&lt;RecNum&gt;2451&lt;/RecNum&gt;&lt;DisplayText&gt;(ABS, 2012b)&lt;/DisplayText&gt;&lt;record&gt;&lt;rec-number&gt;2451&lt;/rec-number&gt;&lt;foreign-keys&gt;&lt;key app="EN" db-id="x5ddsxx5q5rd0bepep0pd5s1wf0590wa05sd"&gt;2451&lt;/key&gt;&lt;/foreign-keys&gt;&lt;ref-type name="Web Page"&gt;12&lt;/ref-type&gt;&lt;contributors&gt;&lt;authors&gt;&lt;author&gt;ABS&lt;/author&gt;&lt;/authors&gt;&lt;/contributors&gt;&lt;titles&gt;&lt;title&gt;Regional Population Growth, Australia, 2011: Release 3218.0 &lt;/title&gt;&lt;/titles&gt;&lt;volume&gt;2012&lt;/volume&gt;&lt;number&gt;5/11&lt;/number&gt;&lt;dates&gt;&lt;year&gt;2012&lt;/year&gt;&lt;/dates&gt;&lt;pub-location&gt;Canberra&lt;/pub-location&gt;&lt;publisher&gt;Australian Bureau of Statistics&lt;/publisher&gt;&lt;urls&gt;&lt;related-urls&gt;&lt;url&gt;http://www.abs.gov.au/ausstats/abs@.nsf/Products/3218.0~2011~Main+Features~Main+Features?OpenDocument#PARALINK3&lt;/url&gt;&lt;/related-urls&gt;&lt;/urls&gt;&lt;/record&gt;&lt;/Cite&gt;&lt;/EndNote&gt;</w:instrText>
      </w:r>
      <w:r w:rsidR="008D0E02" w:rsidRPr="009853AD">
        <w:rPr>
          <w:szCs w:val="19"/>
        </w:rPr>
        <w:fldChar w:fldCharType="separate"/>
      </w:r>
      <w:r w:rsidR="00EB2110" w:rsidRPr="009853AD">
        <w:rPr>
          <w:noProof/>
          <w:szCs w:val="19"/>
        </w:rPr>
        <w:t>(</w:t>
      </w:r>
      <w:hyperlink w:anchor="_ENREF_2" w:tooltip="ABS, 2012 #2451" w:history="1">
        <w:r w:rsidRPr="009853AD">
          <w:rPr>
            <w:noProof/>
            <w:szCs w:val="19"/>
          </w:rPr>
          <w:t>ABS</w:t>
        </w:r>
        <w:r w:rsidR="00393C74" w:rsidRPr="009853AD">
          <w:rPr>
            <w:noProof/>
            <w:szCs w:val="19"/>
          </w:rPr>
          <w:t xml:space="preserve"> 2012</w:t>
        </w:r>
      </w:hyperlink>
      <w:r w:rsidR="00EB2110" w:rsidRPr="009853AD">
        <w:rPr>
          <w:noProof/>
          <w:szCs w:val="19"/>
        </w:rPr>
        <w:t>)</w:t>
      </w:r>
      <w:r w:rsidR="008D0E02" w:rsidRPr="009853AD">
        <w:rPr>
          <w:szCs w:val="19"/>
        </w:rPr>
        <w:fldChar w:fldCharType="end"/>
      </w:r>
      <w:r w:rsidR="005A5995" w:rsidRPr="009853AD">
        <w:rPr>
          <w:szCs w:val="19"/>
        </w:rPr>
        <w:t>.</w:t>
      </w:r>
      <w:r w:rsidR="005A5995">
        <w:t xml:space="preserve"> </w:t>
      </w:r>
    </w:p>
    <w:p w:rsidR="00F834FF" w:rsidRDefault="00F834FF" w:rsidP="00635046">
      <w:pPr>
        <w:pStyle w:val="Heading1"/>
      </w:pPr>
      <w:bookmarkStart w:id="57" w:name="_Toc338419516"/>
    </w:p>
    <w:p w:rsidR="00480EC8" w:rsidRDefault="00F834FF" w:rsidP="00635046">
      <w:pPr>
        <w:pStyle w:val="Text"/>
        <w:rPr>
          <w:rFonts w:ascii="Tahoma" w:hAnsi="Tahoma" w:cs="Tahoma"/>
          <w:color w:val="000000"/>
          <w:kern w:val="28"/>
          <w:sz w:val="56"/>
          <w:szCs w:val="56"/>
        </w:rPr>
      </w:pPr>
      <w:r>
        <w:br w:type="page"/>
      </w:r>
    </w:p>
    <w:p w:rsidR="00082DF7" w:rsidRPr="002C26D9" w:rsidRDefault="00D80756" w:rsidP="00686531">
      <w:pPr>
        <w:pStyle w:val="Heading1"/>
      </w:pPr>
      <w:bookmarkStart w:id="58" w:name="_Toc379187193"/>
      <w:r>
        <w:lastRenderedPageBreak/>
        <w:t xml:space="preserve">Data and </w:t>
      </w:r>
      <w:r w:rsidRPr="00686531">
        <w:t>method</w:t>
      </w:r>
      <w:bookmarkEnd w:id="57"/>
      <w:bookmarkEnd w:id="58"/>
    </w:p>
    <w:p w:rsidR="00480EC8" w:rsidRDefault="006B0441" w:rsidP="00686531">
      <w:pPr>
        <w:pStyle w:val="Heading2"/>
      </w:pPr>
      <w:bookmarkStart w:id="59" w:name="_Toc379187194"/>
      <w:r w:rsidRPr="00686531">
        <w:t>Approach</w:t>
      </w:r>
      <w:bookmarkEnd w:id="59"/>
    </w:p>
    <w:p w:rsidR="00C849FA" w:rsidRDefault="006B0441" w:rsidP="00686531">
      <w:pPr>
        <w:pStyle w:val="Text"/>
      </w:pPr>
      <w:r>
        <w:t xml:space="preserve">Our null hypothesis is that </w:t>
      </w:r>
      <w:r w:rsidRPr="001307E3">
        <w:t>the relationship between</w:t>
      </w:r>
      <w:r>
        <w:t xml:space="preserve"> young people</w:t>
      </w:r>
      <w:r w:rsidR="00B0615B">
        <w:t>’</w:t>
      </w:r>
      <w:r>
        <w:t>s</w:t>
      </w:r>
      <w:r w:rsidRPr="001307E3">
        <w:t xml:space="preserve"> performance in tests and </w:t>
      </w:r>
      <w:r>
        <w:t xml:space="preserve">their </w:t>
      </w:r>
      <w:r w:rsidRPr="001307E3">
        <w:t>parent</w:t>
      </w:r>
      <w:r>
        <w:t>s</w:t>
      </w:r>
      <w:r w:rsidR="00B0615B">
        <w:t>’</w:t>
      </w:r>
      <w:r w:rsidRPr="001307E3">
        <w:t xml:space="preserve"> </w:t>
      </w:r>
      <w:r w:rsidR="00635046">
        <w:t>socioeconomic</w:t>
      </w:r>
      <w:r w:rsidRPr="001307E3">
        <w:t xml:space="preserve"> status </w:t>
      </w:r>
      <w:r>
        <w:t>has remained constant over time.</w:t>
      </w:r>
      <w:r w:rsidR="00FB5B8E">
        <w:t xml:space="preserve"> </w:t>
      </w:r>
      <w:r>
        <w:t xml:space="preserve">Ideally, comparisons would be made in </w:t>
      </w:r>
      <w:r w:rsidRPr="00B05E28">
        <w:rPr>
          <w:i/>
        </w:rPr>
        <w:t>absolute</w:t>
      </w:r>
      <w:r>
        <w:t xml:space="preserve"> terms </w:t>
      </w:r>
      <w:r w:rsidR="00B05E28">
        <w:t xml:space="preserve">and in </w:t>
      </w:r>
      <w:r w:rsidRPr="00B05E28">
        <w:rPr>
          <w:i/>
        </w:rPr>
        <w:t>relative</w:t>
      </w:r>
      <w:r>
        <w:t xml:space="preserve"> terms.</w:t>
      </w:r>
      <w:r w:rsidR="00B05E28">
        <w:t xml:space="preserve"> </w:t>
      </w:r>
      <w:r w:rsidR="00FB5B8E">
        <w:t xml:space="preserve">A finding of no </w:t>
      </w:r>
      <w:r w:rsidR="00FB5B8E" w:rsidRPr="00B05E28">
        <w:rPr>
          <w:i/>
        </w:rPr>
        <w:t>absolute</w:t>
      </w:r>
      <w:r w:rsidR="00FB5B8E">
        <w:t xml:space="preserve"> change in the relationship between young people</w:t>
      </w:r>
      <w:r w:rsidR="00B0615B">
        <w:t>’</w:t>
      </w:r>
      <w:r w:rsidR="00FB5B8E">
        <w:t>s educational outcomes and their parents</w:t>
      </w:r>
      <w:r w:rsidR="00B0615B">
        <w:t>’</w:t>
      </w:r>
      <w:r w:rsidR="00FB5B8E">
        <w:t xml:space="preserve"> </w:t>
      </w:r>
      <w:r w:rsidR="00635046">
        <w:t>socioeconomic</w:t>
      </w:r>
      <w:r w:rsidR="00FB5B8E">
        <w:t xml:space="preserve"> status would </w:t>
      </w:r>
      <w:r w:rsidR="00B05E28">
        <w:t xml:space="preserve">mean that the type or level of parental </w:t>
      </w:r>
      <w:r w:rsidR="00635046">
        <w:t>socioeconomic</w:t>
      </w:r>
      <w:r w:rsidR="00B05E28">
        <w:t xml:space="preserve"> status associated with a given outcome, for example</w:t>
      </w:r>
      <w:r w:rsidR="000669AA">
        <w:t>,</w:t>
      </w:r>
      <w:r w:rsidR="00B05E28">
        <w:t xml:space="preserve"> </w:t>
      </w:r>
      <w:r w:rsidR="00C85F8E">
        <w:t xml:space="preserve">the completion </w:t>
      </w:r>
      <w:r w:rsidR="00B05E28">
        <w:t xml:space="preserve">of Year 12, remained constant over time. A finding of no </w:t>
      </w:r>
      <w:r w:rsidR="00B05E28" w:rsidRPr="00B05E28">
        <w:rPr>
          <w:i/>
        </w:rPr>
        <w:t>relative</w:t>
      </w:r>
      <w:r w:rsidR="00B05E28">
        <w:t xml:space="preserve"> change in the relationship would mean that, even if absolute levels of achievement changed, the relationship between the ranking of young people in terms of their educational outcomes and the ranking of their parents in terms of </w:t>
      </w:r>
      <w:r w:rsidR="00635046">
        <w:t>socioeconomic</w:t>
      </w:r>
      <w:r w:rsidR="00B05E28">
        <w:t xml:space="preserve"> status remained constant.</w:t>
      </w:r>
      <w:r w:rsidR="00C849FA">
        <w:t xml:space="preserve"> </w:t>
      </w:r>
    </w:p>
    <w:p w:rsidR="000C24B1" w:rsidRDefault="008B56B3" w:rsidP="00686531">
      <w:pPr>
        <w:pStyle w:val="Text"/>
      </w:pPr>
      <w:r>
        <w:t>This comparison of changes in the relationship between young people</w:t>
      </w:r>
      <w:r w:rsidR="00B0615B">
        <w:t>’</w:t>
      </w:r>
      <w:r>
        <w:t>s educational achievement and their parents</w:t>
      </w:r>
      <w:r w:rsidR="00B0615B">
        <w:t>’</w:t>
      </w:r>
      <w:r>
        <w:t xml:space="preserve"> </w:t>
      </w:r>
      <w:r w:rsidR="00635046">
        <w:t>socioeconomic</w:t>
      </w:r>
      <w:r>
        <w:t xml:space="preserve"> status embodies a number of assumptions</w:t>
      </w:r>
      <w:r w:rsidR="005D1A5A">
        <w:t xml:space="preserve"> about the relationship between young people</w:t>
      </w:r>
      <w:r w:rsidR="00B0615B">
        <w:t>’</w:t>
      </w:r>
      <w:r w:rsidR="005D1A5A">
        <w:t xml:space="preserve">s educational achievement and </w:t>
      </w:r>
      <w:r w:rsidR="00E234AA">
        <w:t xml:space="preserve">their </w:t>
      </w:r>
      <w:r w:rsidR="005D1A5A">
        <w:t xml:space="preserve">subsequent career outcomes </w:t>
      </w:r>
      <w:r w:rsidR="008D0E02">
        <w:fldChar w:fldCharType="begin"/>
      </w:r>
      <w:r w:rsidR="007911CC">
        <w:instrText xml:space="preserve"> ADDIN EN.CITE &lt;EndNote&gt;&lt;Cite&gt;&lt;Author&gt;Hanushek&lt;/Author&gt;&lt;Year&gt;1979&lt;/Year&gt;&lt;RecNum&gt;2462&lt;/RecNum&gt;&lt;DisplayText&gt;(Hanushek, 1979)&lt;/DisplayText&gt;&lt;record&gt;&lt;rec-number&gt;2462&lt;/rec-number&gt;&lt;foreign-keys&gt;&lt;key app="EN" db-id="x5ddsxx5q5rd0bepep0pd5s1wf0590wa05sd"&gt;2462&lt;/key&gt;&lt;/foreign-keys&gt;&lt;ref-type name="Journal Article"&gt;17&lt;/ref-type&gt;&lt;contributors&gt;&lt;authors&gt;&lt;author&gt;Hanushek, Eric A.&lt;/author&gt;&lt;/authors&gt;&lt;/contributors&gt;&lt;titles&gt;&lt;title&gt;Conceptual and Empirical Issues in the Estimation of Educational Production Functions&lt;/title&gt;&lt;secondary-title&gt;The Journal of Human Resources&lt;/secondary-title&gt;&lt;/titles&gt;&lt;periodical&gt;&lt;full-title&gt;The Journal of Human Resources&lt;/full-title&gt;&lt;/periodical&gt;&lt;pages&gt;351-388&lt;/pages&gt;&lt;volume&gt;14&lt;/volume&gt;&lt;number&gt;3&lt;/number&gt;&lt;dates&gt;&lt;year&gt;1979&lt;/year&gt;&lt;/dates&gt;&lt;publisher&gt;University of Wisconsin Press&lt;/publisher&gt;&lt;isbn&gt;0022166X&lt;/isbn&gt;&lt;urls&gt;&lt;related-urls&gt;&lt;url&gt;http://www.jstor.org/stable/145575&lt;/url&gt;&lt;/related-urls&gt;&lt;/urls&gt;&lt;electronic-resource-num&gt;10.2307/145575&lt;/electronic-resource-num&gt;&lt;/record&gt;&lt;/Cite&gt;&lt;/EndNote&gt;</w:instrText>
      </w:r>
      <w:r w:rsidR="008D0E02">
        <w:fldChar w:fldCharType="separate"/>
      </w:r>
      <w:r w:rsidR="00E234AA">
        <w:rPr>
          <w:noProof/>
        </w:rPr>
        <w:t>(</w:t>
      </w:r>
      <w:hyperlink w:anchor="_ENREF_25" w:tooltip="Hanushek, 1979 #2462" w:history="1">
        <w:r w:rsidR="000669AA">
          <w:rPr>
            <w:noProof/>
          </w:rPr>
          <w:t>Hanushek</w:t>
        </w:r>
        <w:r w:rsidR="00FA6341">
          <w:rPr>
            <w:noProof/>
          </w:rPr>
          <w:t xml:space="preserve"> 1979</w:t>
        </w:r>
      </w:hyperlink>
      <w:r w:rsidR="00E234AA">
        <w:rPr>
          <w:noProof/>
        </w:rPr>
        <w:t>)</w:t>
      </w:r>
      <w:r w:rsidR="008D0E02">
        <w:fldChar w:fldCharType="end"/>
      </w:r>
      <w:r>
        <w:t xml:space="preserve">. </w:t>
      </w:r>
      <w:r w:rsidR="00D86304">
        <w:t xml:space="preserve">In comparing absolute educational outcomes, </w:t>
      </w:r>
      <w:r>
        <w:t xml:space="preserve">we are assuming that a given </w:t>
      </w:r>
      <w:r w:rsidR="00167DBD">
        <w:t>score or credential</w:t>
      </w:r>
      <w:r>
        <w:t xml:space="preserve"> had the same implications for young people</w:t>
      </w:r>
      <w:r w:rsidR="00B0615B">
        <w:t>’</w:t>
      </w:r>
      <w:r>
        <w:t>s subsequent performance in the labou</w:t>
      </w:r>
      <w:r w:rsidR="00D4758C">
        <w:t>r market or other areas of long-</w:t>
      </w:r>
      <w:r>
        <w:t>term a</w:t>
      </w:r>
      <w:r w:rsidR="00D4758C">
        <w:t>chievement in the late 1970s as</w:t>
      </w:r>
      <w:r>
        <w:t xml:space="preserve"> in more recent years. As Wei</w:t>
      </w:r>
      <w:r w:rsidR="00B0615B">
        <w:t>’</w:t>
      </w:r>
      <w:r w:rsidR="000F0BA2">
        <w:t>s</w:t>
      </w:r>
      <w:r>
        <w:t xml:space="preserve"> </w:t>
      </w:r>
      <w:r w:rsidR="008D0E02">
        <w:fldChar w:fldCharType="begin"/>
      </w:r>
      <w:r w:rsidR="007911CC">
        <w:instrText xml:space="preserve"> ADDIN EN.CITE &lt;EndNote&gt;&lt;Cite ExcludeAuth="1"&gt;&lt;Author&gt;Wei&lt;/Author&gt;&lt;Year&gt;2010&lt;/Year&gt;&lt;RecNum&gt;2368&lt;/RecNum&gt;&lt;DisplayText&gt;(2010)&lt;/DisplayText&gt;&lt;record&gt;&lt;rec-number&gt;2368&lt;/rec-number&gt;&lt;foreign-keys&gt;&lt;key app="EN" db-id="x5ddsxx5q5rd0bepep0pd5s1wf0590wa05sd"&gt;2368&lt;/key&gt;&lt;/foreign-keys&gt;&lt;ref-type name="Report"&gt;27&lt;/ref-type&gt;&lt;contributors&gt;&lt;authors&gt;&lt;author&gt;Wei, Hui&lt;/author&gt;&lt;/authors&gt;&lt;/contributors&gt;&lt;titles&gt;&lt;title&gt;Measuring Economic Returns to Post-School Education in Australia&lt;/title&gt;&lt;/titles&gt;&lt;dates&gt;&lt;year&gt;2010&lt;/year&gt;&lt;/dates&gt;&lt;pub-location&gt;Canberra&lt;/pub-location&gt;&lt;publisher&gt;Australian Bureau of Statistics&lt;/publisher&gt;&lt;isbn&gt;Cat. No. 1351.0.55.032&lt;/isbn&gt;&lt;urls&gt;&lt;related-urls&gt;&lt;url&gt;http://www.ausstats.abs.gov.au/Ausstats/subscriber.nsf/0/FFF12BBAB5051BFFCA25778C001F6903/$File/1351055032_aug%202010.pdf&lt;/url&gt;&lt;/related-urls&gt;&lt;/urls&gt;&lt;/record&gt;&lt;/Cite&gt;&lt;/EndNote&gt;</w:instrText>
      </w:r>
      <w:r w:rsidR="008D0E02">
        <w:fldChar w:fldCharType="separate"/>
      </w:r>
      <w:r w:rsidR="00D86304">
        <w:rPr>
          <w:noProof/>
        </w:rPr>
        <w:t>(</w:t>
      </w:r>
      <w:hyperlink w:anchor="_ENREF_59" w:tooltip="Wei, 2010 #2368" w:history="1">
        <w:r w:rsidR="00FA6341">
          <w:rPr>
            <w:noProof/>
          </w:rPr>
          <w:t>2010</w:t>
        </w:r>
      </w:hyperlink>
      <w:r w:rsidR="00D86304">
        <w:rPr>
          <w:noProof/>
        </w:rPr>
        <w:t>)</w:t>
      </w:r>
      <w:r w:rsidR="008D0E02">
        <w:fldChar w:fldCharType="end"/>
      </w:r>
      <w:r w:rsidR="00D86304">
        <w:t xml:space="preserve"> </w:t>
      </w:r>
      <w:r w:rsidR="000F0BA2">
        <w:t xml:space="preserve">analysis </w:t>
      </w:r>
      <w:r w:rsidR="00D86304">
        <w:t>discussed in</w:t>
      </w:r>
      <w:r w:rsidR="000669AA">
        <w:t xml:space="preserve"> the b</w:t>
      </w:r>
      <w:r w:rsidR="00F834FF">
        <w:t xml:space="preserve">ackground </w:t>
      </w:r>
      <w:r w:rsidR="004670C4">
        <w:t xml:space="preserve">chapter </w:t>
      </w:r>
      <w:r w:rsidR="000F0BA2">
        <w:t xml:space="preserve">shows, </w:t>
      </w:r>
      <w:r w:rsidR="00167DBD">
        <w:t xml:space="preserve">this is clearly not the case, and the interpretation of absolute results needs to take account of this. In comparing relative outcomes, we are assuming that </w:t>
      </w:r>
      <w:r w:rsidR="00F834FF">
        <w:t xml:space="preserve">the implications for future </w:t>
      </w:r>
      <w:r w:rsidR="00635046">
        <w:t>socioeconomic</w:t>
      </w:r>
      <w:r w:rsidR="00F834FF">
        <w:t xml:space="preserve"> status of a given</w:t>
      </w:r>
      <w:r w:rsidR="00167DBD">
        <w:t xml:space="preserve"> ranking in a distribution of </w:t>
      </w:r>
      <w:r w:rsidR="00B2306A">
        <w:t>young people</w:t>
      </w:r>
      <w:r w:rsidR="00B0615B">
        <w:t>’</w:t>
      </w:r>
      <w:r w:rsidR="00B2306A">
        <w:t xml:space="preserve">s </w:t>
      </w:r>
      <w:r w:rsidR="00167DBD">
        <w:t xml:space="preserve">educational outcomes </w:t>
      </w:r>
      <w:r w:rsidR="00B2306A">
        <w:t>would have remained constant through</w:t>
      </w:r>
      <w:r w:rsidR="004670C4">
        <w:t xml:space="preserve"> the</w:t>
      </w:r>
      <w:r w:rsidR="00167DBD">
        <w:t xml:space="preserve"> 1970s and the 2000s. </w:t>
      </w:r>
      <w:r w:rsidR="000F0BA2">
        <w:t xml:space="preserve">The growth in </w:t>
      </w:r>
      <w:proofErr w:type="spellStart"/>
      <w:r w:rsidR="000F0BA2">
        <w:t>credentialism</w:t>
      </w:r>
      <w:proofErr w:type="spellEnd"/>
      <w:r w:rsidR="000F0BA2">
        <w:t xml:space="preserve"> noted by</w:t>
      </w:r>
      <w:r w:rsidR="00167DBD">
        <w:t xml:space="preserve"> </w:t>
      </w:r>
      <w:r w:rsidR="000F0BA2">
        <w:t xml:space="preserve">Marks </w:t>
      </w:r>
      <w:r w:rsidR="008D0E02">
        <w:fldChar w:fldCharType="begin"/>
      </w:r>
      <w:r w:rsidR="00345687">
        <w:instrText xml:space="preserve"> ADDIN EN.CITE &lt;EndNote&gt;&lt;Cite ExcludeAuth="1"&gt;&lt;Author&gt;Marks&lt;/Author&gt;&lt;Year&gt;2009&lt;/Year&gt;&lt;RecNum&gt;1821&lt;/RecNum&gt;&lt;DisplayText&gt;(2009b)&lt;/DisplayText&gt;&lt;record&gt;&lt;rec-number&gt;1821&lt;/rec-number&gt;&lt;foreign-keys&gt;&lt;key app="EN" db-id="x5ddsxx5q5rd0bepep0pd5s1wf0590wa05sd"&gt;1821&lt;/key&gt;&lt;/foreign-keys&gt;&lt;ref-type name="Journal Article"&gt;17&lt;/ref-type&gt;&lt;contributors&gt;&lt;authors&gt;&lt;author&gt;Marks, Gary N.&lt;/author&gt;&lt;/authors&gt;&lt;/contributors&gt;&lt;titles&gt;&lt;title&gt;Modernization Theory and Changes Over Time in the Reproduction of Socioeconomic Inequalities in Australia&lt;/title&gt;&lt;secondary-title&gt;Social Forces&lt;/secondary-title&gt;&lt;/titles&gt;&lt;periodical&gt;&lt;full-title&gt;Social Forces&lt;/full-title&gt;&lt;/periodical&gt;&lt;pages&gt;917-944&lt;/pages&gt;&lt;volume&gt;88&lt;/volume&gt;&lt;number&gt;2&lt;/number&gt;&lt;dates&gt;&lt;year&gt;2009&lt;/year&gt;&lt;/dates&gt;&lt;urls&gt;&lt;related-urls&gt;&lt;url&gt;http://proquest.umi.com/pqdweb?index=19&amp;amp;sid=1&amp;amp;srchmode=1&amp;amp;vinst=PROD&amp;amp;fmt=6&amp;amp;startpage=-1&amp;amp;clientid=25620&amp;amp;vname=PQD&amp;amp;RQT=309&amp;amp;did=1965407531&amp;amp;scaling=FULL&amp;amp;ts=1305169149&amp;amp;vtype=PQD&amp;amp;rqt=309&amp;amp;TS=1305169164&amp;amp;clientId=25620&lt;/url&gt;&lt;/related-urls&gt;&lt;/urls&gt;&lt;/record&gt;&lt;/Cite&gt;&lt;/EndNote&gt;</w:instrText>
      </w:r>
      <w:r w:rsidR="008D0E02">
        <w:fldChar w:fldCharType="separate"/>
      </w:r>
      <w:r w:rsidR="000F0BA2">
        <w:rPr>
          <w:noProof/>
        </w:rPr>
        <w:t>(</w:t>
      </w:r>
      <w:hyperlink w:anchor="_ENREF_38" w:tooltip="Marks, 2009 #1821" w:history="1">
        <w:r w:rsidR="00FA6341">
          <w:rPr>
            <w:noProof/>
          </w:rPr>
          <w:t>2009b</w:t>
        </w:r>
      </w:hyperlink>
      <w:r w:rsidR="000F0BA2">
        <w:rPr>
          <w:noProof/>
        </w:rPr>
        <w:t>)</w:t>
      </w:r>
      <w:r w:rsidR="008D0E02">
        <w:fldChar w:fldCharType="end"/>
      </w:r>
      <w:r w:rsidR="000F0BA2">
        <w:t>, also discussed in</w:t>
      </w:r>
      <w:r w:rsidR="00F834FF" w:rsidRPr="00F834FF">
        <w:t xml:space="preserve"> </w:t>
      </w:r>
      <w:r w:rsidR="003A1AB1">
        <w:t>the b</w:t>
      </w:r>
      <w:r w:rsidR="00F834FF">
        <w:t xml:space="preserve">ackground </w:t>
      </w:r>
      <w:r w:rsidR="004670C4">
        <w:t>c</w:t>
      </w:r>
      <w:r w:rsidR="00F834FF">
        <w:t>hapter</w:t>
      </w:r>
      <w:r w:rsidR="000F0BA2">
        <w:t xml:space="preserve">, suggests that this assumption may also be problematic. However, it can </w:t>
      </w:r>
      <w:r w:rsidR="00B2306A">
        <w:t xml:space="preserve">perhaps </w:t>
      </w:r>
      <w:r w:rsidR="000F0BA2">
        <w:t xml:space="preserve">be fairly asserted that changes in the relationship between </w:t>
      </w:r>
      <w:r w:rsidR="00B2306A">
        <w:t>young people</w:t>
      </w:r>
      <w:r w:rsidR="00B0615B">
        <w:t>’</w:t>
      </w:r>
      <w:r w:rsidR="00B2306A">
        <w:t xml:space="preserve">s </w:t>
      </w:r>
      <w:r w:rsidR="000F0BA2">
        <w:t xml:space="preserve">educational outcomes and </w:t>
      </w:r>
      <w:r w:rsidR="00B2306A">
        <w:t xml:space="preserve">their </w:t>
      </w:r>
      <w:r w:rsidR="000F0BA2">
        <w:t xml:space="preserve">subsequent </w:t>
      </w:r>
      <w:r w:rsidR="00635046">
        <w:t>socioeconomic</w:t>
      </w:r>
      <w:r w:rsidR="000F0BA2">
        <w:t xml:space="preserve"> positioning have been uni-directional</w:t>
      </w:r>
      <w:r w:rsidR="00B2306A">
        <w:t>; that is,</w:t>
      </w:r>
      <w:r w:rsidR="005D1A5A">
        <w:t xml:space="preserve"> educational rankings are now likely to be much stronger predictors of subsequent </w:t>
      </w:r>
      <w:r w:rsidR="00635046">
        <w:t>socioeconomic</w:t>
      </w:r>
      <w:r w:rsidR="005D1A5A">
        <w:t xml:space="preserve"> status than was the case previously. </w:t>
      </w:r>
    </w:p>
    <w:p w:rsidR="00FE6A5C" w:rsidRDefault="00FE6A5C" w:rsidP="00686531">
      <w:pPr>
        <w:pStyle w:val="Text"/>
      </w:pPr>
      <w:r>
        <w:t xml:space="preserve">At a conceptual level, assumptions about absolute parental </w:t>
      </w:r>
      <w:r w:rsidR="00635046">
        <w:t>socioeconomic</w:t>
      </w:r>
      <w:r>
        <w:t xml:space="preserve"> status </w:t>
      </w:r>
      <w:r w:rsidR="004670C4">
        <w:t xml:space="preserve">are </w:t>
      </w:r>
      <w:r>
        <w:t>also problematic, for much the same reasons as for young people</w:t>
      </w:r>
      <w:r w:rsidR="00B0615B">
        <w:t>’</w:t>
      </w:r>
      <w:r>
        <w:t>s educational achievements: the social meaning and importance of many indicators of status, including those that we use in this analysis, are likely to have changed over time. In relative terms, however, this is less likely to be problematic,</w:t>
      </w:r>
      <w:r w:rsidR="003A1AB1">
        <w:t xml:space="preserve"> as</w:t>
      </w:r>
      <w:r>
        <w:t xml:space="preserve"> long as our chosen measure is a reasonable reflection of the actual distribution of </w:t>
      </w:r>
      <w:r w:rsidR="00635046">
        <w:t>socioeconomic</w:t>
      </w:r>
      <w:r>
        <w:t xml:space="preserve"> status in both the 1970s and the early 2000s. This issue is discussed in greater detail when we consider the data below.</w:t>
      </w:r>
    </w:p>
    <w:p w:rsidR="00C849FA" w:rsidRDefault="00000AB4" w:rsidP="00686531">
      <w:pPr>
        <w:pStyle w:val="Text"/>
      </w:pPr>
      <w:r>
        <w:t xml:space="preserve">Todd and </w:t>
      </w:r>
      <w:proofErr w:type="spellStart"/>
      <w:r>
        <w:t>Wolpin</w:t>
      </w:r>
      <w:proofErr w:type="spellEnd"/>
      <w:r>
        <w:t xml:space="preserve"> </w:t>
      </w:r>
      <w:r w:rsidR="008D0E02">
        <w:fldChar w:fldCharType="begin"/>
      </w:r>
      <w:r w:rsidR="00EB2110">
        <w:instrText xml:space="preserve"> ADDIN EN.CITE &lt;EndNote&gt;&lt;Cite ExcludeAuth="1"&gt;&lt;Author&gt;Todd&lt;/Author&gt;&lt;Year&gt;2003&lt;/Year&gt;&lt;RecNum&gt;54&lt;/RecNum&gt;&lt;DisplayText&gt;(2003)&lt;/DisplayText&gt;&lt;record&gt;&lt;rec-number&gt;54&lt;/rec-number&gt;&lt;foreign-keys&gt;&lt;key app="EN" db-id="2tv9aeswyz0ermear0ax2swpwa9d5ezresd2"&gt;54&lt;/key&gt;&lt;/foreign-keys&gt;&lt;ref-type name="Journal Article"&gt;17&lt;/ref-type&gt;&lt;contributors&gt;&lt;authors&gt;&lt;author&gt;Todd, Petra E.&lt;/author&gt;&lt;author&gt;Wolpin, Kenneth I.&lt;/author&gt;&lt;/authors&gt;&lt;/contributors&gt;&lt;titles&gt;&lt;title&gt;On the Specification and Estimation of the Production Function for Cognitive Achievement*&lt;/title&gt;&lt;secondary-title&gt;The Economic Journal&lt;/secondary-title&gt;&lt;/titles&gt;&lt;periodical&gt;&lt;full-title&gt;The Economic Journal&lt;/full-title&gt;&lt;/periodical&gt;&lt;pages&gt;F3-F33&lt;/pages&gt;&lt;volume&gt;113&lt;/volume&gt;&lt;number&gt;485&lt;/number&gt;&lt;dates&gt;&lt;year&gt;2003&lt;/year&gt;&lt;/dates&gt;&lt;publisher&gt;Blackwell Publishing Ltd&lt;/publisher&gt;&lt;isbn&gt;1468-0297&lt;/isbn&gt;&lt;urls&gt;&lt;related-urls&gt;&lt;url&gt;http://dx.doi.org/10.1111/1468-0297.00097&lt;/url&gt;&lt;/related-urls&gt;&lt;/urls&gt;&lt;electronic-resource-num&gt;10.1111/1468-0297.00097&lt;/electronic-resource-num&gt;&lt;/record&gt;&lt;/Cite&gt;&lt;/EndNote&gt;</w:instrText>
      </w:r>
      <w:r w:rsidR="008D0E02">
        <w:fldChar w:fldCharType="separate"/>
      </w:r>
      <w:r>
        <w:rPr>
          <w:noProof/>
        </w:rPr>
        <w:t>(</w:t>
      </w:r>
      <w:hyperlink w:anchor="_ENREF_56" w:tooltip="Todd, 2003 #2464" w:history="1">
        <w:r w:rsidR="00FA6341">
          <w:rPr>
            <w:noProof/>
          </w:rPr>
          <w:t>2003</w:t>
        </w:r>
      </w:hyperlink>
      <w:r>
        <w:rPr>
          <w:noProof/>
        </w:rPr>
        <w:t>)</w:t>
      </w:r>
      <w:r w:rsidR="008D0E02">
        <w:fldChar w:fldCharType="end"/>
      </w:r>
      <w:r w:rsidR="00A502C3">
        <w:t xml:space="preserve"> propose the following formal model for determining </w:t>
      </w:r>
      <w:r w:rsidR="003A1AB1">
        <w:t xml:space="preserve">the </w:t>
      </w:r>
      <w:r w:rsidR="00A502C3">
        <w:t>factors associated with children</w:t>
      </w:r>
      <w:r w:rsidR="00B0615B">
        <w:t>’</w:t>
      </w:r>
      <w:r w:rsidR="00A502C3">
        <w:t>s cognitive achievement, analogous in this case to young people</w:t>
      </w:r>
      <w:r w:rsidR="00B0615B">
        <w:t>’</w:t>
      </w:r>
      <w:r w:rsidR="00A502C3">
        <w:t>s scores in academic tests, or other academic achievements:</w:t>
      </w:r>
    </w:p>
    <w:p w:rsidR="00A502C3" w:rsidRDefault="008D0E02" w:rsidP="00686531">
      <w:pPr>
        <w:pStyle w:val="Textlessbefore"/>
        <w:tabs>
          <w:tab w:val="left" w:pos="7371"/>
        </w:tabs>
      </w:pPr>
      <m:oMath>
        <m:sSub>
          <m:sSubPr>
            <m:ctrlPr>
              <w:rPr>
                <w:rFonts w:ascii="Cambria Math" w:hAnsi="Cambria Math"/>
              </w:rPr>
            </m:ctrlPr>
          </m:sSubPr>
          <m:e>
            <m:sSub>
              <m:sSubPr>
                <m:ctrlPr>
                  <w:rPr>
                    <w:rFonts w:ascii="Cambria Math" w:hAnsi="Cambria Math"/>
                  </w:rPr>
                </m:ctrlPr>
              </m:sSubPr>
              <m:e>
                <m:r>
                  <w:rPr>
                    <w:rFonts w:ascii="Cambria Math" w:hAnsi="Cambria Math"/>
                  </w:rPr>
                  <m:t>T</m:t>
                </m:r>
              </m:e>
              <m:sub>
                <m:r>
                  <w:rPr>
                    <w:rFonts w:ascii="Cambria Math" w:hAnsi="Cambria Math"/>
                  </w:rPr>
                  <m:t>ija</m:t>
                </m:r>
              </m:sub>
            </m:sSub>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r>
                          <w:rPr>
                            <w:rFonts w:ascii="Cambria Math" w:hAnsi="Cambria Math"/>
                          </w:rPr>
                          <m:t>T</m:t>
                        </m:r>
                      </m:e>
                      <m:sub>
                        <m:r>
                          <w:rPr>
                            <w:rFonts w:ascii="Cambria Math" w:hAnsi="Cambria Math"/>
                          </w:rPr>
                          <m:t>a</m:t>
                        </m:r>
                      </m:sub>
                    </m:sSub>
                    <m:sSub>
                      <m:sSubPr>
                        <m:ctrlPr>
                          <w:rPr>
                            <w:rFonts w:ascii="Cambria Math" w:hAnsi="Cambria Math"/>
                          </w:rPr>
                        </m:ctrlPr>
                      </m:sSubPr>
                      <m:e>
                        <m:r>
                          <m:rPr>
                            <m:sty m:val="p"/>
                          </m:rPr>
                          <w:rPr>
                            <w:rFonts w:ascii="Cambria Math" w:hAnsi="Cambria Math"/>
                          </w:rPr>
                          <m:t>,</m:t>
                        </m:r>
                        <m:r>
                          <w:rPr>
                            <w:rFonts w:ascii="Cambria Math" w:hAnsi="Cambria Math"/>
                          </w:rPr>
                          <m:t>F</m:t>
                        </m:r>
                      </m:e>
                      <m:sub>
                        <m:r>
                          <w:rPr>
                            <w:rFonts w:ascii="Cambria Math" w:hAnsi="Cambria Math"/>
                          </w:rPr>
                          <m:t>ij</m:t>
                        </m:r>
                      </m:sub>
                    </m:sSub>
                    <m:r>
                      <w:rPr>
                        <w:rFonts w:ascii="Cambria Math" w:hAnsi="Cambria Math"/>
                      </w:rPr>
                      <m:t>a</m:t>
                    </m:r>
                    <m:r>
                      <m:rPr>
                        <m:sty m:val="p"/>
                      </m:rPr>
                      <w:rPr>
                        <w:rFonts w:ascii="Cambria Math" w:hAnsi="Cambria Math"/>
                      </w:rPr>
                      <m:t>,</m:t>
                    </m:r>
                    <m:r>
                      <w:rPr>
                        <w:rFonts w:ascii="Cambria Math" w:hAnsi="Cambria Math"/>
                      </w:rPr>
                      <m:t>S</m:t>
                    </m:r>
                  </m:e>
                  <m:sub>
                    <m:r>
                      <w:rPr>
                        <w:rFonts w:ascii="Cambria Math" w:hAnsi="Cambria Math"/>
                      </w:rPr>
                      <m:t>ij</m:t>
                    </m:r>
                  </m:sub>
                </m:sSub>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1</m:t>
                    </m:r>
                  </m:e>
                  <m:sub>
                    <m:r>
                      <w:rPr>
                        <w:rFonts w:ascii="Cambria Math" w:hAnsi="Cambria Math"/>
                      </w:rPr>
                      <m:t>ij</m:t>
                    </m:r>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ija</m:t>
                    </m:r>
                  </m:sub>
                </m:sSub>
              </m:e>
            </m:d>
          </m:e>
          <m:sub/>
        </m:sSub>
      </m:oMath>
      <w:r w:rsidR="00C73812">
        <w:tab/>
        <w:t>(1)</w:t>
      </w:r>
    </w:p>
    <w:p w:rsidR="00C23691" w:rsidRDefault="00C23691" w:rsidP="00686531">
      <w:pPr>
        <w:pStyle w:val="Text"/>
      </w:pPr>
      <w:r>
        <w:t xml:space="preserve">Where achievement </w:t>
      </w:r>
      <w:r w:rsidRPr="00C23691">
        <w:rPr>
          <w:i/>
        </w:rPr>
        <w:t>T</w:t>
      </w:r>
      <w:r>
        <w:t xml:space="preserve"> for child </w:t>
      </w:r>
      <w:proofErr w:type="spellStart"/>
      <w:r w:rsidRPr="00C23691">
        <w:rPr>
          <w:i/>
        </w:rPr>
        <w:t>i</w:t>
      </w:r>
      <w:proofErr w:type="spellEnd"/>
      <w:r>
        <w:t xml:space="preserve"> residing in household </w:t>
      </w:r>
      <w:r w:rsidRPr="00C23691">
        <w:rPr>
          <w:i/>
        </w:rPr>
        <w:t>j</w:t>
      </w:r>
      <w:r>
        <w:t xml:space="preserve"> measured at a particular age </w:t>
      </w:r>
      <w:r w:rsidRPr="00C23691">
        <w:rPr>
          <w:i/>
        </w:rPr>
        <w:t>a</w:t>
      </w:r>
      <w:r>
        <w:t xml:space="preserve">, is the product </w:t>
      </w:r>
      <w:r w:rsidR="00AE716E">
        <w:t xml:space="preserve">of </w:t>
      </w:r>
      <w:r>
        <w:t>four elements:</w:t>
      </w:r>
    </w:p>
    <w:p w:rsidR="00C23691" w:rsidRDefault="00D4758C" w:rsidP="00686531">
      <w:pPr>
        <w:pStyle w:val="Dotpoint1"/>
      </w:pPr>
      <w:r>
        <w:t>cumulative parent-</w:t>
      </w:r>
      <w:r w:rsidR="00C23691">
        <w:t xml:space="preserve">supplied inputs </w:t>
      </w:r>
      <w:proofErr w:type="spellStart"/>
      <w:r w:rsidR="00C23691" w:rsidRPr="00C23691">
        <w:rPr>
          <w:i/>
        </w:rPr>
        <w:t>F</w:t>
      </w:r>
      <w:r w:rsidR="00C23691" w:rsidRPr="00C23691">
        <w:rPr>
          <w:i/>
          <w:vertAlign w:val="subscript"/>
        </w:rPr>
        <w:t>ij</w:t>
      </w:r>
      <w:r w:rsidR="00C23691" w:rsidRPr="00C23691">
        <w:rPr>
          <w:i/>
        </w:rPr>
        <w:t>a</w:t>
      </w:r>
      <w:proofErr w:type="spellEnd"/>
    </w:p>
    <w:p w:rsidR="00C23691" w:rsidRDefault="00C23691" w:rsidP="00686531">
      <w:pPr>
        <w:pStyle w:val="Dotpoint1"/>
      </w:pPr>
      <w:r>
        <w:t xml:space="preserve">cumulative school-supplied inputs </w:t>
      </w:r>
      <w:proofErr w:type="spellStart"/>
      <w:r>
        <w:rPr>
          <w:i/>
        </w:rPr>
        <w:t>S</w:t>
      </w:r>
      <w:r w:rsidRPr="00C23691">
        <w:rPr>
          <w:i/>
          <w:vertAlign w:val="subscript"/>
        </w:rPr>
        <w:t>ij</w:t>
      </w:r>
      <w:r w:rsidRPr="00C23691">
        <w:rPr>
          <w:i/>
        </w:rPr>
        <w:t>a</w:t>
      </w:r>
      <w:proofErr w:type="spellEnd"/>
    </w:p>
    <w:p w:rsidR="00C23691" w:rsidRPr="00C23691" w:rsidRDefault="00C23691" w:rsidP="00686531">
      <w:pPr>
        <w:pStyle w:val="Dotpoint1"/>
      </w:pPr>
      <w:r>
        <w:lastRenderedPageBreak/>
        <w:t>the child</w:t>
      </w:r>
      <w:r w:rsidR="00B0615B">
        <w:t>’</w:t>
      </w:r>
      <w:r>
        <w:t xml:space="preserve">s innate mental capacity </w:t>
      </w:r>
      <w:r w:rsidRPr="00AE716E">
        <w:t>1</w:t>
      </w:r>
      <w:r w:rsidRPr="00C23691">
        <w:rPr>
          <w:i/>
          <w:vertAlign w:val="subscript"/>
        </w:rPr>
        <w:t>ij0</w:t>
      </w:r>
      <w:r w:rsidR="00807724">
        <w:t xml:space="preserve">, (where </w:t>
      </w:r>
      <w:r w:rsidR="00807724" w:rsidRPr="00AE716E">
        <w:t>1</w:t>
      </w:r>
      <w:r w:rsidR="00807724">
        <w:t xml:space="preserve"> represents the child</w:t>
      </w:r>
      <w:r w:rsidR="00B0615B">
        <w:t>’</w:t>
      </w:r>
      <w:r w:rsidR="00807724">
        <w:t>s ability at one</w:t>
      </w:r>
      <w:r w:rsidR="00AE716E">
        <w:t xml:space="preserve"> year</w:t>
      </w:r>
      <w:r w:rsidR="00063C3A">
        <w:t xml:space="preserve"> old</w:t>
      </w:r>
      <w:r w:rsidR="00807724">
        <w:t>)</w:t>
      </w:r>
    </w:p>
    <w:p w:rsidR="003F30AC" w:rsidRDefault="003F30AC" w:rsidP="00686531">
      <w:pPr>
        <w:pStyle w:val="Text"/>
      </w:pPr>
      <w:proofErr w:type="gramStart"/>
      <w:r>
        <w:t>with</w:t>
      </w:r>
      <w:proofErr w:type="gramEnd"/>
      <w:r>
        <w:t xml:space="preserve"> measurement error denoted by </w:t>
      </w:r>
      <w:proofErr w:type="spellStart"/>
      <w:r w:rsidRPr="003F30AC">
        <w:rPr>
          <w:i/>
        </w:rPr>
        <w:t>e</w:t>
      </w:r>
      <w:r w:rsidRPr="003F30AC">
        <w:rPr>
          <w:i/>
          <w:vertAlign w:val="subscript"/>
        </w:rPr>
        <w:t>ija</w:t>
      </w:r>
      <w:proofErr w:type="spellEnd"/>
      <w:r w:rsidR="00C73812">
        <w:t>.</w:t>
      </w:r>
      <w:r>
        <w:t xml:space="preserve"> </w:t>
      </w:r>
      <w:r w:rsidR="00C73812">
        <w:t>T</w:t>
      </w:r>
      <w:r>
        <w:t>he impact of inputs var</w:t>
      </w:r>
      <w:r w:rsidR="00C73812">
        <w:t>ies</w:t>
      </w:r>
      <w:r>
        <w:t xml:space="preserve"> according to the age of the child </w:t>
      </w:r>
      <w:r w:rsidRPr="00535B24">
        <w:rPr>
          <w:i/>
        </w:rPr>
        <w:t>T</w:t>
      </w:r>
      <w:r w:rsidRPr="00535B24">
        <w:rPr>
          <w:i/>
          <w:vertAlign w:val="subscript"/>
        </w:rPr>
        <w:t>a</w:t>
      </w:r>
      <w:r>
        <w:t>. This model can be simplified in cases where only contemporaneous information is available; that is, where there is no information available on cumulative achievement or inputs:</w:t>
      </w:r>
    </w:p>
    <w:p w:rsidR="003F30AC" w:rsidRDefault="008D0E02" w:rsidP="00686531">
      <w:pPr>
        <w:pStyle w:val="Textlessbefore"/>
        <w:tabs>
          <w:tab w:val="left" w:pos="7371"/>
        </w:tabs>
      </w:pPr>
      <m:oMath>
        <m:sSub>
          <m:sSubPr>
            <m:ctrlPr>
              <w:rPr>
                <w:rFonts w:ascii="Cambria Math" w:hAnsi="Cambria Math"/>
              </w:rPr>
            </m:ctrlPr>
          </m:sSubPr>
          <m:e>
            <m:r>
              <w:rPr>
                <w:rFonts w:ascii="Cambria Math" w:hAnsi="Cambria Math"/>
              </w:rPr>
              <m:t>T</m:t>
            </m:r>
          </m:e>
          <m:sub>
            <m:r>
              <w:rPr>
                <w:rFonts w:ascii="Cambria Math" w:hAnsi="Cambria Math"/>
              </w:rPr>
              <m:t>ija</m:t>
            </m:r>
          </m:sub>
        </m:sSub>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ija</m:t>
                    </m:r>
                  </m:sub>
                </m:sSub>
                <m:r>
                  <m:rPr>
                    <m:sty m:val="p"/>
                  </m:rPr>
                  <w:rPr>
                    <w:rFonts w:ascii="Cambria Math" w:hAnsi="Cambria Math"/>
                  </w:rPr>
                  <m:t>,</m:t>
                </m:r>
                <m:r>
                  <w:rPr>
                    <w:rFonts w:ascii="Cambria Math" w:hAnsi="Cambria Math"/>
                  </w:rPr>
                  <m:t>S</m:t>
                </m:r>
              </m:e>
              <m:sub>
                <m:r>
                  <w:rPr>
                    <w:rFonts w:ascii="Cambria Math" w:hAnsi="Cambria Math"/>
                  </w:rPr>
                  <m:t>ija</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ija</m:t>
                </m:r>
              </m:sub>
            </m:sSub>
          </m:e>
        </m:d>
      </m:oMath>
      <w:r w:rsidR="00686531">
        <w:tab/>
      </w:r>
      <w:r w:rsidR="00C73812">
        <w:t>(2)</w:t>
      </w:r>
    </w:p>
    <w:p w:rsidR="003F30AC" w:rsidRPr="00535B24" w:rsidRDefault="00C85F8E" w:rsidP="00686531">
      <w:pPr>
        <w:pStyle w:val="Text"/>
        <w:rPr>
          <w:i/>
        </w:rPr>
      </w:pPr>
      <w:proofErr w:type="gramStart"/>
      <w:r>
        <w:t>w</w:t>
      </w:r>
      <w:r w:rsidR="003F30AC">
        <w:t>here</w:t>
      </w:r>
      <w:proofErr w:type="gramEnd"/>
      <w:r w:rsidR="003F30AC">
        <w:t xml:space="preserve"> the </w:t>
      </w:r>
      <w:r w:rsidR="003F30AC" w:rsidRPr="003F30AC">
        <w:rPr>
          <w:i/>
        </w:rPr>
        <w:t>a</w:t>
      </w:r>
      <w:r w:rsidR="003F30AC">
        <w:t xml:space="preserve"> subscript to </w:t>
      </w:r>
      <w:r w:rsidR="003F30AC" w:rsidRPr="00535B24">
        <w:rPr>
          <w:i/>
        </w:rPr>
        <w:t>F</w:t>
      </w:r>
      <w:r w:rsidR="003F30AC">
        <w:t xml:space="preserve"> and </w:t>
      </w:r>
      <w:r w:rsidR="00535B24" w:rsidRPr="00535B24">
        <w:rPr>
          <w:i/>
        </w:rPr>
        <w:t>S</w:t>
      </w:r>
      <w:r w:rsidR="003A1AB1">
        <w:t xml:space="preserve"> refers only to current inputs</w:t>
      </w:r>
      <w:r w:rsidR="00535B24">
        <w:t xml:space="preserve"> and there is no measure of innate mental capacity. In this case the error term </w:t>
      </w:r>
      <w:proofErr w:type="spellStart"/>
      <w:r w:rsidR="00535B24" w:rsidRPr="003F30AC">
        <w:rPr>
          <w:i/>
        </w:rPr>
        <w:t>e</w:t>
      </w:r>
      <w:r w:rsidR="00535B24" w:rsidRPr="003F30AC">
        <w:rPr>
          <w:i/>
          <w:vertAlign w:val="subscript"/>
        </w:rPr>
        <w:t>ija</w:t>
      </w:r>
      <w:proofErr w:type="spellEnd"/>
      <w:r w:rsidR="00535B24">
        <w:t xml:space="preserve"> </w:t>
      </w:r>
      <w:r w:rsidR="00535B24" w:rsidRPr="00535B24">
        <w:t xml:space="preserve">includes </w:t>
      </w:r>
      <w:r w:rsidR="00535B24">
        <w:t xml:space="preserve">cumulative inputs that are excluded from the model. Todd and </w:t>
      </w:r>
      <w:proofErr w:type="spellStart"/>
      <w:r w:rsidR="00535B24">
        <w:t>Wolpin</w:t>
      </w:r>
      <w:proofErr w:type="spellEnd"/>
      <w:r w:rsidR="00535B24">
        <w:t xml:space="preserve"> </w:t>
      </w:r>
      <w:r w:rsidR="008D0E02">
        <w:fldChar w:fldCharType="begin"/>
      </w:r>
      <w:r w:rsidR="00535B24">
        <w:instrText xml:space="preserve"> ADDIN EN.CITE &lt;EndNote&gt;&lt;Cite ExcludeAuth="1"&gt;&lt;Author&gt;Todd&lt;/Author&gt;&lt;Year&gt;2003&lt;/Year&gt;&lt;RecNum&gt;2464&lt;/RecNum&gt;&lt;DisplayText&gt;(2003)&lt;/DisplayText&gt;&lt;record&gt;&lt;rec-number&gt;2464&lt;/rec-number&gt;&lt;foreign-keys&gt;&lt;key app="EN" db-id="x5ddsxx5q5rd0bepep0pd5s1wf0590wa05sd"&gt;2464&lt;/key&gt;&lt;/foreign-keys&gt;&lt;ref-type name="Journal Article"&gt;17&lt;/ref-type&gt;&lt;contributors&gt;&lt;authors&gt;&lt;author&gt;Todd, Petra E.&lt;/author&gt;&lt;author&gt;Wolpin, Kenneth I.&lt;/author&gt;&lt;/authors&gt;&lt;/contributors&gt;&lt;titles&gt;&lt;title&gt;On the Specification and Estimation of the Production Function for Cognitive Achievement*&lt;/title&gt;&lt;secondary-title&gt;The Economic Journal&lt;/secondary-title&gt;&lt;/titles&gt;&lt;periodical&gt;&lt;full-title&gt;The Economic Journal&lt;/full-title&gt;&lt;/periodical&gt;&lt;pages&gt;F3-F33&lt;/pages&gt;&lt;volume&gt;113&lt;/volume&gt;&lt;number&gt;485&lt;/number&gt;&lt;dates&gt;&lt;year&gt;2003&lt;/year&gt;&lt;/dates&gt;&lt;publisher&gt;Blackwell Publishing Ltd&lt;/publisher&gt;&lt;isbn&gt;1468-0297&lt;/isbn&gt;&lt;urls&gt;&lt;related-urls&gt;&lt;url&gt;http://dx.doi.org/10.1111/1468-0297.00097&lt;/url&gt;&lt;/related-urls&gt;&lt;/urls&gt;&lt;electronic-resource-num&gt;10.1111/1468-0297.00097&lt;/electronic-resource-num&gt;&lt;/record&gt;&lt;/Cite&gt;&lt;/EndNote&gt;</w:instrText>
      </w:r>
      <w:r w:rsidR="008D0E02">
        <w:fldChar w:fldCharType="separate"/>
      </w:r>
      <w:r w:rsidR="00535B24">
        <w:rPr>
          <w:noProof/>
        </w:rPr>
        <w:t>(</w:t>
      </w:r>
      <w:hyperlink w:anchor="_ENREF_56" w:tooltip="Todd, 2003 #2464" w:history="1">
        <w:r w:rsidR="00FA6341">
          <w:rPr>
            <w:noProof/>
          </w:rPr>
          <w:t>2003</w:t>
        </w:r>
      </w:hyperlink>
      <w:r w:rsidR="00535B24">
        <w:rPr>
          <w:noProof/>
        </w:rPr>
        <w:t>)</w:t>
      </w:r>
      <w:r w:rsidR="008D0E02">
        <w:fldChar w:fldCharType="end"/>
      </w:r>
      <w:r w:rsidR="00535B24">
        <w:t xml:space="preserve"> note that the inclusion of only contemporaneous information in the model suggest</w:t>
      </w:r>
      <w:r w:rsidR="00C73812">
        <w:t>s</w:t>
      </w:r>
      <w:r w:rsidR="00535B24">
        <w:t xml:space="preserve"> that strong assumptions are needed to justify its application. </w:t>
      </w:r>
      <w:r w:rsidR="00931999">
        <w:t>This applies to the present analysis</w:t>
      </w:r>
      <w:r w:rsidR="00C73812">
        <w:t xml:space="preserve">, since the </w:t>
      </w:r>
      <w:r w:rsidR="003A1AB1">
        <w:t>Youth in Transition</w:t>
      </w:r>
      <w:r w:rsidR="00C73812">
        <w:t xml:space="preserve"> and LSAY data </w:t>
      </w:r>
      <w:r w:rsidR="00F334F0">
        <w:t>we use mostly</w:t>
      </w:r>
      <w:r w:rsidR="00C73812">
        <w:t xml:space="preserve"> include contemporaneous data</w:t>
      </w:r>
      <w:r w:rsidR="00931999">
        <w:t>. However, we are not seeking to explain young people</w:t>
      </w:r>
      <w:r w:rsidR="00B0615B">
        <w:t>’</w:t>
      </w:r>
      <w:r w:rsidR="00931999">
        <w:t xml:space="preserve">s academic outcomes </w:t>
      </w:r>
      <w:r w:rsidR="00537C32" w:rsidRPr="00537C32">
        <w:t>per se</w:t>
      </w:r>
      <w:r w:rsidR="00931999" w:rsidRPr="00C85F8E">
        <w:t xml:space="preserve">, </w:t>
      </w:r>
      <w:r w:rsidR="00931999">
        <w:t xml:space="preserve">but to explain changes </w:t>
      </w:r>
      <w:r w:rsidR="004670C4">
        <w:t xml:space="preserve">over time in </w:t>
      </w:r>
      <w:r w:rsidR="00931999">
        <w:t>th</w:t>
      </w:r>
      <w:r w:rsidR="004670C4">
        <w:t>e</w:t>
      </w:r>
      <w:r w:rsidR="00931999">
        <w:t xml:space="preserve"> factors associated with their outcomes. Our main assumption is therefore that </w:t>
      </w:r>
      <w:r w:rsidR="003A1AB1">
        <w:t xml:space="preserve">the </w:t>
      </w:r>
      <w:r w:rsidR="00931999">
        <w:t>error in the model is roughly equivalent whether applied to 1970s data or to data for the early 2000s. This assumption depends on the comparability of the data we use in our analysis.</w:t>
      </w:r>
    </w:p>
    <w:p w:rsidR="00D80756" w:rsidRPr="00A07837" w:rsidRDefault="00D80756" w:rsidP="00686531">
      <w:pPr>
        <w:pStyle w:val="Heading2"/>
      </w:pPr>
      <w:bookmarkStart w:id="60" w:name="_Toc338419517"/>
      <w:bookmarkStart w:id="61" w:name="_Toc379187195"/>
      <w:r w:rsidRPr="00686531">
        <w:t>Data</w:t>
      </w:r>
      <w:bookmarkEnd w:id="60"/>
      <w:bookmarkEnd w:id="61"/>
    </w:p>
    <w:p w:rsidR="004971B5" w:rsidRPr="00D80756" w:rsidRDefault="004971B5" w:rsidP="00686531">
      <w:pPr>
        <w:pStyle w:val="Text"/>
      </w:pPr>
      <w:r w:rsidRPr="00D80756">
        <w:t xml:space="preserve">The project uses data from the </w:t>
      </w:r>
      <w:r w:rsidR="003A1AB1">
        <w:t xml:space="preserve">Youth in Transition survey and the </w:t>
      </w:r>
      <w:r w:rsidR="00D260EA">
        <w:t>Longitudinal</w:t>
      </w:r>
      <w:r w:rsidR="003A1AB1">
        <w:t xml:space="preserve"> Surveys of Australian Youth</w:t>
      </w:r>
      <w:r w:rsidR="00D260EA">
        <w:t xml:space="preserve"> </w:t>
      </w:r>
      <w:r w:rsidRPr="00D80756">
        <w:t>(1975 to 2006) to examine the following relationships:</w:t>
      </w:r>
    </w:p>
    <w:p w:rsidR="004971B5" w:rsidRPr="00D80756" w:rsidRDefault="004971B5" w:rsidP="00686531">
      <w:pPr>
        <w:pStyle w:val="Dotpoint1"/>
      </w:pPr>
      <w:r w:rsidRPr="00D80756">
        <w:t xml:space="preserve">between </w:t>
      </w:r>
      <w:r w:rsidR="00D260EA">
        <w:t xml:space="preserve">the </w:t>
      </w:r>
      <w:r w:rsidRPr="00D80756">
        <w:t>ranking of young people</w:t>
      </w:r>
      <w:r w:rsidR="00B0615B">
        <w:t>’</w:t>
      </w:r>
      <w:r w:rsidRPr="00D80756">
        <w:t xml:space="preserve">s </w:t>
      </w:r>
      <w:r>
        <w:t>literacy</w:t>
      </w:r>
      <w:r w:rsidRPr="00D80756">
        <w:t xml:space="preserve"> </w:t>
      </w:r>
      <w:r>
        <w:t>and numeracy</w:t>
      </w:r>
      <w:r w:rsidRPr="00D80756">
        <w:t xml:space="preserve"> tests </w:t>
      </w:r>
      <w:r w:rsidR="00D4758C">
        <w:t>in</w:t>
      </w:r>
      <w:r w:rsidRPr="00D80756">
        <w:t xml:space="preserve"> </w:t>
      </w:r>
      <w:r w:rsidR="00293F95">
        <w:t xml:space="preserve">the </w:t>
      </w:r>
      <w:r w:rsidRPr="00D80756">
        <w:t>14</w:t>
      </w:r>
      <w:r w:rsidR="00D260EA">
        <w:t>—</w:t>
      </w:r>
      <w:r w:rsidRPr="00D80756">
        <w:t xml:space="preserve">15 </w:t>
      </w:r>
      <w:r w:rsidR="00293F95">
        <w:t xml:space="preserve">years age group </w:t>
      </w:r>
      <w:r w:rsidRPr="00D80756">
        <w:t>and parents</w:t>
      </w:r>
      <w:r w:rsidR="00B0615B">
        <w:t>’</w:t>
      </w:r>
      <w:r w:rsidRPr="00D80756">
        <w:t xml:space="preserve"> </w:t>
      </w:r>
      <w:r w:rsidR="00635046">
        <w:t>socioeconomic</w:t>
      </w:r>
      <w:r w:rsidRPr="00D80756">
        <w:t xml:space="preserve"> status in selected </w:t>
      </w:r>
      <w:r>
        <w:t>surveys</w:t>
      </w:r>
    </w:p>
    <w:p w:rsidR="004971B5" w:rsidRPr="00D80756" w:rsidRDefault="004971B5" w:rsidP="00686531">
      <w:pPr>
        <w:pStyle w:val="Dotpoint1"/>
      </w:pPr>
      <w:r w:rsidRPr="00D80756">
        <w:t>between young people</w:t>
      </w:r>
      <w:r w:rsidR="00B0615B">
        <w:t>’</w:t>
      </w:r>
      <w:r w:rsidRPr="00D80756">
        <w:t xml:space="preserve">s formal </w:t>
      </w:r>
      <w:r w:rsidR="00822369">
        <w:t xml:space="preserve">secondary </w:t>
      </w:r>
      <w:r w:rsidRPr="00D80756">
        <w:t>education</w:t>
      </w:r>
      <w:r w:rsidR="00822369">
        <w:t xml:space="preserve"> achievement (</w:t>
      </w:r>
      <w:r w:rsidR="00AE716E">
        <w:t xml:space="preserve">left school at </w:t>
      </w:r>
      <w:r w:rsidR="00822369">
        <w:t>Year 10 or less, Year 11, or Year 12)</w:t>
      </w:r>
      <w:r w:rsidRPr="00D80756">
        <w:t xml:space="preserve"> </w:t>
      </w:r>
      <w:r w:rsidR="00947EF6">
        <w:t xml:space="preserve">and </w:t>
      </w:r>
      <w:r w:rsidR="00D260EA">
        <w:t xml:space="preserve">their </w:t>
      </w:r>
      <w:r w:rsidR="00966D21">
        <w:t>tertiary entrance rank</w:t>
      </w:r>
      <w:r w:rsidR="00947EF6">
        <w:t xml:space="preserve"> </w:t>
      </w:r>
      <w:r w:rsidR="00D4758C">
        <w:t>in</w:t>
      </w:r>
      <w:r w:rsidRPr="00D80756">
        <w:t xml:space="preserve"> </w:t>
      </w:r>
      <w:r w:rsidR="00293F95">
        <w:t xml:space="preserve">the </w:t>
      </w:r>
      <w:r w:rsidRPr="00D80756">
        <w:t>18</w:t>
      </w:r>
      <w:r w:rsidR="00D260EA">
        <w:t>—</w:t>
      </w:r>
      <w:r w:rsidRPr="00D80756">
        <w:t xml:space="preserve">19 </w:t>
      </w:r>
      <w:r w:rsidR="00293F95">
        <w:t xml:space="preserve">years age group </w:t>
      </w:r>
      <w:r w:rsidRPr="00D80756">
        <w:t>and parents</w:t>
      </w:r>
      <w:r w:rsidR="00B0615B">
        <w:t>’</w:t>
      </w:r>
      <w:r w:rsidRPr="00D80756">
        <w:t xml:space="preserve"> </w:t>
      </w:r>
      <w:r w:rsidR="00635046">
        <w:t>socioeconomic</w:t>
      </w:r>
      <w:r w:rsidRPr="00D80756">
        <w:t xml:space="preserve"> status </w:t>
      </w:r>
      <w:r w:rsidR="00D260EA" w:rsidRPr="00D80756">
        <w:t xml:space="preserve">in selected </w:t>
      </w:r>
      <w:r w:rsidR="00D260EA">
        <w:t>surveys</w:t>
      </w:r>
      <w:r>
        <w:t>.</w:t>
      </w:r>
    </w:p>
    <w:p w:rsidR="00480EC8" w:rsidRDefault="00D80756" w:rsidP="00686531">
      <w:pPr>
        <w:pStyle w:val="Text"/>
      </w:pPr>
      <w:r w:rsidRPr="00895EC9">
        <w:t xml:space="preserve">The </w:t>
      </w:r>
      <w:r w:rsidR="009F3006" w:rsidRPr="009F3006">
        <w:t>Youth in Transition</w:t>
      </w:r>
      <w:r w:rsidRPr="00895EC9">
        <w:t xml:space="preserve"> project</w:t>
      </w:r>
      <w:r w:rsidRPr="00D80756">
        <w:t xml:space="preserve"> is a longitudinal study of four nationally representative cohorts of young people born in 1961, 1965, 1970 and 1975. The project followed respondents for </w:t>
      </w:r>
      <w:r w:rsidR="00D260EA">
        <w:t>ten</w:t>
      </w:r>
      <w:r w:rsidRPr="00D80756">
        <w:t xml:space="preserve"> ye</w:t>
      </w:r>
      <w:r w:rsidR="00D4758C">
        <w:t>ars, interviewing them annually</w:t>
      </w:r>
      <w:r w:rsidRPr="00D80756">
        <w:t xml:space="preserve"> in order to study their transitions between school, post-school education and training, and work. Variables in the datasets </w:t>
      </w:r>
      <w:r w:rsidR="00947EF6">
        <w:t>include</w:t>
      </w:r>
      <w:r w:rsidR="00895EC9">
        <w:t xml:space="preserve"> overall test results, </w:t>
      </w:r>
      <w:r w:rsidR="00947EF6">
        <w:t xml:space="preserve">qualifications attained at </w:t>
      </w:r>
      <w:r w:rsidR="00895EC9">
        <w:t xml:space="preserve">secondary school </w:t>
      </w:r>
      <w:r w:rsidR="00895EC9" w:rsidRPr="00D80756">
        <w:t>level, educational and employment plans for the future, views on school, type of school attended</w:t>
      </w:r>
      <w:r w:rsidR="00C94A3E">
        <w:t>,</w:t>
      </w:r>
      <w:r w:rsidR="00895EC9" w:rsidRPr="00D80756">
        <w:t xml:space="preserve"> reasons for leaving school before completing Year 12</w:t>
      </w:r>
      <w:r w:rsidR="00947EF6">
        <w:t>,</w:t>
      </w:r>
      <w:r w:rsidR="00895EC9">
        <w:t xml:space="preserve"> </w:t>
      </w:r>
      <w:r w:rsidR="00895EC9" w:rsidRPr="00D80756">
        <w:t>pos</w:t>
      </w:r>
      <w:r w:rsidR="00217696">
        <w:t xml:space="preserve">t-secondary education/training, </w:t>
      </w:r>
      <w:r w:rsidR="00895EC9" w:rsidRPr="00D80756">
        <w:t xml:space="preserve">employment history </w:t>
      </w:r>
      <w:r w:rsidR="00217696">
        <w:t xml:space="preserve">and details on unemployment. </w:t>
      </w:r>
    </w:p>
    <w:p w:rsidR="00D80756" w:rsidRPr="00D80756" w:rsidRDefault="00D80756" w:rsidP="00686531">
      <w:pPr>
        <w:pStyle w:val="Text"/>
      </w:pPr>
      <w:r w:rsidRPr="00D80756">
        <w:t xml:space="preserve">The </w:t>
      </w:r>
      <w:r w:rsidR="009F3006" w:rsidRPr="009F3006">
        <w:t>Longitudinal Surveys of Australian Youth</w:t>
      </w:r>
      <w:r w:rsidRPr="00895EC9">
        <w:t xml:space="preserve"> </w:t>
      </w:r>
      <w:r w:rsidRPr="00D80756">
        <w:t xml:space="preserve">project undertakes annual interviews with cohorts of young Australians in order to study </w:t>
      </w:r>
      <w:r w:rsidR="00D260EA">
        <w:t xml:space="preserve">their </w:t>
      </w:r>
      <w:r w:rsidRPr="00D80756">
        <w:t>transitions from school to further education or work.</w:t>
      </w:r>
      <w:r w:rsidRPr="00D80756">
        <w:rPr>
          <w:rStyle w:val="FootnoteReference"/>
          <w:bCs/>
          <w:szCs w:val="22"/>
        </w:rPr>
        <w:footnoteReference w:id="3"/>
      </w:r>
      <w:r w:rsidRPr="00D80756">
        <w:t xml:space="preserve"> Data are available for cohorts of students who were in </w:t>
      </w:r>
      <w:r w:rsidR="004670C4" w:rsidRPr="00D80756">
        <w:t xml:space="preserve">Year </w:t>
      </w:r>
      <w:r w:rsidRPr="00D80756">
        <w:t>9 in 1995 (that is, students who were born around 1981</w:t>
      </w:r>
      <w:r w:rsidR="00C9664D" w:rsidRPr="00D80756">
        <w:t>)</w:t>
      </w:r>
      <w:r w:rsidR="00C9664D">
        <w:t xml:space="preserve"> and </w:t>
      </w:r>
      <w:r w:rsidRPr="00D80756">
        <w:t xml:space="preserve">1998, </w:t>
      </w:r>
      <w:r w:rsidR="00C9664D">
        <w:t xml:space="preserve">and 15 years of age in </w:t>
      </w:r>
      <w:r w:rsidRPr="00D80756">
        <w:t>2003 and 2006. From 2003</w:t>
      </w:r>
      <w:r w:rsidR="00C94A3E">
        <w:t>,</w:t>
      </w:r>
      <w:r w:rsidRPr="00D80756">
        <w:t xml:space="preserve"> the LSAY sample has been drawn from the sample of students who were respondents to the Australian version of the Programme for International Student Assessment (PISA). Academic knowledge tests are therefore those </w:t>
      </w:r>
      <w:r w:rsidR="00947EF6">
        <w:t>carried out for</w:t>
      </w:r>
      <w:r w:rsidRPr="00D80756">
        <w:t xml:space="preserve"> PISA. </w:t>
      </w:r>
      <w:r w:rsidR="00714994" w:rsidRPr="00D80756">
        <w:t xml:space="preserve">Apart from the academic knowledge tests, </w:t>
      </w:r>
      <w:r w:rsidR="00714994">
        <w:t xml:space="preserve">the LSAY data largely encompass information on school subjects studied, perceived ability, homework, </w:t>
      </w:r>
      <w:r w:rsidR="00714994" w:rsidRPr="00D80756">
        <w:t>participation in work experience schemes</w:t>
      </w:r>
      <w:r w:rsidR="00947EF6">
        <w:t>,</w:t>
      </w:r>
      <w:r w:rsidR="00714994" w:rsidRPr="00D80756">
        <w:t xml:space="preserve"> education/work plans for the </w:t>
      </w:r>
      <w:r w:rsidR="00D260EA">
        <w:t>following</w:t>
      </w:r>
      <w:r w:rsidR="00714994" w:rsidRPr="00D80756">
        <w:t xml:space="preserve"> year and after leaving school</w:t>
      </w:r>
      <w:r w:rsidR="00947EF6">
        <w:t>,</w:t>
      </w:r>
      <w:r w:rsidR="00714994" w:rsidRPr="00D80756">
        <w:t xml:space="preserve"> </w:t>
      </w:r>
      <w:r w:rsidR="00947EF6">
        <w:t xml:space="preserve">and </w:t>
      </w:r>
      <w:r w:rsidR="00D260EA">
        <w:t>extra</w:t>
      </w:r>
      <w:r w:rsidR="00714994" w:rsidRPr="00D80756">
        <w:t>curricular activities</w:t>
      </w:r>
      <w:r w:rsidR="00714994">
        <w:t xml:space="preserve">. </w:t>
      </w:r>
    </w:p>
    <w:p w:rsidR="00D80756" w:rsidRDefault="00D80756" w:rsidP="00686531">
      <w:pPr>
        <w:pStyle w:val="Text"/>
      </w:pPr>
      <w:r w:rsidRPr="00D80756">
        <w:lastRenderedPageBreak/>
        <w:t>Background variables</w:t>
      </w:r>
      <w:r w:rsidR="00714994">
        <w:t xml:space="preserve"> for both </w:t>
      </w:r>
      <w:r w:rsidR="00D260EA">
        <w:t>the Youth in Transition</w:t>
      </w:r>
      <w:r w:rsidR="00714994">
        <w:t xml:space="preserve"> and LSAY surveys</w:t>
      </w:r>
      <w:r w:rsidRPr="00D80756">
        <w:t xml:space="preserve"> include date of birth</w:t>
      </w:r>
      <w:r w:rsidR="00947EF6">
        <w:t>,</w:t>
      </w:r>
      <w:r w:rsidRPr="00D80756">
        <w:t xml:space="preserve"> sex</w:t>
      </w:r>
      <w:r w:rsidR="00947EF6">
        <w:t>,</w:t>
      </w:r>
      <w:r w:rsidRPr="00D80756">
        <w:t xml:space="preserve"> country of birth</w:t>
      </w:r>
      <w:r w:rsidR="00947EF6">
        <w:t>,</w:t>
      </w:r>
      <w:r w:rsidRPr="00D80756">
        <w:t xml:space="preserve"> marital status</w:t>
      </w:r>
      <w:r w:rsidR="00947EF6">
        <w:t>,</w:t>
      </w:r>
      <w:r w:rsidRPr="00D80756">
        <w:t xml:space="preserve"> parents</w:t>
      </w:r>
      <w:r w:rsidR="00B0615B">
        <w:t>’</w:t>
      </w:r>
      <w:r w:rsidRPr="00D80756">
        <w:t xml:space="preserve"> level of education and occupation</w:t>
      </w:r>
      <w:r w:rsidR="00947EF6">
        <w:t>,</w:t>
      </w:r>
      <w:r w:rsidRPr="00D80756">
        <w:t xml:space="preserve"> main language spoken at home</w:t>
      </w:r>
      <w:r w:rsidR="00947EF6">
        <w:t>,</w:t>
      </w:r>
      <w:r w:rsidRPr="00D80756">
        <w:t xml:space="preserve"> size of residence</w:t>
      </w:r>
      <w:r w:rsidR="00947EF6">
        <w:t>,</w:t>
      </w:r>
      <w:r w:rsidRPr="00D80756">
        <w:t xml:space="preserve"> </w:t>
      </w:r>
      <w:r w:rsidR="00E37C98">
        <w:t>respondents</w:t>
      </w:r>
      <w:r w:rsidR="00B0615B">
        <w:t>’</w:t>
      </w:r>
      <w:r w:rsidR="00947EF6">
        <w:t xml:space="preserve"> </w:t>
      </w:r>
      <w:r w:rsidRPr="00D80756">
        <w:t>income</w:t>
      </w:r>
      <w:r w:rsidR="00947EF6">
        <w:t>,</w:t>
      </w:r>
      <w:r w:rsidRPr="00D80756">
        <w:t xml:space="preserve"> types of benefits and payments received by the respondent</w:t>
      </w:r>
      <w:r w:rsidR="00947EF6">
        <w:t>,</w:t>
      </w:r>
      <w:r w:rsidRPr="00D80756">
        <w:t xml:space="preserve"> types of disabilities or health problems</w:t>
      </w:r>
      <w:r w:rsidR="00947EF6">
        <w:t>,</w:t>
      </w:r>
      <w:r w:rsidRPr="00D80756">
        <w:t xml:space="preserve"> and general attitudes/levels of happiness.</w:t>
      </w:r>
    </w:p>
    <w:p w:rsidR="008D02EC" w:rsidRDefault="00714994" w:rsidP="00686531">
      <w:pPr>
        <w:pStyle w:val="Heading2"/>
      </w:pPr>
      <w:bookmarkStart w:id="62" w:name="_Toc379187196"/>
      <w:r>
        <w:t>Y</w:t>
      </w:r>
      <w:r w:rsidR="00645445" w:rsidRPr="00714994">
        <w:t>oung people</w:t>
      </w:r>
      <w:r w:rsidR="00B0615B">
        <w:t>’</w:t>
      </w:r>
      <w:r w:rsidR="00645445" w:rsidRPr="00714994">
        <w:t xml:space="preserve">s educational </w:t>
      </w:r>
      <w:r w:rsidR="00A37A43">
        <w:t>outcomes</w:t>
      </w:r>
      <w:bookmarkEnd w:id="62"/>
    </w:p>
    <w:p w:rsidR="00C90A18" w:rsidRDefault="00645445" w:rsidP="00686531">
      <w:pPr>
        <w:pStyle w:val="Text"/>
      </w:pPr>
      <w:r w:rsidRPr="00D80756">
        <w:t>The first indicator</w:t>
      </w:r>
      <w:r w:rsidR="0013188F">
        <w:t>s</w:t>
      </w:r>
      <w:r w:rsidRPr="00D80756">
        <w:t xml:space="preserve"> of young people</w:t>
      </w:r>
      <w:r w:rsidR="00B0615B">
        <w:t>’</w:t>
      </w:r>
      <w:r w:rsidRPr="00D80756">
        <w:t xml:space="preserve">s achievement </w:t>
      </w:r>
      <w:r w:rsidR="00F334F0">
        <w:t xml:space="preserve">we use in this analysis </w:t>
      </w:r>
      <w:r w:rsidR="0013188F">
        <w:t>are</w:t>
      </w:r>
      <w:r w:rsidRPr="00D80756">
        <w:t xml:space="preserve"> </w:t>
      </w:r>
      <w:r w:rsidR="00DF4D13">
        <w:t xml:space="preserve">the </w:t>
      </w:r>
      <w:r w:rsidR="00421F7F">
        <w:t>literacy and numeracy</w:t>
      </w:r>
      <w:r w:rsidRPr="00D80756">
        <w:t xml:space="preserve"> test scores </w:t>
      </w:r>
      <w:r w:rsidR="00DF4D13">
        <w:t>of</w:t>
      </w:r>
      <w:r w:rsidRPr="00D80756">
        <w:t xml:space="preserve"> </w:t>
      </w:r>
      <w:r w:rsidR="00C94A3E">
        <w:t xml:space="preserve">the </w:t>
      </w:r>
      <w:r w:rsidR="00DF4D13">
        <w:t>14—</w:t>
      </w:r>
      <w:r w:rsidRPr="00D80756">
        <w:t>15</w:t>
      </w:r>
      <w:r w:rsidR="00C94A3E">
        <w:t xml:space="preserve"> </w:t>
      </w:r>
      <w:proofErr w:type="gramStart"/>
      <w:r w:rsidR="00C94A3E">
        <w:t>years</w:t>
      </w:r>
      <w:proofErr w:type="gramEnd"/>
      <w:r w:rsidR="00C94A3E">
        <w:t xml:space="preserve"> age group</w:t>
      </w:r>
      <w:r w:rsidRPr="00D80756">
        <w:t xml:space="preserve"> in the first waves of the </w:t>
      </w:r>
      <w:r w:rsidR="00DF4D13">
        <w:t>Youth in Transition</w:t>
      </w:r>
      <w:r w:rsidRPr="00D80756">
        <w:t xml:space="preserve"> and </w:t>
      </w:r>
      <w:r w:rsidR="00F334F0">
        <w:t xml:space="preserve">the more recent waves of </w:t>
      </w:r>
      <w:r w:rsidRPr="00D80756">
        <w:t xml:space="preserve">LSAY. These test scores have been compared across </w:t>
      </w:r>
      <w:r w:rsidR="00DF4D13">
        <w:t>the Youth in Transition</w:t>
      </w:r>
      <w:r w:rsidR="00F334F0">
        <w:t xml:space="preserve"> and </w:t>
      </w:r>
      <w:r w:rsidRPr="00D80756">
        <w:t xml:space="preserve">earlier LSAY cohorts by Rothman </w:t>
      </w:r>
      <w:r w:rsidR="008D0E02" w:rsidRPr="00D80756">
        <w:fldChar w:fldCharType="begin"/>
      </w:r>
      <w:r w:rsidR="007911CC">
        <w:instrText xml:space="preserve"> ADDIN EN.CITE &lt;EndNote&gt;&lt;Cite ExcludeAuth="1"&gt;&lt;Author&gt;Rothman&lt;/Author&gt;&lt;Year&gt;2002&lt;/Year&gt;&lt;RecNum&gt;1786&lt;/RecNum&gt;&lt;DisplayText&gt;(2002, 2003)&lt;/DisplayText&gt;&lt;record&gt;&lt;rec-number&gt;1786&lt;/rec-number&gt;&lt;foreign-keys&gt;&lt;key app="EN" db-id="x5ddsxx5q5rd0bepep0pd5s1wf0590wa05sd"&gt;1786&lt;/key&gt;&lt;/foreign-keys&gt;&lt;ref-type name="Report"&gt;27&lt;/ref-type&gt;&lt;contributors&gt;&lt;authors&gt;&lt;author&gt;Rothman, Sheldon&lt;/author&gt;&lt;/authors&gt;&lt;/contributors&gt;&lt;titles&gt;&lt;title&gt;Achievement in literacy and numeracy by Australian 14 year-olds, 1975-1998&lt;/title&gt;&lt;/titles&gt;&lt;dates&gt;&lt;year&gt;2002&lt;/year&gt;&lt;pub-dates&gt;&lt;date&gt;11 January 2002&lt;/date&gt;&lt;/pub-dates&gt;&lt;/dates&gt;&lt;publisher&gt;Australian Council for Educational Research&lt;/publisher&gt;&lt;isbn&gt;LSAY Research Reports No.29&lt;/isbn&gt;&lt;urls&gt;&lt;related-urls&gt;&lt;url&gt;http://research.acer.edu.au/cgi/viewcontent.cgi?article=1032&amp;amp;context=lsay_research&lt;/url&gt;&lt;/related-urls&gt;&lt;/urls&gt;&lt;/record&gt;&lt;/Cite&gt;&lt;Cite ExcludeAuth="1"&gt;&lt;Author&gt;Rothman&lt;/Author&gt;&lt;Year&gt;2003&lt;/Year&gt;&lt;RecNum&gt;1787&lt;/RecNum&gt;&lt;record&gt;&lt;rec-number&gt;1787&lt;/rec-number&gt;&lt;foreign-keys&gt;&lt;key app="EN" db-id="x5ddsxx5q5rd0bepep0pd5s1wf0590wa05sd"&gt;1787&lt;/key&gt;&lt;/foreign-keys&gt;&lt;ref-type name="Report"&gt;27&lt;/ref-type&gt;&lt;contributors&gt;&lt;authors&gt;&lt;author&gt;Rothman, Sheldon&lt;/author&gt;&lt;/authors&gt;&lt;/contributors&gt;&lt;titles&gt;&lt;title&gt;The changing influence of socioeconomic status on student achievement: Recent evidence from Australia &lt;/title&gt;&lt;/titles&gt;&lt;dates&gt;&lt;year&gt;2003&lt;/year&gt;&lt;pub-dates&gt;&lt;date&gt;4 January 2003&lt;/date&gt;&lt;/pub-dates&gt;&lt;/dates&gt;&lt;publisher&gt;Australian Council for Educational Research&lt;/publisher&gt;&lt;isbn&gt;LSAY Conference Papers&lt;/isbn&gt;&lt;urls&gt;&lt;related-urls&gt;&lt;url&gt;http://research.acer.edu.au/cgi/viewcontent.cgi?article=1002&amp;amp;context=lsay_conference&lt;/url&gt;&lt;/related-urls&gt;&lt;/urls&gt;&lt;/record&gt;&lt;/Cite&gt;&lt;/EndNote&gt;</w:instrText>
      </w:r>
      <w:r w:rsidR="008D0E02" w:rsidRPr="00D80756">
        <w:fldChar w:fldCharType="separate"/>
      </w:r>
      <w:r>
        <w:rPr>
          <w:noProof/>
        </w:rPr>
        <w:t>(</w:t>
      </w:r>
      <w:hyperlink w:anchor="_ENREF_51" w:tooltip="Rothman, 2002 #1786" w:history="1">
        <w:r w:rsidR="00FA6341">
          <w:rPr>
            <w:noProof/>
          </w:rPr>
          <w:t>2002</w:t>
        </w:r>
      </w:hyperlink>
      <w:r>
        <w:rPr>
          <w:noProof/>
        </w:rPr>
        <w:t xml:space="preserve">, </w:t>
      </w:r>
      <w:hyperlink w:anchor="_ENREF_52" w:tooltip="Rothman, 2003 #1787" w:history="1">
        <w:r w:rsidR="00FA6341">
          <w:rPr>
            <w:noProof/>
          </w:rPr>
          <w:t>2003</w:t>
        </w:r>
      </w:hyperlink>
      <w:r>
        <w:rPr>
          <w:noProof/>
        </w:rPr>
        <w:t>)</w:t>
      </w:r>
      <w:r w:rsidR="008D0E02" w:rsidRPr="00D80756">
        <w:fldChar w:fldCharType="end"/>
      </w:r>
      <w:r w:rsidRPr="00D80756">
        <w:t>, who states</w:t>
      </w:r>
      <w:r w:rsidR="00DF4D13">
        <w:t xml:space="preserve"> that the tests completed by 14-year-</w:t>
      </w:r>
      <w:r w:rsidRPr="00D80756">
        <w:t xml:space="preserve">olds in the different </w:t>
      </w:r>
      <w:r w:rsidR="00DF4D13">
        <w:t xml:space="preserve">Youth in Transition and </w:t>
      </w:r>
      <w:r w:rsidRPr="00D80756">
        <w:t>LSAY samples between 1975 and</w:t>
      </w:r>
      <w:r w:rsidR="00DF4D13">
        <w:t xml:space="preserve"> 1998 are comparable. A c</w:t>
      </w:r>
      <w:r w:rsidRPr="00D80756">
        <w:t>ompar</w:t>
      </w:r>
      <w:r w:rsidR="00822369">
        <w:t>ison</w:t>
      </w:r>
      <w:r w:rsidRPr="00D80756">
        <w:t xml:space="preserve"> of the earlier and the later test scores should </w:t>
      </w:r>
      <w:r w:rsidR="00DF4D13">
        <w:t xml:space="preserve">nevertheless </w:t>
      </w:r>
      <w:r w:rsidRPr="00D80756">
        <w:t xml:space="preserve">be </w:t>
      </w:r>
      <w:r w:rsidR="00822369">
        <w:t>treated with caution</w:t>
      </w:r>
      <w:r w:rsidRPr="00D80756">
        <w:t xml:space="preserve"> </w:t>
      </w:r>
      <w:r w:rsidR="00F334F0">
        <w:t>because</w:t>
      </w:r>
      <w:r w:rsidRPr="00D80756">
        <w:t xml:space="preserve"> respondents </w:t>
      </w:r>
      <w:r>
        <w:t>to the 1975 Y</w:t>
      </w:r>
      <w:r w:rsidR="00DF4D13">
        <w:t>outh in Transition</w:t>
      </w:r>
      <w:r>
        <w:t xml:space="preserve"> </w:t>
      </w:r>
      <w:r w:rsidR="00D4758C">
        <w:t xml:space="preserve">survey </w:t>
      </w:r>
      <w:r w:rsidRPr="00D80756">
        <w:t xml:space="preserve">were not actually tested for their literacy or numeracy; rather, their teachers were asked to rate them. Among subsequent cohorts, actual written tests were administered to respondents. </w:t>
      </w:r>
      <w:r w:rsidR="00F334F0">
        <w:t>T</w:t>
      </w:r>
      <w:r w:rsidRPr="00D80756">
        <w:t xml:space="preserve">o our knowledge, the research carried out for this project </w:t>
      </w:r>
      <w:r w:rsidR="00C94A3E">
        <w:t>is</w:t>
      </w:r>
      <w:r w:rsidR="00C94A3E" w:rsidRPr="00D80756">
        <w:t xml:space="preserve"> </w:t>
      </w:r>
      <w:r w:rsidRPr="00D80756">
        <w:t xml:space="preserve">the first time that </w:t>
      </w:r>
      <w:r w:rsidR="00F334F0">
        <w:t xml:space="preserve">respondent achievement scores </w:t>
      </w:r>
      <w:r w:rsidRPr="00D80756">
        <w:t xml:space="preserve">from </w:t>
      </w:r>
      <w:r w:rsidR="00F334F0">
        <w:t xml:space="preserve">the later LSAY waves </w:t>
      </w:r>
      <w:r w:rsidRPr="00D80756">
        <w:t>have been compared with the earliest Y</w:t>
      </w:r>
      <w:r w:rsidR="00DF4D13">
        <w:t>outh in Transition</w:t>
      </w:r>
      <w:r w:rsidRPr="00D80756">
        <w:t xml:space="preserve"> cohorts.</w:t>
      </w:r>
      <w:r w:rsidR="0013188F">
        <w:t xml:space="preserve"> </w:t>
      </w:r>
      <w:r w:rsidR="00C90A18" w:rsidRPr="00D80756">
        <w:t>In comparing teacher assessments and test scores for literacy and numeracy from selected YIT and LSAY cohorts</w:t>
      </w:r>
      <w:r w:rsidR="00DF4D13">
        <w:t>,</w:t>
      </w:r>
      <w:r w:rsidR="00C90A18" w:rsidRPr="00D80756">
        <w:t xml:space="preserve"> we are assuming, not that </w:t>
      </w:r>
      <w:r w:rsidR="00DF4D13">
        <w:t xml:space="preserve">the </w:t>
      </w:r>
      <w:r w:rsidR="00C90A18" w:rsidRPr="00D80756">
        <w:t xml:space="preserve">absolute scores are comparable, but that </w:t>
      </w:r>
      <w:r w:rsidR="00DF4D13">
        <w:t xml:space="preserve">the </w:t>
      </w:r>
      <w:r w:rsidR="00C90A18" w:rsidRPr="00D80756">
        <w:t xml:space="preserve">rankings are comparable. </w:t>
      </w:r>
      <w:r w:rsidR="00C90A18">
        <w:t xml:space="preserve">This is consistent with the conceptual approach explained above. </w:t>
      </w:r>
    </w:p>
    <w:p w:rsidR="00645445" w:rsidRDefault="0013188F" w:rsidP="00686531">
      <w:pPr>
        <w:pStyle w:val="Text"/>
      </w:pPr>
      <w:r>
        <w:t xml:space="preserve">Distributions for the different test </w:t>
      </w:r>
      <w:r w:rsidR="00C90A18">
        <w:t xml:space="preserve">scores </w:t>
      </w:r>
      <w:r w:rsidR="00D4758C">
        <w:t>in</w:t>
      </w:r>
      <w:r w:rsidR="00C90A18">
        <w:t xml:space="preserve"> </w:t>
      </w:r>
      <w:r w:rsidR="00C94A3E">
        <w:t xml:space="preserve">the </w:t>
      </w:r>
      <w:r w:rsidR="00C90A18">
        <w:t>14</w:t>
      </w:r>
      <w:r w:rsidR="00DF4D13">
        <w:t>—</w:t>
      </w:r>
      <w:r w:rsidR="00C90A18">
        <w:t xml:space="preserve">15 </w:t>
      </w:r>
      <w:r w:rsidR="00C94A3E">
        <w:t xml:space="preserve">years age group </w:t>
      </w:r>
      <w:r w:rsidR="00DF4D13">
        <w:t>are shown in a</w:t>
      </w:r>
      <w:r w:rsidR="00C90A18">
        <w:t>pp</w:t>
      </w:r>
      <w:r w:rsidR="00DF4D13">
        <w:t>endix t</w:t>
      </w:r>
      <w:r w:rsidR="00C90A18">
        <w:t>able A1. I</w:t>
      </w:r>
      <w:r w:rsidR="00645445" w:rsidRPr="00D80756">
        <w:t xml:space="preserve">n all cohorts, the number </w:t>
      </w:r>
      <w:r w:rsidR="006F014D">
        <w:t xml:space="preserve">of </w:t>
      </w:r>
      <w:r w:rsidR="00645445" w:rsidRPr="00D80756">
        <w:t>respondents for whom test score</w:t>
      </w:r>
      <w:r w:rsidR="00645445">
        <w:t xml:space="preserve">s are missing </w:t>
      </w:r>
      <w:r w:rsidR="006F014D">
        <w:t>is</w:t>
      </w:r>
      <w:r w:rsidR="00645445" w:rsidRPr="00D80756">
        <w:t xml:space="preserve"> very small.</w:t>
      </w:r>
      <w:r w:rsidR="00645445">
        <w:t xml:space="preserve"> Note </w:t>
      </w:r>
      <w:r w:rsidR="00C90A18">
        <w:t xml:space="preserve">that respondents to the </w:t>
      </w:r>
      <w:r w:rsidR="00377633">
        <w:t>Youth in Transition survey</w:t>
      </w:r>
      <w:r w:rsidR="00645445">
        <w:t xml:space="preserve"> were graded (by teachers) according to a scale ranging from 1 to 20, with considerable </w:t>
      </w:r>
      <w:r w:rsidR="00B0615B">
        <w:t>‘</w:t>
      </w:r>
      <w:r w:rsidR="00645445">
        <w:t>clumping</w:t>
      </w:r>
      <w:r w:rsidR="00B0615B">
        <w:t>’</w:t>
      </w:r>
      <w:r w:rsidR="00645445">
        <w:t xml:space="preserve"> in th</w:t>
      </w:r>
      <w:r w:rsidR="00F334F0">
        <w:t>e to</w:t>
      </w:r>
      <w:r w:rsidR="00377633">
        <w:t>p half of the distribution, while s</w:t>
      </w:r>
      <w:r w:rsidR="002805CC">
        <w:t>coring for academic tests in LSAY is finely grained</w:t>
      </w:r>
      <w:r w:rsidR="00377633">
        <w:t>,</w:t>
      </w:r>
      <w:r w:rsidR="002805CC">
        <w:t xml:space="preserve"> allowing for more precise ranking.</w:t>
      </w:r>
    </w:p>
    <w:p w:rsidR="00645445" w:rsidRDefault="00645445" w:rsidP="00686531">
      <w:pPr>
        <w:pStyle w:val="Text"/>
      </w:pPr>
      <w:r w:rsidRPr="00D80756">
        <w:t>We also analyse respondents</w:t>
      </w:r>
      <w:r w:rsidR="00B0615B">
        <w:t>’</w:t>
      </w:r>
      <w:r w:rsidRPr="00D80756">
        <w:t xml:space="preserve"> highest </w:t>
      </w:r>
      <w:r w:rsidR="00822369">
        <w:t xml:space="preserve">year of </w:t>
      </w:r>
      <w:r w:rsidR="002A27D9">
        <w:t xml:space="preserve">completion </w:t>
      </w:r>
      <w:r w:rsidR="00822369">
        <w:t>at secondary school</w:t>
      </w:r>
      <w:r w:rsidRPr="00D80756">
        <w:t xml:space="preserve"> (as reported by the respondents themselves) </w:t>
      </w:r>
      <w:r w:rsidR="00377633">
        <w:t>for</w:t>
      </w:r>
      <w:r w:rsidRPr="00D80756">
        <w:t xml:space="preserve"> </w:t>
      </w:r>
      <w:r w:rsidR="00C94A3E">
        <w:t xml:space="preserve">the </w:t>
      </w:r>
      <w:r w:rsidRPr="00D80756">
        <w:t>17</w:t>
      </w:r>
      <w:r w:rsidR="00377633">
        <w:t>—</w:t>
      </w:r>
      <w:r w:rsidRPr="00D80756">
        <w:t xml:space="preserve">19 </w:t>
      </w:r>
      <w:proofErr w:type="gramStart"/>
      <w:r w:rsidR="00C94A3E">
        <w:t>years</w:t>
      </w:r>
      <w:proofErr w:type="gramEnd"/>
      <w:r w:rsidR="00C94A3E">
        <w:t xml:space="preserve"> age group </w:t>
      </w:r>
      <w:r w:rsidR="00377633">
        <w:t>(appendix t</w:t>
      </w:r>
      <w:r w:rsidR="00A37A43">
        <w:t xml:space="preserve">able A2). </w:t>
      </w:r>
      <w:r w:rsidR="0043783D">
        <w:t xml:space="preserve">While </w:t>
      </w:r>
      <w:r w:rsidR="00377633">
        <w:t xml:space="preserve">the </w:t>
      </w:r>
      <w:r w:rsidR="0043783D">
        <w:t>reporting of r</w:t>
      </w:r>
      <w:r w:rsidR="00A37A43">
        <w:t>espondents</w:t>
      </w:r>
      <w:r w:rsidR="00B0615B">
        <w:t>’</w:t>
      </w:r>
      <w:r w:rsidR="00A37A43">
        <w:t xml:space="preserve"> highest seconda</w:t>
      </w:r>
      <w:r w:rsidR="004971B5">
        <w:t>r</w:t>
      </w:r>
      <w:r w:rsidR="00A37A43">
        <w:t xml:space="preserve">y education levels </w:t>
      </w:r>
      <w:r w:rsidR="0043783D">
        <w:t xml:space="preserve">changed somewhat between the </w:t>
      </w:r>
      <w:r w:rsidR="00377633">
        <w:t>Youth in Transition survey</w:t>
      </w:r>
      <w:r w:rsidR="0043783D">
        <w:t xml:space="preserve"> and LSAY, it is possible to compare the earliest and the more recent cohorts according to the following categories: </w:t>
      </w:r>
      <w:r w:rsidR="00A37A43">
        <w:t>Year 10 or below, Year 11</w:t>
      </w:r>
      <w:r w:rsidR="0043783D">
        <w:t>,</w:t>
      </w:r>
      <w:r w:rsidR="00A37A43">
        <w:t xml:space="preserve"> and Year 12 (including those who are still studying in Year 12</w:t>
      </w:r>
      <w:r w:rsidR="0043783D">
        <w:t xml:space="preserve"> when surveyed)</w:t>
      </w:r>
      <w:r w:rsidR="004971B5">
        <w:t xml:space="preserve">. </w:t>
      </w:r>
      <w:r w:rsidR="0043783D">
        <w:t>A</w:t>
      </w:r>
      <w:r w:rsidRPr="00D80756">
        <w:t xml:space="preserve"> sizeable number of respondents in the 19</w:t>
      </w:r>
      <w:r w:rsidR="0043783D">
        <w:t>61</w:t>
      </w:r>
      <w:r w:rsidRPr="00D80756">
        <w:t xml:space="preserve"> birth cohort (</w:t>
      </w:r>
      <w:r w:rsidR="00846C0C">
        <w:t>463</w:t>
      </w:r>
      <w:r w:rsidRPr="00D80756">
        <w:t xml:space="preserve">) reported being </w:t>
      </w:r>
      <w:r w:rsidR="005C4CDD">
        <w:t>still at school and in</w:t>
      </w:r>
      <w:r w:rsidRPr="00D80756">
        <w:t xml:space="preserve"> Year </w:t>
      </w:r>
      <w:r w:rsidR="005C4CDD">
        <w:t>9 or Year 10</w:t>
      </w:r>
      <w:r w:rsidRPr="00D80756">
        <w:t xml:space="preserve"> when they were interviewed </w:t>
      </w:r>
      <w:r w:rsidR="00D4758C">
        <w:t>at</w:t>
      </w:r>
      <w:r w:rsidRPr="00D80756">
        <w:t xml:space="preserve"> </w:t>
      </w:r>
      <w:r w:rsidR="00C94A3E">
        <w:t xml:space="preserve">the </w:t>
      </w:r>
      <w:r w:rsidR="00D4758C">
        <w:t xml:space="preserve">age of </w:t>
      </w:r>
      <w:r w:rsidRPr="00D80756">
        <w:t>17</w:t>
      </w:r>
      <w:r w:rsidR="00377633">
        <w:t>—</w:t>
      </w:r>
      <w:r w:rsidRPr="00D80756">
        <w:t>18</w:t>
      </w:r>
      <w:r w:rsidR="00D4758C">
        <w:t xml:space="preserve"> years</w:t>
      </w:r>
      <w:r w:rsidRPr="00D80756">
        <w:t xml:space="preserve">. These are counted as </w:t>
      </w:r>
      <w:r w:rsidR="00B0615B">
        <w:t>‘</w:t>
      </w:r>
      <w:r w:rsidRPr="00D80756">
        <w:t>missing</w:t>
      </w:r>
      <w:r w:rsidR="00B0615B">
        <w:t>’</w:t>
      </w:r>
      <w:r w:rsidRPr="00D80756">
        <w:t xml:space="preserve"> </w:t>
      </w:r>
      <w:r w:rsidR="004670C4">
        <w:t xml:space="preserve">in </w:t>
      </w:r>
      <w:r w:rsidR="0043783D">
        <w:t>our analysis</w:t>
      </w:r>
      <w:r w:rsidRPr="00D80756">
        <w:t xml:space="preserve">. </w:t>
      </w:r>
      <w:r w:rsidR="005C4CDD">
        <w:t xml:space="preserve">In every survey year, </w:t>
      </w:r>
      <w:r w:rsidR="00846C0C">
        <w:t>some</w:t>
      </w:r>
      <w:r w:rsidR="005C4CDD">
        <w:t xml:space="preserve"> respondents reported being still at school and in Year 11 </w:t>
      </w:r>
      <w:r w:rsidR="00542F6D">
        <w:t>for</w:t>
      </w:r>
      <w:r w:rsidR="005C4CDD">
        <w:t xml:space="preserve"> </w:t>
      </w:r>
      <w:r w:rsidR="00377633">
        <w:t>the 17—18 or 18—</w:t>
      </w:r>
      <w:r w:rsidR="00C94A3E">
        <w:t>19 years age groups</w:t>
      </w:r>
      <w:r w:rsidR="005C4CDD">
        <w:t xml:space="preserve">. We assume that this group went on to complete Year 12. </w:t>
      </w:r>
    </w:p>
    <w:p w:rsidR="00480EC8" w:rsidRDefault="00D4758C" w:rsidP="00686531">
      <w:pPr>
        <w:pStyle w:val="Text"/>
      </w:pPr>
      <w:r>
        <w:t>T</w:t>
      </w:r>
      <w:r w:rsidR="00026AC9">
        <w:t>ertiary entrance rank</w:t>
      </w:r>
      <w:r w:rsidR="00542F6D">
        <w:rPr>
          <w:rStyle w:val="FootnoteReference"/>
        </w:rPr>
        <w:footnoteReference w:id="4"/>
      </w:r>
      <w:r w:rsidR="00645445">
        <w:t xml:space="preserve"> scores </w:t>
      </w:r>
      <w:r w:rsidR="0043783D">
        <w:t>are</w:t>
      </w:r>
      <w:r w:rsidR="00A37A43">
        <w:t xml:space="preserve"> </w:t>
      </w:r>
      <w:r w:rsidR="00645445">
        <w:t xml:space="preserve">reported by respondents to the 1995 LSAY and subsequent surveys. However, the purpose of the different rankings has been to </w:t>
      </w:r>
      <w:r w:rsidR="00421F7F">
        <w:t>p</w:t>
      </w:r>
      <w:r w:rsidR="00645445">
        <w:t>lace all potential university candidates in a distribution to be used by universities in selectin</w:t>
      </w:r>
      <w:r w:rsidR="00001BEA">
        <w:t>g students for</w:t>
      </w:r>
      <w:r w:rsidR="00645445">
        <w:t xml:space="preserve"> courses.</w:t>
      </w:r>
      <w:r w:rsidR="00645047">
        <w:t xml:space="preserve"> </w:t>
      </w:r>
      <w:r w:rsidR="00645445">
        <w:t>TER scores have been calculated on an almost national basis since the mid</w:t>
      </w:r>
      <w:r w:rsidR="00C94A3E">
        <w:t>-</w:t>
      </w:r>
      <w:r w:rsidR="00645445">
        <w:t>1990s</w:t>
      </w:r>
      <w:r w:rsidR="00542F6D">
        <w:t>. (T</w:t>
      </w:r>
      <w:r w:rsidR="0043783D">
        <w:t xml:space="preserve">he </w:t>
      </w:r>
      <w:r w:rsidR="00645445">
        <w:t xml:space="preserve">Overall Position score in Queensland </w:t>
      </w:r>
      <w:r w:rsidR="00645445">
        <w:lastRenderedPageBreak/>
        <w:t>needs to be adjusted in order to be accommodated in the national ranking</w:t>
      </w:r>
      <w:r w:rsidR="00542F6D">
        <w:t>.</w:t>
      </w:r>
      <w:r w:rsidR="0043783D">
        <w:t>)</w:t>
      </w:r>
      <w:r w:rsidR="00645445">
        <w:t xml:space="preserve"> </w:t>
      </w:r>
      <w:r w:rsidR="00A37A43">
        <w:t xml:space="preserve">The </w:t>
      </w:r>
      <w:r w:rsidR="00026AC9">
        <w:t>tertiary entrance rank</w:t>
      </w:r>
      <w:r w:rsidR="00A37A43">
        <w:t xml:space="preserve"> scores of the LSAY respondents are presented in </w:t>
      </w:r>
      <w:r w:rsidR="00542F6D">
        <w:t xml:space="preserve">appendix table </w:t>
      </w:r>
      <w:r w:rsidR="00A37A43">
        <w:t>A3.</w:t>
      </w:r>
      <w:r w:rsidR="0043783D">
        <w:rPr>
          <w:rStyle w:val="FootnoteReference"/>
        </w:rPr>
        <w:footnoteReference w:id="5"/>
      </w:r>
    </w:p>
    <w:p w:rsidR="00645445" w:rsidRPr="0016209E" w:rsidRDefault="0016209E" w:rsidP="00686531">
      <w:pPr>
        <w:pStyle w:val="Heading2"/>
      </w:pPr>
      <w:bookmarkStart w:id="63" w:name="_Toc379187197"/>
      <w:r w:rsidRPr="0016209E">
        <w:t>P</w:t>
      </w:r>
      <w:r w:rsidR="00645445" w:rsidRPr="0016209E">
        <w:t>arent</w:t>
      </w:r>
      <w:r w:rsidR="00584E4F">
        <w:t>s</w:t>
      </w:r>
      <w:r w:rsidR="00B0615B">
        <w:t>’</w:t>
      </w:r>
      <w:r w:rsidR="00645445" w:rsidRPr="0016209E">
        <w:t xml:space="preserve"> </w:t>
      </w:r>
      <w:r w:rsidR="00635046" w:rsidRPr="00686531">
        <w:t>socioeconomic</w:t>
      </w:r>
      <w:r w:rsidR="00584E4F">
        <w:t xml:space="preserve"> status</w:t>
      </w:r>
      <w:bookmarkEnd w:id="63"/>
    </w:p>
    <w:p w:rsidR="00645445" w:rsidRPr="004C5D0B" w:rsidRDefault="00645445" w:rsidP="00686531">
      <w:pPr>
        <w:pStyle w:val="Text"/>
      </w:pPr>
      <w:r w:rsidRPr="004C5D0B">
        <w:t>Information on</w:t>
      </w:r>
      <w:r w:rsidR="004C5751">
        <w:t xml:space="preserve"> parents</w:t>
      </w:r>
      <w:r w:rsidR="00B0615B">
        <w:t>’</w:t>
      </w:r>
      <w:r w:rsidR="004C5751">
        <w:t xml:space="preserve"> </w:t>
      </w:r>
      <w:r w:rsidRPr="004C5D0B">
        <w:t xml:space="preserve">education and occupation is broadly comparable across the different waves (even though there have been changes), and </w:t>
      </w:r>
      <w:r w:rsidR="00542F6D">
        <w:t xml:space="preserve">the </w:t>
      </w:r>
      <w:r w:rsidR="00584E4F">
        <w:t xml:space="preserve">data on </w:t>
      </w:r>
      <w:r w:rsidRPr="004C5D0B">
        <w:t xml:space="preserve">occupation </w:t>
      </w:r>
      <w:r w:rsidR="00F36EC4">
        <w:t>in particular</w:t>
      </w:r>
      <w:r w:rsidR="00542F6D">
        <w:t xml:space="preserve"> have</w:t>
      </w:r>
      <w:r w:rsidRPr="004C5D0B">
        <w:t xml:space="preserve"> been </w:t>
      </w:r>
      <w:r w:rsidR="00584E4F">
        <w:t>analysed</w:t>
      </w:r>
      <w:r w:rsidRPr="004C5D0B">
        <w:t xml:space="preserve"> extensively across several cohorts of </w:t>
      </w:r>
      <w:r w:rsidR="00542F6D">
        <w:t>the Youth in Transition survey</w:t>
      </w:r>
      <w:r w:rsidR="00584E4F">
        <w:t xml:space="preserve"> and </w:t>
      </w:r>
      <w:r w:rsidRPr="004C5D0B">
        <w:t xml:space="preserve">LSAY </w:t>
      </w:r>
      <w:r w:rsidR="008D0E02" w:rsidRPr="004C5D0B">
        <w:fldChar w:fldCharType="begin"/>
      </w:r>
      <w:r w:rsidR="005E03D0">
        <w:instrText xml:space="preserve"> ADDIN EN.CITE &lt;EndNote&gt;&lt;Cite&gt;&lt;Author&gt;Fullarton&lt;/Author&gt;&lt;Year&gt;2003&lt;/Year&gt;&lt;RecNum&gt;1822&lt;/RecNum&gt;&lt;Prefix&gt;see for example &lt;/Prefix&gt;&lt;DisplayText&gt;(see for example Fullarton, Walker, Ainley et al., 2003, Rothman, 2003)&lt;/DisplayText&gt;&lt;record&gt;&lt;rec-number&gt;1822&lt;/rec-number&gt;&lt;foreign-keys&gt;&lt;key app="EN" db-id="x5ddsxx5q5rd0bepep0pd5s1wf0590wa05sd"&gt;1822&lt;/key&gt;&lt;/foreign-keys&gt;&lt;ref-type name="Report"&gt;27&lt;/ref-type&gt;&lt;contributors&gt;&lt;authors&gt;&lt;author&gt;Fullarton, Sue&lt;/author&gt;&lt;author&gt;Walker, Maurice&lt;/author&gt;&lt;author&gt;Ainley, John&lt;/author&gt;&lt;author&gt;Hillman, Kylie&lt;/author&gt;&lt;/authors&gt;&lt;/contributors&gt;&lt;titles&gt;&lt;title&gt;Patterns of Participation in Year 12&lt;/title&gt;&lt;/titles&gt;&lt;dates&gt;&lt;year&gt;2003&lt;/year&gt;&lt;pub-dates&gt;&lt;date&gt;7 January 2003&lt;/date&gt;&lt;/pub-dates&gt;&lt;/dates&gt;&lt;pub-location&gt;Carlton, Vic.&lt;/pub-location&gt;&lt;publisher&gt;Australian Council for Educational Research&lt;/publisher&gt;&lt;isbn&gt;Longitudinal Surveys of Australian Youth Research Report  No.33&lt;/isbn&gt;&lt;urls&gt;&lt;related-urls&gt;&lt;url&gt;http://research.acer.edu.au/lsay_research/37/&lt;/url&gt;&lt;/related-urls&gt;&lt;/urls&gt;&lt;/record&gt;&lt;/Cite&gt;&lt;Cite&gt;&lt;Author&gt;Rothman&lt;/Author&gt;&lt;Year&gt;2003&lt;/Year&gt;&lt;RecNum&gt;1787&lt;/RecNum&gt;&lt;record&gt;&lt;rec-number&gt;1787&lt;/rec-number&gt;&lt;foreign-keys&gt;&lt;key app="EN" db-id="x5ddsxx5q5rd0bepep0pd5s1wf0590wa05sd"&gt;1787&lt;/key&gt;&lt;/foreign-keys&gt;&lt;ref-type name="Report"&gt;27&lt;/ref-type&gt;&lt;contributors&gt;&lt;authors&gt;&lt;author&gt;Rothman, Sheldon&lt;/author&gt;&lt;/authors&gt;&lt;/contributors&gt;&lt;titles&gt;&lt;title&gt;The changing influence of socioeconomic status on student achievement: Recent evidence from Australia &lt;/title&gt;&lt;/titles&gt;&lt;dates&gt;&lt;year&gt;2003&lt;/year&gt;&lt;pub-dates&gt;&lt;date&gt;4 January 2003&lt;/date&gt;&lt;/pub-dates&gt;&lt;/dates&gt;&lt;publisher&gt;Australian Council for Educational Research&lt;/publisher&gt;&lt;isbn&gt;LSAY Conference Papers&lt;/isbn&gt;&lt;urls&gt;&lt;related-urls&gt;&lt;url&gt;http://research.acer.edu.au/cgi/viewcontent.cgi?article=1002&amp;amp;context=lsay_conference&lt;/url&gt;&lt;/related-urls&gt;&lt;/urls&gt;&lt;/record&gt;&lt;/Cite&gt;&lt;/EndNote&gt;</w:instrText>
      </w:r>
      <w:r w:rsidR="008D0E02" w:rsidRPr="004C5D0B">
        <w:fldChar w:fldCharType="separate"/>
      </w:r>
      <w:r w:rsidR="005E03D0">
        <w:rPr>
          <w:noProof/>
        </w:rPr>
        <w:t>(see</w:t>
      </w:r>
      <w:r w:rsidR="00F36EC4">
        <w:rPr>
          <w:noProof/>
        </w:rPr>
        <w:t>,</w:t>
      </w:r>
      <w:r w:rsidR="005E03D0">
        <w:rPr>
          <w:noProof/>
        </w:rPr>
        <w:t xml:space="preserve"> for example</w:t>
      </w:r>
      <w:r w:rsidR="00F36EC4">
        <w:rPr>
          <w:noProof/>
        </w:rPr>
        <w:t>,</w:t>
      </w:r>
      <w:r w:rsidR="005E03D0">
        <w:rPr>
          <w:noProof/>
        </w:rPr>
        <w:t xml:space="preserve"> </w:t>
      </w:r>
      <w:hyperlink w:anchor="_ENREF_23" w:tooltip="Fullarton, 2003 #1822" w:history="1">
        <w:r w:rsidR="00542F6D">
          <w:rPr>
            <w:noProof/>
          </w:rPr>
          <w:t>Fullarton et al.</w:t>
        </w:r>
        <w:r w:rsidR="00FA6341">
          <w:rPr>
            <w:noProof/>
          </w:rPr>
          <w:t xml:space="preserve"> 2003</w:t>
        </w:r>
      </w:hyperlink>
      <w:r w:rsidR="00542F6D">
        <w:rPr>
          <w:noProof/>
        </w:rPr>
        <w:t>;</w:t>
      </w:r>
      <w:r w:rsidR="005E03D0">
        <w:rPr>
          <w:noProof/>
        </w:rPr>
        <w:t xml:space="preserve"> </w:t>
      </w:r>
      <w:hyperlink w:anchor="_ENREF_52" w:tooltip="Rothman, 2003 #1787" w:history="1">
        <w:r w:rsidR="00542F6D">
          <w:rPr>
            <w:noProof/>
          </w:rPr>
          <w:t>Rothman</w:t>
        </w:r>
        <w:r w:rsidR="00FA6341">
          <w:rPr>
            <w:noProof/>
          </w:rPr>
          <w:t xml:space="preserve"> 2003</w:t>
        </w:r>
      </w:hyperlink>
      <w:r w:rsidR="005E03D0">
        <w:rPr>
          <w:noProof/>
        </w:rPr>
        <w:t>)</w:t>
      </w:r>
      <w:r w:rsidR="008D0E02" w:rsidRPr="004C5D0B">
        <w:fldChar w:fldCharType="end"/>
      </w:r>
      <w:r w:rsidRPr="004C5D0B">
        <w:t>. Other indicators of</w:t>
      </w:r>
      <w:r w:rsidR="004C5751">
        <w:t xml:space="preserve"> parents</w:t>
      </w:r>
      <w:r w:rsidR="00B0615B">
        <w:t>’</w:t>
      </w:r>
      <w:r w:rsidR="004C5751">
        <w:t xml:space="preserve"> </w:t>
      </w:r>
      <w:r w:rsidR="00635046">
        <w:t>socioeconomic</w:t>
      </w:r>
      <w:r w:rsidRPr="004C5D0B">
        <w:t xml:space="preserve"> status are collected from respondents in some cohorts of LSAY. These include measures of</w:t>
      </w:r>
      <w:r w:rsidR="004C5751">
        <w:t xml:space="preserve"> parents</w:t>
      </w:r>
      <w:r w:rsidR="00B0615B">
        <w:t>’</w:t>
      </w:r>
      <w:r w:rsidR="004C5751">
        <w:t xml:space="preserve"> </w:t>
      </w:r>
      <w:r w:rsidRPr="004C5D0B">
        <w:t>wealth</w:t>
      </w:r>
      <w:r w:rsidR="00846C0C">
        <w:t xml:space="preserve"> and economic, social and cultural possessions in the home</w:t>
      </w:r>
      <w:r w:rsidR="00542F6D">
        <w:t>, although</w:t>
      </w:r>
      <w:r w:rsidRPr="004C5D0B">
        <w:t xml:space="preserve"> these alternative indicators are not measured consistently </w:t>
      </w:r>
      <w:r w:rsidR="008D0E02" w:rsidRPr="004C5D0B">
        <w:fldChar w:fldCharType="begin"/>
      </w:r>
      <w:r w:rsidR="00345687">
        <w:instrText xml:space="preserve"> ADDIN EN.CITE &lt;EndNote&gt;&lt;Cite&gt;&lt;Author&gt;Marks&lt;/Author&gt;&lt;Year&gt;1999&lt;/Year&gt;&lt;RecNum&gt;1824&lt;/RecNum&gt;&lt;DisplayText&gt;(Marks, 1999)&lt;/DisplayText&gt;&lt;record&gt;&lt;rec-number&gt;1824&lt;/rec-number&gt;&lt;foreign-keys&gt;&lt;key app="EN" db-id="x5ddsxx5q5rd0bepep0pd5s1wf0590wa05sd"&gt;1824&lt;/key&gt;&lt;/foreign-keys&gt;&lt;ref-type name="Report"&gt;27&lt;/ref-type&gt;&lt;contributors&gt;&lt;authors&gt;&lt;author&gt;Marks, Gary N.&lt;/author&gt;&lt;/authors&gt;&lt;/contributors&gt;&lt;titles&gt;&lt;title&gt;The Measurement of Social Class and Socioeconomic Status in the LSAY Project&lt;/title&gt;&lt;/titles&gt;&lt;dates&gt;&lt;year&gt;1999&lt;/year&gt;&lt;/dates&gt;&lt;pub-location&gt;Carlton, Vic.&lt;/pub-location&gt;&lt;publisher&gt;Australian Council for Educational Research&lt;/publisher&gt;&lt;isbn&gt;LSAY Technical Paper No.14&lt;/isbn&gt;&lt;urls&gt;&lt;related-urls&gt;&lt;url&gt;http://www.acer.edu.au/documents/LSAY_techrep14.pdf&lt;/url&gt;&lt;/related-urls&gt;&lt;/urls&gt;&lt;/record&gt;&lt;/Cite&gt;&lt;/EndNote&gt;</w:instrText>
      </w:r>
      <w:r w:rsidR="008D0E02" w:rsidRPr="004C5D0B">
        <w:fldChar w:fldCharType="separate"/>
      </w:r>
      <w:r w:rsidRPr="004C5D0B">
        <w:rPr>
          <w:noProof/>
        </w:rPr>
        <w:t>(</w:t>
      </w:r>
      <w:hyperlink w:anchor="_ENREF_36" w:tooltip="Marks, 1999 #1824" w:history="1">
        <w:r w:rsidR="00542F6D">
          <w:rPr>
            <w:noProof/>
          </w:rPr>
          <w:t>Marks</w:t>
        </w:r>
        <w:r w:rsidR="00FA6341" w:rsidRPr="004C5D0B">
          <w:rPr>
            <w:noProof/>
          </w:rPr>
          <w:t xml:space="preserve"> 1999</w:t>
        </w:r>
      </w:hyperlink>
      <w:r w:rsidRPr="004C5D0B">
        <w:rPr>
          <w:noProof/>
        </w:rPr>
        <w:t>)</w:t>
      </w:r>
      <w:r w:rsidR="008D0E02" w:rsidRPr="004C5D0B">
        <w:fldChar w:fldCharType="end"/>
      </w:r>
      <w:r w:rsidRPr="004C5D0B">
        <w:t xml:space="preserve">. </w:t>
      </w:r>
    </w:p>
    <w:p w:rsidR="00645445" w:rsidRPr="004C5D0B" w:rsidRDefault="00645445" w:rsidP="00686531">
      <w:pPr>
        <w:pStyle w:val="Text"/>
      </w:pPr>
      <w:r w:rsidRPr="004C5D0B">
        <w:t xml:space="preserve">In both </w:t>
      </w:r>
      <w:r w:rsidR="004670C4">
        <w:t xml:space="preserve">the </w:t>
      </w:r>
      <w:r w:rsidRPr="004C5D0B">
        <w:t xml:space="preserve">YIT </w:t>
      </w:r>
      <w:r w:rsidR="00542F6D">
        <w:t xml:space="preserve">survey </w:t>
      </w:r>
      <w:r w:rsidRPr="004C5D0B">
        <w:t>and LSAY, respondents were asked about their parents</w:t>
      </w:r>
      <w:r w:rsidR="00B0615B">
        <w:t>’</w:t>
      </w:r>
      <w:r w:rsidRPr="004C5D0B">
        <w:t xml:space="preserve"> highest educational achievement. There is </w:t>
      </w:r>
      <w:r w:rsidR="001A6C98">
        <w:t>some</w:t>
      </w:r>
      <w:r w:rsidRPr="004C5D0B">
        <w:t xml:space="preserve"> inconsistency from survey to survey in how this variable is measured. The classification </w:t>
      </w:r>
      <w:r w:rsidR="004971B5">
        <w:t xml:space="preserve">in </w:t>
      </w:r>
      <w:r w:rsidR="00542F6D">
        <w:t xml:space="preserve">appendix table </w:t>
      </w:r>
      <w:r w:rsidR="004971B5">
        <w:t>B1</w:t>
      </w:r>
      <w:r w:rsidRPr="004C5D0B">
        <w:t xml:space="preserve"> represents a summary categorisation common to all survey years. It is worth noting the relatively high number of missing</w:t>
      </w:r>
      <w:r w:rsidR="00542F6D">
        <w:t xml:space="preserve"> variables. The s</w:t>
      </w:r>
      <w:r w:rsidRPr="004C5D0B">
        <w:t>urvey documentation does not explain this fully, but presumably a large part of this is explained by respondents not being sure of their parents</w:t>
      </w:r>
      <w:r w:rsidR="00B0615B">
        <w:t>’</w:t>
      </w:r>
      <w:r w:rsidRPr="004C5D0B">
        <w:t xml:space="preserve"> education</w:t>
      </w:r>
      <w:r w:rsidR="001A6C98">
        <w:t>al achievements</w:t>
      </w:r>
      <w:r w:rsidRPr="004C5D0B">
        <w:t xml:space="preserve">. </w:t>
      </w:r>
    </w:p>
    <w:p w:rsidR="00645445" w:rsidRPr="00CC152C" w:rsidRDefault="001A6C98" w:rsidP="00686531">
      <w:pPr>
        <w:pStyle w:val="Text"/>
      </w:pPr>
      <w:r>
        <w:t>The</w:t>
      </w:r>
      <w:r w:rsidR="00645445" w:rsidRPr="00CC152C">
        <w:t xml:space="preserve"> coding of </w:t>
      </w:r>
      <w:r w:rsidR="00BE5096">
        <w:t xml:space="preserve">the </w:t>
      </w:r>
      <w:r w:rsidR="004971B5">
        <w:t>parents</w:t>
      </w:r>
      <w:r w:rsidR="00B0615B">
        <w:t>’</w:t>
      </w:r>
      <w:r w:rsidR="004971B5">
        <w:t xml:space="preserve"> occupation</w:t>
      </w:r>
      <w:r w:rsidR="004971B5" w:rsidRPr="00CC152C">
        <w:t xml:space="preserve"> </w:t>
      </w:r>
      <w:r w:rsidR="00645445" w:rsidRPr="00CC152C">
        <w:t xml:space="preserve">variable </w:t>
      </w:r>
      <w:r>
        <w:t xml:space="preserve">also </w:t>
      </w:r>
      <w:r w:rsidR="00645445" w:rsidRPr="00CC152C">
        <w:t>changed considerably from survey to survey</w:t>
      </w:r>
      <w:r w:rsidR="004971B5">
        <w:t xml:space="preserve">. </w:t>
      </w:r>
      <w:r>
        <w:t>To account for this</w:t>
      </w:r>
      <w:r w:rsidR="00645445" w:rsidRPr="00CC152C">
        <w:t>, we have reduced occupation to an approximation of the Australian Standard Classification of Occupation</w:t>
      </w:r>
      <w:r w:rsidR="00BE5096">
        <w:t>s (ASCO) two-</w:t>
      </w:r>
      <w:r w:rsidR="00645445" w:rsidRPr="00CC152C">
        <w:t>digit occupational cla</w:t>
      </w:r>
      <w:r w:rsidR="00BE5096">
        <w:t>ssification, which gives a nine-</w:t>
      </w:r>
      <w:r w:rsidR="00645445" w:rsidRPr="00CC152C">
        <w:t>category broadly hierarchical classification of occupations</w:t>
      </w:r>
      <w:r w:rsidR="00D4758C">
        <w:t>,</w:t>
      </w:r>
      <w:r w:rsidR="00645445" w:rsidRPr="00CC152C">
        <w:t xml:space="preserve"> ranging (roughly) from professional/manager</w:t>
      </w:r>
      <w:r w:rsidR="00D4758C">
        <w:t>,</w:t>
      </w:r>
      <w:r w:rsidR="00645445" w:rsidRPr="00CC152C">
        <w:t xml:space="preserve"> to unskilled/labourer</w:t>
      </w:r>
      <w:r>
        <w:t xml:space="preserve"> (see </w:t>
      </w:r>
      <w:r w:rsidR="00BE5096">
        <w:t xml:space="preserve">appendix table </w:t>
      </w:r>
      <w:r>
        <w:t>B2)</w:t>
      </w:r>
      <w:r w:rsidR="00645445" w:rsidRPr="00CC152C">
        <w:t>. Although the documentation does not explain this clearly, we assume that respondents</w:t>
      </w:r>
      <w:r w:rsidR="00B0615B">
        <w:t>’</w:t>
      </w:r>
      <w:r w:rsidR="00645445" w:rsidRPr="00CC152C">
        <w:t xml:space="preserve"> fathers and mothers who were never in paid work are classed as </w:t>
      </w:r>
      <w:r w:rsidR="00B0615B">
        <w:t>‘</w:t>
      </w:r>
      <w:r w:rsidR="00645445" w:rsidRPr="00CC152C">
        <w:t>other</w:t>
      </w:r>
      <w:r w:rsidR="00B0615B">
        <w:t>’</w:t>
      </w:r>
      <w:r w:rsidR="00BE5096">
        <w:t>;</w:t>
      </w:r>
      <w:r w:rsidR="00645445" w:rsidRPr="00CC152C">
        <w:t xml:space="preserve"> this would explain the large proportion of mothers of respondents in the 1961 birth cohort who fall into this classification.</w:t>
      </w:r>
    </w:p>
    <w:p w:rsidR="00645445" w:rsidRDefault="00645445" w:rsidP="00686531">
      <w:pPr>
        <w:pStyle w:val="Text"/>
      </w:pPr>
      <w:r>
        <w:t xml:space="preserve">While </w:t>
      </w:r>
      <w:r w:rsidR="0083069B">
        <w:t>mothers</w:t>
      </w:r>
      <w:r w:rsidR="00B0615B">
        <w:t>’</w:t>
      </w:r>
      <w:r>
        <w:t xml:space="preserve"> and </w:t>
      </w:r>
      <w:r w:rsidR="0083069B">
        <w:t>fathers</w:t>
      </w:r>
      <w:r w:rsidR="00B0615B">
        <w:t>’</w:t>
      </w:r>
      <w:r>
        <w:t xml:space="preserve"> education and occupation are both likely to be associated with their children</w:t>
      </w:r>
      <w:r w:rsidR="00B0615B">
        <w:t>’</w:t>
      </w:r>
      <w:r>
        <w:t xml:space="preserve">s educational outcomes, these impacts are not likely to be independent of each other. We attempt to examine the joint effect of these four variables by deriving a set of latent indicators of </w:t>
      </w:r>
      <w:r w:rsidR="00635046">
        <w:t>socioeconomic</w:t>
      </w:r>
      <w:r>
        <w:t xml:space="preserve"> status using the statistical data-reduction technique of principal components analysis. This technique is commonly used to derive a single indicator from a set of variables that are likely to be correlated with each other. </w:t>
      </w:r>
      <w:r w:rsidR="00B0615B">
        <w:t>‘</w:t>
      </w:r>
      <w:r>
        <w:t>Ordinary</w:t>
      </w:r>
      <w:r w:rsidR="00B0615B">
        <w:t>’</w:t>
      </w:r>
      <w:r>
        <w:t xml:space="preserve"> principal components analysis assumes that relationships between variables in the model can be described by a Pearson correlation matrix of continuous interval level variables. However</w:t>
      </w:r>
      <w:r w:rsidR="00BE5096">
        <w:t>,</w:t>
      </w:r>
      <w:r>
        <w:t xml:space="preserve"> the education and occupation data available to us are not continuous but </w:t>
      </w:r>
      <w:r w:rsidR="00196BF5">
        <w:t xml:space="preserve">are </w:t>
      </w:r>
      <w:r w:rsidR="00B27CE2">
        <w:t>ordin</w:t>
      </w:r>
      <w:r>
        <w:t xml:space="preserve">al. We therefore base our principal components analysis for deriving </w:t>
      </w:r>
      <w:r w:rsidR="00635046">
        <w:t>socioeconomic</w:t>
      </w:r>
      <w:r>
        <w:t xml:space="preserve"> status on a </w:t>
      </w:r>
      <w:proofErr w:type="spellStart"/>
      <w:r w:rsidRPr="00C1101B">
        <w:t>polychoric</w:t>
      </w:r>
      <w:proofErr w:type="spellEnd"/>
      <w:r>
        <w:t xml:space="preserve"> correlation matrix </w:t>
      </w:r>
      <w:r w:rsidR="008D0E02">
        <w:fldChar w:fldCharType="begin"/>
      </w:r>
      <w:r w:rsidR="007911CC">
        <w:instrText xml:space="preserve"> ADDIN EN.CITE &lt;EndNote&gt;&lt;Cite&gt;&lt;Author&gt;Kolenikov&lt;/Author&gt;&lt;Year&gt;2009&lt;/Year&gt;&lt;RecNum&gt;1179&lt;/RecNum&gt;&lt;DisplayText&gt;(Kolenikov and Angeles, 2009)&lt;/DisplayText&gt;&lt;record&gt;&lt;rec-number&gt;1179&lt;/rec-number&gt;&lt;foreign-keys&gt;&lt;key app="EN" db-id="x5ddsxx5q5rd0bepep0pd5s1wf0590wa05sd"&gt;1179&lt;/key&gt;&lt;/foreign-keys&gt;&lt;ref-type name="Journal Article"&gt;17&lt;/ref-type&gt;&lt;contributors&gt;&lt;authors&gt;&lt;author&gt;Kolenikov, Stanislav&lt;/author&gt;&lt;author&gt;Angeles, Gustavo&lt;/author&gt;&lt;/authors&gt;&lt;/contributors&gt;&lt;auth-address&gt;University of Missouri; University of North Carolina&lt;/auth-address&gt;&lt;titles&gt;&lt;title&gt;Socioeconomic Status Measurement with Discrete Proxy Variables: Is Principal Component Analysis a Reliable Answer?&lt;/title&gt;&lt;secondary-title&gt;Review of Income and Wealth&lt;/secondary-title&gt;&lt;/titles&gt;&lt;periodical&gt;&lt;full-title&gt;Review of Income and Wealth&lt;/full-title&gt;&lt;/periodical&gt;&lt;pages&gt;128-165&lt;/pages&gt;&lt;volume&gt;55&lt;/volume&gt;&lt;number&gt;1&lt;/number&gt;&lt;dates&gt;&lt;year&gt;2009&lt;/year&gt;&lt;pub-dates&gt;&lt;date&gt;March 2009&lt;/date&gt;&lt;/pub-dates&gt;&lt;/dates&gt;&lt;isbn&gt;1475-4991&lt;/isbn&gt;&lt;urls&gt;&lt;related-urls&gt;&lt;url&gt;http://dx.doi.org/10.1111/j.1475-4991.2008.00309.x&lt;/url&gt;&lt;/related-urls&gt;&lt;/urls&gt;&lt;/record&gt;&lt;/Cite&gt;&lt;/EndNote&gt;</w:instrText>
      </w:r>
      <w:r w:rsidR="008D0E02">
        <w:fldChar w:fldCharType="separate"/>
      </w:r>
      <w:r>
        <w:rPr>
          <w:noProof/>
        </w:rPr>
        <w:t>(</w:t>
      </w:r>
      <w:hyperlink w:anchor="_ENREF_30" w:tooltip="Kolenikov, 2009 #1179" w:history="1">
        <w:r w:rsidR="00FA6341">
          <w:rPr>
            <w:noProof/>
          </w:rPr>
          <w:t xml:space="preserve">Kolenikov </w:t>
        </w:r>
        <w:r w:rsidR="00F36EC4">
          <w:rPr>
            <w:noProof/>
          </w:rPr>
          <w:t>&amp; Angeles</w:t>
        </w:r>
        <w:r w:rsidR="00FA6341">
          <w:rPr>
            <w:noProof/>
          </w:rPr>
          <w:t xml:space="preserve"> 2009</w:t>
        </w:r>
      </w:hyperlink>
      <w:r>
        <w:rPr>
          <w:noProof/>
        </w:rPr>
        <w:t>)</w:t>
      </w:r>
      <w:r w:rsidR="008D0E02">
        <w:fldChar w:fldCharType="end"/>
      </w:r>
      <w:r>
        <w:t xml:space="preserve">. </w:t>
      </w:r>
      <w:r w:rsidR="00D9065B">
        <w:t>We use this technique to derive indicators of mothers</w:t>
      </w:r>
      <w:r w:rsidR="00B0615B">
        <w:t>’</w:t>
      </w:r>
      <w:r w:rsidR="00D9065B">
        <w:t xml:space="preserve"> </w:t>
      </w:r>
      <w:r w:rsidR="00635046">
        <w:t>socioeconomic</w:t>
      </w:r>
      <w:r w:rsidR="00D9065B">
        <w:t xml:space="preserve"> status, fathers</w:t>
      </w:r>
      <w:r w:rsidR="00B0615B">
        <w:t>’</w:t>
      </w:r>
      <w:r w:rsidR="00D9065B">
        <w:t xml:space="preserve"> </w:t>
      </w:r>
      <w:r w:rsidR="00635046">
        <w:t>socioeconomic</w:t>
      </w:r>
      <w:r w:rsidR="00D9065B">
        <w:t xml:space="preserve"> status and parents</w:t>
      </w:r>
      <w:r w:rsidR="00B0615B">
        <w:t>’</w:t>
      </w:r>
      <w:r w:rsidR="00D9065B">
        <w:t xml:space="preserve"> </w:t>
      </w:r>
      <w:r w:rsidR="00635046">
        <w:t>socioeconomic</w:t>
      </w:r>
      <w:r w:rsidR="00D9065B">
        <w:t xml:space="preserve"> status. </w:t>
      </w:r>
      <w:r w:rsidR="004971B5">
        <w:t xml:space="preserve">Appendix </w:t>
      </w:r>
      <w:r w:rsidR="00BE5096">
        <w:t>t</w:t>
      </w:r>
      <w:r w:rsidR="00B27CE2">
        <w:t>able C1</w:t>
      </w:r>
      <w:r w:rsidR="004971B5">
        <w:t xml:space="preserve"> s</w:t>
      </w:r>
      <w:r>
        <w:t xml:space="preserve">hows </w:t>
      </w:r>
      <w:proofErr w:type="spellStart"/>
      <w:r>
        <w:t>eigenvalues</w:t>
      </w:r>
      <w:proofErr w:type="spellEnd"/>
      <w:r>
        <w:t xml:space="preserve"> and </w:t>
      </w:r>
      <w:r w:rsidR="00BE5096">
        <w:t xml:space="preserve">the </w:t>
      </w:r>
      <w:r>
        <w:t xml:space="preserve">percentage of variation in education and occupation explained by the latent </w:t>
      </w:r>
      <w:r w:rsidR="00635046">
        <w:t>socioeconomic</w:t>
      </w:r>
      <w:r w:rsidR="00B27CE2">
        <w:t xml:space="preserve"> status variables in</w:t>
      </w:r>
      <w:r w:rsidR="0083069B">
        <w:t xml:space="preserve"> the </w:t>
      </w:r>
      <w:r>
        <w:t xml:space="preserve">four </w:t>
      </w:r>
      <w:r>
        <w:lastRenderedPageBreak/>
        <w:t>surveys examined. In general, the percentage of variation explained is greater in the later years than in the earliest year. This is consistent with the trend in Australia over this period for a closer match between educational credentials and occupation.</w:t>
      </w:r>
    </w:p>
    <w:p w:rsidR="00C67579" w:rsidRDefault="00C67579" w:rsidP="00686531">
      <w:pPr>
        <w:pStyle w:val="Text"/>
      </w:pPr>
      <w:r>
        <w:t>It is worth noting that</w:t>
      </w:r>
      <w:r w:rsidR="0083069B">
        <w:t>,</w:t>
      </w:r>
      <w:r w:rsidR="00767D9F">
        <w:t xml:space="preserve"> while in general parents</w:t>
      </w:r>
      <w:r w:rsidR="00B0615B">
        <w:t>’</w:t>
      </w:r>
      <w:r w:rsidR="00767D9F">
        <w:t xml:space="preserve"> educational achievements </w:t>
      </w:r>
      <w:r w:rsidR="00DC0BE0">
        <w:t>are</w:t>
      </w:r>
      <w:r w:rsidR="00767D9F">
        <w:t xml:space="preserve"> positively associated with their occupations, </w:t>
      </w:r>
      <w:r>
        <w:t>the relationship between an individual</w:t>
      </w:r>
      <w:r w:rsidR="00B0615B">
        <w:t>’</w:t>
      </w:r>
      <w:r>
        <w:t xml:space="preserve">s education and their occupation is not always straightforward. </w:t>
      </w:r>
      <w:r w:rsidR="00B27CE2">
        <w:t>This is the case, f</w:t>
      </w:r>
      <w:r>
        <w:t xml:space="preserve">or example, among </w:t>
      </w:r>
      <w:r w:rsidR="00B27CE2">
        <w:t>parent</w:t>
      </w:r>
      <w:r>
        <w:t xml:space="preserve">s </w:t>
      </w:r>
      <w:r w:rsidR="00B27CE2">
        <w:t xml:space="preserve">(mostly mothers) </w:t>
      </w:r>
      <w:r>
        <w:t xml:space="preserve">of respondents </w:t>
      </w:r>
      <w:r w:rsidR="00B27CE2">
        <w:t xml:space="preserve">whose occupation is classified as </w:t>
      </w:r>
      <w:r w:rsidR="00B0615B">
        <w:t>‘</w:t>
      </w:r>
      <w:r w:rsidR="00B27CE2">
        <w:t>other</w:t>
      </w:r>
      <w:r w:rsidR="00B0615B">
        <w:t>’</w:t>
      </w:r>
      <w:r>
        <w:t xml:space="preserve">. And among both </w:t>
      </w:r>
      <w:r w:rsidR="00767D9F">
        <w:t>fathers</w:t>
      </w:r>
      <w:r>
        <w:t xml:space="preserve"> and </w:t>
      </w:r>
      <w:r w:rsidR="00767D9F">
        <w:t>mothers</w:t>
      </w:r>
      <w:r>
        <w:t xml:space="preserve">, those with the highest educational qualifications in 1975 in particular were likely to be in </w:t>
      </w:r>
      <w:r w:rsidR="00B0615B">
        <w:t>‘</w:t>
      </w:r>
      <w:r>
        <w:t>professional</w:t>
      </w:r>
      <w:r w:rsidR="00B0615B">
        <w:t>’</w:t>
      </w:r>
      <w:r>
        <w:t xml:space="preserve"> occupations, while </w:t>
      </w:r>
      <w:r w:rsidR="00767D9F">
        <w:t xml:space="preserve">mothers and fathers who had </w:t>
      </w:r>
      <w:r w:rsidR="00B0615B">
        <w:t>‘</w:t>
      </w:r>
      <w:r w:rsidR="00767D9F">
        <w:t>managerial</w:t>
      </w:r>
      <w:r w:rsidR="00B0615B">
        <w:t>’</w:t>
      </w:r>
      <w:r w:rsidR="00767D9F">
        <w:t xml:space="preserve"> occupations (categorised in the ABS classifications as </w:t>
      </w:r>
      <w:r w:rsidR="00B0615B">
        <w:t>‘</w:t>
      </w:r>
      <w:r w:rsidR="00767D9F">
        <w:t>higher</w:t>
      </w:r>
      <w:r w:rsidR="00B0615B">
        <w:t>’</w:t>
      </w:r>
      <w:r w:rsidR="00767D9F">
        <w:t xml:space="preserve"> than professional) tended to have l</w:t>
      </w:r>
      <w:r w:rsidR="00D9065B">
        <w:t>ower educational qualifications.</w:t>
      </w:r>
      <w:r w:rsidR="00767D9F">
        <w:t xml:space="preserve"> </w:t>
      </w:r>
      <w:r w:rsidR="002805CC">
        <w:t>Overall, however</w:t>
      </w:r>
      <w:r w:rsidR="00B27CE2">
        <w:t>,</w:t>
      </w:r>
      <w:r w:rsidR="002805CC">
        <w:t xml:space="preserve"> </w:t>
      </w:r>
      <w:r w:rsidR="00BE5096">
        <w:t xml:space="preserve">the </w:t>
      </w:r>
      <w:r w:rsidR="0090436C">
        <w:t>analysis of the relation</w:t>
      </w:r>
      <w:r w:rsidR="00BE5096">
        <w:t>ship between parents</w:t>
      </w:r>
      <w:r w:rsidR="00B0615B">
        <w:t>’</w:t>
      </w:r>
      <w:r w:rsidR="00BE5096">
        <w:t xml:space="preserve"> education or parents</w:t>
      </w:r>
      <w:r w:rsidR="00B0615B">
        <w:t>’</w:t>
      </w:r>
      <w:r w:rsidR="00BE5096">
        <w:t xml:space="preserve"> occupation</w:t>
      </w:r>
      <w:r w:rsidR="0090436C">
        <w:t xml:space="preserve"> and their children</w:t>
      </w:r>
      <w:r w:rsidR="00B0615B">
        <w:t>’</w:t>
      </w:r>
      <w:r w:rsidR="0090436C">
        <w:t>s educational outcomes reveals substantially similar results</w:t>
      </w:r>
      <w:r w:rsidR="00767D9F">
        <w:t>.</w:t>
      </w:r>
    </w:p>
    <w:p w:rsidR="002C6A3E" w:rsidRDefault="00645445" w:rsidP="002C6A3E">
      <w:pPr>
        <w:pStyle w:val="Text"/>
      </w:pPr>
      <w:r>
        <w:t>In order to test the extent to which segmentation between schools on the basis of parents</w:t>
      </w:r>
      <w:r w:rsidR="00B0615B">
        <w:t>’</w:t>
      </w:r>
      <w:r>
        <w:t xml:space="preserve"> </w:t>
      </w:r>
      <w:r w:rsidR="00635046">
        <w:t>socioeconomic</w:t>
      </w:r>
      <w:r>
        <w:t xml:space="preserve"> status is associated with educational outcomes, we also compute a </w:t>
      </w:r>
      <w:r w:rsidR="00B0615B">
        <w:t>‘</w:t>
      </w:r>
      <w:r>
        <w:t xml:space="preserve">school </w:t>
      </w:r>
      <w:r w:rsidR="00635046">
        <w:t>socioeconomic</w:t>
      </w:r>
      <w:r w:rsidR="00064F51">
        <w:t xml:space="preserve"> status</w:t>
      </w:r>
      <w:r w:rsidR="00B0615B">
        <w:t>’</w:t>
      </w:r>
      <w:r>
        <w:t xml:space="preserve"> indicator. This is simply the weighted mean of </w:t>
      </w:r>
      <w:r w:rsidR="0090436C">
        <w:t>the</w:t>
      </w:r>
      <w:r w:rsidR="004C5751">
        <w:t xml:space="preserve"> </w:t>
      </w:r>
      <w:r w:rsidR="00B27CE2">
        <w:t>parents</w:t>
      </w:r>
      <w:r w:rsidR="00B0615B">
        <w:t>’</w:t>
      </w:r>
      <w:r w:rsidR="008B4E96">
        <w:t xml:space="preserve"> </w:t>
      </w:r>
      <w:r w:rsidR="00635046">
        <w:t>socioeconomic</w:t>
      </w:r>
      <w:r w:rsidR="008B4E96">
        <w:t xml:space="preserve"> status</w:t>
      </w:r>
      <w:r w:rsidR="0090436C">
        <w:t xml:space="preserve"> indicators (as derived using the principal components analysis described above)</w:t>
      </w:r>
      <w:r w:rsidR="008B4E96">
        <w:t xml:space="preserve"> </w:t>
      </w:r>
      <w:r>
        <w:t xml:space="preserve">for each school, irrespective of the number of valid observations for the school. </w:t>
      </w:r>
    </w:p>
    <w:p w:rsidR="00645445" w:rsidRDefault="002C6A3E" w:rsidP="00686531">
      <w:pPr>
        <w:pStyle w:val="Text"/>
      </w:pPr>
      <w:r>
        <w:t xml:space="preserve">Figure 2 </w:t>
      </w:r>
      <w:r w:rsidR="00645445">
        <w:t>shows how the distribution of school</w:t>
      </w:r>
      <w:r w:rsidR="008B4E96">
        <w:t xml:space="preserve"> </w:t>
      </w:r>
      <w:r w:rsidR="00635046">
        <w:t>socioeconomic</w:t>
      </w:r>
      <w:r w:rsidR="008B4E96">
        <w:t xml:space="preserve"> status </w:t>
      </w:r>
      <w:r w:rsidR="00645445">
        <w:t xml:space="preserve">changes between the 1975 </w:t>
      </w:r>
      <w:r w:rsidR="00BE5096">
        <w:t>Youth in Transition survey</w:t>
      </w:r>
      <w:r w:rsidR="00645445">
        <w:t>, the 1995 LSAY and the 2006 LSAY. Distributions for all three years are expressed in z-scores with mean</w:t>
      </w:r>
      <w:r w:rsidR="0090436C">
        <w:t xml:space="preserve"> </w:t>
      </w:r>
      <w:r w:rsidR="00645445">
        <w:t>=</w:t>
      </w:r>
      <w:r w:rsidR="0090436C">
        <w:t xml:space="preserve"> </w:t>
      </w:r>
      <w:r w:rsidR="00645445">
        <w:t>0</w:t>
      </w:r>
      <w:r w:rsidR="00645047">
        <w:t xml:space="preserve"> and standard deviation</w:t>
      </w:r>
      <w:r w:rsidR="0090436C">
        <w:t xml:space="preserve"> </w:t>
      </w:r>
      <w:r w:rsidR="00645047">
        <w:t>=</w:t>
      </w:r>
      <w:r w:rsidR="0090436C">
        <w:t xml:space="preserve"> </w:t>
      </w:r>
      <w:r w:rsidR="00645047">
        <w:t>1</w:t>
      </w:r>
      <w:r w:rsidR="00645445">
        <w:t>. Therefore the point of interest is how they disperse from the mean. The 1975 distribution is th</w:t>
      </w:r>
      <w:r w:rsidR="00014988">
        <w:t>e most compressed</w:t>
      </w:r>
      <w:r w:rsidR="00645445">
        <w:t xml:space="preserve"> and has the highest modal point. The 2006 distribution</w:t>
      </w:r>
      <w:r w:rsidR="00014988">
        <w:t xml:space="preserve"> has a significantly lower mode</w:t>
      </w:r>
      <w:r w:rsidR="00645445">
        <w:t xml:space="preserve"> and a notable bulge towards the right</w:t>
      </w:r>
      <w:r w:rsidR="00001BEA">
        <w:t>-</w:t>
      </w:r>
      <w:r w:rsidR="00645445">
        <w:t>hand tail</w:t>
      </w:r>
      <w:r w:rsidR="00014988">
        <w:t>, as well as a fatter left-</w:t>
      </w:r>
      <w:r w:rsidR="0090436C">
        <w:t>hand tail</w:t>
      </w:r>
      <w:r w:rsidR="00645445">
        <w:t>. This difference in the distributions between the two years</w:t>
      </w:r>
      <w:r w:rsidR="00C67579">
        <w:t xml:space="preserve"> </w:t>
      </w:r>
      <w:r w:rsidR="00064F51">
        <w:t>shows</w:t>
      </w:r>
      <w:r w:rsidR="00C67579">
        <w:t xml:space="preserve"> that the distribution of school</w:t>
      </w:r>
      <w:r w:rsidR="008B4E96">
        <w:t xml:space="preserve"> </w:t>
      </w:r>
      <w:r w:rsidR="00635046">
        <w:t>socioeconomic</w:t>
      </w:r>
      <w:r w:rsidR="008B4E96">
        <w:t xml:space="preserve"> status </w:t>
      </w:r>
      <w:r w:rsidR="00C67579">
        <w:t xml:space="preserve">became less </w:t>
      </w:r>
      <w:r w:rsidR="00822369">
        <w:t>concentrated</w:t>
      </w:r>
      <w:r w:rsidR="00645445">
        <w:t xml:space="preserve"> </w:t>
      </w:r>
      <w:r w:rsidR="00C67579">
        <w:t xml:space="preserve">after 1975, suggesting </w:t>
      </w:r>
      <w:r w:rsidR="00064F51">
        <w:t xml:space="preserve">an </w:t>
      </w:r>
      <w:r w:rsidR="00C67579">
        <w:t>increas</w:t>
      </w:r>
      <w:r w:rsidR="00064F51">
        <w:t>ed</w:t>
      </w:r>
      <w:r w:rsidR="00C67579">
        <w:t xml:space="preserve"> correlation between parents</w:t>
      </w:r>
      <w:r w:rsidR="00B0615B">
        <w:t>’</w:t>
      </w:r>
      <w:r w:rsidR="008B4E96">
        <w:t xml:space="preserve"> </w:t>
      </w:r>
      <w:r w:rsidR="00635046">
        <w:t>socioeconomic</w:t>
      </w:r>
      <w:r w:rsidR="008B4E96">
        <w:t xml:space="preserve"> status </w:t>
      </w:r>
      <w:r w:rsidR="00C67579">
        <w:t xml:space="preserve">within schools. This finding </w:t>
      </w:r>
      <w:r w:rsidR="00645445">
        <w:t xml:space="preserve">is consistent with the progressive </w:t>
      </w:r>
      <w:r w:rsidR="00822369">
        <w:t xml:space="preserve">stratification </w:t>
      </w:r>
      <w:r w:rsidR="00645445">
        <w:t xml:space="preserve">of schools by </w:t>
      </w:r>
      <w:r w:rsidR="00635046">
        <w:t>socioeconomic</w:t>
      </w:r>
      <w:r w:rsidR="00645445">
        <w:t xml:space="preserve"> status discussed in </w:t>
      </w:r>
      <w:r w:rsidR="00D9065B">
        <w:t>the c</w:t>
      </w:r>
      <w:r w:rsidR="0083069B">
        <w:t xml:space="preserve">hapter </w:t>
      </w:r>
      <w:r w:rsidR="00D9065B">
        <w:t>above</w:t>
      </w:r>
      <w:r w:rsidR="00001BEA">
        <w:t>,</w:t>
      </w:r>
      <w:r w:rsidR="00D9065B">
        <w:t xml:space="preserve"> </w:t>
      </w:r>
      <w:r w:rsidR="00001BEA">
        <w:t>which</w:t>
      </w:r>
      <w:r w:rsidR="00D9065B">
        <w:t xml:space="preserve"> </w:t>
      </w:r>
      <w:r w:rsidR="00014988">
        <w:t>examines</w:t>
      </w:r>
      <w:r w:rsidR="00D9065B">
        <w:t xml:space="preserve"> policy and social influences</w:t>
      </w:r>
      <w:r w:rsidR="00645445">
        <w:t>.</w:t>
      </w:r>
    </w:p>
    <w:p w:rsidR="004E5144" w:rsidRDefault="004E5144">
      <w:pPr>
        <w:spacing w:before="0" w:line="240" w:lineRule="auto"/>
        <w:rPr>
          <w:rFonts w:ascii="Tahoma" w:hAnsi="Tahoma"/>
          <w:b/>
          <w:sz w:val="17"/>
        </w:rPr>
      </w:pPr>
      <w:bookmarkStart w:id="64" w:name="_Ref336700328"/>
      <w:bookmarkStart w:id="65" w:name="_Ref336700322"/>
      <w:bookmarkStart w:id="66" w:name="_Toc351934831"/>
      <w:r>
        <w:br w:type="page"/>
      </w:r>
    </w:p>
    <w:p w:rsidR="00645445" w:rsidRDefault="004E5144" w:rsidP="00686531">
      <w:pPr>
        <w:pStyle w:val="Figuretitle"/>
      </w:pPr>
      <w:r>
        <w:rPr>
          <w:noProof/>
          <w:lang w:eastAsia="en-AU"/>
        </w:rPr>
        <w:lastRenderedPageBreak/>
        <w:drawing>
          <wp:anchor distT="0" distB="0" distL="114300" distR="114300" simplePos="0" relativeHeight="251668490" behindDoc="0" locked="0" layoutInCell="1" allowOverlap="1">
            <wp:simplePos x="0" y="0"/>
            <wp:positionH relativeFrom="column">
              <wp:posOffset>-27940</wp:posOffset>
            </wp:positionH>
            <wp:positionV relativeFrom="paragraph">
              <wp:posOffset>210185</wp:posOffset>
            </wp:positionV>
            <wp:extent cx="5113655" cy="374205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113655" cy="3742055"/>
                    </a:xfrm>
                    <a:prstGeom prst="rect">
                      <a:avLst/>
                    </a:prstGeom>
                    <a:noFill/>
                    <a:ln w="9525">
                      <a:noFill/>
                      <a:miter lim="800000"/>
                      <a:headEnd/>
                      <a:tailEnd/>
                    </a:ln>
                  </pic:spPr>
                </pic:pic>
              </a:graphicData>
            </a:graphic>
          </wp:anchor>
        </w:drawing>
      </w:r>
      <w:bookmarkStart w:id="67" w:name="_Toc379187345"/>
      <w:r w:rsidR="00645445">
        <w:t xml:space="preserve">Figure </w:t>
      </w:r>
      <w:r w:rsidR="008D0E02">
        <w:fldChar w:fldCharType="begin"/>
      </w:r>
      <w:r w:rsidR="00645047">
        <w:instrText xml:space="preserve"> SEQ Figure \* ARABIC </w:instrText>
      </w:r>
      <w:r w:rsidR="008D0E02">
        <w:fldChar w:fldCharType="separate"/>
      </w:r>
      <w:r w:rsidR="00EB1597">
        <w:rPr>
          <w:noProof/>
        </w:rPr>
        <w:t>2</w:t>
      </w:r>
      <w:r w:rsidR="008D0E02">
        <w:rPr>
          <w:noProof/>
        </w:rPr>
        <w:fldChar w:fldCharType="end"/>
      </w:r>
      <w:bookmarkEnd w:id="64"/>
      <w:r w:rsidR="00645445">
        <w:tab/>
        <w:t xml:space="preserve">Kernel density estimate of distribution of school </w:t>
      </w:r>
      <w:r w:rsidR="00635046">
        <w:t>socioeconomic</w:t>
      </w:r>
      <w:r w:rsidR="00B447DF">
        <w:t xml:space="preserve"> status</w:t>
      </w:r>
      <w:r w:rsidR="00645445">
        <w:t>, 1975</w:t>
      </w:r>
      <w:r w:rsidR="00014988">
        <w:t>—</w:t>
      </w:r>
      <w:r w:rsidR="00645445">
        <w:t>2006</w:t>
      </w:r>
      <w:bookmarkEnd w:id="65"/>
      <w:bookmarkEnd w:id="66"/>
      <w:bookmarkEnd w:id="67"/>
    </w:p>
    <w:p w:rsidR="00645445" w:rsidRPr="00BB3967" w:rsidRDefault="00645445" w:rsidP="004E5144">
      <w:pPr>
        <w:pStyle w:val="Source"/>
        <w:spacing w:before="120"/>
      </w:pPr>
      <w:r>
        <w:t>Source:</w:t>
      </w:r>
      <w:r w:rsidR="00686531">
        <w:tab/>
      </w:r>
      <w:r>
        <w:t>YIT and LSAY, authors</w:t>
      </w:r>
      <w:r w:rsidR="00B0615B">
        <w:t>’</w:t>
      </w:r>
      <w:r>
        <w:t xml:space="preserve"> calculations.</w:t>
      </w:r>
    </w:p>
    <w:p w:rsidR="00212581" w:rsidRDefault="00212581" w:rsidP="00635046">
      <w:pPr>
        <w:pStyle w:val="StyleBodyText1LatinBody"/>
        <w:jc w:val="left"/>
        <w:rPr>
          <w:bCs/>
          <w:szCs w:val="22"/>
        </w:rPr>
      </w:pPr>
    </w:p>
    <w:p w:rsidR="00822369" w:rsidRDefault="00822369" w:rsidP="00635046">
      <w:pPr>
        <w:spacing w:before="0" w:line="240" w:lineRule="auto"/>
        <w:rPr>
          <w:rFonts w:ascii="Tahoma" w:hAnsi="Tahoma" w:cs="Tahoma"/>
          <w:color w:val="000000"/>
          <w:kern w:val="28"/>
          <w:sz w:val="56"/>
          <w:szCs w:val="56"/>
        </w:rPr>
      </w:pPr>
      <w:bookmarkStart w:id="68" w:name="_Toc338419518"/>
      <w:r>
        <w:br w:type="page"/>
      </w:r>
    </w:p>
    <w:p w:rsidR="00A93D8F" w:rsidRPr="002C26D9" w:rsidRDefault="00A93D8F" w:rsidP="00F03862">
      <w:pPr>
        <w:pStyle w:val="Heading1"/>
      </w:pPr>
      <w:bookmarkStart w:id="69" w:name="_Toc379187198"/>
      <w:bookmarkEnd w:id="68"/>
      <w:r w:rsidRPr="00F03862">
        <w:lastRenderedPageBreak/>
        <w:t>Results</w:t>
      </w:r>
      <w:bookmarkEnd w:id="69"/>
    </w:p>
    <w:p w:rsidR="008D02EC" w:rsidRDefault="00A93D8F" w:rsidP="00F03862">
      <w:pPr>
        <w:pStyle w:val="Text"/>
      </w:pPr>
      <w:r w:rsidRPr="00FE4C77">
        <w:t xml:space="preserve">In this </w:t>
      </w:r>
      <w:r w:rsidR="0083069B">
        <w:t>chapter</w:t>
      </w:r>
      <w:r w:rsidRPr="00FE4C77">
        <w:t>, we examine the relationship between parents</w:t>
      </w:r>
      <w:r w:rsidR="00B0615B">
        <w:t>’</w:t>
      </w:r>
      <w:r w:rsidRPr="00FE4C77">
        <w:t xml:space="preserve"> </w:t>
      </w:r>
      <w:r w:rsidR="00635046">
        <w:t>socioeconomic</w:t>
      </w:r>
      <w:r w:rsidRPr="00FE4C77">
        <w:t xml:space="preserve"> status and their children</w:t>
      </w:r>
      <w:r w:rsidR="00B0615B">
        <w:t>’</w:t>
      </w:r>
      <w:r w:rsidRPr="00FE4C77">
        <w:t xml:space="preserve">s educational achievements </w:t>
      </w:r>
      <w:r w:rsidR="00D4758C">
        <w:t>for</w:t>
      </w:r>
      <w:r w:rsidRPr="00FE4C77">
        <w:t xml:space="preserve"> </w:t>
      </w:r>
      <w:r w:rsidR="00196BF5">
        <w:t xml:space="preserve">the </w:t>
      </w:r>
      <w:r w:rsidRPr="00FE4C77">
        <w:t>14</w:t>
      </w:r>
      <w:r w:rsidR="00014988">
        <w:t>—</w:t>
      </w:r>
      <w:r w:rsidRPr="00FE4C77">
        <w:t>15</w:t>
      </w:r>
      <w:r>
        <w:t xml:space="preserve"> and </w:t>
      </w:r>
      <w:r w:rsidRPr="00FE4C77">
        <w:t>1</w:t>
      </w:r>
      <w:r>
        <w:t>8</w:t>
      </w:r>
      <w:r w:rsidR="00014988">
        <w:t>—</w:t>
      </w:r>
      <w:r w:rsidRPr="00FE4C77">
        <w:t>19</w:t>
      </w:r>
      <w:r w:rsidR="00196BF5">
        <w:t xml:space="preserve"> years age groups</w:t>
      </w:r>
      <w:r w:rsidRPr="00FE4C77">
        <w:t>. For the most part, we focus on comparisons of two cohorts</w:t>
      </w:r>
      <w:r w:rsidR="00014988">
        <w:t>:</w:t>
      </w:r>
      <w:r w:rsidRPr="00FE4C77">
        <w:t xml:space="preserve"> </w:t>
      </w:r>
      <w:r>
        <w:t>respondents to the 1975 Y</w:t>
      </w:r>
      <w:r w:rsidR="00014988">
        <w:t>outh in Transition survey and their parents</w:t>
      </w:r>
      <w:r>
        <w:t xml:space="preserve"> and respondents to the 2006 LSAY and their parents. Respondents to the earlier survey were born in 1961, and respondents to the later survey were born around 1991. In practice</w:t>
      </w:r>
      <w:r w:rsidR="00014988">
        <w:t>,</w:t>
      </w:r>
      <w:r>
        <w:t xml:space="preserve"> therefore, we are examining changes in the relationship between respondents</w:t>
      </w:r>
      <w:r w:rsidR="00B0615B">
        <w:t>’</w:t>
      </w:r>
      <w:r>
        <w:t xml:space="preserve"> educational outcomes and their parents</w:t>
      </w:r>
      <w:r w:rsidR="00B0615B">
        <w:t>’</w:t>
      </w:r>
      <w:r>
        <w:t xml:space="preserve"> </w:t>
      </w:r>
      <w:r w:rsidR="00635046">
        <w:t>socioeconomic</w:t>
      </w:r>
      <w:r w:rsidR="00014988">
        <w:t xml:space="preserve"> status that occurred over a 30-</w:t>
      </w:r>
      <w:r>
        <w:t xml:space="preserve">year period. </w:t>
      </w:r>
      <w:r w:rsidR="002F3518">
        <w:t>First, we examine the unadjusted relationship between these two variables. We then examine the relationship between parents</w:t>
      </w:r>
      <w:r w:rsidR="00B0615B">
        <w:t>’</w:t>
      </w:r>
      <w:r w:rsidR="002F3518">
        <w:t xml:space="preserve"> </w:t>
      </w:r>
      <w:r w:rsidR="00635046">
        <w:t>socioeconomic</w:t>
      </w:r>
      <w:r w:rsidR="002F3518">
        <w:t xml:space="preserve"> status and their children</w:t>
      </w:r>
      <w:r w:rsidR="00B0615B">
        <w:t>’</w:t>
      </w:r>
      <w:r w:rsidR="002F3518">
        <w:t xml:space="preserve">s educational outcomes in </w:t>
      </w:r>
      <w:r w:rsidR="00D4758C">
        <w:t xml:space="preserve">a </w:t>
      </w:r>
      <w:r w:rsidR="002F3518">
        <w:t xml:space="preserve">multivariate analysis that controls for </w:t>
      </w:r>
      <w:r w:rsidR="00064F51" w:rsidRPr="00064F51">
        <w:t>a range of different factors available to us in the data</w:t>
      </w:r>
      <w:r w:rsidR="00636CF8">
        <w:t xml:space="preserve"> and whose likely effects are discussed in</w:t>
      </w:r>
      <w:r w:rsidR="002F3518">
        <w:t xml:space="preserve"> the </w:t>
      </w:r>
      <w:r w:rsidR="0083069B">
        <w:t>c</w:t>
      </w:r>
      <w:r w:rsidR="002F3518">
        <w:t xml:space="preserve">hapter on </w:t>
      </w:r>
      <w:r w:rsidR="00014988">
        <w:t>policy and social influences</w:t>
      </w:r>
      <w:r w:rsidR="00064F51" w:rsidRPr="00064F51">
        <w:t>.</w:t>
      </w:r>
      <w:r w:rsidR="00064F51">
        <w:t xml:space="preserve"> </w:t>
      </w:r>
    </w:p>
    <w:p w:rsidR="00CA74EF" w:rsidRDefault="00326000" w:rsidP="00F03862">
      <w:pPr>
        <w:pStyle w:val="Text"/>
      </w:pPr>
      <w:r>
        <w:t>Our main indicators of respondents</w:t>
      </w:r>
      <w:r w:rsidR="00B0615B">
        <w:t>’</w:t>
      </w:r>
      <w:r>
        <w:t xml:space="preserve"> educational outcomes are academic ability at </w:t>
      </w:r>
      <w:r w:rsidR="00196BF5">
        <w:t xml:space="preserve">the </w:t>
      </w:r>
      <w:r w:rsidR="00860699">
        <w:t>age</w:t>
      </w:r>
      <w:r w:rsidR="00D4758C">
        <w:t xml:space="preserve"> of </w:t>
      </w:r>
      <w:r>
        <w:t>14</w:t>
      </w:r>
      <w:r w:rsidR="00014988">
        <w:t>—</w:t>
      </w:r>
      <w:r>
        <w:t>15</w:t>
      </w:r>
      <w:r w:rsidR="00D4758C">
        <w:t xml:space="preserve"> years</w:t>
      </w:r>
      <w:r>
        <w:t xml:space="preserve">, as measured </w:t>
      </w:r>
      <w:r w:rsidR="002F3518">
        <w:t xml:space="preserve">for </w:t>
      </w:r>
      <w:r>
        <w:t xml:space="preserve">literacy and numeracy </w:t>
      </w:r>
      <w:r w:rsidR="002F3518">
        <w:t xml:space="preserve">in </w:t>
      </w:r>
      <w:r>
        <w:t>teachers</w:t>
      </w:r>
      <w:r w:rsidR="00B0615B">
        <w:t>’</w:t>
      </w:r>
      <w:r>
        <w:t xml:space="preserve"> assessments (in the earlier YIT cohorts) </w:t>
      </w:r>
      <w:r w:rsidR="002F3518">
        <w:t xml:space="preserve">and </w:t>
      </w:r>
      <w:r>
        <w:t xml:space="preserve">tests (in LSAY); </w:t>
      </w:r>
      <w:r w:rsidR="00CA74EF">
        <w:t xml:space="preserve">highest year attained in secondary school by respondents at </w:t>
      </w:r>
      <w:r w:rsidR="00196BF5">
        <w:t xml:space="preserve">the </w:t>
      </w:r>
      <w:r w:rsidR="00860699">
        <w:t xml:space="preserve">age of </w:t>
      </w:r>
      <w:r w:rsidR="00CA74EF">
        <w:t>17</w:t>
      </w:r>
      <w:r w:rsidR="00014988">
        <w:t>—</w:t>
      </w:r>
      <w:r w:rsidR="002F3518">
        <w:t>19</w:t>
      </w:r>
      <w:r w:rsidR="00196BF5">
        <w:t xml:space="preserve"> </w:t>
      </w:r>
      <w:r w:rsidR="00860699">
        <w:t>years</w:t>
      </w:r>
      <w:r w:rsidR="00CA74EF">
        <w:t>;</w:t>
      </w:r>
      <w:r w:rsidR="00014988">
        <w:t xml:space="preserve"> and </w:t>
      </w:r>
      <w:r w:rsidR="00026AC9">
        <w:t>tertiary entrance rank</w:t>
      </w:r>
      <w:r w:rsidR="00CA74EF">
        <w:t xml:space="preserve"> among respondents at </w:t>
      </w:r>
      <w:r w:rsidR="00196BF5">
        <w:t xml:space="preserve">the </w:t>
      </w:r>
      <w:r w:rsidR="00860699">
        <w:t xml:space="preserve">age of </w:t>
      </w:r>
      <w:r w:rsidR="00CA74EF">
        <w:t>18</w:t>
      </w:r>
      <w:r w:rsidR="00014988">
        <w:t>—</w:t>
      </w:r>
      <w:r w:rsidR="00CA74EF">
        <w:t xml:space="preserve">19 </w:t>
      </w:r>
      <w:r w:rsidR="00860699">
        <w:t>years</w:t>
      </w:r>
      <w:r w:rsidR="00014988">
        <w:t>;</w:t>
      </w:r>
      <w:r w:rsidR="00CA74EF">
        <w:t xml:space="preserve"> this latter indicator is only available from 1995 (that is, for the cohort of respondents born around 1977). For most of this analysis, our main indicator of</w:t>
      </w:r>
      <w:r w:rsidR="004C5751">
        <w:t xml:space="preserve"> parents</w:t>
      </w:r>
      <w:r w:rsidR="00B0615B">
        <w:t>’</w:t>
      </w:r>
      <w:r w:rsidR="004C5751">
        <w:t xml:space="preserve"> </w:t>
      </w:r>
      <w:r w:rsidR="00635046">
        <w:t>socioeconomic</w:t>
      </w:r>
      <w:r w:rsidR="00CA74EF">
        <w:t xml:space="preserve"> status is the indicator derived from both </w:t>
      </w:r>
      <w:r w:rsidR="0083069B">
        <w:t>mothers</w:t>
      </w:r>
      <w:r w:rsidR="00B0615B">
        <w:t>’</w:t>
      </w:r>
      <w:r w:rsidR="00CA74EF">
        <w:t xml:space="preserve"> and </w:t>
      </w:r>
      <w:r w:rsidR="0083069B">
        <w:t>fathers</w:t>
      </w:r>
      <w:r w:rsidR="00B0615B">
        <w:t>’</w:t>
      </w:r>
      <w:r w:rsidR="00CA74EF">
        <w:t xml:space="preserve"> education and occupation, as described in the previous </w:t>
      </w:r>
      <w:r w:rsidR="0083069B">
        <w:t>chapter</w:t>
      </w:r>
      <w:r w:rsidR="00CA74EF">
        <w:t>.</w:t>
      </w:r>
      <w:r w:rsidR="00CA74EF" w:rsidRPr="00CA74EF">
        <w:t xml:space="preserve"> </w:t>
      </w:r>
      <w:r w:rsidR="00CA74EF">
        <w:t xml:space="preserve">However, we also examine some results using separate measures of </w:t>
      </w:r>
      <w:r w:rsidR="0083069B">
        <w:t>fathers</w:t>
      </w:r>
      <w:r w:rsidR="00B0615B">
        <w:t>’</w:t>
      </w:r>
      <w:r w:rsidR="00CA74EF">
        <w:t xml:space="preserve"> and of </w:t>
      </w:r>
      <w:r w:rsidR="0083069B">
        <w:t>mothers</w:t>
      </w:r>
      <w:r w:rsidR="00B0615B">
        <w:t>’</w:t>
      </w:r>
      <w:r w:rsidR="00CA74EF">
        <w:t xml:space="preserve"> </w:t>
      </w:r>
      <w:r w:rsidR="00635046">
        <w:t>socioeconomic</w:t>
      </w:r>
      <w:r w:rsidR="00CA74EF">
        <w:t xml:space="preserve"> status.</w:t>
      </w:r>
    </w:p>
    <w:p w:rsidR="00A93D8F" w:rsidRDefault="006D0FA7" w:rsidP="00F03862">
      <w:pPr>
        <w:pStyle w:val="Heading2"/>
      </w:pPr>
      <w:bookmarkStart w:id="70" w:name="_Toc379187199"/>
      <w:r>
        <w:t>M</w:t>
      </w:r>
      <w:r w:rsidR="00A93D8F">
        <w:t xml:space="preserve">easures of academic ability </w:t>
      </w:r>
      <w:r w:rsidR="00B8355E">
        <w:t>for the</w:t>
      </w:r>
      <w:r w:rsidR="00196BF5">
        <w:t xml:space="preserve"> </w:t>
      </w:r>
      <w:r w:rsidR="00A93D8F">
        <w:t>14</w:t>
      </w:r>
      <w:r w:rsidR="00014988">
        <w:t>–</w:t>
      </w:r>
      <w:r w:rsidR="00A93D8F" w:rsidRPr="00F03862">
        <w:t>15</w:t>
      </w:r>
      <w:r w:rsidR="00196BF5">
        <w:t xml:space="preserve"> years age group</w:t>
      </w:r>
      <w:bookmarkEnd w:id="70"/>
      <w:r w:rsidR="00A93D8F">
        <w:t xml:space="preserve"> </w:t>
      </w:r>
    </w:p>
    <w:p w:rsidR="0066606B" w:rsidRDefault="0066606B" w:rsidP="00F03862">
      <w:pPr>
        <w:pStyle w:val="Text"/>
      </w:pPr>
      <w:r>
        <w:t>We first examine the unadjusted relationship between parents</w:t>
      </w:r>
      <w:r w:rsidR="00B0615B">
        <w:t>’</w:t>
      </w:r>
      <w:r>
        <w:t xml:space="preserve"> </w:t>
      </w:r>
      <w:r w:rsidR="00635046">
        <w:t>socioeconomic</w:t>
      </w:r>
      <w:r>
        <w:t xml:space="preserve"> status and their children</w:t>
      </w:r>
      <w:r w:rsidR="00B0615B">
        <w:t>’</w:t>
      </w:r>
      <w:r>
        <w:t>s educational outcome</w:t>
      </w:r>
      <w:r w:rsidR="00B74E5B">
        <w:t>s</w:t>
      </w:r>
      <w:r>
        <w:t xml:space="preserve"> using concentration curves. A concentration curve provides a </w:t>
      </w:r>
      <w:r w:rsidR="00B74E5B">
        <w:t>method</w:t>
      </w:r>
      <w:r>
        <w:t xml:space="preserve"> </w:t>
      </w:r>
      <w:r w:rsidRPr="0031196C">
        <w:t>of assessing the</w:t>
      </w:r>
      <w:r>
        <w:t xml:space="preserve"> </w:t>
      </w:r>
      <w:r w:rsidRPr="0031196C">
        <w:t xml:space="preserve">degree of inequality </w:t>
      </w:r>
      <w:r>
        <w:t>in explanatory variable X (in this case</w:t>
      </w:r>
      <w:r w:rsidR="00001BEA">
        <w:t>,</w:t>
      </w:r>
      <w:r>
        <w:t xml:space="preserve"> parents</w:t>
      </w:r>
      <w:r w:rsidR="00B0615B">
        <w:t>’</w:t>
      </w:r>
      <w:r>
        <w:t xml:space="preserve"> </w:t>
      </w:r>
      <w:r w:rsidR="00635046">
        <w:t>socioeconomic</w:t>
      </w:r>
      <w:r>
        <w:t xml:space="preserve"> status) </w:t>
      </w:r>
      <w:r w:rsidRPr="0031196C">
        <w:t xml:space="preserve">in the </w:t>
      </w:r>
      <w:r>
        <w:t>distribution</w:t>
      </w:r>
      <w:r w:rsidRPr="0031196C">
        <w:t xml:space="preserve"> of a </w:t>
      </w:r>
      <w:r>
        <w:t>dependent</w:t>
      </w:r>
      <w:r w:rsidRPr="0031196C">
        <w:t xml:space="preserve"> variable</w:t>
      </w:r>
      <w:r>
        <w:t xml:space="preserve"> Y (in this case</w:t>
      </w:r>
      <w:r w:rsidR="00001BEA">
        <w:t>,</w:t>
      </w:r>
      <w:r>
        <w:t xml:space="preserve"> respondent educational outcomes)</w:t>
      </w:r>
      <w:r w:rsidRPr="0031196C">
        <w:t>.</w:t>
      </w:r>
      <w:r w:rsidR="00B74E5B">
        <w:t xml:space="preserve"> </w:t>
      </w:r>
      <w:r>
        <w:t>A concentration curve is like a Lorenz curve, where a cumulative distribution of a</w:t>
      </w:r>
      <w:r w:rsidR="00B74E5B">
        <w:t>n indicator</w:t>
      </w:r>
      <w:r>
        <w:t xml:space="preserve"> is compared with a hypothetical distribution </w:t>
      </w:r>
      <w:r w:rsidR="00B74E5B">
        <w:t>where all values are equal (or in this case, where all parents</w:t>
      </w:r>
      <w:r w:rsidR="00B0615B">
        <w:t>’</w:t>
      </w:r>
      <w:r w:rsidR="00B74E5B">
        <w:t xml:space="preserve"> </w:t>
      </w:r>
      <w:r w:rsidR="00635046">
        <w:t>socioeconomic</w:t>
      </w:r>
      <w:r w:rsidR="00B74E5B">
        <w:t xml:space="preserve"> status is equal to the sample mean). The size of the gap between the Lorenz curve and the hypothetical distribution represents the extent of inequality in the distribution (which can be expressed as a </w:t>
      </w:r>
      <w:proofErr w:type="spellStart"/>
      <w:r w:rsidR="00B74E5B">
        <w:t>gini</w:t>
      </w:r>
      <w:proofErr w:type="spellEnd"/>
      <w:r w:rsidR="00B74E5B">
        <w:t xml:space="preserve"> coefficient).</w:t>
      </w:r>
      <w:r>
        <w:t xml:space="preserve"> In this analysis, </w:t>
      </w:r>
      <w:r w:rsidR="00B74E5B">
        <w:t xml:space="preserve">our aim is to compare </w:t>
      </w:r>
      <w:r w:rsidR="00DF1A92">
        <w:t xml:space="preserve">the </w:t>
      </w:r>
      <w:r w:rsidR="00B74E5B">
        <w:t xml:space="preserve">curves derived from different years of the </w:t>
      </w:r>
      <w:r w:rsidR="00DF1A92">
        <w:t>Youth in Transition survey</w:t>
      </w:r>
      <w:r w:rsidR="00B74E5B">
        <w:t xml:space="preserve"> and LSAY, </w:t>
      </w:r>
      <w:r w:rsidR="00DF1A92">
        <w:t>with the aim of examining</w:t>
      </w:r>
      <w:r w:rsidR="00B37F0F">
        <w:t xml:space="preserve"> trends in inequalities over time.</w:t>
      </w:r>
    </w:p>
    <w:p w:rsidR="00A93D8F" w:rsidRDefault="008D0E02" w:rsidP="00F03862">
      <w:pPr>
        <w:pStyle w:val="Text"/>
      </w:pPr>
      <w:fldSimple w:instr=" REF _Ref337483364  \* MERGEFORMAT ">
        <w:r w:rsidR="00EB1597">
          <w:t xml:space="preserve">Figure </w:t>
        </w:r>
        <w:r w:rsidR="00EB1597">
          <w:rPr>
            <w:noProof/>
          </w:rPr>
          <w:t>3</w:t>
        </w:r>
      </w:fldSimple>
      <w:r w:rsidR="00A93D8F" w:rsidRPr="00FF0351">
        <w:t xml:space="preserve"> </w:t>
      </w:r>
      <w:r w:rsidR="00E57760">
        <w:t xml:space="preserve">shows </w:t>
      </w:r>
      <w:r w:rsidR="00371E71">
        <w:t xml:space="preserve">concentration curves </w:t>
      </w:r>
      <w:r w:rsidR="00E57760">
        <w:t>that map t</w:t>
      </w:r>
      <w:r w:rsidR="00A93D8F">
        <w:t xml:space="preserve">he </w:t>
      </w:r>
      <w:r w:rsidR="00BA052B">
        <w:t>cumulative distribution</w:t>
      </w:r>
      <w:r w:rsidR="00A93D8F">
        <w:t xml:space="preserve"> </w:t>
      </w:r>
      <w:r w:rsidR="00BA052B">
        <w:t>of</w:t>
      </w:r>
      <w:r w:rsidR="00A93D8F">
        <w:t xml:space="preserve"> parent</w:t>
      </w:r>
      <w:r w:rsidR="00BA052B">
        <w:t>s</w:t>
      </w:r>
      <w:r w:rsidR="00B0615B">
        <w:t>’</w:t>
      </w:r>
      <w:r w:rsidR="00A93D8F">
        <w:t xml:space="preserve"> </w:t>
      </w:r>
      <w:r w:rsidR="00635046">
        <w:t>socioeconomic</w:t>
      </w:r>
      <w:r w:rsidR="00371E71">
        <w:t xml:space="preserve"> status</w:t>
      </w:r>
      <w:r w:rsidR="00A93D8F">
        <w:t xml:space="preserve"> </w:t>
      </w:r>
      <w:r w:rsidR="00BA052B">
        <w:t>among respondents in the bottom quarter (l</w:t>
      </w:r>
      <w:r w:rsidR="00DF1A92">
        <w:t>eft-</w:t>
      </w:r>
      <w:r w:rsidR="00BA052B">
        <w:t xml:space="preserve">hand </w:t>
      </w:r>
      <w:r w:rsidR="00DF1A92">
        <w:t>graph) and the top fifth (right-</w:t>
      </w:r>
      <w:r w:rsidR="00BA052B">
        <w:t xml:space="preserve">hand graph) </w:t>
      </w:r>
      <w:r w:rsidR="00A93D8F">
        <w:t xml:space="preserve">of </w:t>
      </w:r>
      <w:r w:rsidR="002F3518">
        <w:t xml:space="preserve">the distribution of </w:t>
      </w:r>
      <w:r w:rsidR="00A93D8F">
        <w:t xml:space="preserve">literacy </w:t>
      </w:r>
      <w:r w:rsidR="002F3518">
        <w:t xml:space="preserve">scores </w:t>
      </w:r>
      <w:r w:rsidR="00A93D8F">
        <w:t xml:space="preserve">in </w:t>
      </w:r>
      <w:r w:rsidR="00B37F0F">
        <w:t>1975 and 2006</w:t>
      </w:r>
      <w:r w:rsidR="00A93D8F">
        <w:t>.</w:t>
      </w:r>
      <w:r w:rsidR="00BA052B">
        <w:rPr>
          <w:rStyle w:val="FootnoteReference"/>
          <w:bCs/>
          <w:szCs w:val="22"/>
        </w:rPr>
        <w:footnoteReference w:id="6"/>
      </w:r>
      <w:r w:rsidR="00A93D8F">
        <w:t xml:space="preserve"> </w:t>
      </w:r>
      <w:r w:rsidR="00B37F0F">
        <w:t xml:space="preserve">The further a curve is from the diagonal line, the greater </w:t>
      </w:r>
      <w:r w:rsidR="00DF1A92">
        <w:t>is the concentration of low-</w:t>
      </w:r>
      <w:r w:rsidR="00B37F0F">
        <w:t xml:space="preserve">achieving students among parents with low </w:t>
      </w:r>
      <w:r w:rsidR="00635046">
        <w:t>socioeconomic</w:t>
      </w:r>
      <w:r w:rsidR="00B37F0F">
        <w:t xml:space="preserve"> statu</w:t>
      </w:r>
      <w:r w:rsidR="00DF1A92">
        <w:t>s rankings (left-</w:t>
      </w:r>
      <w:r w:rsidR="00B37F0F">
        <w:t>hand graph</w:t>
      </w:r>
      <w:r w:rsidR="00DF1A92">
        <w:t>), or the concentration of high-</w:t>
      </w:r>
      <w:r w:rsidR="00B37F0F">
        <w:t xml:space="preserve">achieving students among parents with </w:t>
      </w:r>
      <w:r w:rsidR="00B37F0F">
        <w:lastRenderedPageBreak/>
        <w:t xml:space="preserve">high </w:t>
      </w:r>
      <w:r w:rsidR="00635046">
        <w:t>socioeconomic</w:t>
      </w:r>
      <w:r w:rsidR="00DF1A92">
        <w:t xml:space="preserve"> status (right-hand graph). A c</w:t>
      </w:r>
      <w:r w:rsidR="00B37F0F">
        <w:t>omparison of the two curves in each graph gives an intuitive visual picture of how the relationship between students</w:t>
      </w:r>
      <w:r w:rsidR="00B0615B">
        <w:t>’</w:t>
      </w:r>
      <w:r w:rsidR="00B37F0F">
        <w:t xml:space="preserve"> academic achievement and parents</w:t>
      </w:r>
      <w:r w:rsidR="00B0615B">
        <w:t>’</w:t>
      </w:r>
      <w:r w:rsidR="00B37F0F">
        <w:t xml:space="preserve"> </w:t>
      </w:r>
      <w:r w:rsidR="00635046">
        <w:t>socioeconomic</w:t>
      </w:r>
      <w:r w:rsidR="00B37F0F">
        <w:t xml:space="preserve"> status changed between 1975 and 2006.</w:t>
      </w:r>
      <w:r w:rsidR="00A033EC">
        <w:t xml:space="preserve"> </w:t>
      </w:r>
      <w:r w:rsidR="00DF1A92">
        <w:t>In the left-</w:t>
      </w:r>
      <w:r w:rsidR="00B37F0F">
        <w:t>hand panel, t</w:t>
      </w:r>
      <w:r w:rsidR="00371E71">
        <w:t>he curve</w:t>
      </w:r>
      <w:r w:rsidR="00E57760">
        <w:t>s</w:t>
      </w:r>
      <w:r w:rsidR="00A93D8F">
        <w:t xml:space="preserve"> lie above the diagonal line because </w:t>
      </w:r>
      <w:r w:rsidR="00E57760">
        <w:t xml:space="preserve">in both years there is a concentration </w:t>
      </w:r>
      <w:r w:rsidR="00A033EC">
        <w:t xml:space="preserve">of </w:t>
      </w:r>
      <w:r w:rsidR="00E57760">
        <w:t xml:space="preserve">parents with lower </w:t>
      </w:r>
      <w:r w:rsidR="00635046">
        <w:t>socioeconomic</w:t>
      </w:r>
      <w:r w:rsidR="00E57760">
        <w:t xml:space="preserve"> status rankings among respondents at</w:t>
      </w:r>
      <w:r w:rsidR="00A93D8F">
        <w:t xml:space="preserve"> the bottom of the literacy distribution</w:t>
      </w:r>
      <w:r w:rsidR="00371E71">
        <w:t>.</w:t>
      </w:r>
      <w:r w:rsidR="00DF1A92">
        <w:t xml:space="preserve"> In the right-</w:t>
      </w:r>
      <w:r w:rsidR="00B37F0F">
        <w:t>hand panel</w:t>
      </w:r>
      <w:r w:rsidR="00E57760">
        <w:t xml:space="preserve">, the curves lie below the diagonal line because parents with </w:t>
      </w:r>
      <w:r w:rsidR="00C277FF">
        <w:t>high</w:t>
      </w:r>
      <w:r w:rsidR="00E57760">
        <w:t xml:space="preserve">er </w:t>
      </w:r>
      <w:r w:rsidR="00635046">
        <w:t>socioeconomic</w:t>
      </w:r>
      <w:r w:rsidR="00E57760">
        <w:t xml:space="preserve"> status rankings </w:t>
      </w:r>
      <w:r w:rsidR="00C277FF">
        <w:t xml:space="preserve">are concentrated </w:t>
      </w:r>
      <w:r w:rsidR="00E57760">
        <w:t xml:space="preserve">among respondents at the </w:t>
      </w:r>
      <w:r w:rsidR="00C277FF">
        <w:t>top</w:t>
      </w:r>
      <w:r w:rsidR="00E57760">
        <w:t xml:space="preserve"> of the literacy distribution.</w:t>
      </w:r>
    </w:p>
    <w:p w:rsidR="00A93D8F" w:rsidRDefault="00A93D8F" w:rsidP="00F03862">
      <w:pPr>
        <w:pStyle w:val="Figuretitle"/>
      </w:pPr>
      <w:bookmarkStart w:id="71" w:name="_Ref337483364"/>
      <w:bookmarkStart w:id="72" w:name="_Toc351934832"/>
      <w:bookmarkStart w:id="73" w:name="_Toc379187346"/>
      <w:r>
        <w:t xml:space="preserve">Figure </w:t>
      </w:r>
      <w:r w:rsidR="008D0E02">
        <w:fldChar w:fldCharType="begin"/>
      </w:r>
      <w:r>
        <w:instrText xml:space="preserve"> SEQ Figure \* ARABIC </w:instrText>
      </w:r>
      <w:r w:rsidR="008D0E02">
        <w:fldChar w:fldCharType="separate"/>
      </w:r>
      <w:r w:rsidR="00EB1597">
        <w:rPr>
          <w:noProof/>
        </w:rPr>
        <w:t>3</w:t>
      </w:r>
      <w:r w:rsidR="008D0E02">
        <w:fldChar w:fldCharType="end"/>
      </w:r>
      <w:bookmarkEnd w:id="71"/>
      <w:r>
        <w:tab/>
      </w:r>
      <w:r w:rsidRPr="000921C0">
        <w:t xml:space="preserve">Concentration curve of being in bottom quarter </w:t>
      </w:r>
      <w:r>
        <w:t xml:space="preserve">and top </w:t>
      </w:r>
      <w:r w:rsidR="00B15420">
        <w:t xml:space="preserve">fifth </w:t>
      </w:r>
      <w:r w:rsidRPr="000921C0">
        <w:t xml:space="preserve">of literacy distribution </w:t>
      </w:r>
      <w:r w:rsidR="00DF1A92">
        <w:t>in</w:t>
      </w:r>
      <w:r>
        <w:t xml:space="preserve"> </w:t>
      </w:r>
      <w:r w:rsidR="00A033EC">
        <w:t xml:space="preserve">the </w:t>
      </w:r>
      <w:r>
        <w:t>14</w:t>
      </w:r>
      <w:r w:rsidR="00001BEA">
        <w:t>–</w:t>
      </w:r>
      <w:r>
        <w:t xml:space="preserve">15 </w:t>
      </w:r>
      <w:r w:rsidR="00A033EC">
        <w:t xml:space="preserve">years age group </w:t>
      </w:r>
      <w:r w:rsidRPr="000921C0">
        <w:t>by</w:t>
      </w:r>
      <w:r w:rsidR="004C5751">
        <w:t xml:space="preserve"> parents</w:t>
      </w:r>
      <w:r w:rsidR="00B0615B">
        <w:t>’</w:t>
      </w:r>
      <w:r w:rsidR="004C5751">
        <w:t xml:space="preserve"> </w:t>
      </w:r>
      <w:bookmarkEnd w:id="72"/>
      <w:r w:rsidR="00635046">
        <w:t>socioeconomic</w:t>
      </w:r>
      <w:r w:rsidR="00B447DF">
        <w:t xml:space="preserve"> status</w:t>
      </w:r>
      <w:bookmarkEnd w:id="73"/>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4394"/>
        <w:gridCol w:w="4395"/>
      </w:tblGrid>
      <w:tr w:rsidR="00A93D8F" w:rsidTr="00F03862">
        <w:tc>
          <w:tcPr>
            <w:tcW w:w="4394" w:type="dxa"/>
            <w:vAlign w:val="center"/>
          </w:tcPr>
          <w:p w:rsidR="00A93D8F" w:rsidRDefault="00A93D8F" w:rsidP="00F03862">
            <w:pPr>
              <w:pStyle w:val="Tablehead1"/>
              <w:spacing w:after="0"/>
              <w:rPr>
                <w:noProof/>
              </w:rPr>
            </w:pPr>
            <w:r>
              <w:rPr>
                <w:noProof/>
              </w:rPr>
              <w:t>Bottom quarter</w:t>
            </w:r>
          </w:p>
        </w:tc>
        <w:tc>
          <w:tcPr>
            <w:tcW w:w="4395" w:type="dxa"/>
            <w:vAlign w:val="center"/>
          </w:tcPr>
          <w:p w:rsidR="00A93D8F" w:rsidRDefault="00A93D8F" w:rsidP="00F03862">
            <w:pPr>
              <w:pStyle w:val="Tablehead1"/>
              <w:spacing w:after="0"/>
              <w:rPr>
                <w:noProof/>
              </w:rPr>
            </w:pPr>
            <w:r>
              <w:rPr>
                <w:noProof/>
              </w:rPr>
              <w:t xml:space="preserve">Top </w:t>
            </w:r>
            <w:r w:rsidR="000648DB">
              <w:rPr>
                <w:noProof/>
              </w:rPr>
              <w:t>fifth</w:t>
            </w:r>
          </w:p>
        </w:tc>
      </w:tr>
      <w:tr w:rsidR="00A93D8F" w:rsidTr="00F03862">
        <w:tc>
          <w:tcPr>
            <w:tcW w:w="4394" w:type="dxa"/>
          </w:tcPr>
          <w:p w:rsidR="00A93D8F" w:rsidRDefault="009B33B6" w:rsidP="00635046">
            <w:pPr>
              <w:pStyle w:val="TableText10"/>
            </w:pPr>
            <w:r>
              <w:rPr>
                <w:noProof/>
                <w:lang w:eastAsia="en-AU"/>
              </w:rPr>
              <w:drawing>
                <wp:inline distT="0" distB="0" distL="0" distR="0">
                  <wp:extent cx="2809875" cy="2771775"/>
                  <wp:effectExtent l="19050" t="0" r="9525"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809875" cy="2771775"/>
                          </a:xfrm>
                          <a:prstGeom prst="rect">
                            <a:avLst/>
                          </a:prstGeom>
                          <a:noFill/>
                          <a:ln w="9525">
                            <a:noFill/>
                            <a:miter lim="800000"/>
                            <a:headEnd/>
                            <a:tailEnd/>
                          </a:ln>
                        </pic:spPr>
                      </pic:pic>
                    </a:graphicData>
                  </a:graphic>
                </wp:inline>
              </w:drawing>
            </w:r>
          </w:p>
        </w:tc>
        <w:tc>
          <w:tcPr>
            <w:tcW w:w="4395" w:type="dxa"/>
          </w:tcPr>
          <w:p w:rsidR="00A93D8F" w:rsidRDefault="00DE5F9C" w:rsidP="00635046">
            <w:pPr>
              <w:pStyle w:val="TableText10"/>
            </w:pPr>
            <w:r>
              <w:rPr>
                <w:noProof/>
                <w:lang w:eastAsia="en-AU"/>
              </w:rPr>
              <w:drawing>
                <wp:inline distT="0" distB="0" distL="0" distR="0">
                  <wp:extent cx="2477798" cy="2771775"/>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477798" cy="2771775"/>
                          </a:xfrm>
                          <a:prstGeom prst="rect">
                            <a:avLst/>
                          </a:prstGeom>
                          <a:noFill/>
                          <a:ln w="9525">
                            <a:noFill/>
                            <a:miter lim="800000"/>
                            <a:headEnd/>
                            <a:tailEnd/>
                          </a:ln>
                        </pic:spPr>
                      </pic:pic>
                    </a:graphicData>
                  </a:graphic>
                </wp:inline>
              </w:drawing>
            </w:r>
          </w:p>
        </w:tc>
      </w:tr>
    </w:tbl>
    <w:p w:rsidR="00EF1F0D" w:rsidRDefault="00A93D8F" w:rsidP="00F03862">
      <w:pPr>
        <w:pStyle w:val="Source"/>
        <w:spacing w:before="120"/>
        <w:rPr>
          <w:lang w:eastAsia="zh-CN"/>
        </w:rPr>
      </w:pPr>
      <w:r>
        <w:t>Note</w:t>
      </w:r>
      <w:r w:rsidR="00352003">
        <w:t>s</w:t>
      </w:r>
      <w:r>
        <w:t xml:space="preserve">: </w:t>
      </w:r>
      <w:r w:rsidR="00A033EC">
        <w:tab/>
      </w:r>
      <w:r w:rsidR="00DF1A92">
        <w:t>The e</w:t>
      </w:r>
      <w:r>
        <w:t>stimation of parents</w:t>
      </w:r>
      <w:r w:rsidR="00B0615B">
        <w:t>’</w:t>
      </w:r>
      <w:r>
        <w:t xml:space="preserve"> </w:t>
      </w:r>
      <w:r w:rsidR="00635046">
        <w:t>socioeconomic</w:t>
      </w:r>
      <w:r>
        <w:t xml:space="preserve"> status is discussed in</w:t>
      </w:r>
      <w:r w:rsidR="002F3518">
        <w:t xml:space="preserve"> the </w:t>
      </w:r>
      <w:r w:rsidR="0083069B">
        <w:t xml:space="preserve">chapter </w:t>
      </w:r>
      <w:r w:rsidR="002F3518">
        <w:t xml:space="preserve">on </w:t>
      </w:r>
      <w:r w:rsidR="00DF1A92">
        <w:t>data and method</w:t>
      </w:r>
      <w:r>
        <w:t>.</w:t>
      </w:r>
      <w:r w:rsidR="006C5B6B">
        <w:t xml:space="preserve"> Background data for this figure are in </w:t>
      </w:r>
      <w:r w:rsidR="00DF1A92">
        <w:t xml:space="preserve">appendix table </w:t>
      </w:r>
      <w:r w:rsidR="006C5B6B">
        <w:t>C2.</w:t>
      </w:r>
    </w:p>
    <w:p w:rsidR="00613238" w:rsidRDefault="00F03862" w:rsidP="00F03862">
      <w:pPr>
        <w:pStyle w:val="Source"/>
      </w:pPr>
      <w:r>
        <w:t>Source:</w:t>
      </w:r>
      <w:r w:rsidR="00613238">
        <w:tab/>
        <w:t>YIT and LSAY, authors</w:t>
      </w:r>
      <w:r w:rsidR="00B0615B">
        <w:t>’</w:t>
      </w:r>
      <w:r w:rsidR="00613238">
        <w:t xml:space="preserve"> calculations. </w:t>
      </w:r>
    </w:p>
    <w:p w:rsidR="000648DB" w:rsidRDefault="00A93D8F" w:rsidP="00F03862">
      <w:pPr>
        <w:pStyle w:val="Textmorebefore"/>
      </w:pPr>
      <w:r>
        <w:t xml:space="preserve">At the bottom of the </w:t>
      </w:r>
      <w:r w:rsidR="002F3518">
        <w:t xml:space="preserve">literacy </w:t>
      </w:r>
      <w:r>
        <w:t>distribution, the</w:t>
      </w:r>
      <w:r w:rsidR="006C5B6B">
        <w:t>re is little difference between the 1975 and the</w:t>
      </w:r>
      <w:r>
        <w:t xml:space="preserve"> 2006 </w:t>
      </w:r>
      <w:r w:rsidR="006C5B6B">
        <w:t>distributions of parents</w:t>
      </w:r>
      <w:r w:rsidR="00B0615B">
        <w:t>’</w:t>
      </w:r>
      <w:r w:rsidR="006C5B6B">
        <w:t xml:space="preserve"> </w:t>
      </w:r>
      <w:r w:rsidR="00635046">
        <w:t>socioeconomic</w:t>
      </w:r>
      <w:r w:rsidR="006C5B6B">
        <w:t xml:space="preserve"> status. </w:t>
      </w:r>
      <w:r w:rsidR="003B176B">
        <w:t>At the top of the literacy distribution</w:t>
      </w:r>
      <w:r w:rsidR="00A033EC">
        <w:t>,</w:t>
      </w:r>
      <w:r w:rsidR="003B176B">
        <w:t xml:space="preserve"> however, the 2006 result</w:t>
      </w:r>
      <w:r>
        <w:t xml:space="preserve"> is further </w:t>
      </w:r>
      <w:r w:rsidR="00422993">
        <w:t>curved</w:t>
      </w:r>
      <w:r>
        <w:t xml:space="preserve"> away from the diagonal</w:t>
      </w:r>
      <w:r w:rsidR="00DE1D18">
        <w:t xml:space="preserve"> than the 1975 result</w:t>
      </w:r>
      <w:r w:rsidR="00ED11A3">
        <w:t xml:space="preserve">. This suggests that more students whose parents were of </w:t>
      </w:r>
      <w:r w:rsidR="003B176B">
        <w:t>high</w:t>
      </w:r>
      <w:r w:rsidR="00ED11A3">
        <w:t xml:space="preserve"> </w:t>
      </w:r>
      <w:r w:rsidR="00635046">
        <w:t>socioeconomic</w:t>
      </w:r>
      <w:r w:rsidR="00ED11A3">
        <w:t xml:space="preserve"> status were in the </w:t>
      </w:r>
      <w:r w:rsidR="003B176B">
        <w:t>top</w:t>
      </w:r>
      <w:r w:rsidR="00ED11A3">
        <w:t xml:space="preserve"> literacy quartile in 2006</w:t>
      </w:r>
      <w:r w:rsidR="003B176B">
        <w:t xml:space="preserve"> than was the case in 1975</w:t>
      </w:r>
      <w:r w:rsidR="00ED11A3">
        <w:t xml:space="preserve">. </w:t>
      </w:r>
      <w:r w:rsidR="000648DB">
        <w:t>Among students in the bottom quartile, t</w:t>
      </w:r>
      <w:r w:rsidR="00DE1D18">
        <w:t xml:space="preserve">he difference between the 1975 and 2006 curves is most evident </w:t>
      </w:r>
      <w:r>
        <w:t xml:space="preserve">in the top half of the </w:t>
      </w:r>
      <w:r w:rsidR="00635046">
        <w:t>socioeconomic</w:t>
      </w:r>
      <w:r w:rsidR="00422993">
        <w:t xml:space="preserve"> status</w:t>
      </w:r>
      <w:r>
        <w:t xml:space="preserve"> distribution. </w:t>
      </w:r>
      <w:proofErr w:type="gramStart"/>
      <w:r w:rsidR="005573CC">
        <w:t xml:space="preserve">Students </w:t>
      </w:r>
      <w:r w:rsidR="003B176B">
        <w:t xml:space="preserve">in the bottom quartile </w:t>
      </w:r>
      <w:r w:rsidR="005573CC">
        <w:t>at the 90</w:t>
      </w:r>
      <w:r w:rsidR="009F3006" w:rsidRPr="00932034">
        <w:t>th</w:t>
      </w:r>
      <w:r w:rsidR="005573CC" w:rsidRPr="00932034">
        <w:t xml:space="preserve"> </w:t>
      </w:r>
      <w:r w:rsidR="005573CC">
        <w:t>percentile of parents</w:t>
      </w:r>
      <w:r w:rsidR="00B0615B">
        <w:t>’</w:t>
      </w:r>
      <w:r w:rsidR="005573CC">
        <w:t xml:space="preserve"> social and economic status were at about the 8</w:t>
      </w:r>
      <w:r w:rsidR="003B176B">
        <w:t>3</w:t>
      </w:r>
      <w:r w:rsidR="003B176B" w:rsidRPr="00932034">
        <w:t>rd</w:t>
      </w:r>
      <w:r w:rsidR="003B176B">
        <w:t xml:space="preserve"> </w:t>
      </w:r>
      <w:r w:rsidR="005573CC">
        <w:t>percentile of parents</w:t>
      </w:r>
      <w:r w:rsidR="00B0615B">
        <w:t>’</w:t>
      </w:r>
      <w:r w:rsidR="005573CC">
        <w:t xml:space="preserve"> </w:t>
      </w:r>
      <w:r w:rsidR="00635046">
        <w:t>socioeconomic</w:t>
      </w:r>
      <w:r w:rsidR="005573CC">
        <w:t xml:space="preserve"> status overall in 1975, but at about the 7</w:t>
      </w:r>
      <w:r w:rsidR="003B176B">
        <w:t>9</w:t>
      </w:r>
      <w:r w:rsidR="009F3006" w:rsidRPr="00932034">
        <w:t>th</w:t>
      </w:r>
      <w:r w:rsidR="005573CC" w:rsidRPr="00932034">
        <w:t xml:space="preserve"> </w:t>
      </w:r>
      <w:r w:rsidR="005573CC">
        <w:t>percentile in 2006.</w:t>
      </w:r>
      <w:proofErr w:type="gramEnd"/>
      <w:r w:rsidR="005573CC">
        <w:t xml:space="preserve"> </w:t>
      </w:r>
      <w:r w:rsidR="000648DB">
        <w:t xml:space="preserve">Among students in the top </w:t>
      </w:r>
      <w:r w:rsidR="003B176B">
        <w:t>fifth</w:t>
      </w:r>
      <w:r w:rsidR="000648DB" w:rsidRPr="001F2D10">
        <w:t xml:space="preserve">, </w:t>
      </w:r>
      <w:r w:rsidR="00F547AC" w:rsidRPr="00C470B2">
        <w:t>the 50</w:t>
      </w:r>
      <w:r w:rsidR="00F547AC" w:rsidRPr="00932034">
        <w:t>th</w:t>
      </w:r>
      <w:r w:rsidR="00F547AC" w:rsidRPr="00C470B2">
        <w:t xml:space="preserve"> percentile</w:t>
      </w:r>
      <w:r w:rsidR="00F547AC">
        <w:t xml:space="preserve"> of parents</w:t>
      </w:r>
      <w:r w:rsidR="00B0615B">
        <w:t>’</w:t>
      </w:r>
      <w:r w:rsidR="00F547AC">
        <w:t xml:space="preserve"> </w:t>
      </w:r>
      <w:r w:rsidR="00635046">
        <w:t>socioeconomic</w:t>
      </w:r>
      <w:r w:rsidR="00F547AC">
        <w:t xml:space="preserve"> status was equivalent to about the 60</w:t>
      </w:r>
      <w:r w:rsidR="00F547AC" w:rsidRPr="00932034">
        <w:t>th</w:t>
      </w:r>
      <w:r w:rsidR="00F547AC">
        <w:t xml:space="preserve"> percentile of parents</w:t>
      </w:r>
      <w:r w:rsidR="00B0615B">
        <w:t>’</w:t>
      </w:r>
      <w:r w:rsidR="00F547AC">
        <w:t xml:space="preserve"> </w:t>
      </w:r>
      <w:r w:rsidR="00635046">
        <w:t>socioeconomic</w:t>
      </w:r>
      <w:r w:rsidR="00860699">
        <w:t xml:space="preserve"> status overall in 1975</w:t>
      </w:r>
      <w:r w:rsidR="00F547AC">
        <w:t xml:space="preserve"> and about the </w:t>
      </w:r>
      <w:r w:rsidR="003A35E6">
        <w:t>6</w:t>
      </w:r>
      <w:r w:rsidR="003B176B">
        <w:t>8</w:t>
      </w:r>
      <w:r w:rsidR="003A35E6" w:rsidRPr="00932034">
        <w:t>th</w:t>
      </w:r>
      <w:r w:rsidR="003A35E6">
        <w:t xml:space="preserve"> percentile in 2006, suggesting a strengthening of </w:t>
      </w:r>
      <w:r w:rsidR="00860699">
        <w:t xml:space="preserve">the </w:t>
      </w:r>
      <w:r w:rsidR="003A35E6">
        <w:t xml:space="preserve">relationship between the two variables over the past 30 </w:t>
      </w:r>
      <w:proofErr w:type="gramStart"/>
      <w:r w:rsidR="003A35E6">
        <w:t>years.</w:t>
      </w:r>
      <w:proofErr w:type="gramEnd"/>
      <w:r w:rsidR="00F547AC">
        <w:t xml:space="preserve"> </w:t>
      </w:r>
      <w:r w:rsidR="003A35E6">
        <w:t>Similar patterns are evident for numeracy scores.</w:t>
      </w:r>
    </w:p>
    <w:p w:rsidR="00C639C1" w:rsidRDefault="00A93D8F" w:rsidP="00F03862">
      <w:pPr>
        <w:pStyle w:val="Text"/>
      </w:pPr>
      <w:r>
        <w:t>Moving to a more summary measure of association, the correlation coefficient,</w:t>
      </w:r>
      <w:r w:rsidR="00001BEA">
        <w:t xml:space="preserve"> figure 4</w:t>
      </w:r>
      <w:r>
        <w:t xml:space="preserve"> shows the correlations between literacy and numeracy scores and the four different composite measures of </w:t>
      </w:r>
      <w:r w:rsidR="00635046">
        <w:t>socioeconomic</w:t>
      </w:r>
      <w:r>
        <w:t xml:space="preserve"> status across all four waves of the YIT and LSAY surveys</w:t>
      </w:r>
      <w:r w:rsidR="003B176B">
        <w:t xml:space="preserve"> examined in this analysis</w:t>
      </w:r>
      <w:r>
        <w:t>. In no case is there a consistent decrease in association, while in most cases there is an apparent increase. The exception is the correlation between father</w:t>
      </w:r>
      <w:r w:rsidR="00361AA4">
        <w:t>s</w:t>
      </w:r>
      <w:r w:rsidR="00B0615B">
        <w:t>’</w:t>
      </w:r>
      <w:r>
        <w:t xml:space="preserve"> </w:t>
      </w:r>
      <w:r w:rsidR="00635046">
        <w:t>socioeconomic</w:t>
      </w:r>
      <w:r>
        <w:t xml:space="preserve"> status and literacy, which declines </w:t>
      </w:r>
      <w:r>
        <w:lastRenderedPageBreak/>
        <w:t>between 1975 and</w:t>
      </w:r>
      <w:r w:rsidR="00932034">
        <w:t xml:space="preserve"> </w:t>
      </w:r>
      <w:proofErr w:type="gramStart"/>
      <w:r w:rsidR="00932034">
        <w:t>1995</w:t>
      </w:r>
      <w:proofErr w:type="gramEnd"/>
      <w:r w:rsidR="00932034">
        <w:t xml:space="preserve"> and increases thereafter</w:t>
      </w:r>
      <w:r w:rsidR="00001BEA">
        <w:t>,</w:t>
      </w:r>
      <w:r>
        <w:t xml:space="preserve"> ending at about the same level as in 1975</w:t>
      </w:r>
      <w:r w:rsidR="00932034">
        <w:t>.</w:t>
      </w:r>
      <w:r w:rsidR="00B06203">
        <w:t xml:space="preserve"> (</w:t>
      </w:r>
      <w:r w:rsidR="00932034">
        <w:t>H</w:t>
      </w:r>
      <w:r w:rsidR="0074440E">
        <w:t xml:space="preserve">owever, </w:t>
      </w:r>
      <w:r w:rsidR="00B06203">
        <w:t xml:space="preserve">the difference between </w:t>
      </w:r>
      <w:r w:rsidR="0074440E">
        <w:t xml:space="preserve">coefficients for the different years </w:t>
      </w:r>
      <w:r w:rsidR="00B06203">
        <w:t>is not statistically significant</w:t>
      </w:r>
      <w:r w:rsidR="00932034">
        <w:t>.)</w:t>
      </w:r>
      <w:r w:rsidR="00B06203">
        <w:t xml:space="preserve"> </w:t>
      </w:r>
      <w:r w:rsidR="00C639C1">
        <w:t xml:space="preserve">The trend in association between </w:t>
      </w:r>
      <w:r w:rsidR="00635046">
        <w:t>socioeconomic</w:t>
      </w:r>
      <w:r w:rsidR="00C639C1">
        <w:t xml:space="preserve"> status and child outcomes is generally clear in the post-1995 period, where the associations between the measures of </w:t>
      </w:r>
      <w:r w:rsidR="00635046">
        <w:t>socioeconomic</w:t>
      </w:r>
      <w:r w:rsidR="00C639C1">
        <w:t xml:space="preserve"> status and both literacy and numeracy almost all increase.</w:t>
      </w:r>
    </w:p>
    <w:p w:rsidR="00C639C1" w:rsidRDefault="005573CC" w:rsidP="00F03862">
      <w:pPr>
        <w:pStyle w:val="Text"/>
      </w:pPr>
      <w:r>
        <w:t xml:space="preserve">The low correlations between </w:t>
      </w:r>
      <w:r w:rsidR="0083069B">
        <w:t>mothers</w:t>
      </w:r>
      <w:r w:rsidR="00B0615B">
        <w:t>’</w:t>
      </w:r>
      <w:r>
        <w:t xml:space="preserve"> </w:t>
      </w:r>
      <w:r w:rsidR="00635046">
        <w:t>socioeconomic</w:t>
      </w:r>
      <w:r>
        <w:t xml:space="preserve"> status and both literacy and numeracy rankings in 1975 are worth noting. It is possible that this </w:t>
      </w:r>
      <w:r w:rsidR="00A93D8F">
        <w:t>reflects the fact that occupation was a poor predictor of mothers</w:t>
      </w:r>
      <w:r w:rsidR="00B0615B">
        <w:t>’</w:t>
      </w:r>
      <w:r w:rsidR="00A93D8F">
        <w:t xml:space="preserve"> personal capabilities in 1975. If so, this suggests caution in interpreting the results for the</w:t>
      </w:r>
      <w:r w:rsidR="004C5751">
        <w:t xml:space="preserve"> </w:t>
      </w:r>
      <w:r w:rsidR="0083069B">
        <w:t>mothers</w:t>
      </w:r>
      <w:r w:rsidR="00B0615B">
        <w:t>’</w:t>
      </w:r>
      <w:r w:rsidR="004C5751">
        <w:t xml:space="preserve"> </w:t>
      </w:r>
      <w:r w:rsidR="00A93D8F">
        <w:t>and</w:t>
      </w:r>
      <w:r w:rsidR="004C5751">
        <w:t xml:space="preserve"> parents</w:t>
      </w:r>
      <w:r w:rsidR="00B0615B">
        <w:t>’</w:t>
      </w:r>
      <w:r w:rsidR="004C5751">
        <w:t xml:space="preserve"> </w:t>
      </w:r>
      <w:r w:rsidR="00635046">
        <w:t>socioeconomic</w:t>
      </w:r>
      <w:r w:rsidR="00A93D8F">
        <w:t xml:space="preserve"> status measures, as the increase in correlation might be simply reflecting the fact that mothers</w:t>
      </w:r>
      <w:r w:rsidR="00B0615B">
        <w:t>’</w:t>
      </w:r>
      <w:r w:rsidR="00A93D8F">
        <w:t xml:space="preserve"> occupation</w:t>
      </w:r>
      <w:r w:rsidR="00932034">
        <w:t>s</w:t>
      </w:r>
      <w:r w:rsidR="00A93D8F">
        <w:t xml:space="preserve"> </w:t>
      </w:r>
      <w:r w:rsidR="00932034">
        <w:t>are</w:t>
      </w:r>
      <w:r w:rsidR="00A93D8F">
        <w:t xml:space="preserve"> becoming a better measure of </w:t>
      </w:r>
      <w:r w:rsidR="00635046">
        <w:t>socioeconomic</w:t>
      </w:r>
      <w:r w:rsidR="00A93D8F">
        <w:t xml:space="preserve"> status over time</w:t>
      </w:r>
      <w:r w:rsidR="00932034">
        <w:t>.</w:t>
      </w:r>
      <w:r w:rsidR="00A93D8F">
        <w:t xml:space="preserve"> (</w:t>
      </w:r>
      <w:r w:rsidR="00932034">
        <w:t>That is,</w:t>
      </w:r>
      <w:r w:rsidR="00A93D8F">
        <w:t xml:space="preserve"> this change might imply less measurement error in </w:t>
      </w:r>
      <w:r w:rsidR="00635046">
        <w:t>socioeconomic</w:t>
      </w:r>
      <w:r w:rsidR="00422993">
        <w:t xml:space="preserve"> status</w:t>
      </w:r>
      <w:r w:rsidR="00932034">
        <w:t>.)</w:t>
      </w:r>
      <w:r w:rsidR="00A93D8F">
        <w:t xml:space="preserve"> However, the</w:t>
      </w:r>
      <w:r w:rsidR="004C5751">
        <w:t xml:space="preserve"> </w:t>
      </w:r>
      <w:r w:rsidR="0083069B">
        <w:t>fathers</w:t>
      </w:r>
      <w:r w:rsidR="00B0615B">
        <w:t>’</w:t>
      </w:r>
      <w:r w:rsidR="004C5751">
        <w:t xml:space="preserve"> </w:t>
      </w:r>
      <w:r w:rsidR="00635046">
        <w:t>socioeconomic</w:t>
      </w:r>
      <w:r w:rsidR="00A93D8F">
        <w:t xml:space="preserve"> status measure is not influenced by this and the school </w:t>
      </w:r>
      <w:r w:rsidR="00635046">
        <w:t>socioeconomic</w:t>
      </w:r>
      <w:r w:rsidR="00A93D8F">
        <w:t xml:space="preserve"> status measure</w:t>
      </w:r>
      <w:r w:rsidR="00361AA4">
        <w:t xml:space="preserve"> is</w:t>
      </w:r>
      <w:r w:rsidR="00A93D8F">
        <w:t xml:space="preserve"> only indirectly affected.</w:t>
      </w:r>
      <w:r w:rsidR="00F923E3">
        <w:t xml:space="preserve"> </w:t>
      </w:r>
      <w:r w:rsidR="00932034">
        <w:t>Appendix t</w:t>
      </w:r>
      <w:r w:rsidR="00C639C1">
        <w:t>able C3 shows these patterns</w:t>
      </w:r>
      <w:r w:rsidR="00932034">
        <w:t xml:space="preserve"> separately for boys and girls, with</w:t>
      </w:r>
      <w:r w:rsidR="00C639C1">
        <w:t xml:space="preserve"> the picture broadly similar for both. </w:t>
      </w:r>
    </w:p>
    <w:p w:rsidR="00A93D8F" w:rsidRDefault="00A93D8F" w:rsidP="00F03862">
      <w:pPr>
        <w:pStyle w:val="Figuretitle"/>
        <w:rPr>
          <w:bCs/>
          <w:szCs w:val="22"/>
        </w:rPr>
      </w:pPr>
      <w:bookmarkStart w:id="74" w:name="_Ref337562350"/>
      <w:bookmarkStart w:id="75" w:name="_Toc351934833"/>
      <w:bookmarkStart w:id="76" w:name="_Toc379187347"/>
      <w:r>
        <w:t xml:space="preserve">Figure </w:t>
      </w:r>
      <w:r w:rsidR="008D0E02">
        <w:fldChar w:fldCharType="begin"/>
      </w:r>
      <w:r>
        <w:instrText xml:space="preserve"> SEQ Figure \* ARABIC </w:instrText>
      </w:r>
      <w:r w:rsidR="008D0E02">
        <w:fldChar w:fldCharType="separate"/>
      </w:r>
      <w:r w:rsidR="00EB1597">
        <w:rPr>
          <w:noProof/>
        </w:rPr>
        <w:t>4</w:t>
      </w:r>
      <w:r w:rsidR="008D0E02">
        <w:fldChar w:fldCharType="end"/>
      </w:r>
      <w:bookmarkEnd w:id="74"/>
      <w:r>
        <w:tab/>
        <w:t xml:space="preserve">Correlations between literacy and numeracy </w:t>
      </w:r>
      <w:r w:rsidR="00932034">
        <w:t>in</w:t>
      </w:r>
      <w:r w:rsidR="00A033EC">
        <w:t xml:space="preserve"> the </w:t>
      </w:r>
      <w:r>
        <w:t>14</w:t>
      </w:r>
      <w:r w:rsidR="00001BEA">
        <w:t>–</w:t>
      </w:r>
      <w:r>
        <w:t>15</w:t>
      </w:r>
      <w:r w:rsidR="00A033EC">
        <w:t xml:space="preserve"> years age group</w:t>
      </w:r>
      <w:r>
        <w:t xml:space="preserve"> and </w:t>
      </w:r>
      <w:r w:rsidR="00635046">
        <w:t>socioeconomic</w:t>
      </w:r>
      <w:r w:rsidR="00070431">
        <w:t xml:space="preserve"> status</w:t>
      </w:r>
      <w:r>
        <w:t xml:space="preserve"> over time</w:t>
      </w:r>
      <w:bookmarkEnd w:id="75"/>
      <w:bookmarkEnd w:id="76"/>
    </w:p>
    <w:tbl>
      <w:tblPr>
        <w:tblStyle w:val="LightShading1"/>
        <w:tblW w:w="8789" w:type="dxa"/>
        <w:tblInd w:w="108" w:type="dxa"/>
        <w:tblLayout w:type="fixed"/>
        <w:tblLook w:val="0600"/>
      </w:tblPr>
      <w:tblGrid>
        <w:gridCol w:w="4394"/>
        <w:gridCol w:w="4395"/>
      </w:tblGrid>
      <w:tr w:rsidR="00A93D8F" w:rsidTr="00F03862">
        <w:tc>
          <w:tcPr>
            <w:tcW w:w="4394" w:type="dxa"/>
          </w:tcPr>
          <w:p w:rsidR="00A93D8F" w:rsidRDefault="00A93D8F" w:rsidP="00F03862">
            <w:pPr>
              <w:pStyle w:val="Tablehead1"/>
              <w:spacing w:after="0"/>
              <w:rPr>
                <w:rFonts w:cs="Tahoma"/>
                <w:color w:val="000000"/>
                <w:kern w:val="28"/>
              </w:rPr>
            </w:pPr>
            <w:r>
              <w:t>Literacy</w:t>
            </w:r>
          </w:p>
        </w:tc>
        <w:tc>
          <w:tcPr>
            <w:tcW w:w="4395" w:type="dxa"/>
          </w:tcPr>
          <w:p w:rsidR="00A93D8F" w:rsidRDefault="00A93D8F" w:rsidP="00F03862">
            <w:pPr>
              <w:pStyle w:val="Tablehead1"/>
              <w:spacing w:after="0"/>
              <w:rPr>
                <w:rFonts w:cs="Tahoma"/>
                <w:color w:val="000000"/>
                <w:kern w:val="28"/>
              </w:rPr>
            </w:pPr>
            <w:r>
              <w:t>Numeracy</w:t>
            </w:r>
          </w:p>
        </w:tc>
      </w:tr>
      <w:tr w:rsidR="00A93D8F" w:rsidTr="00F03862">
        <w:tc>
          <w:tcPr>
            <w:tcW w:w="4394" w:type="dxa"/>
          </w:tcPr>
          <w:p w:rsidR="00A93D8F" w:rsidRDefault="00A96323" w:rsidP="00635046">
            <w:pPr>
              <w:pStyle w:val="StyleBodyText1LatinBody"/>
              <w:jc w:val="left"/>
              <w:rPr>
                <w:bCs/>
                <w:szCs w:val="22"/>
              </w:rPr>
            </w:pPr>
            <w:r>
              <w:rPr>
                <w:bCs/>
                <w:noProof/>
                <w:szCs w:val="22"/>
              </w:rPr>
              <w:drawing>
                <wp:inline distT="0" distB="0" distL="0" distR="0">
                  <wp:extent cx="2705100" cy="275272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705100" cy="2752725"/>
                          </a:xfrm>
                          <a:prstGeom prst="rect">
                            <a:avLst/>
                          </a:prstGeom>
                          <a:noFill/>
                          <a:ln w="9525">
                            <a:noFill/>
                            <a:miter lim="800000"/>
                            <a:headEnd/>
                            <a:tailEnd/>
                          </a:ln>
                        </pic:spPr>
                      </pic:pic>
                    </a:graphicData>
                  </a:graphic>
                </wp:inline>
              </w:drawing>
            </w:r>
          </w:p>
        </w:tc>
        <w:tc>
          <w:tcPr>
            <w:tcW w:w="4395" w:type="dxa"/>
          </w:tcPr>
          <w:p w:rsidR="00A93D8F" w:rsidRDefault="00A96323" w:rsidP="00635046">
            <w:pPr>
              <w:pStyle w:val="StyleBodyText1LatinBody"/>
              <w:jc w:val="left"/>
              <w:rPr>
                <w:bCs/>
                <w:szCs w:val="22"/>
              </w:rPr>
            </w:pPr>
            <w:r>
              <w:rPr>
                <w:bCs/>
                <w:noProof/>
                <w:szCs w:val="22"/>
              </w:rPr>
              <w:drawing>
                <wp:inline distT="0" distB="0" distL="0" distR="0">
                  <wp:extent cx="2705100" cy="2752725"/>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2705100" cy="2752725"/>
                          </a:xfrm>
                          <a:prstGeom prst="rect">
                            <a:avLst/>
                          </a:prstGeom>
                          <a:noFill/>
                          <a:ln w="9525">
                            <a:noFill/>
                            <a:miter lim="800000"/>
                            <a:headEnd/>
                            <a:tailEnd/>
                          </a:ln>
                        </pic:spPr>
                      </pic:pic>
                    </a:graphicData>
                  </a:graphic>
                </wp:inline>
              </w:drawing>
            </w:r>
          </w:p>
        </w:tc>
      </w:tr>
    </w:tbl>
    <w:p w:rsidR="00EF1F0D" w:rsidRDefault="006C7C01" w:rsidP="00F03862">
      <w:pPr>
        <w:pStyle w:val="Source"/>
      </w:pPr>
      <w:r>
        <w:t>Note</w:t>
      </w:r>
      <w:r w:rsidR="00352003">
        <w:t>s</w:t>
      </w:r>
      <w:r>
        <w:t xml:space="preserve">: </w:t>
      </w:r>
      <w:r w:rsidR="00A033EC">
        <w:tab/>
      </w:r>
      <w:r w:rsidR="00932034">
        <w:t>The e</w:t>
      </w:r>
      <w:r>
        <w:t>stimation of parents</w:t>
      </w:r>
      <w:r w:rsidR="00B0615B">
        <w:t>’</w:t>
      </w:r>
      <w:r>
        <w:t xml:space="preserve"> </w:t>
      </w:r>
      <w:r w:rsidR="00635046">
        <w:t>socioeconomic</w:t>
      </w:r>
      <w:r>
        <w:t xml:space="preserve"> status is discussed in </w:t>
      </w:r>
      <w:r w:rsidR="006C39F5">
        <w:t xml:space="preserve">the </w:t>
      </w:r>
      <w:r w:rsidR="0039036D">
        <w:rPr>
          <w:bCs/>
          <w:szCs w:val="22"/>
        </w:rPr>
        <w:t xml:space="preserve">chapter </w:t>
      </w:r>
      <w:r w:rsidR="006C39F5">
        <w:rPr>
          <w:bCs/>
          <w:szCs w:val="22"/>
        </w:rPr>
        <w:t xml:space="preserve">on </w:t>
      </w:r>
      <w:r w:rsidR="00932034">
        <w:rPr>
          <w:bCs/>
          <w:szCs w:val="22"/>
        </w:rPr>
        <w:t>data and method</w:t>
      </w:r>
      <w:r>
        <w:t>.</w:t>
      </w:r>
      <w:r w:rsidR="00A96323">
        <w:t xml:space="preserve"> Data points are in </w:t>
      </w:r>
      <w:r w:rsidR="00001BEA">
        <w:t xml:space="preserve">appendix table </w:t>
      </w:r>
      <w:r w:rsidR="00A96323">
        <w:t>C3.</w:t>
      </w:r>
      <w:r w:rsidR="00352003" w:rsidRPr="00352003">
        <w:t xml:space="preserve"> </w:t>
      </w:r>
    </w:p>
    <w:p w:rsidR="00352003" w:rsidRDefault="00352003" w:rsidP="00F03862">
      <w:pPr>
        <w:pStyle w:val="Source"/>
      </w:pPr>
      <w:r>
        <w:t xml:space="preserve">Source: </w:t>
      </w:r>
      <w:r>
        <w:tab/>
        <w:t>YIT and LSAY, authors</w:t>
      </w:r>
      <w:r w:rsidR="00B0615B">
        <w:t>’</w:t>
      </w:r>
      <w:r>
        <w:t xml:space="preserve"> calculations. </w:t>
      </w:r>
    </w:p>
    <w:p w:rsidR="006C7C01" w:rsidRDefault="006D0FA7" w:rsidP="00F03862">
      <w:pPr>
        <w:pStyle w:val="Heading2"/>
      </w:pPr>
      <w:bookmarkStart w:id="77" w:name="_Toc379187200"/>
      <w:r>
        <w:t>C</w:t>
      </w:r>
      <w:r w:rsidR="006C7C01">
        <w:t>ompletion of secondary education</w:t>
      </w:r>
      <w:bookmarkEnd w:id="77"/>
    </w:p>
    <w:p w:rsidR="006C7C01" w:rsidRDefault="008D0E02" w:rsidP="00F03862">
      <w:pPr>
        <w:pStyle w:val="Text"/>
      </w:pPr>
      <w:fldSimple w:instr=" REF _Ref351373426 \h  \* MERGEFORMAT ">
        <w:r w:rsidR="00EB1597">
          <w:t xml:space="preserve">Figure </w:t>
        </w:r>
        <w:r w:rsidR="00EB1597">
          <w:rPr>
            <w:noProof/>
          </w:rPr>
          <w:t>5</w:t>
        </w:r>
      </w:fldSimple>
      <w:r w:rsidR="00942E4F">
        <w:t xml:space="preserve"> </w:t>
      </w:r>
      <w:r w:rsidR="006C7C01">
        <w:t>shows the relationship between parent</w:t>
      </w:r>
      <w:r w:rsidR="00942E4F">
        <w:t>s</w:t>
      </w:r>
      <w:r w:rsidR="00B0615B">
        <w:t>’</w:t>
      </w:r>
      <w:r w:rsidR="00942E4F">
        <w:t xml:space="preserve"> </w:t>
      </w:r>
      <w:r w:rsidR="00635046">
        <w:t>socioeconomic</w:t>
      </w:r>
      <w:r w:rsidR="00942E4F">
        <w:t xml:space="preserve"> status (divided into quartiles) and </w:t>
      </w:r>
      <w:r w:rsidR="006C7C01">
        <w:t xml:space="preserve">the probability of </w:t>
      </w:r>
      <w:r w:rsidR="00942E4F">
        <w:t>their children</w:t>
      </w:r>
      <w:r w:rsidR="006C7C01">
        <w:t xml:space="preserve"> </w:t>
      </w:r>
      <w:r w:rsidR="00942E4F">
        <w:t xml:space="preserve">leaving high school at or before </w:t>
      </w:r>
      <w:r w:rsidR="00C077BE">
        <w:t>Year 10</w:t>
      </w:r>
      <w:r w:rsidR="00942E4F">
        <w:t xml:space="preserve">, </w:t>
      </w:r>
      <w:r w:rsidR="006C39F5">
        <w:t xml:space="preserve">or </w:t>
      </w:r>
      <w:r w:rsidR="00932034">
        <w:t>the probability of their</w:t>
      </w:r>
      <w:r w:rsidR="00942E4F">
        <w:t xml:space="preserve"> </w:t>
      </w:r>
      <w:r w:rsidR="006C7C01">
        <w:t xml:space="preserve">completing </w:t>
      </w:r>
      <w:r w:rsidR="00C077BE">
        <w:t>Year 12</w:t>
      </w:r>
      <w:r w:rsidR="006C7C01">
        <w:t xml:space="preserve"> in the </w:t>
      </w:r>
      <w:r w:rsidR="00942E4F">
        <w:t xml:space="preserve">1961 YIT cohort and the </w:t>
      </w:r>
      <w:r w:rsidR="006C7C01">
        <w:t xml:space="preserve">2006 </w:t>
      </w:r>
      <w:r w:rsidR="00942E4F">
        <w:t xml:space="preserve">LSAY </w:t>
      </w:r>
      <w:r w:rsidR="00932034">
        <w:t>cohort. The i</w:t>
      </w:r>
      <w:r w:rsidR="006C7C01">
        <w:t xml:space="preserve">nterpretation of the association between parental and child outcomes is complicated by the fact that the distribution of parental and child characteristics </w:t>
      </w:r>
      <w:r w:rsidR="00001BEA">
        <w:t xml:space="preserve">both </w:t>
      </w:r>
      <w:r w:rsidR="006C7C01">
        <w:t xml:space="preserve">changed significantly over this period. </w:t>
      </w:r>
      <w:r w:rsidR="00942E4F">
        <w:t>By the early 2000s, p</w:t>
      </w:r>
      <w:r w:rsidR="006C7C01">
        <w:t>arents had</w:t>
      </w:r>
      <w:r w:rsidR="00942E4F">
        <w:t>, on average,</w:t>
      </w:r>
      <w:r w:rsidR="006C7C01">
        <w:t xml:space="preserve"> higher levels of education </w:t>
      </w:r>
      <w:r w:rsidR="00942E4F">
        <w:t>than had</w:t>
      </w:r>
      <w:r w:rsidR="00932034">
        <w:t xml:space="preserve"> been the case 30 years earlier</w:t>
      </w:r>
      <w:r w:rsidR="00942E4F">
        <w:t xml:space="preserve"> </w:t>
      </w:r>
      <w:r w:rsidR="006C7C01">
        <w:t xml:space="preserve">and </w:t>
      </w:r>
      <w:r w:rsidR="00942E4F">
        <w:t>were less likely to be employed</w:t>
      </w:r>
      <w:r w:rsidR="006C7C01">
        <w:t xml:space="preserve"> </w:t>
      </w:r>
      <w:r w:rsidR="00A033EC">
        <w:t xml:space="preserve">in </w:t>
      </w:r>
      <w:r w:rsidR="006C7C01">
        <w:t>occupations based in manufacturing</w:t>
      </w:r>
      <w:r w:rsidR="00942E4F">
        <w:t xml:space="preserve"> and </w:t>
      </w:r>
      <w:r w:rsidR="00A033EC">
        <w:t xml:space="preserve">were </w:t>
      </w:r>
      <w:r w:rsidR="00942E4F">
        <w:t xml:space="preserve">more likely to be </w:t>
      </w:r>
      <w:r w:rsidR="00942E4F">
        <w:lastRenderedPageBreak/>
        <w:t xml:space="preserve">employed in professional occupations. By the early 2000s, young people were significantly more likely to </w:t>
      </w:r>
      <w:r w:rsidR="00C57629">
        <w:t>complete</w:t>
      </w:r>
      <w:r w:rsidR="00942E4F">
        <w:t xml:space="preserve"> Year 12 than had been the case in previous decades</w:t>
      </w:r>
      <w:r w:rsidR="006C7C01">
        <w:t xml:space="preserve">. </w:t>
      </w:r>
    </w:p>
    <w:p w:rsidR="00F713E4" w:rsidRDefault="00C57629" w:rsidP="00F03862">
      <w:pPr>
        <w:pStyle w:val="Text"/>
      </w:pPr>
      <w:r>
        <w:t xml:space="preserve">Increased levels of Year 12 </w:t>
      </w:r>
      <w:r w:rsidR="006C7C01">
        <w:t>completion rates</w:t>
      </w:r>
      <w:r>
        <w:t xml:space="preserve"> in the early 2000s, irrespective of parents</w:t>
      </w:r>
      <w:r w:rsidR="00B0615B">
        <w:t>’</w:t>
      </w:r>
      <w:r>
        <w:t xml:space="preserve"> </w:t>
      </w:r>
      <w:r w:rsidR="00635046">
        <w:t>socioeconomic</w:t>
      </w:r>
      <w:r>
        <w:t xml:space="preserve"> status, </w:t>
      </w:r>
      <w:r w:rsidR="006C7C01">
        <w:t xml:space="preserve">are clearly evident </w:t>
      </w:r>
      <w:r w:rsidR="00932034">
        <w:t>in f</w:t>
      </w:r>
      <w:r>
        <w:t>igure</w:t>
      </w:r>
      <w:r w:rsidR="00932034">
        <w:t xml:space="preserve"> 5</w:t>
      </w:r>
      <w:r w:rsidR="006C7C01">
        <w:t xml:space="preserve">. </w:t>
      </w:r>
      <w:r w:rsidR="00AD49CD">
        <w:t>D</w:t>
      </w:r>
      <w:r w:rsidR="006C7C01">
        <w:t xml:space="preserve">ispersion in </w:t>
      </w:r>
      <w:r w:rsidR="00AD49CD">
        <w:t xml:space="preserve">Year 12 </w:t>
      </w:r>
      <w:r w:rsidR="006C7C01">
        <w:t>completion rates across the different levels of parent</w:t>
      </w:r>
      <w:r>
        <w:t>s</w:t>
      </w:r>
      <w:r w:rsidR="00B0615B">
        <w:t>’</w:t>
      </w:r>
      <w:r>
        <w:t xml:space="preserve"> </w:t>
      </w:r>
      <w:r w:rsidR="00635046">
        <w:t>socioeconomic</w:t>
      </w:r>
      <w:r>
        <w:t xml:space="preserve"> status</w:t>
      </w:r>
      <w:r w:rsidR="006C7C01">
        <w:t xml:space="preserve"> </w:t>
      </w:r>
      <w:r w:rsidR="00AD49CD">
        <w:t xml:space="preserve">is also lower in the later than </w:t>
      </w:r>
      <w:r w:rsidR="006C7C01">
        <w:t xml:space="preserve">in the earlier cohort. That is, </w:t>
      </w:r>
      <w:r w:rsidR="00AD49CD">
        <w:t xml:space="preserve">since the late 1970s, there has been an equalisation in the probability that respondents from different </w:t>
      </w:r>
      <w:r w:rsidR="00635046">
        <w:t>socioeconomic</w:t>
      </w:r>
      <w:r w:rsidR="00AD49CD">
        <w:t xml:space="preserve"> backgrounds would complete Year 12. </w:t>
      </w:r>
      <w:r w:rsidR="00F713E4">
        <w:t>Among the earlier cohort</w:t>
      </w:r>
      <w:r w:rsidR="00C077BE">
        <w:t>,</w:t>
      </w:r>
      <w:r w:rsidR="00F713E4">
        <w:t xml:space="preserve"> respondents whose parents were in the top quartile of </w:t>
      </w:r>
      <w:r w:rsidR="00635046">
        <w:t>socioeconomic</w:t>
      </w:r>
      <w:r w:rsidR="00F713E4">
        <w:t xml:space="preserve"> status were 2.6 times more likely than those whose parents were in the lowest quartile to complete Year 12. By the early 2000s, this ratio had declined to 1.3.</w:t>
      </w:r>
    </w:p>
    <w:p w:rsidR="006C7C01" w:rsidRDefault="00860699" w:rsidP="00F03862">
      <w:pPr>
        <w:pStyle w:val="Text"/>
      </w:pPr>
      <w:r>
        <w:t>Parallel to</w:t>
      </w:r>
      <w:r w:rsidR="00AD49CD">
        <w:t xml:space="preserve"> increased</w:t>
      </w:r>
      <w:r>
        <w:t xml:space="preserve"> Year 12 completion rates</w:t>
      </w:r>
      <w:r w:rsidR="00AD49CD">
        <w:t xml:space="preserve"> has also been a reduction in the probability that students would leave school at Year 10 or earlier. In this case</w:t>
      </w:r>
      <w:r w:rsidR="00C077BE">
        <w:t>,</w:t>
      </w:r>
      <w:r w:rsidR="00AD49CD">
        <w:t xml:space="preserve"> however, it seems that the </w:t>
      </w:r>
      <w:r w:rsidR="00635046">
        <w:t>socioeconomic</w:t>
      </w:r>
      <w:r w:rsidR="00AD49CD">
        <w:t xml:space="preserve"> gradient has steepened. In the earlier cohort, respondents whose parents were in the lowest quartile of </w:t>
      </w:r>
      <w:r w:rsidR="00635046">
        <w:t>socioeconomic</w:t>
      </w:r>
      <w:r w:rsidR="00AD49CD">
        <w:t xml:space="preserve"> status were 1.7 times </w:t>
      </w:r>
      <w:r w:rsidR="005B7E98">
        <w:t>more</w:t>
      </w:r>
      <w:r w:rsidR="00AD49CD">
        <w:t xml:space="preserve"> likely to leave schools at or before Year 10 </w:t>
      </w:r>
      <w:r w:rsidR="005B7E98">
        <w:t>than</w:t>
      </w:r>
      <w:r w:rsidR="00AD49CD">
        <w:t xml:space="preserve"> respondents whose parents were in the highest quartile of </w:t>
      </w:r>
      <w:r w:rsidR="00635046">
        <w:t>socioeconomic</w:t>
      </w:r>
      <w:r w:rsidR="00AD49CD">
        <w:t xml:space="preserve"> status. In the later cohort, this ratio had increased to 2.4.</w:t>
      </w:r>
    </w:p>
    <w:p w:rsidR="006C7C01" w:rsidRDefault="006C7C01" w:rsidP="00F03862">
      <w:pPr>
        <w:pStyle w:val="Figuretitle"/>
        <w:rPr>
          <w:bCs/>
          <w:szCs w:val="22"/>
        </w:rPr>
      </w:pPr>
      <w:bookmarkStart w:id="78" w:name="_Ref351373426"/>
      <w:bookmarkStart w:id="79" w:name="_Toc351934834"/>
      <w:bookmarkStart w:id="80" w:name="_Ref361702032"/>
      <w:bookmarkStart w:id="81" w:name="_Toc379187348"/>
      <w:r>
        <w:t xml:space="preserve">Figure </w:t>
      </w:r>
      <w:r w:rsidR="008D0E02">
        <w:fldChar w:fldCharType="begin"/>
      </w:r>
      <w:r w:rsidR="00727E42">
        <w:instrText xml:space="preserve"> SEQ Figure \* ARABIC </w:instrText>
      </w:r>
      <w:r w:rsidR="008D0E02">
        <w:fldChar w:fldCharType="separate"/>
      </w:r>
      <w:r w:rsidR="00EB1597">
        <w:rPr>
          <w:noProof/>
        </w:rPr>
        <w:t>5</w:t>
      </w:r>
      <w:r w:rsidR="008D0E02">
        <w:rPr>
          <w:noProof/>
        </w:rPr>
        <w:fldChar w:fldCharType="end"/>
      </w:r>
      <w:bookmarkEnd w:id="78"/>
      <w:r>
        <w:tab/>
      </w:r>
      <w:r w:rsidR="00942E4F">
        <w:t>High school completion</w:t>
      </w:r>
      <w:r w:rsidR="005B7E98">
        <w:t xml:space="preserve"> in</w:t>
      </w:r>
      <w:r w:rsidR="00942E4F">
        <w:t xml:space="preserve"> </w:t>
      </w:r>
      <w:r w:rsidR="00A033EC">
        <w:t xml:space="preserve">the </w:t>
      </w:r>
      <w:r w:rsidR="00942E4F">
        <w:t>17</w:t>
      </w:r>
      <w:r w:rsidR="00001BEA">
        <w:t>–</w:t>
      </w:r>
      <w:r w:rsidR="00942E4F">
        <w:t>19</w:t>
      </w:r>
      <w:r w:rsidR="00A033EC">
        <w:t xml:space="preserve"> years age group</w:t>
      </w:r>
      <w:r w:rsidR="00942E4F">
        <w:t>, by quartiles of parents</w:t>
      </w:r>
      <w:r w:rsidR="00B0615B">
        <w:t>’</w:t>
      </w:r>
      <w:r w:rsidR="00942E4F">
        <w:t xml:space="preserve"> </w:t>
      </w:r>
      <w:r w:rsidR="00635046">
        <w:t>socioeconomic</w:t>
      </w:r>
      <w:r w:rsidR="00942E4F">
        <w:t xml:space="preserve"> status, 1975 and 2006 (</w:t>
      </w:r>
      <w:r w:rsidR="005B7E98">
        <w:t>%</w:t>
      </w:r>
      <w:r w:rsidR="00942E4F">
        <w:t>)</w:t>
      </w:r>
      <w:bookmarkEnd w:id="79"/>
      <w:bookmarkEnd w:id="80"/>
      <w:bookmarkEnd w:id="81"/>
    </w:p>
    <w:tbl>
      <w:tblPr>
        <w:tblStyle w:val="LightShading1"/>
        <w:tblW w:w="8789" w:type="dxa"/>
        <w:tblInd w:w="108" w:type="dxa"/>
        <w:tblLayout w:type="fixed"/>
        <w:tblLook w:val="0600"/>
      </w:tblPr>
      <w:tblGrid>
        <w:gridCol w:w="4394"/>
        <w:gridCol w:w="4395"/>
      </w:tblGrid>
      <w:tr w:rsidR="006C7C01" w:rsidTr="009B089C">
        <w:tc>
          <w:tcPr>
            <w:tcW w:w="4394" w:type="dxa"/>
          </w:tcPr>
          <w:p w:rsidR="006C7C01" w:rsidRDefault="006C7C01" w:rsidP="009B089C">
            <w:pPr>
              <w:pStyle w:val="Tablehead1"/>
              <w:spacing w:after="0"/>
              <w:rPr>
                <w:rFonts w:cs="Tahoma"/>
                <w:color w:val="000000"/>
                <w:kern w:val="28"/>
              </w:rPr>
            </w:pPr>
            <w:r>
              <w:t>Year 10 or less</w:t>
            </w:r>
          </w:p>
        </w:tc>
        <w:tc>
          <w:tcPr>
            <w:tcW w:w="4395" w:type="dxa"/>
          </w:tcPr>
          <w:p w:rsidR="006C7C01" w:rsidRDefault="006C7C01" w:rsidP="009B089C">
            <w:pPr>
              <w:pStyle w:val="Tablehead1"/>
              <w:spacing w:after="0"/>
              <w:rPr>
                <w:rFonts w:cs="Tahoma"/>
                <w:color w:val="000000"/>
                <w:kern w:val="28"/>
              </w:rPr>
            </w:pPr>
            <w:r>
              <w:t>Year 12</w:t>
            </w:r>
          </w:p>
        </w:tc>
      </w:tr>
      <w:tr w:rsidR="006C7C01" w:rsidTr="009B089C">
        <w:tc>
          <w:tcPr>
            <w:tcW w:w="4394" w:type="dxa"/>
          </w:tcPr>
          <w:p w:rsidR="006C7C01" w:rsidRDefault="000F060F" w:rsidP="00635046">
            <w:pPr>
              <w:pStyle w:val="StyleBodyText1LatinBody"/>
              <w:jc w:val="left"/>
              <w:rPr>
                <w:bCs/>
                <w:szCs w:val="22"/>
              </w:rPr>
            </w:pPr>
            <w:r>
              <w:rPr>
                <w:bCs/>
                <w:noProof/>
                <w:szCs w:val="22"/>
              </w:rPr>
              <w:drawing>
                <wp:inline distT="0" distB="0" distL="0" distR="0">
                  <wp:extent cx="2686050" cy="235267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686050" cy="2352675"/>
                          </a:xfrm>
                          <a:prstGeom prst="rect">
                            <a:avLst/>
                          </a:prstGeom>
                          <a:noFill/>
                          <a:ln w="9525">
                            <a:noFill/>
                            <a:miter lim="800000"/>
                            <a:headEnd/>
                            <a:tailEnd/>
                          </a:ln>
                        </pic:spPr>
                      </pic:pic>
                    </a:graphicData>
                  </a:graphic>
                </wp:inline>
              </w:drawing>
            </w:r>
          </w:p>
        </w:tc>
        <w:tc>
          <w:tcPr>
            <w:tcW w:w="4395" w:type="dxa"/>
          </w:tcPr>
          <w:p w:rsidR="006C7C01" w:rsidRDefault="00E11DB4" w:rsidP="00635046">
            <w:pPr>
              <w:pStyle w:val="StyleBodyText1LatinBody"/>
              <w:jc w:val="left"/>
              <w:rPr>
                <w:bCs/>
                <w:szCs w:val="22"/>
              </w:rPr>
            </w:pPr>
            <w:r>
              <w:rPr>
                <w:bCs/>
                <w:noProof/>
                <w:szCs w:val="22"/>
              </w:rPr>
              <w:drawing>
                <wp:inline distT="0" distB="0" distL="0" distR="0">
                  <wp:extent cx="2743200" cy="2405262"/>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2746535" cy="2408186"/>
                          </a:xfrm>
                          <a:prstGeom prst="rect">
                            <a:avLst/>
                          </a:prstGeom>
                          <a:noFill/>
                          <a:ln w="9525">
                            <a:noFill/>
                            <a:miter lim="800000"/>
                            <a:headEnd/>
                            <a:tailEnd/>
                          </a:ln>
                        </pic:spPr>
                      </pic:pic>
                    </a:graphicData>
                  </a:graphic>
                </wp:inline>
              </w:drawing>
            </w:r>
          </w:p>
        </w:tc>
      </w:tr>
    </w:tbl>
    <w:p w:rsidR="00352003" w:rsidRPr="000921C0" w:rsidRDefault="005B7E98" w:rsidP="009B089C">
      <w:pPr>
        <w:pStyle w:val="Source"/>
        <w:rPr>
          <w:lang w:eastAsia="zh-CN"/>
        </w:rPr>
      </w:pPr>
      <w:r>
        <w:t xml:space="preserve">Notes: </w:t>
      </w:r>
      <w:r>
        <w:tab/>
        <w:t>The e</w:t>
      </w:r>
      <w:r w:rsidR="00352003">
        <w:t>stimation of parents</w:t>
      </w:r>
      <w:r w:rsidR="00B0615B">
        <w:t>’</w:t>
      </w:r>
      <w:r w:rsidR="00352003">
        <w:t xml:space="preserve"> </w:t>
      </w:r>
      <w:r w:rsidR="00635046">
        <w:t>socioeconomic</w:t>
      </w:r>
      <w:r w:rsidR="00352003">
        <w:t xml:space="preserve"> status is discussed in the </w:t>
      </w:r>
      <w:r w:rsidR="00352003">
        <w:rPr>
          <w:bCs/>
          <w:szCs w:val="22"/>
        </w:rPr>
        <w:t xml:space="preserve">chapter on </w:t>
      </w:r>
      <w:r>
        <w:rPr>
          <w:bCs/>
          <w:szCs w:val="22"/>
        </w:rPr>
        <w:t>data and method</w:t>
      </w:r>
      <w:r w:rsidR="00352003">
        <w:t>. Error bars show 95</w:t>
      </w:r>
      <w:r w:rsidR="00917E40">
        <w:t>%</w:t>
      </w:r>
      <w:r w:rsidR="00352003">
        <w:t xml:space="preserve"> confidence intervals on weighted estimates. Cell frequencies and confidence intervals are in </w:t>
      </w:r>
      <w:r>
        <w:t xml:space="preserve">appendix table </w:t>
      </w:r>
      <w:r w:rsidR="00352003">
        <w:t>C4.</w:t>
      </w:r>
    </w:p>
    <w:p w:rsidR="00A033EC" w:rsidRDefault="006C7C01" w:rsidP="009B089C">
      <w:pPr>
        <w:pStyle w:val="Source"/>
      </w:pPr>
      <w:r>
        <w:t xml:space="preserve">Source: </w:t>
      </w:r>
      <w:r w:rsidR="00A033EC">
        <w:tab/>
      </w:r>
      <w:r>
        <w:t>YIT and LSAY, authors</w:t>
      </w:r>
      <w:r w:rsidR="00B0615B">
        <w:t>’</w:t>
      </w:r>
      <w:r>
        <w:t xml:space="preserve"> calculations. </w:t>
      </w:r>
    </w:p>
    <w:p w:rsidR="00A93D8F" w:rsidRPr="0029231B" w:rsidRDefault="00DE0767" w:rsidP="009B089C">
      <w:pPr>
        <w:pStyle w:val="Heading2"/>
      </w:pPr>
      <w:bookmarkStart w:id="82" w:name="_Toc379187201"/>
      <w:r>
        <w:t>T</w:t>
      </w:r>
      <w:r w:rsidR="00026AC9">
        <w:t>ertiary entrance rank</w:t>
      </w:r>
      <w:r w:rsidR="00A93D8F">
        <w:t xml:space="preserve"> scores </w:t>
      </w:r>
      <w:r w:rsidR="005B7E98">
        <w:t>in</w:t>
      </w:r>
      <w:r w:rsidR="00A93D8F">
        <w:t xml:space="preserve"> </w:t>
      </w:r>
      <w:r w:rsidR="005B7E98">
        <w:t>the 18–</w:t>
      </w:r>
      <w:r w:rsidR="00A033EC">
        <w:t xml:space="preserve">19 </w:t>
      </w:r>
      <w:r w:rsidR="00A033EC" w:rsidRPr="009B089C">
        <w:t>years</w:t>
      </w:r>
      <w:r w:rsidR="00A033EC">
        <w:t xml:space="preserve"> age group</w:t>
      </w:r>
      <w:bookmarkEnd w:id="82"/>
    </w:p>
    <w:p w:rsidR="00695B93" w:rsidRDefault="002C6A3E" w:rsidP="002C6A3E">
      <w:pPr>
        <w:pStyle w:val="Text"/>
        <w:ind w:right="-284"/>
      </w:pPr>
      <w:r>
        <w:t xml:space="preserve">Figure 6 </w:t>
      </w:r>
      <w:r w:rsidR="00A93D8F" w:rsidRPr="00A97240">
        <w:t xml:space="preserve">shows </w:t>
      </w:r>
      <w:r w:rsidR="00A93D8F">
        <w:t>the concentration curve</w:t>
      </w:r>
      <w:r w:rsidR="00A45D37">
        <w:t xml:space="preserve">s associated with </w:t>
      </w:r>
      <w:r w:rsidR="00A93D8F">
        <w:t xml:space="preserve">the </w:t>
      </w:r>
      <w:r w:rsidR="005B7E98">
        <w:t xml:space="preserve">TER </w:t>
      </w:r>
      <w:r w:rsidR="00A93D8F">
        <w:t xml:space="preserve">distribution by the </w:t>
      </w:r>
      <w:r w:rsidR="006C39F5">
        <w:t>parents</w:t>
      </w:r>
      <w:r w:rsidR="00B0615B">
        <w:t>’</w:t>
      </w:r>
      <w:r w:rsidR="006C39F5">
        <w:t xml:space="preserve"> </w:t>
      </w:r>
      <w:r w:rsidR="00635046">
        <w:t>socioeconomic</w:t>
      </w:r>
      <w:r w:rsidR="00A93D8F">
        <w:t xml:space="preserve"> status index</w:t>
      </w:r>
      <w:r w:rsidR="00DE1D18">
        <w:t xml:space="preserve"> in 199</w:t>
      </w:r>
      <w:r w:rsidR="0053493F">
        <w:t>8</w:t>
      </w:r>
      <w:r w:rsidR="00DE1D18">
        <w:t xml:space="preserve"> </w:t>
      </w:r>
      <w:r w:rsidR="002404B2">
        <w:t xml:space="preserve">(the earliest year for which TER scores are available in LSAY data) </w:t>
      </w:r>
      <w:r w:rsidR="00DE1D18">
        <w:t>and 200</w:t>
      </w:r>
      <w:r w:rsidR="0053493F">
        <w:t>9</w:t>
      </w:r>
      <w:r w:rsidR="00A93D8F">
        <w:t xml:space="preserve">. </w:t>
      </w:r>
      <w:r w:rsidR="006611FC">
        <w:t>TER</w:t>
      </w:r>
      <w:r w:rsidR="005B7E98">
        <w:t xml:space="preserve"> scores</w:t>
      </w:r>
      <w:r w:rsidR="006611FC">
        <w:t xml:space="preserve"> are only allocated to the top 70</w:t>
      </w:r>
      <w:r w:rsidR="00917E40">
        <w:t>%</w:t>
      </w:r>
      <w:r w:rsidR="006611FC">
        <w:t xml:space="preserve"> of students in every cohort. </w:t>
      </w:r>
      <w:r w:rsidR="005B7E98">
        <w:t>Appendix t</w:t>
      </w:r>
      <w:r w:rsidR="00742DCF">
        <w:t xml:space="preserve">able A3 shows that </w:t>
      </w:r>
      <w:r w:rsidR="005B7E98">
        <w:t>TER</w:t>
      </w:r>
      <w:r w:rsidR="00A93D8F">
        <w:t xml:space="preserve"> scores were available </w:t>
      </w:r>
      <w:r w:rsidR="00AF6F72">
        <w:t xml:space="preserve">for </w:t>
      </w:r>
      <w:r w:rsidR="00742DCF">
        <w:t>51</w:t>
      </w:r>
      <w:r w:rsidR="00917E40">
        <w:t>%</w:t>
      </w:r>
      <w:r w:rsidR="00742DCF">
        <w:t xml:space="preserve"> of respondents to the 1998 </w:t>
      </w:r>
      <w:r>
        <w:t>interview of the 1995 LSAY, and </w:t>
      </w:r>
      <w:r w:rsidR="006611FC">
        <w:t>for</w:t>
      </w:r>
      <w:r w:rsidR="0050012A">
        <w:t xml:space="preserve"> 61</w:t>
      </w:r>
      <w:r w:rsidR="00917E40">
        <w:t>%</w:t>
      </w:r>
      <w:r w:rsidR="00742DCF">
        <w:t xml:space="preserve"> of respondents to the 2009 interview of the 2006 LSAY. </w:t>
      </w:r>
      <w:r w:rsidR="006611FC">
        <w:t>A third (</w:t>
      </w:r>
      <w:r w:rsidR="00A45D37">
        <w:t>33</w:t>
      </w:r>
      <w:r w:rsidR="00917E40">
        <w:t>%</w:t>
      </w:r>
      <w:r w:rsidR="006611FC">
        <w:t>)</w:t>
      </w:r>
      <w:r w:rsidR="00742DCF">
        <w:t xml:space="preserve"> in the earlier survey, and 2</w:t>
      </w:r>
      <w:r w:rsidR="0050012A">
        <w:t>8%</w:t>
      </w:r>
      <w:r w:rsidR="00742DCF">
        <w:t xml:space="preserve"> in the later survey reported either not completing Year 12 or not being awarded a </w:t>
      </w:r>
      <w:r w:rsidR="00026AC9">
        <w:t>tertiary entrance rank</w:t>
      </w:r>
      <w:r w:rsidR="00742DCF">
        <w:t>. Among the remainder, some did not give any information on receiving a TER, or said they</w:t>
      </w:r>
      <w:r>
        <w:t xml:space="preserve"> </w:t>
      </w:r>
      <w:r w:rsidR="00742DCF">
        <w:t>received a TE</w:t>
      </w:r>
      <w:r w:rsidR="00A45D37">
        <w:t>R</w:t>
      </w:r>
      <w:r w:rsidR="00742DCF">
        <w:t xml:space="preserve"> but gave an invalid score. </w:t>
      </w:r>
      <w:r w:rsidR="0053493F">
        <w:t xml:space="preserve">The </w:t>
      </w:r>
      <w:r w:rsidR="005B7E98">
        <w:t>left-</w:t>
      </w:r>
      <w:r w:rsidR="00A45D37">
        <w:t>hand graph</w:t>
      </w:r>
      <w:r w:rsidR="00AF6F72">
        <w:t xml:space="preserve"> </w:t>
      </w:r>
      <w:r w:rsidR="009B33B6">
        <w:t>on</w:t>
      </w:r>
      <w:r w:rsidR="00135541">
        <w:t xml:space="preserve"> figure 6</w:t>
      </w:r>
      <w:r w:rsidR="009B33B6">
        <w:t xml:space="preserve"> </w:t>
      </w:r>
      <w:r w:rsidR="0053493F">
        <w:t>shows cumulative parents</w:t>
      </w:r>
      <w:r w:rsidR="00B0615B">
        <w:t>’</w:t>
      </w:r>
      <w:r w:rsidR="0053493F">
        <w:t xml:space="preserve"> </w:t>
      </w:r>
      <w:r w:rsidR="00635046">
        <w:lastRenderedPageBreak/>
        <w:t>socioeconomic</w:t>
      </w:r>
      <w:r w:rsidR="0053493F">
        <w:t xml:space="preserve"> status among</w:t>
      </w:r>
      <w:r w:rsidR="00AF6F72">
        <w:t xml:space="preserve"> </w:t>
      </w:r>
      <w:r w:rsidR="009B33B6">
        <w:t>the 33</w:t>
      </w:r>
      <w:r w:rsidR="00917E40">
        <w:t>%</w:t>
      </w:r>
      <w:r w:rsidR="00AF6F72">
        <w:t xml:space="preserve"> who </w:t>
      </w:r>
      <w:r w:rsidR="0053493F">
        <w:t xml:space="preserve">were not </w:t>
      </w:r>
      <w:r w:rsidR="00AF6F72">
        <w:t>awarded a TER</w:t>
      </w:r>
      <w:r w:rsidR="0053493F">
        <w:t xml:space="preserve"> in 1998, </w:t>
      </w:r>
      <w:r w:rsidR="009B33B6">
        <w:t>the 33</w:t>
      </w:r>
      <w:r w:rsidR="00917E40">
        <w:t>%</w:t>
      </w:r>
      <w:r w:rsidR="0053493F">
        <w:t xml:space="preserve"> at the bottom of the 2009 TER distribution. </w:t>
      </w:r>
      <w:r w:rsidR="005B7E98">
        <w:t>The right-</w:t>
      </w:r>
      <w:r w:rsidR="006611FC">
        <w:t>hand graph shows cumulative parents</w:t>
      </w:r>
      <w:r w:rsidR="00B0615B">
        <w:t>’</w:t>
      </w:r>
      <w:r w:rsidR="006611FC">
        <w:t xml:space="preserve"> </w:t>
      </w:r>
      <w:r w:rsidR="00635046">
        <w:t>socioeconomic</w:t>
      </w:r>
      <w:r w:rsidR="006611FC">
        <w:t xml:space="preserve"> status among</w:t>
      </w:r>
      <w:r w:rsidR="00A45D37">
        <w:t xml:space="preserve"> students whose TER was in the top quarter of all scores. </w:t>
      </w:r>
      <w:r w:rsidR="00A93D8F">
        <w:t xml:space="preserve">Among those </w:t>
      </w:r>
      <w:r w:rsidR="00AF6F72">
        <w:t xml:space="preserve">in the bottom third of </w:t>
      </w:r>
      <w:r w:rsidR="00A45D37">
        <w:t>TER</w:t>
      </w:r>
      <w:r w:rsidR="00AF6F72">
        <w:t xml:space="preserve"> scores</w:t>
      </w:r>
      <w:r w:rsidR="00A93D8F">
        <w:t>, there is some indication of a</w:t>
      </w:r>
      <w:r w:rsidR="00A45D37">
        <w:t>n</w:t>
      </w:r>
      <w:r w:rsidR="00A93D8F">
        <w:t xml:space="preserve"> </w:t>
      </w:r>
      <w:r w:rsidR="00A45D37">
        <w:t>in</w:t>
      </w:r>
      <w:r w:rsidR="00A93D8F">
        <w:t xml:space="preserve">crease in </w:t>
      </w:r>
      <w:r w:rsidR="00AF6F72">
        <w:t>the gradient associated</w:t>
      </w:r>
      <w:r w:rsidR="00A93D8F">
        <w:t xml:space="preserve"> with parent</w:t>
      </w:r>
      <w:r w:rsidR="00A45D37">
        <w:t>s</w:t>
      </w:r>
      <w:r w:rsidR="00B0615B">
        <w:t>’</w:t>
      </w:r>
      <w:r w:rsidR="00A93D8F">
        <w:t xml:space="preserve"> </w:t>
      </w:r>
      <w:r w:rsidR="00635046">
        <w:t>socioeconomic</w:t>
      </w:r>
      <w:r w:rsidR="00A45D37">
        <w:t xml:space="preserve"> status</w:t>
      </w:r>
      <w:r w:rsidR="00070431">
        <w:t>: the</w:t>
      </w:r>
      <w:r>
        <w:t> </w:t>
      </w:r>
      <w:r w:rsidR="00070431">
        <w:t xml:space="preserve">curve for the </w:t>
      </w:r>
      <w:r w:rsidR="009B33B6">
        <w:t>2009</w:t>
      </w:r>
      <w:r w:rsidR="00070431">
        <w:t xml:space="preserve"> </w:t>
      </w:r>
      <w:r w:rsidR="00A033EC">
        <w:t xml:space="preserve">data </w:t>
      </w:r>
      <w:r w:rsidR="00070431">
        <w:t xml:space="preserve">is </w:t>
      </w:r>
      <w:r w:rsidR="00AF6F72">
        <w:t>for the most part</w:t>
      </w:r>
      <w:r w:rsidR="00070431">
        <w:t xml:space="preserve"> </w:t>
      </w:r>
      <w:r w:rsidR="00A45D37">
        <w:t>further from</w:t>
      </w:r>
      <w:r w:rsidR="00070431">
        <w:t xml:space="preserve"> the diagonal than the curve for </w:t>
      </w:r>
      <w:r w:rsidR="009B33B6">
        <w:t>1998</w:t>
      </w:r>
      <w:r w:rsidR="00070431">
        <w:t xml:space="preserve">. </w:t>
      </w:r>
      <w:r w:rsidR="005B7E98">
        <w:t>A c</w:t>
      </w:r>
      <w:r w:rsidR="00695B93">
        <w:t xml:space="preserve">omparison of curves among respondents in the top quartile </w:t>
      </w:r>
      <w:r w:rsidR="00AF6F72">
        <w:t xml:space="preserve">on the other hand </w:t>
      </w:r>
      <w:r w:rsidR="00695B93">
        <w:t>suggest</w:t>
      </w:r>
      <w:r w:rsidR="002D68D5">
        <w:t>s</w:t>
      </w:r>
      <w:r w:rsidR="00695B93">
        <w:t xml:space="preserve"> little change in</w:t>
      </w:r>
      <w:r>
        <w:t> </w:t>
      </w:r>
      <w:r w:rsidR="00695B93">
        <w:t>the distribution of parents</w:t>
      </w:r>
      <w:r w:rsidR="00B0615B">
        <w:t>’</w:t>
      </w:r>
      <w:r w:rsidR="00695B93">
        <w:t xml:space="preserve"> </w:t>
      </w:r>
      <w:r w:rsidR="00635046">
        <w:t>socioeconomic</w:t>
      </w:r>
      <w:r w:rsidR="00695B93">
        <w:t xml:space="preserve"> status within this group between 1998 and 2009. </w:t>
      </w:r>
    </w:p>
    <w:p w:rsidR="00A93D8F" w:rsidRDefault="00A93D8F" w:rsidP="009B089C">
      <w:pPr>
        <w:pStyle w:val="Figuretitle"/>
      </w:pPr>
      <w:bookmarkStart w:id="83" w:name="_Ref338432727"/>
      <w:bookmarkStart w:id="84" w:name="_Toc351934835"/>
      <w:bookmarkStart w:id="85" w:name="_Toc379187349"/>
      <w:r>
        <w:t xml:space="preserve">Figure </w:t>
      </w:r>
      <w:r w:rsidR="008D0E02">
        <w:fldChar w:fldCharType="begin"/>
      </w:r>
      <w:r>
        <w:instrText xml:space="preserve"> SEQ Figure \* ARABIC </w:instrText>
      </w:r>
      <w:r w:rsidR="008D0E02">
        <w:fldChar w:fldCharType="separate"/>
      </w:r>
      <w:r w:rsidR="00EB1597">
        <w:rPr>
          <w:noProof/>
        </w:rPr>
        <w:t>6</w:t>
      </w:r>
      <w:r w:rsidR="008D0E02">
        <w:fldChar w:fldCharType="end"/>
      </w:r>
      <w:bookmarkEnd w:id="83"/>
      <w:r>
        <w:tab/>
      </w:r>
      <w:r w:rsidRPr="000921C0">
        <w:t xml:space="preserve">Concentration curve of </w:t>
      </w:r>
      <w:r w:rsidR="002D68D5">
        <w:t>non-award of</w:t>
      </w:r>
      <w:r w:rsidRPr="000921C0">
        <w:t xml:space="preserve"> </w:t>
      </w:r>
      <w:r>
        <w:t>TER</w:t>
      </w:r>
      <w:r w:rsidRPr="000921C0">
        <w:t xml:space="preserve"> </w:t>
      </w:r>
      <w:r w:rsidR="002D68D5">
        <w:t xml:space="preserve">and TER in top quartile </w:t>
      </w:r>
      <w:r w:rsidR="005B7E98">
        <w:t>in the 18</w:t>
      </w:r>
      <w:r w:rsidR="00001BEA">
        <w:t>–</w:t>
      </w:r>
      <w:r w:rsidR="00443184">
        <w:t>19 years age group</w:t>
      </w:r>
      <w:r w:rsidR="00063C3A">
        <w:t xml:space="preserve"> </w:t>
      </w:r>
      <w:r w:rsidRPr="000921C0">
        <w:t>by parent</w:t>
      </w:r>
      <w:r w:rsidR="00070431">
        <w:t>s</w:t>
      </w:r>
      <w:r w:rsidR="00B0615B">
        <w:t>’</w:t>
      </w:r>
      <w:r w:rsidRPr="000921C0">
        <w:t xml:space="preserve"> </w:t>
      </w:r>
      <w:r w:rsidR="00635046">
        <w:t>socioeconomic</w:t>
      </w:r>
      <w:r w:rsidR="00070431">
        <w:t xml:space="preserve"> status</w:t>
      </w:r>
      <w:bookmarkEnd w:id="84"/>
      <w:r w:rsidR="002D68D5">
        <w:t>,</w:t>
      </w:r>
      <w:r w:rsidR="00C85795">
        <w:t xml:space="preserve"> </w:t>
      </w:r>
      <w:r w:rsidR="002D68D5">
        <w:t>1995 and 2006</w:t>
      </w:r>
      <w:bookmarkEnd w:id="85"/>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4394"/>
        <w:gridCol w:w="4395"/>
      </w:tblGrid>
      <w:tr w:rsidR="00A93D8F" w:rsidTr="009B089C">
        <w:tc>
          <w:tcPr>
            <w:tcW w:w="4394" w:type="dxa"/>
            <w:vAlign w:val="center"/>
          </w:tcPr>
          <w:p w:rsidR="00A93D8F" w:rsidRDefault="00C85795" w:rsidP="009B089C">
            <w:pPr>
              <w:pStyle w:val="Tablehead1"/>
              <w:spacing w:after="0"/>
              <w:rPr>
                <w:noProof/>
              </w:rPr>
            </w:pPr>
            <w:r>
              <w:rPr>
                <w:noProof/>
              </w:rPr>
              <w:t>Bottom third of TER cohort</w:t>
            </w:r>
          </w:p>
        </w:tc>
        <w:tc>
          <w:tcPr>
            <w:tcW w:w="4395" w:type="dxa"/>
            <w:vAlign w:val="center"/>
          </w:tcPr>
          <w:p w:rsidR="00A93D8F" w:rsidRDefault="00A93D8F" w:rsidP="009B089C">
            <w:pPr>
              <w:pStyle w:val="Tablehead1"/>
              <w:spacing w:after="0"/>
              <w:rPr>
                <w:noProof/>
              </w:rPr>
            </w:pPr>
            <w:r>
              <w:rPr>
                <w:noProof/>
              </w:rPr>
              <w:t>Top quarter</w:t>
            </w:r>
            <w:r w:rsidR="00A45D37">
              <w:rPr>
                <w:noProof/>
              </w:rPr>
              <w:t xml:space="preserve"> of TER </w:t>
            </w:r>
            <w:r w:rsidR="00C85795">
              <w:rPr>
                <w:noProof/>
              </w:rPr>
              <w:t>cohort</w:t>
            </w:r>
          </w:p>
        </w:tc>
      </w:tr>
      <w:tr w:rsidR="00A93D8F" w:rsidTr="009B089C">
        <w:tc>
          <w:tcPr>
            <w:tcW w:w="4394" w:type="dxa"/>
          </w:tcPr>
          <w:p w:rsidR="00A93D8F" w:rsidRDefault="0053493F" w:rsidP="00635046">
            <w:pPr>
              <w:pStyle w:val="TableText10"/>
            </w:pPr>
            <w:r>
              <w:rPr>
                <w:noProof/>
                <w:lang w:eastAsia="en-AU"/>
              </w:rPr>
              <w:drawing>
                <wp:inline distT="0" distB="0" distL="0" distR="0">
                  <wp:extent cx="2809875" cy="2771775"/>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809875" cy="2771775"/>
                          </a:xfrm>
                          <a:prstGeom prst="rect">
                            <a:avLst/>
                          </a:prstGeom>
                          <a:noFill/>
                          <a:ln w="9525">
                            <a:noFill/>
                            <a:miter lim="800000"/>
                            <a:headEnd/>
                            <a:tailEnd/>
                          </a:ln>
                        </pic:spPr>
                      </pic:pic>
                    </a:graphicData>
                  </a:graphic>
                </wp:inline>
              </w:drawing>
            </w:r>
          </w:p>
        </w:tc>
        <w:tc>
          <w:tcPr>
            <w:tcW w:w="4395" w:type="dxa"/>
          </w:tcPr>
          <w:p w:rsidR="00A93D8F" w:rsidRDefault="0053493F" w:rsidP="00635046">
            <w:pPr>
              <w:pStyle w:val="TableText10"/>
            </w:pPr>
            <w:r>
              <w:rPr>
                <w:noProof/>
                <w:lang w:eastAsia="en-AU"/>
              </w:rPr>
              <w:drawing>
                <wp:inline distT="0" distB="0" distL="0" distR="0">
                  <wp:extent cx="2809875" cy="2771775"/>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2809875" cy="2771775"/>
                          </a:xfrm>
                          <a:prstGeom prst="rect">
                            <a:avLst/>
                          </a:prstGeom>
                          <a:noFill/>
                          <a:ln w="9525">
                            <a:noFill/>
                            <a:miter lim="800000"/>
                            <a:headEnd/>
                            <a:tailEnd/>
                          </a:ln>
                        </pic:spPr>
                      </pic:pic>
                    </a:graphicData>
                  </a:graphic>
                </wp:inline>
              </w:drawing>
            </w:r>
          </w:p>
        </w:tc>
      </w:tr>
    </w:tbl>
    <w:p w:rsidR="00352003" w:rsidRPr="000921C0" w:rsidRDefault="005B7E98" w:rsidP="009B089C">
      <w:pPr>
        <w:pStyle w:val="Source"/>
        <w:rPr>
          <w:lang w:eastAsia="zh-CN"/>
        </w:rPr>
      </w:pPr>
      <w:r>
        <w:t xml:space="preserve">Notes: </w:t>
      </w:r>
      <w:r>
        <w:tab/>
        <w:t>The e</w:t>
      </w:r>
      <w:r w:rsidR="00352003">
        <w:t>stimation of parents</w:t>
      </w:r>
      <w:r w:rsidR="00B0615B">
        <w:t>’</w:t>
      </w:r>
      <w:r w:rsidR="00352003">
        <w:t xml:space="preserve"> </w:t>
      </w:r>
      <w:r w:rsidR="00635046">
        <w:t>socioeconomic</w:t>
      </w:r>
      <w:r w:rsidR="00352003">
        <w:t xml:space="preserve"> status is discussed in the </w:t>
      </w:r>
      <w:r w:rsidR="00352003">
        <w:rPr>
          <w:bCs/>
          <w:szCs w:val="22"/>
        </w:rPr>
        <w:t xml:space="preserve">chapter </w:t>
      </w:r>
      <w:r>
        <w:rPr>
          <w:bCs/>
          <w:szCs w:val="22"/>
        </w:rPr>
        <w:t>on data and method</w:t>
      </w:r>
      <w:r w:rsidR="00352003">
        <w:t>.</w:t>
      </w:r>
      <w:r w:rsidR="00352003" w:rsidRPr="00695617">
        <w:t xml:space="preserve"> </w:t>
      </w:r>
      <w:r w:rsidR="00352003">
        <w:t xml:space="preserve">Background data for this figure are in </w:t>
      </w:r>
      <w:r>
        <w:t xml:space="preserve">appendix table </w:t>
      </w:r>
      <w:r w:rsidR="00352003">
        <w:t>C5.</w:t>
      </w:r>
    </w:p>
    <w:p w:rsidR="00443184" w:rsidRDefault="00A93D8F" w:rsidP="009B089C">
      <w:pPr>
        <w:pStyle w:val="Source"/>
      </w:pPr>
      <w:r>
        <w:t xml:space="preserve">Source: </w:t>
      </w:r>
      <w:r w:rsidR="00443184">
        <w:tab/>
      </w:r>
      <w:r>
        <w:t>YIT and LSAY, authors</w:t>
      </w:r>
      <w:r w:rsidR="00B0615B">
        <w:t>’</w:t>
      </w:r>
      <w:r>
        <w:t xml:space="preserve"> calculations. </w:t>
      </w:r>
    </w:p>
    <w:p w:rsidR="00A93D8F" w:rsidRDefault="00B126EA" w:rsidP="009B089C">
      <w:pPr>
        <w:pStyle w:val="Heading2"/>
      </w:pPr>
      <w:bookmarkStart w:id="86" w:name="_Toc379187202"/>
      <w:r>
        <w:t xml:space="preserve">Controlling for other </w:t>
      </w:r>
      <w:r w:rsidRPr="009B089C">
        <w:t>factors</w:t>
      </w:r>
      <w:bookmarkEnd w:id="86"/>
    </w:p>
    <w:p w:rsidR="00B126EA" w:rsidRDefault="00B126EA" w:rsidP="009B089C">
      <w:pPr>
        <w:pStyle w:val="Text"/>
        <w:ind w:right="-284"/>
      </w:pPr>
      <w:r>
        <w:t xml:space="preserve">As discussed in </w:t>
      </w:r>
      <w:r w:rsidR="00443184">
        <w:t xml:space="preserve">the </w:t>
      </w:r>
      <w:r w:rsidR="00C077BE">
        <w:t xml:space="preserve">chapter </w:t>
      </w:r>
      <w:r w:rsidR="00695617">
        <w:t xml:space="preserve">on </w:t>
      </w:r>
      <w:r w:rsidR="00343480">
        <w:t>policy and social influences</w:t>
      </w:r>
      <w:r>
        <w:t>, Australia in the early 2000s is a very different</w:t>
      </w:r>
      <w:r w:rsidR="009B089C">
        <w:t> </w:t>
      </w:r>
      <w:r>
        <w:t xml:space="preserve">country </w:t>
      </w:r>
      <w:r w:rsidR="00343480">
        <w:t>from Australia in the 1970s. I</w:t>
      </w:r>
      <w:r>
        <w:t>t is immensely richer but also perhaps more unequal in the</w:t>
      </w:r>
      <w:r w:rsidR="009B089C">
        <w:t> </w:t>
      </w:r>
      <w:r>
        <w:t>distribution of its material wealth; it is more diverse in terms of ethnic make-up and family formation</w:t>
      </w:r>
      <w:r w:rsidR="00B85D06">
        <w:t>;</w:t>
      </w:r>
      <w:r>
        <w:t xml:space="preserve"> </w:t>
      </w:r>
      <w:r w:rsidR="00443184">
        <w:t>i</w:t>
      </w:r>
      <w:r w:rsidR="00B85D06">
        <w:t>t is a more urban society; w</w:t>
      </w:r>
      <w:r>
        <w:t>omen</w:t>
      </w:r>
      <w:r w:rsidR="00B0615B">
        <w:t>’</w:t>
      </w:r>
      <w:r>
        <w:t>s roles have changed immeasurably</w:t>
      </w:r>
      <w:r w:rsidR="00B85D06">
        <w:t>, and women, on average, have overtaken men in terms of their educational achievements; new inequalities have arisen in terms of</w:t>
      </w:r>
      <w:r w:rsidR="00860699">
        <w:t xml:space="preserve"> access to digital technologies;</w:t>
      </w:r>
      <w:r w:rsidR="00B85D06">
        <w:t xml:space="preserve"> and</w:t>
      </w:r>
      <w:r w:rsidR="00343480">
        <w:t>,</w:t>
      </w:r>
      <w:r w:rsidR="00B85D06">
        <w:t xml:space="preserve"> in terms of the</w:t>
      </w:r>
      <w:r w:rsidR="00343480">
        <w:t xml:space="preserve"> effects of </w:t>
      </w:r>
      <w:proofErr w:type="spellStart"/>
      <w:r w:rsidR="00343480">
        <w:t>assortative</w:t>
      </w:r>
      <w:proofErr w:type="spellEnd"/>
      <w:r w:rsidR="00343480">
        <w:t xml:space="preserve"> mating,</w:t>
      </w:r>
      <w:r w:rsidR="00B85D06">
        <w:t xml:space="preserve"> people are more likely to partner within their own social class than was the case previously. The importance of education to Australian society has also increased greatly. Governments spend more on educa</w:t>
      </w:r>
      <w:r w:rsidR="00343480">
        <w:t>tion than they did in the 1970s</w:t>
      </w:r>
      <w:r w:rsidR="00B85D06">
        <w:t xml:space="preserve"> and they pay more attention to improving educational performance among disadvantaged groups. However, governments have also facilitated greater parental choice in education, which could be associated with cementing inequalities in educational outcomes.</w:t>
      </w:r>
    </w:p>
    <w:p w:rsidR="003C1F87" w:rsidRDefault="00B85D06" w:rsidP="009B089C">
      <w:pPr>
        <w:pStyle w:val="Text"/>
      </w:pPr>
      <w:r>
        <w:t>The purpose of this final analytical section is to examine the relationship between parents</w:t>
      </w:r>
      <w:r w:rsidR="00B0615B">
        <w:t>’</w:t>
      </w:r>
      <w:r>
        <w:t xml:space="preserve"> </w:t>
      </w:r>
      <w:r w:rsidR="00635046">
        <w:t>socioeconomic</w:t>
      </w:r>
      <w:r>
        <w:t xml:space="preserve"> status and their children</w:t>
      </w:r>
      <w:r w:rsidR="00B0615B">
        <w:t>’</w:t>
      </w:r>
      <w:r>
        <w:t xml:space="preserve">s educational outcomes </w:t>
      </w:r>
      <w:r w:rsidR="00343480">
        <w:t>in</w:t>
      </w:r>
      <w:r>
        <w:t xml:space="preserve"> </w:t>
      </w:r>
      <w:r w:rsidR="00343480">
        <w:t>the 14—15 and 17—</w:t>
      </w:r>
      <w:r w:rsidR="00443184">
        <w:t>19 years age groups</w:t>
      </w:r>
      <w:r>
        <w:t xml:space="preserve">, controlling for </w:t>
      </w:r>
      <w:r w:rsidR="003C1F87">
        <w:t xml:space="preserve">a number of these exogenous factors, and to examine trends in this adjusted relationship. We adapt the contemporaneous model proposed by Todd and </w:t>
      </w:r>
      <w:proofErr w:type="spellStart"/>
      <w:r w:rsidR="003C1F87">
        <w:t>Wolpin</w:t>
      </w:r>
      <w:proofErr w:type="spellEnd"/>
      <w:r w:rsidR="003C1F87">
        <w:t xml:space="preserve"> </w:t>
      </w:r>
      <w:r w:rsidR="008D0E02">
        <w:fldChar w:fldCharType="begin"/>
      </w:r>
      <w:r w:rsidR="009526BC">
        <w:instrText xml:space="preserve"> ADDIN EN.CITE &lt;EndNote&gt;&lt;Cite ExcludeAuth="1"&gt;&lt;Author&gt;Todd&lt;/Author&gt;&lt;Year&gt;2003&lt;/Year&gt;&lt;RecNum&gt;2464&lt;/RecNum&gt;&lt;DisplayText&gt;(2003)&lt;/DisplayText&gt;&lt;record&gt;&lt;rec-number&gt;2464&lt;/rec-number&gt;&lt;foreign-keys&gt;&lt;key app="EN" db-id="x5ddsxx5q5rd0bepep0pd5s1wf0590wa05sd"&gt;2464&lt;/key&gt;&lt;/foreign-keys&gt;&lt;ref-type name="Journal Article"&gt;17&lt;/ref-type&gt;&lt;contributors&gt;&lt;authors&gt;&lt;author&gt;Todd, Petra E.&lt;/author&gt;&lt;author&gt;Wolpin, Kenneth I.&lt;/author&gt;&lt;/authors&gt;&lt;/contributors&gt;&lt;titles&gt;&lt;title&gt;On the Specification and Estimation of the Production Function for Cognitive Achievement*&lt;/title&gt;&lt;secondary-title&gt;The Economic Journal&lt;/secondary-title&gt;&lt;/titles&gt;&lt;periodical&gt;&lt;full-title&gt;The Economic Journal&lt;/full-title&gt;&lt;/periodical&gt;&lt;pages&gt;F3-F33&lt;/pages&gt;&lt;volume&gt;113&lt;/volume&gt;&lt;number&gt;485&lt;/number&gt;&lt;dates&gt;&lt;year&gt;2003&lt;/year&gt;&lt;/dates&gt;&lt;publisher&gt;Blackwell Publishing Ltd&lt;/publisher&gt;&lt;isbn&gt;1468-0297&lt;/isbn&gt;&lt;urls&gt;&lt;related-urls&gt;&lt;url&gt;http://dx.doi.org/10.1111/1468-0297.00097&lt;/url&gt;&lt;/related-urls&gt;&lt;/urls&gt;&lt;electronic-resource-num&gt;10.1111/1468-0297.00097&lt;/electronic-resource-num&gt;&lt;/record&gt;&lt;/Cite&gt;&lt;/EndNote&gt;</w:instrText>
      </w:r>
      <w:r w:rsidR="008D0E02">
        <w:fldChar w:fldCharType="separate"/>
      </w:r>
      <w:r w:rsidR="009526BC">
        <w:rPr>
          <w:noProof/>
        </w:rPr>
        <w:t>(</w:t>
      </w:r>
      <w:hyperlink w:anchor="_ENREF_56" w:tooltip="Todd, 2003 #2464" w:history="1">
        <w:r w:rsidR="00FA6341">
          <w:rPr>
            <w:noProof/>
          </w:rPr>
          <w:t>2003</w:t>
        </w:r>
      </w:hyperlink>
      <w:r w:rsidR="009526BC">
        <w:rPr>
          <w:noProof/>
        </w:rPr>
        <w:t>)</w:t>
      </w:r>
      <w:r w:rsidR="008D0E02">
        <w:fldChar w:fldCharType="end"/>
      </w:r>
      <w:r w:rsidR="009526BC">
        <w:t xml:space="preserve">, as discussed in </w:t>
      </w:r>
      <w:r w:rsidR="006C39F5">
        <w:t xml:space="preserve">the </w:t>
      </w:r>
      <w:r w:rsidR="00343480">
        <w:rPr>
          <w:bCs/>
          <w:szCs w:val="22"/>
        </w:rPr>
        <w:t>chapter on data and method</w:t>
      </w:r>
      <w:r w:rsidR="00343480">
        <w:t xml:space="preserve"> </w:t>
      </w:r>
      <w:r w:rsidR="009526BC" w:rsidRPr="009526BC">
        <w:t>(</w:t>
      </w:r>
      <w:r w:rsidR="00443184">
        <w:t>E</w:t>
      </w:r>
      <w:r w:rsidR="009526BC" w:rsidRPr="009526BC">
        <w:t>quation 2)</w:t>
      </w:r>
      <w:r w:rsidR="00343480">
        <w:t>, where parent-</w:t>
      </w:r>
      <w:r w:rsidR="009526BC">
        <w:t xml:space="preserve">supplied inputs </w:t>
      </w:r>
      <w:r w:rsidR="009526BC" w:rsidRPr="009526BC">
        <w:rPr>
          <w:i/>
        </w:rPr>
        <w:t>F</w:t>
      </w:r>
      <w:r w:rsidR="009526BC">
        <w:t xml:space="preserve"> include</w:t>
      </w:r>
      <w:r w:rsidR="004C5751">
        <w:t xml:space="preserve"> parents</w:t>
      </w:r>
      <w:r w:rsidR="00B0615B">
        <w:t>’</w:t>
      </w:r>
      <w:r w:rsidR="004C5751">
        <w:t xml:space="preserve"> </w:t>
      </w:r>
      <w:r w:rsidR="00635046">
        <w:lastRenderedPageBreak/>
        <w:t>socioeconomic</w:t>
      </w:r>
      <w:r w:rsidR="00343480">
        <w:t xml:space="preserve"> status, where school-</w:t>
      </w:r>
      <w:r w:rsidR="009526BC">
        <w:t xml:space="preserve">supplied inputs </w:t>
      </w:r>
      <w:r w:rsidR="009526BC" w:rsidRPr="009526BC">
        <w:rPr>
          <w:i/>
        </w:rPr>
        <w:t>S</w:t>
      </w:r>
      <w:r w:rsidR="009526BC">
        <w:t xml:space="preserve"> include school sector (government, Catholic, independent) and school </w:t>
      </w:r>
      <w:r w:rsidR="00635046">
        <w:t>socioeconomic</w:t>
      </w:r>
      <w:r w:rsidR="009526BC">
        <w:t xml:space="preserve"> status (as defined in </w:t>
      </w:r>
      <w:r w:rsidR="006C39F5">
        <w:t>the same chapter</w:t>
      </w:r>
      <w:r w:rsidR="009526BC">
        <w:t xml:space="preserve">). We also add the following </w:t>
      </w:r>
      <w:r w:rsidR="00C4541F">
        <w:t>respon</w:t>
      </w:r>
      <w:r w:rsidR="009526BC">
        <w:t xml:space="preserve">dent characteristics, the importance of which, as the discussion in </w:t>
      </w:r>
      <w:r w:rsidR="00695617">
        <w:t>the chapter on</w:t>
      </w:r>
      <w:r w:rsidR="009526BC">
        <w:t xml:space="preserve"> </w:t>
      </w:r>
      <w:r w:rsidR="00343480">
        <w:t xml:space="preserve">policy and social influences </w:t>
      </w:r>
      <w:r w:rsidR="009526BC">
        <w:t>indicates, ma</w:t>
      </w:r>
      <w:r w:rsidR="00343480">
        <w:t>y have changed since the 1970s:</w:t>
      </w:r>
      <w:r w:rsidR="009526BC">
        <w:t xml:space="preserve"> </w:t>
      </w:r>
      <w:r w:rsidR="00443184">
        <w:t>gender</w:t>
      </w:r>
      <w:r w:rsidR="00860699">
        <w:t>;</w:t>
      </w:r>
      <w:r w:rsidR="009526BC">
        <w:t xml:space="preserve"> whether the </w:t>
      </w:r>
      <w:r w:rsidR="00695617">
        <w:t>respondent</w:t>
      </w:r>
      <w:r w:rsidR="009526BC">
        <w:t xml:space="preserve"> lives in a metropol</w:t>
      </w:r>
      <w:r w:rsidR="00860699">
        <w:t>itan or a non-metropolitan area;</w:t>
      </w:r>
      <w:r w:rsidR="009526BC">
        <w:t xml:space="preserve"> </w:t>
      </w:r>
      <w:r w:rsidR="00C4541F">
        <w:t xml:space="preserve">whether the </w:t>
      </w:r>
      <w:r w:rsidR="00695617">
        <w:t>respondent</w:t>
      </w:r>
      <w:r w:rsidR="00C4541F">
        <w:t xml:space="preserve"> is </w:t>
      </w:r>
      <w:r w:rsidR="00860699">
        <w:t>Indigenous;</w:t>
      </w:r>
      <w:r w:rsidR="00C4541F">
        <w:t xml:space="preserve"> and whether the respondent speaks a language other than English at home</w:t>
      </w:r>
      <w:r w:rsidR="00D707E0">
        <w:t xml:space="preserve"> (mean values for these variables are shown in </w:t>
      </w:r>
      <w:r w:rsidR="00343480">
        <w:t xml:space="preserve">appendix tables </w:t>
      </w:r>
      <w:r w:rsidR="00D707E0">
        <w:t>D1 and D2)</w:t>
      </w:r>
      <w:r w:rsidR="00C4541F">
        <w:t>.</w:t>
      </w:r>
    </w:p>
    <w:p w:rsidR="00480EC8" w:rsidRDefault="003C1F87" w:rsidP="009B089C">
      <w:pPr>
        <w:pStyle w:val="Text"/>
      </w:pPr>
      <w:r>
        <w:t>In order to examine the extent to which these factors mediate</w:t>
      </w:r>
      <w:r w:rsidR="00C4541F">
        <w:t>d</w:t>
      </w:r>
      <w:r>
        <w:t xml:space="preserve"> the relationship between parent</w:t>
      </w:r>
      <w:r w:rsidR="004C5751">
        <w:t>s</w:t>
      </w:r>
      <w:r w:rsidR="00B0615B">
        <w:t>’</w:t>
      </w:r>
      <w:r>
        <w:t xml:space="preserve"> </w:t>
      </w:r>
      <w:r w:rsidR="00635046">
        <w:t>socioeconomic</w:t>
      </w:r>
      <w:r w:rsidR="00C4541F">
        <w:t xml:space="preserve"> status</w:t>
      </w:r>
      <w:r>
        <w:t xml:space="preserve"> and respondent</w:t>
      </w:r>
      <w:r w:rsidR="004E0C36">
        <w:t>s</w:t>
      </w:r>
      <w:r w:rsidR="00B0615B">
        <w:t>’</w:t>
      </w:r>
      <w:r>
        <w:t xml:space="preserve"> </w:t>
      </w:r>
      <w:r w:rsidR="00C4541F">
        <w:t>literacy score</w:t>
      </w:r>
      <w:r w:rsidR="004E0C36">
        <w:t>s</w:t>
      </w:r>
      <w:r>
        <w:t xml:space="preserve"> </w:t>
      </w:r>
      <w:r w:rsidR="00343480">
        <w:t>in</w:t>
      </w:r>
      <w:r>
        <w:t xml:space="preserve"> </w:t>
      </w:r>
      <w:r w:rsidR="00343480">
        <w:t>the 14—</w:t>
      </w:r>
      <w:r w:rsidR="00443184">
        <w:t>15 years age group</w:t>
      </w:r>
      <w:r>
        <w:t>, we analyse</w:t>
      </w:r>
      <w:r w:rsidR="00C4541F">
        <w:t>d</w:t>
      </w:r>
      <w:r>
        <w:t xml:space="preserve"> five different models using </w:t>
      </w:r>
      <w:r w:rsidR="00C4541F">
        <w:t>ordinary least squares</w:t>
      </w:r>
      <w:r>
        <w:t xml:space="preserve"> </w:t>
      </w:r>
      <w:r w:rsidR="00B95350">
        <w:t xml:space="preserve">(OLS) </w:t>
      </w:r>
      <w:r w:rsidR="006C39F5">
        <w:t xml:space="preserve">stepwise </w:t>
      </w:r>
      <w:r>
        <w:t>regression:</w:t>
      </w:r>
    </w:p>
    <w:p w:rsidR="003C1F87" w:rsidRDefault="009B089C" w:rsidP="009B089C">
      <w:pPr>
        <w:pStyle w:val="Textlessbefore"/>
        <w:ind w:left="284" w:hanging="284"/>
      </w:pPr>
      <w:bookmarkStart w:id="87" w:name="_Ref350753092"/>
      <w:r>
        <w:t>1</w:t>
      </w:r>
      <w:r>
        <w:tab/>
      </w:r>
      <w:r w:rsidR="003C1F87">
        <w:t xml:space="preserve">literacy score = </w:t>
      </w:r>
      <w:proofErr w:type="gramStart"/>
      <w:r w:rsidR="003C1F87">
        <w:t>f(</w:t>
      </w:r>
      <w:proofErr w:type="gramEnd"/>
      <w:r w:rsidR="00C4541F">
        <w:t>respondent characteristics, school sector</w:t>
      </w:r>
      <w:r w:rsidR="003C1F87">
        <w:t>)</w:t>
      </w:r>
      <w:bookmarkEnd w:id="87"/>
    </w:p>
    <w:p w:rsidR="003C1F87" w:rsidRDefault="009B089C" w:rsidP="009B089C">
      <w:pPr>
        <w:pStyle w:val="Textlessbefore"/>
        <w:ind w:left="284" w:hanging="284"/>
      </w:pPr>
      <w:r>
        <w:t>2</w:t>
      </w:r>
      <w:r>
        <w:tab/>
      </w:r>
      <w:r w:rsidR="003C1F87">
        <w:t xml:space="preserve">literacy score = </w:t>
      </w:r>
      <w:proofErr w:type="gramStart"/>
      <w:r w:rsidR="003C1F87">
        <w:t>f(</w:t>
      </w:r>
      <w:proofErr w:type="gramEnd"/>
      <w:r w:rsidR="00C4541F">
        <w:t>respondent characteristics, school sector</w:t>
      </w:r>
      <w:r w:rsidR="003C1F87">
        <w:t>,</w:t>
      </w:r>
      <w:r w:rsidR="004C5751">
        <w:t xml:space="preserve"> </w:t>
      </w:r>
      <w:r w:rsidR="0083069B">
        <w:t>fathers</w:t>
      </w:r>
      <w:r w:rsidR="00B0615B">
        <w:t>’</w:t>
      </w:r>
      <w:r w:rsidR="004C5751">
        <w:t xml:space="preserve"> </w:t>
      </w:r>
      <w:r w:rsidR="00635046">
        <w:t>socioeconomic</w:t>
      </w:r>
      <w:r w:rsidR="00B447DF">
        <w:t xml:space="preserve"> status</w:t>
      </w:r>
      <w:r w:rsidR="003C1F87">
        <w:t>)</w:t>
      </w:r>
    </w:p>
    <w:p w:rsidR="003C1F87" w:rsidRDefault="009B089C" w:rsidP="009B089C">
      <w:pPr>
        <w:pStyle w:val="Textlessbefore"/>
        <w:ind w:left="284" w:hanging="284"/>
      </w:pPr>
      <w:r>
        <w:t>3</w:t>
      </w:r>
      <w:r>
        <w:tab/>
      </w:r>
      <w:r w:rsidR="003C1F87">
        <w:t xml:space="preserve">literacy score = </w:t>
      </w:r>
      <w:proofErr w:type="gramStart"/>
      <w:r w:rsidR="003C1F87">
        <w:t>f(</w:t>
      </w:r>
      <w:proofErr w:type="gramEnd"/>
      <w:r w:rsidR="00C4541F">
        <w:t>respondent characteristics, school sector</w:t>
      </w:r>
      <w:r w:rsidR="003C1F87">
        <w:t>,</w:t>
      </w:r>
      <w:r w:rsidR="004C5751">
        <w:t xml:space="preserve"> </w:t>
      </w:r>
      <w:r w:rsidR="0083069B">
        <w:t>mothers</w:t>
      </w:r>
      <w:r w:rsidR="00B0615B">
        <w:t>’</w:t>
      </w:r>
      <w:r w:rsidR="004C5751">
        <w:t xml:space="preserve"> </w:t>
      </w:r>
      <w:r w:rsidR="00635046">
        <w:t>socioeconomic</w:t>
      </w:r>
      <w:r w:rsidR="00B447DF">
        <w:t xml:space="preserve"> status</w:t>
      </w:r>
      <w:r w:rsidR="003C1F87">
        <w:t>)</w:t>
      </w:r>
    </w:p>
    <w:p w:rsidR="003C1F87" w:rsidRDefault="009B089C" w:rsidP="009B089C">
      <w:pPr>
        <w:pStyle w:val="Textlessbefore"/>
        <w:ind w:left="284" w:hanging="284"/>
      </w:pPr>
      <w:r>
        <w:t>4</w:t>
      </w:r>
      <w:r>
        <w:tab/>
      </w:r>
      <w:r w:rsidR="003C1F87">
        <w:t xml:space="preserve">literacy score = </w:t>
      </w:r>
      <w:proofErr w:type="gramStart"/>
      <w:r w:rsidR="003C1F87">
        <w:t>f(</w:t>
      </w:r>
      <w:proofErr w:type="gramEnd"/>
      <w:r w:rsidR="00C4541F">
        <w:t>respondent characteristics, school sector</w:t>
      </w:r>
      <w:r w:rsidR="003C1F87">
        <w:t>,</w:t>
      </w:r>
      <w:r w:rsidR="004C5751">
        <w:t xml:space="preserve"> parents</w:t>
      </w:r>
      <w:r w:rsidR="00B0615B">
        <w:t>’</w:t>
      </w:r>
      <w:r w:rsidR="004C5751">
        <w:t xml:space="preserve"> </w:t>
      </w:r>
      <w:r w:rsidR="00635046">
        <w:t>socioeconomic</w:t>
      </w:r>
      <w:r w:rsidR="00B447DF">
        <w:t xml:space="preserve"> status</w:t>
      </w:r>
      <w:r w:rsidR="003C1F87">
        <w:t>)</w:t>
      </w:r>
    </w:p>
    <w:p w:rsidR="003C1F87" w:rsidRDefault="009B089C" w:rsidP="009B089C">
      <w:pPr>
        <w:pStyle w:val="Textlessbefore"/>
        <w:ind w:left="284" w:hanging="284"/>
      </w:pPr>
      <w:r>
        <w:t>5</w:t>
      </w:r>
      <w:r>
        <w:tab/>
      </w:r>
      <w:r w:rsidR="003C1F87">
        <w:t xml:space="preserve">literacy score = </w:t>
      </w:r>
      <w:proofErr w:type="gramStart"/>
      <w:r w:rsidR="003C1F87">
        <w:t>f(</w:t>
      </w:r>
      <w:proofErr w:type="gramEnd"/>
      <w:r w:rsidR="00C4541F">
        <w:t>respondent characteristics, school sector</w:t>
      </w:r>
      <w:r w:rsidR="003C1F87">
        <w:t>,</w:t>
      </w:r>
      <w:r w:rsidR="004C5751">
        <w:t xml:space="preserve"> parents</w:t>
      </w:r>
      <w:r w:rsidR="00B0615B">
        <w:t>’</w:t>
      </w:r>
      <w:r w:rsidR="004C5751">
        <w:t xml:space="preserve"> </w:t>
      </w:r>
      <w:r w:rsidR="00635046">
        <w:t>socioeconomic</w:t>
      </w:r>
      <w:r w:rsidR="00B447DF">
        <w:t xml:space="preserve"> status</w:t>
      </w:r>
      <w:r w:rsidR="003C1F87">
        <w:t xml:space="preserve">, school </w:t>
      </w:r>
      <w:r w:rsidR="00635046">
        <w:t>socioeconomic</w:t>
      </w:r>
      <w:r w:rsidR="00B447DF">
        <w:t xml:space="preserve"> status</w:t>
      </w:r>
      <w:r w:rsidR="003C1F87">
        <w:t>)</w:t>
      </w:r>
      <w:r w:rsidR="002A27D9">
        <w:t>.</w:t>
      </w:r>
    </w:p>
    <w:p w:rsidR="0044409B" w:rsidRPr="00570CC3" w:rsidRDefault="00184CB9" w:rsidP="009B089C">
      <w:pPr>
        <w:pStyle w:val="Text"/>
      </w:pPr>
      <w:r>
        <w:t xml:space="preserve">To facilitate comparison across cohorts, literacy scores and </w:t>
      </w:r>
      <w:r w:rsidR="00635046">
        <w:t>socioeconomic</w:t>
      </w:r>
      <w:r>
        <w:t xml:space="preserve"> status scores are in </w:t>
      </w:r>
      <w:r w:rsidR="006C39F5">
        <w:t>z-scores</w:t>
      </w:r>
      <w:r>
        <w:t xml:space="preserve"> (mean = 0, standard deviation = 1). </w:t>
      </w:r>
      <w:r w:rsidR="006C39F5">
        <w:t xml:space="preserve">All other indicators in the model are dummy variables. </w:t>
      </w:r>
      <w:r w:rsidR="00343480">
        <w:t>The r</w:t>
      </w:r>
      <w:r w:rsidR="00DE5F1F">
        <w:t>egression analyses are weighted using sampling weights, adjusted for clustering at the school level.</w:t>
      </w:r>
    </w:p>
    <w:p w:rsidR="0044409B" w:rsidRDefault="0044409B" w:rsidP="009B089C">
      <w:pPr>
        <w:pStyle w:val="Text"/>
      </w:pPr>
      <w:r>
        <w:t xml:space="preserve">Table 1 </w:t>
      </w:r>
      <w:r w:rsidR="00CA26F8" w:rsidRPr="00570CC3">
        <w:t xml:space="preserve">shows </w:t>
      </w:r>
      <w:r w:rsidR="003A6A6C" w:rsidRPr="00570CC3">
        <w:t xml:space="preserve">selected </w:t>
      </w:r>
      <w:r w:rsidR="00CA26F8" w:rsidRPr="00570CC3">
        <w:t>results of models 2, 3, 4 and 5 in the 1975 YIT and 2006 LSAY, where data for</w:t>
      </w:r>
      <w:r w:rsidR="00CA26F8">
        <w:t xml:space="preserve"> both years are included in the same regression analysis, with interaction terms added for 2006. </w:t>
      </w:r>
      <w:r w:rsidR="003A6A6C">
        <w:t xml:space="preserve">Only beta coefficients for </w:t>
      </w:r>
      <w:r w:rsidR="00635046">
        <w:t>socioeconomic</w:t>
      </w:r>
      <w:r w:rsidR="003A6A6C">
        <w:t xml:space="preserve"> status variables are shown</w:t>
      </w:r>
      <w:r w:rsidR="00343480">
        <w:t>. (The f</w:t>
      </w:r>
      <w:r w:rsidR="00AF6F72">
        <w:t xml:space="preserve">ull regression results for all five models are shown in </w:t>
      </w:r>
      <w:r w:rsidR="00343480">
        <w:t xml:space="preserve">appendix table </w:t>
      </w:r>
      <w:r w:rsidR="00AF6F72">
        <w:t>E1</w:t>
      </w:r>
      <w:r w:rsidR="00860699">
        <w:t>.</w:t>
      </w:r>
      <w:r w:rsidR="00AF6F72">
        <w:t>)</w:t>
      </w:r>
      <w:r w:rsidR="003A6A6C">
        <w:t xml:space="preserve"> </w:t>
      </w:r>
      <w:r w:rsidR="00CA26F8">
        <w:t xml:space="preserve">The beta coefficients in the columns labelled </w:t>
      </w:r>
      <w:r w:rsidR="00B0615B">
        <w:t>‘</w:t>
      </w:r>
      <w:r w:rsidR="00CA26F8">
        <w:t>1975</w:t>
      </w:r>
      <w:r w:rsidR="00B0615B">
        <w:t>’</w:t>
      </w:r>
      <w:r w:rsidR="00CA26F8">
        <w:t xml:space="preserve"> show the marginal effect on respondents</w:t>
      </w:r>
      <w:r w:rsidR="00B0615B">
        <w:t>’</w:t>
      </w:r>
      <w:r w:rsidR="00CA26F8">
        <w:t xml:space="preserve"> literacy s</w:t>
      </w:r>
      <w:r w:rsidR="00767111">
        <w:t xml:space="preserve">cores of a </w:t>
      </w:r>
      <w:r w:rsidR="00343480">
        <w:t>one-</w:t>
      </w:r>
      <w:r w:rsidR="00CA26F8">
        <w:t xml:space="preserve">standard deviation increase in </w:t>
      </w:r>
      <w:r w:rsidR="00AF6F72">
        <w:t>each</w:t>
      </w:r>
      <w:r w:rsidR="00CA26F8">
        <w:t xml:space="preserve"> </w:t>
      </w:r>
      <w:r w:rsidR="00635046">
        <w:t>socioeconomic</w:t>
      </w:r>
      <w:r w:rsidR="003A6A6C">
        <w:t xml:space="preserve"> status variable</w:t>
      </w:r>
      <w:r w:rsidR="00767111">
        <w:t xml:space="preserve"> among the earlier cohort sample</w:t>
      </w:r>
      <w:r w:rsidR="003A6A6C">
        <w:t xml:space="preserve">. In order to obtain the marginal impact of </w:t>
      </w:r>
      <w:r w:rsidR="002945D4">
        <w:t xml:space="preserve">each </w:t>
      </w:r>
      <w:r w:rsidR="00635046">
        <w:t>socioeconomic</w:t>
      </w:r>
      <w:r w:rsidR="002945D4">
        <w:t xml:space="preserve"> status variable</w:t>
      </w:r>
      <w:r w:rsidR="003A6A6C">
        <w:t xml:space="preserve"> in 2006, the relevant coefficients for 2006 should be added</w:t>
      </w:r>
      <w:r w:rsidR="002945D4">
        <w:t xml:space="preserve"> to that for 1975</w:t>
      </w:r>
      <w:r w:rsidR="00767111">
        <w:t xml:space="preserve">. </w:t>
      </w:r>
    </w:p>
    <w:p w:rsidR="00417CA6" w:rsidRDefault="0044409B" w:rsidP="009B089C">
      <w:pPr>
        <w:pStyle w:val="Text"/>
      </w:pPr>
      <w:r>
        <w:t xml:space="preserve">Table 1 </w:t>
      </w:r>
      <w:r w:rsidR="002945D4">
        <w:t>shows that</w:t>
      </w:r>
      <w:r w:rsidR="00860699">
        <w:t>,</w:t>
      </w:r>
      <w:r w:rsidR="002945D4">
        <w:t xml:space="preserve"> under model 2,</w:t>
      </w:r>
      <w:r w:rsidR="00570CC3">
        <w:t xml:space="preserve"> </w:t>
      </w:r>
      <w:r w:rsidR="00767111">
        <w:t>fathers</w:t>
      </w:r>
      <w:r w:rsidR="00B0615B">
        <w:t>’</w:t>
      </w:r>
      <w:r w:rsidR="00767111">
        <w:t xml:space="preserve"> </w:t>
      </w:r>
      <w:r w:rsidR="00635046">
        <w:t>socioeconomic</w:t>
      </w:r>
      <w:r w:rsidR="00767111">
        <w:t xml:space="preserve"> status is highly significant in 19</w:t>
      </w:r>
      <w:r w:rsidR="00343480">
        <w:t>75, with little change in 2006;</w:t>
      </w:r>
      <w:r w:rsidR="00767111">
        <w:t xml:space="preserve"> in other words, its effect is highly significant</w:t>
      </w:r>
      <w:r w:rsidR="00343480">
        <w:t xml:space="preserve"> but unchanging</w:t>
      </w:r>
      <w:r w:rsidR="00767111">
        <w:t xml:space="preserve"> in both years. The effect of mothers</w:t>
      </w:r>
      <w:r w:rsidR="00B0615B">
        <w:t>’</w:t>
      </w:r>
      <w:r w:rsidR="00767111">
        <w:t xml:space="preserve"> </w:t>
      </w:r>
      <w:r w:rsidR="00635046">
        <w:t>socioeconomic</w:t>
      </w:r>
      <w:r w:rsidR="00767111">
        <w:t xml:space="preserve"> status (in addition to that of fathers</w:t>
      </w:r>
      <w:r w:rsidR="00343480">
        <w:t xml:space="preserve"> —</w:t>
      </w:r>
      <w:r w:rsidR="00DE5F1F">
        <w:t xml:space="preserve"> model 3</w:t>
      </w:r>
      <w:r w:rsidR="00767111">
        <w:t>) is also significant in 1975, and increasing in 2006. The replacement of fathers</w:t>
      </w:r>
      <w:r w:rsidR="00B0615B">
        <w:t>’</w:t>
      </w:r>
      <w:r w:rsidR="00767111">
        <w:t xml:space="preserve"> and mothers</w:t>
      </w:r>
      <w:r w:rsidR="00B0615B">
        <w:t>’</w:t>
      </w:r>
      <w:r w:rsidR="00767111">
        <w:t xml:space="preserve"> </w:t>
      </w:r>
      <w:r w:rsidR="00635046">
        <w:t>socioeconomic</w:t>
      </w:r>
      <w:r w:rsidR="00767111">
        <w:t xml:space="preserve"> status with that of parents </w:t>
      </w:r>
      <w:r w:rsidR="00DE5F1F">
        <w:t xml:space="preserve">(model 4) </w:t>
      </w:r>
      <w:r w:rsidR="00767111">
        <w:t>shows a similar effect to mothers</w:t>
      </w:r>
      <w:r w:rsidR="00B0615B">
        <w:t>’</w:t>
      </w:r>
      <w:r w:rsidR="00767111">
        <w:t xml:space="preserve"> </w:t>
      </w:r>
      <w:r w:rsidR="00635046">
        <w:t>socioeconomic</w:t>
      </w:r>
      <w:r w:rsidR="00767111">
        <w:t xml:space="preserve"> status, with a significant bet</w:t>
      </w:r>
      <w:r w:rsidR="003B66EE">
        <w:t>a</w:t>
      </w:r>
      <w:r w:rsidR="00767111">
        <w:t xml:space="preserve"> coefficient in 1975</w:t>
      </w:r>
      <w:r w:rsidR="00860699">
        <w:t xml:space="preserve"> and</w:t>
      </w:r>
      <w:r w:rsidR="00767111">
        <w:t xml:space="preserve"> increasing somewhat in 2006.</w:t>
      </w:r>
      <w:r w:rsidR="003B0848">
        <w:t xml:space="preserve"> </w:t>
      </w:r>
      <w:r w:rsidR="00767111">
        <w:t xml:space="preserve">The </w:t>
      </w:r>
      <w:r w:rsidR="003B66EE">
        <w:t>addition of</w:t>
      </w:r>
      <w:r w:rsidR="00767111">
        <w:t xml:space="preserve"> school </w:t>
      </w:r>
      <w:r w:rsidR="00635046">
        <w:t>socioeconomic</w:t>
      </w:r>
      <w:r w:rsidR="00767111">
        <w:t xml:space="preserve"> status </w:t>
      </w:r>
      <w:r w:rsidR="003B66EE">
        <w:t xml:space="preserve">in </w:t>
      </w:r>
      <w:r w:rsidR="00DE5F1F">
        <w:t>model 5 does not change the coefficient for parent</w:t>
      </w:r>
      <w:r w:rsidR="002945D4">
        <w:t>s</w:t>
      </w:r>
      <w:r w:rsidR="00B0615B">
        <w:t>’</w:t>
      </w:r>
      <w:r w:rsidR="00DE5F1F">
        <w:t xml:space="preserve"> </w:t>
      </w:r>
      <w:r w:rsidR="00635046">
        <w:t>socioeconomic</w:t>
      </w:r>
      <w:r w:rsidR="00DE5F1F">
        <w:t xml:space="preserve"> status greatly in 1975, but has a significant </w:t>
      </w:r>
      <w:r w:rsidR="003B66EE">
        <w:t xml:space="preserve">independent </w:t>
      </w:r>
      <w:r w:rsidR="00DE5F1F">
        <w:t xml:space="preserve">impact on literacy scores. The additional impact of school </w:t>
      </w:r>
      <w:r w:rsidR="00635046">
        <w:t>socioeconomic</w:t>
      </w:r>
      <w:r w:rsidR="00DE5F1F">
        <w:t xml:space="preserve"> status on literacy scores in 2006 is </w:t>
      </w:r>
      <w:r w:rsidR="003B66EE">
        <w:t xml:space="preserve">both </w:t>
      </w:r>
      <w:r w:rsidR="00DE5F1F">
        <w:t xml:space="preserve">large and significant. This partial transfer of the effects of </w:t>
      </w:r>
      <w:r w:rsidR="00635046">
        <w:t>socioeconomic</w:t>
      </w:r>
      <w:r w:rsidR="00DE5F1F">
        <w:t xml:space="preserve"> status from parents to schools represents the biggest change in the impact of </w:t>
      </w:r>
      <w:r w:rsidR="00635046">
        <w:t>socioeconomic</w:t>
      </w:r>
      <w:r w:rsidR="00DE5F1F">
        <w:t xml:space="preserve"> status on literacy scores between 1975 and 2006.</w:t>
      </w:r>
    </w:p>
    <w:p w:rsidR="002C6A3E" w:rsidRDefault="00417CA6" w:rsidP="009B089C">
      <w:pPr>
        <w:pStyle w:val="Text"/>
      </w:pPr>
      <w:r>
        <w:t xml:space="preserve">The main findings </w:t>
      </w:r>
      <w:r w:rsidR="00570CC3">
        <w:t>i</w:t>
      </w:r>
      <w:r>
        <w:t xml:space="preserve">n </w:t>
      </w:r>
      <w:r w:rsidR="0017785E">
        <w:t>table 1 —</w:t>
      </w:r>
      <w:r w:rsidR="0044409B">
        <w:t xml:space="preserve"> </w:t>
      </w:r>
      <w:r>
        <w:t xml:space="preserve">of </w:t>
      </w:r>
      <w:r w:rsidR="00570CC3">
        <w:t xml:space="preserve">the </w:t>
      </w:r>
      <w:r>
        <w:t>strong effects of parents</w:t>
      </w:r>
      <w:r w:rsidR="00B0615B">
        <w:t>’</w:t>
      </w:r>
      <w:r>
        <w:t xml:space="preserve"> </w:t>
      </w:r>
      <w:r w:rsidR="00635046">
        <w:t>socioeconomic</w:t>
      </w:r>
      <w:r>
        <w:t xml:space="preserve"> status</w:t>
      </w:r>
      <w:r w:rsidR="00860699">
        <w:t xml:space="preserve"> in 1975 and 2006</w:t>
      </w:r>
      <w:r>
        <w:t xml:space="preserve"> and </w:t>
      </w:r>
      <w:r w:rsidR="00570CC3">
        <w:t xml:space="preserve">the </w:t>
      </w:r>
      <w:r>
        <w:t xml:space="preserve">growing effects of school </w:t>
      </w:r>
      <w:r w:rsidR="00635046">
        <w:t>socioeconomic</w:t>
      </w:r>
      <w:r w:rsidR="0017785E">
        <w:t xml:space="preserve"> status between 1975 and 2006 —</w:t>
      </w:r>
      <w:r>
        <w:t xml:space="preserve"> are </w:t>
      </w:r>
      <w:r w:rsidR="003B0848">
        <w:t xml:space="preserve">still </w:t>
      </w:r>
      <w:r>
        <w:t xml:space="preserve">apparent if alternative </w:t>
      </w:r>
      <w:r w:rsidR="002945D4">
        <w:t>analysis techniques are applied</w:t>
      </w:r>
      <w:r>
        <w:t xml:space="preserve">, including </w:t>
      </w:r>
      <w:r w:rsidR="0017785E">
        <w:t xml:space="preserve">OLS </w:t>
      </w:r>
      <w:r>
        <w:t>regression analys</w:t>
      </w:r>
      <w:r w:rsidR="00B95350">
        <w:t>e</w:t>
      </w:r>
      <w:r>
        <w:t xml:space="preserve">s carried out separately on </w:t>
      </w:r>
      <w:r w:rsidR="002945D4">
        <w:t>the 1975, 1995, 2003 and 2006</w:t>
      </w:r>
      <w:r>
        <w:t xml:space="preserve"> cohort</w:t>
      </w:r>
      <w:r w:rsidR="002945D4">
        <w:t>s</w:t>
      </w:r>
      <w:r>
        <w:t xml:space="preserve"> (</w:t>
      </w:r>
      <w:r w:rsidR="0017785E">
        <w:t xml:space="preserve">appendix table </w:t>
      </w:r>
      <w:r>
        <w:t xml:space="preserve">E2), or a hierarchical linear model approach </w:t>
      </w:r>
      <w:r w:rsidR="002945D4">
        <w:t xml:space="preserve">on 1975 and 2006 data </w:t>
      </w:r>
      <w:r>
        <w:t>(</w:t>
      </w:r>
      <w:r w:rsidR="0017785E">
        <w:t xml:space="preserve">appendix table </w:t>
      </w:r>
      <w:r>
        <w:t xml:space="preserve">E3). The </w:t>
      </w:r>
      <w:r w:rsidR="00570CC3">
        <w:t>table</w:t>
      </w:r>
      <w:r w:rsidR="00A90B8D">
        <w:t>s</w:t>
      </w:r>
      <w:r w:rsidR="00570CC3">
        <w:t xml:space="preserve"> in </w:t>
      </w:r>
      <w:r w:rsidR="0017785E">
        <w:t>appendix</w:t>
      </w:r>
      <w:r>
        <w:t xml:space="preserve"> E </w:t>
      </w:r>
      <w:r w:rsidR="00330710">
        <w:t xml:space="preserve">also </w:t>
      </w:r>
      <w:r>
        <w:t xml:space="preserve">show that </w:t>
      </w:r>
      <w:r w:rsidR="002945D4">
        <w:t xml:space="preserve">both </w:t>
      </w:r>
      <w:r w:rsidR="002945D4">
        <w:lastRenderedPageBreak/>
        <w:t xml:space="preserve">school sector and </w:t>
      </w:r>
      <w:r>
        <w:t xml:space="preserve">school </w:t>
      </w:r>
      <w:r w:rsidR="00635046">
        <w:t>socioeconomic</w:t>
      </w:r>
      <w:r>
        <w:t xml:space="preserve"> status </w:t>
      </w:r>
      <w:r w:rsidR="006F71B9">
        <w:t xml:space="preserve">are associated with literacy scores in 1975, but the </w:t>
      </w:r>
      <w:r>
        <w:t>effects</w:t>
      </w:r>
      <w:r w:rsidR="006F71B9">
        <w:t xml:space="preserve"> </w:t>
      </w:r>
      <w:r w:rsidR="00A90B8D">
        <w:t xml:space="preserve">of </w:t>
      </w:r>
      <w:r w:rsidR="006F71B9">
        <w:t xml:space="preserve">school </w:t>
      </w:r>
      <w:r w:rsidR="00635046">
        <w:t>socioeconomic</w:t>
      </w:r>
      <w:r w:rsidR="006F71B9">
        <w:t xml:space="preserve"> status gradually replace those of school sector over time.</w:t>
      </w:r>
      <w:bookmarkStart w:id="88" w:name="_Ref339348557"/>
      <w:bookmarkStart w:id="89" w:name="_Toc340572522"/>
      <w:bookmarkStart w:id="90" w:name="_Toc346566072"/>
    </w:p>
    <w:p w:rsidR="00C4541F" w:rsidRDefault="00C4541F" w:rsidP="009B089C">
      <w:pPr>
        <w:pStyle w:val="tabletitle"/>
      </w:pPr>
      <w:bookmarkStart w:id="91" w:name="_Toc379187319"/>
      <w:r>
        <w:t xml:space="preserve">Table </w:t>
      </w:r>
      <w:r w:rsidR="008D0E02">
        <w:fldChar w:fldCharType="begin"/>
      </w:r>
      <w:r w:rsidR="00727E42">
        <w:instrText xml:space="preserve"> SEQ Table \* ARABIC </w:instrText>
      </w:r>
      <w:r w:rsidR="008D0E02">
        <w:fldChar w:fldCharType="separate"/>
      </w:r>
      <w:r w:rsidR="00EB1597">
        <w:rPr>
          <w:noProof/>
        </w:rPr>
        <w:t>1</w:t>
      </w:r>
      <w:r w:rsidR="008D0E02">
        <w:rPr>
          <w:noProof/>
        </w:rPr>
        <w:fldChar w:fldCharType="end"/>
      </w:r>
      <w:bookmarkEnd w:id="88"/>
      <w:r>
        <w:tab/>
        <w:t xml:space="preserve">OLS </w:t>
      </w:r>
      <w:r w:rsidR="00C077BE">
        <w:t xml:space="preserve">regression </w:t>
      </w:r>
      <w:r>
        <w:t xml:space="preserve">of explanatory and control variables on literacy scores </w:t>
      </w:r>
      <w:r w:rsidR="0017785E">
        <w:t>in</w:t>
      </w:r>
      <w:r>
        <w:t xml:space="preserve"> </w:t>
      </w:r>
      <w:r w:rsidR="0017785E">
        <w:t>the 14</w:t>
      </w:r>
      <w:r w:rsidR="000E1C18">
        <w:t>–</w:t>
      </w:r>
      <w:r w:rsidR="00570CC3">
        <w:t>15 years age group</w:t>
      </w:r>
      <w:r>
        <w:t xml:space="preserve">, YIT and LSAY </w:t>
      </w:r>
      <w:bookmarkEnd w:id="89"/>
      <w:bookmarkEnd w:id="90"/>
      <w:bookmarkEnd w:id="91"/>
    </w:p>
    <w:tbl>
      <w:tblPr>
        <w:tblW w:w="8789" w:type="dxa"/>
        <w:tblInd w:w="57" w:type="dxa"/>
        <w:tblLayout w:type="fixed"/>
        <w:tblCellMar>
          <w:left w:w="57" w:type="dxa"/>
          <w:right w:w="57" w:type="dxa"/>
        </w:tblCellMar>
        <w:tblLook w:val="04A0"/>
      </w:tblPr>
      <w:tblGrid>
        <w:gridCol w:w="1576"/>
        <w:gridCol w:w="901"/>
        <w:gridCol w:w="902"/>
        <w:gridCol w:w="901"/>
        <w:gridCol w:w="902"/>
        <w:gridCol w:w="902"/>
        <w:gridCol w:w="901"/>
        <w:gridCol w:w="902"/>
        <w:gridCol w:w="902"/>
      </w:tblGrid>
      <w:tr w:rsidR="009B089C" w:rsidRPr="00571EFD" w:rsidTr="00C75789">
        <w:tc>
          <w:tcPr>
            <w:tcW w:w="1576" w:type="dxa"/>
            <w:tcBorders>
              <w:top w:val="single" w:sz="4" w:space="0" w:color="auto"/>
              <w:left w:val="nil"/>
              <w:bottom w:val="nil"/>
              <w:right w:val="nil"/>
            </w:tcBorders>
            <w:shd w:val="clear" w:color="auto" w:fill="auto"/>
            <w:hideMark/>
          </w:tcPr>
          <w:p w:rsidR="009B089C" w:rsidRPr="00571EFD" w:rsidRDefault="009B089C" w:rsidP="009B089C">
            <w:pPr>
              <w:pStyle w:val="Tablehead1"/>
              <w:rPr>
                <w:lang w:eastAsia="en-AU"/>
              </w:rPr>
            </w:pPr>
            <w:r w:rsidRPr="00571EFD">
              <w:rPr>
                <w:lang w:eastAsia="en-AU"/>
              </w:rPr>
              <w:t> </w:t>
            </w:r>
          </w:p>
        </w:tc>
        <w:tc>
          <w:tcPr>
            <w:tcW w:w="1803" w:type="dxa"/>
            <w:gridSpan w:val="2"/>
            <w:tcBorders>
              <w:top w:val="single" w:sz="4" w:space="0" w:color="auto"/>
              <w:left w:val="nil"/>
              <w:bottom w:val="nil"/>
              <w:right w:val="nil"/>
            </w:tcBorders>
            <w:shd w:val="clear" w:color="auto" w:fill="auto"/>
            <w:hideMark/>
          </w:tcPr>
          <w:p w:rsidR="009B089C" w:rsidRPr="00571EFD" w:rsidRDefault="009B089C" w:rsidP="00C75789">
            <w:pPr>
              <w:pStyle w:val="Tablehead1"/>
              <w:jc w:val="center"/>
              <w:rPr>
                <w:lang w:eastAsia="en-AU"/>
              </w:rPr>
            </w:pPr>
            <w:r w:rsidRPr="00571EFD">
              <w:rPr>
                <w:lang w:eastAsia="en-AU"/>
              </w:rPr>
              <w:t>Model 2</w:t>
            </w:r>
          </w:p>
        </w:tc>
        <w:tc>
          <w:tcPr>
            <w:tcW w:w="1803" w:type="dxa"/>
            <w:gridSpan w:val="2"/>
            <w:tcBorders>
              <w:top w:val="single" w:sz="4" w:space="0" w:color="auto"/>
              <w:left w:val="nil"/>
              <w:bottom w:val="nil"/>
              <w:right w:val="nil"/>
            </w:tcBorders>
            <w:shd w:val="clear" w:color="auto" w:fill="auto"/>
            <w:hideMark/>
          </w:tcPr>
          <w:p w:rsidR="009B089C" w:rsidRPr="00571EFD" w:rsidRDefault="009B089C" w:rsidP="00C75789">
            <w:pPr>
              <w:pStyle w:val="Tablehead1"/>
              <w:jc w:val="center"/>
              <w:rPr>
                <w:lang w:eastAsia="en-AU"/>
              </w:rPr>
            </w:pPr>
            <w:r>
              <w:rPr>
                <w:lang w:eastAsia="en-AU"/>
              </w:rPr>
              <w:t>M</w:t>
            </w:r>
            <w:r w:rsidRPr="00571EFD">
              <w:rPr>
                <w:lang w:eastAsia="en-AU"/>
              </w:rPr>
              <w:t>odel 3</w:t>
            </w:r>
          </w:p>
        </w:tc>
        <w:tc>
          <w:tcPr>
            <w:tcW w:w="1803" w:type="dxa"/>
            <w:gridSpan w:val="2"/>
            <w:tcBorders>
              <w:top w:val="single" w:sz="4" w:space="0" w:color="auto"/>
              <w:left w:val="nil"/>
              <w:bottom w:val="nil"/>
              <w:right w:val="nil"/>
            </w:tcBorders>
            <w:shd w:val="clear" w:color="auto" w:fill="auto"/>
            <w:hideMark/>
          </w:tcPr>
          <w:p w:rsidR="009B089C" w:rsidRPr="00571EFD" w:rsidRDefault="009B089C" w:rsidP="00C75789">
            <w:pPr>
              <w:pStyle w:val="Tablehead1"/>
              <w:jc w:val="center"/>
              <w:rPr>
                <w:lang w:eastAsia="en-AU"/>
              </w:rPr>
            </w:pPr>
            <w:r w:rsidRPr="00571EFD">
              <w:rPr>
                <w:lang w:eastAsia="en-AU"/>
              </w:rPr>
              <w:t>Model 4</w:t>
            </w:r>
          </w:p>
        </w:tc>
        <w:tc>
          <w:tcPr>
            <w:tcW w:w="1804" w:type="dxa"/>
            <w:gridSpan w:val="2"/>
            <w:tcBorders>
              <w:top w:val="single" w:sz="4" w:space="0" w:color="auto"/>
              <w:left w:val="nil"/>
              <w:bottom w:val="nil"/>
              <w:right w:val="nil"/>
            </w:tcBorders>
            <w:shd w:val="clear" w:color="auto" w:fill="auto"/>
            <w:hideMark/>
          </w:tcPr>
          <w:p w:rsidR="009B089C" w:rsidRPr="00571EFD" w:rsidRDefault="009B089C" w:rsidP="00C75789">
            <w:pPr>
              <w:pStyle w:val="Tablehead1"/>
              <w:jc w:val="center"/>
              <w:rPr>
                <w:lang w:eastAsia="en-AU"/>
              </w:rPr>
            </w:pPr>
            <w:r w:rsidRPr="00571EFD">
              <w:rPr>
                <w:lang w:eastAsia="en-AU"/>
              </w:rPr>
              <w:t>Model 5</w:t>
            </w:r>
          </w:p>
        </w:tc>
      </w:tr>
      <w:tr w:rsidR="009B089C" w:rsidRPr="00571EFD" w:rsidTr="00C75789">
        <w:tc>
          <w:tcPr>
            <w:tcW w:w="1576" w:type="dxa"/>
            <w:tcBorders>
              <w:top w:val="nil"/>
              <w:left w:val="nil"/>
              <w:bottom w:val="single" w:sz="4" w:space="0" w:color="auto"/>
              <w:right w:val="nil"/>
            </w:tcBorders>
            <w:shd w:val="clear" w:color="auto" w:fill="auto"/>
            <w:hideMark/>
          </w:tcPr>
          <w:p w:rsidR="009B089C" w:rsidRPr="00571EFD" w:rsidRDefault="009B089C" w:rsidP="009B089C">
            <w:pPr>
              <w:pStyle w:val="Tablehead2"/>
              <w:rPr>
                <w:lang w:eastAsia="en-AU"/>
              </w:rPr>
            </w:pPr>
            <w:r w:rsidRPr="00571EFD">
              <w:rPr>
                <w:lang w:eastAsia="en-AU"/>
              </w:rPr>
              <w:t> </w:t>
            </w:r>
          </w:p>
        </w:tc>
        <w:tc>
          <w:tcPr>
            <w:tcW w:w="901" w:type="dxa"/>
            <w:tcBorders>
              <w:top w:val="nil"/>
              <w:left w:val="nil"/>
              <w:bottom w:val="single" w:sz="4" w:space="0" w:color="auto"/>
              <w:right w:val="nil"/>
            </w:tcBorders>
            <w:shd w:val="clear" w:color="auto" w:fill="auto"/>
            <w:hideMark/>
          </w:tcPr>
          <w:p w:rsidR="009B089C" w:rsidRPr="00571EFD" w:rsidRDefault="009B089C" w:rsidP="00C75789">
            <w:pPr>
              <w:pStyle w:val="Tablehead2"/>
              <w:jc w:val="center"/>
              <w:rPr>
                <w:lang w:eastAsia="en-AU"/>
              </w:rPr>
            </w:pPr>
            <w:r w:rsidRPr="00571EFD">
              <w:rPr>
                <w:lang w:eastAsia="en-AU"/>
              </w:rPr>
              <w:t>1975</w:t>
            </w:r>
          </w:p>
        </w:tc>
        <w:tc>
          <w:tcPr>
            <w:tcW w:w="902" w:type="dxa"/>
            <w:tcBorders>
              <w:top w:val="nil"/>
              <w:left w:val="nil"/>
              <w:bottom w:val="single" w:sz="4" w:space="0" w:color="auto"/>
              <w:right w:val="nil"/>
            </w:tcBorders>
            <w:shd w:val="clear" w:color="auto" w:fill="auto"/>
            <w:hideMark/>
          </w:tcPr>
          <w:p w:rsidR="009B089C" w:rsidRPr="00571EFD" w:rsidRDefault="009B089C" w:rsidP="00C75789">
            <w:pPr>
              <w:pStyle w:val="Tablehead2"/>
              <w:jc w:val="center"/>
              <w:rPr>
                <w:lang w:eastAsia="en-AU"/>
              </w:rPr>
            </w:pPr>
            <w:r w:rsidRPr="00571EFD">
              <w:rPr>
                <w:lang w:eastAsia="en-AU"/>
              </w:rPr>
              <w:t xml:space="preserve">with </w:t>
            </w:r>
            <w:r w:rsidR="00C75789">
              <w:rPr>
                <w:lang w:eastAsia="en-AU"/>
              </w:rPr>
              <w:br/>
            </w:r>
            <w:r w:rsidRPr="00571EFD">
              <w:rPr>
                <w:lang w:eastAsia="en-AU"/>
              </w:rPr>
              <w:t>2006 inter-action</w:t>
            </w:r>
          </w:p>
        </w:tc>
        <w:tc>
          <w:tcPr>
            <w:tcW w:w="901" w:type="dxa"/>
            <w:tcBorders>
              <w:top w:val="nil"/>
              <w:left w:val="nil"/>
              <w:bottom w:val="single" w:sz="4" w:space="0" w:color="auto"/>
              <w:right w:val="nil"/>
            </w:tcBorders>
            <w:shd w:val="clear" w:color="auto" w:fill="auto"/>
            <w:hideMark/>
          </w:tcPr>
          <w:p w:rsidR="009B089C" w:rsidRPr="00571EFD" w:rsidRDefault="009B089C" w:rsidP="00C75789">
            <w:pPr>
              <w:pStyle w:val="Tablehead2"/>
              <w:jc w:val="center"/>
              <w:rPr>
                <w:lang w:eastAsia="en-AU"/>
              </w:rPr>
            </w:pPr>
            <w:r w:rsidRPr="00571EFD">
              <w:rPr>
                <w:lang w:eastAsia="en-AU"/>
              </w:rPr>
              <w:t>1975</w:t>
            </w:r>
          </w:p>
        </w:tc>
        <w:tc>
          <w:tcPr>
            <w:tcW w:w="902" w:type="dxa"/>
            <w:tcBorders>
              <w:top w:val="nil"/>
              <w:left w:val="nil"/>
              <w:bottom w:val="single" w:sz="4" w:space="0" w:color="auto"/>
              <w:right w:val="nil"/>
            </w:tcBorders>
            <w:shd w:val="clear" w:color="auto" w:fill="auto"/>
            <w:hideMark/>
          </w:tcPr>
          <w:p w:rsidR="009B089C" w:rsidRPr="00571EFD" w:rsidRDefault="009B089C" w:rsidP="00C75789">
            <w:pPr>
              <w:pStyle w:val="Tablehead2"/>
              <w:jc w:val="center"/>
              <w:rPr>
                <w:lang w:eastAsia="en-AU"/>
              </w:rPr>
            </w:pPr>
            <w:r w:rsidRPr="00571EFD">
              <w:rPr>
                <w:lang w:eastAsia="en-AU"/>
              </w:rPr>
              <w:t xml:space="preserve">with </w:t>
            </w:r>
            <w:r w:rsidR="00C75789">
              <w:rPr>
                <w:lang w:eastAsia="en-AU"/>
              </w:rPr>
              <w:br/>
            </w:r>
            <w:r w:rsidRPr="00571EFD">
              <w:rPr>
                <w:lang w:eastAsia="en-AU"/>
              </w:rPr>
              <w:t>2006 inter-action</w:t>
            </w:r>
          </w:p>
        </w:tc>
        <w:tc>
          <w:tcPr>
            <w:tcW w:w="902" w:type="dxa"/>
            <w:tcBorders>
              <w:top w:val="nil"/>
              <w:left w:val="nil"/>
              <w:bottom w:val="single" w:sz="4" w:space="0" w:color="auto"/>
              <w:right w:val="nil"/>
            </w:tcBorders>
            <w:shd w:val="clear" w:color="auto" w:fill="auto"/>
            <w:hideMark/>
          </w:tcPr>
          <w:p w:rsidR="009B089C" w:rsidRPr="00571EFD" w:rsidRDefault="009B089C" w:rsidP="00C75789">
            <w:pPr>
              <w:pStyle w:val="Tablehead2"/>
              <w:jc w:val="center"/>
              <w:rPr>
                <w:lang w:eastAsia="en-AU"/>
              </w:rPr>
            </w:pPr>
            <w:r w:rsidRPr="00571EFD">
              <w:rPr>
                <w:lang w:eastAsia="en-AU"/>
              </w:rPr>
              <w:t>1975</w:t>
            </w:r>
          </w:p>
        </w:tc>
        <w:tc>
          <w:tcPr>
            <w:tcW w:w="901" w:type="dxa"/>
            <w:tcBorders>
              <w:top w:val="nil"/>
              <w:left w:val="nil"/>
              <w:bottom w:val="single" w:sz="4" w:space="0" w:color="auto"/>
              <w:right w:val="nil"/>
            </w:tcBorders>
            <w:shd w:val="clear" w:color="auto" w:fill="auto"/>
            <w:hideMark/>
          </w:tcPr>
          <w:p w:rsidR="009B089C" w:rsidRPr="00571EFD" w:rsidRDefault="009B089C" w:rsidP="00C75789">
            <w:pPr>
              <w:pStyle w:val="Tablehead2"/>
              <w:jc w:val="center"/>
              <w:rPr>
                <w:lang w:eastAsia="en-AU"/>
              </w:rPr>
            </w:pPr>
            <w:r w:rsidRPr="00571EFD">
              <w:rPr>
                <w:lang w:eastAsia="en-AU"/>
              </w:rPr>
              <w:t xml:space="preserve">with </w:t>
            </w:r>
            <w:r w:rsidR="00C75789">
              <w:rPr>
                <w:lang w:eastAsia="en-AU"/>
              </w:rPr>
              <w:br/>
            </w:r>
            <w:r w:rsidRPr="00571EFD">
              <w:rPr>
                <w:lang w:eastAsia="en-AU"/>
              </w:rPr>
              <w:t>2006 inter-action</w:t>
            </w:r>
          </w:p>
        </w:tc>
        <w:tc>
          <w:tcPr>
            <w:tcW w:w="902" w:type="dxa"/>
            <w:tcBorders>
              <w:top w:val="nil"/>
              <w:left w:val="nil"/>
              <w:bottom w:val="single" w:sz="4" w:space="0" w:color="auto"/>
              <w:right w:val="nil"/>
            </w:tcBorders>
            <w:shd w:val="clear" w:color="auto" w:fill="auto"/>
            <w:hideMark/>
          </w:tcPr>
          <w:p w:rsidR="009B089C" w:rsidRPr="00571EFD" w:rsidRDefault="009B089C" w:rsidP="00C75789">
            <w:pPr>
              <w:pStyle w:val="Tablehead2"/>
              <w:jc w:val="center"/>
              <w:rPr>
                <w:lang w:eastAsia="en-AU"/>
              </w:rPr>
            </w:pPr>
            <w:r w:rsidRPr="00571EFD">
              <w:rPr>
                <w:lang w:eastAsia="en-AU"/>
              </w:rPr>
              <w:t>1975</w:t>
            </w:r>
          </w:p>
        </w:tc>
        <w:tc>
          <w:tcPr>
            <w:tcW w:w="902" w:type="dxa"/>
            <w:tcBorders>
              <w:top w:val="nil"/>
              <w:left w:val="nil"/>
              <w:bottom w:val="single" w:sz="4" w:space="0" w:color="auto"/>
              <w:right w:val="nil"/>
            </w:tcBorders>
            <w:shd w:val="clear" w:color="auto" w:fill="auto"/>
            <w:hideMark/>
          </w:tcPr>
          <w:p w:rsidR="009B089C" w:rsidRPr="00571EFD" w:rsidRDefault="009B089C" w:rsidP="00C75789">
            <w:pPr>
              <w:pStyle w:val="Tablehead2"/>
              <w:jc w:val="center"/>
              <w:rPr>
                <w:lang w:eastAsia="en-AU"/>
              </w:rPr>
            </w:pPr>
            <w:r w:rsidRPr="00571EFD">
              <w:rPr>
                <w:lang w:eastAsia="en-AU"/>
              </w:rPr>
              <w:t xml:space="preserve">with </w:t>
            </w:r>
            <w:r w:rsidR="00C75789">
              <w:rPr>
                <w:lang w:eastAsia="en-AU"/>
              </w:rPr>
              <w:br/>
            </w:r>
            <w:r w:rsidRPr="00571EFD">
              <w:rPr>
                <w:lang w:eastAsia="en-AU"/>
              </w:rPr>
              <w:t>2006 inter-action</w:t>
            </w:r>
          </w:p>
        </w:tc>
      </w:tr>
      <w:tr w:rsidR="009B089C" w:rsidRPr="00571EFD" w:rsidTr="00C75789">
        <w:tc>
          <w:tcPr>
            <w:tcW w:w="1576" w:type="dxa"/>
            <w:tcBorders>
              <w:top w:val="nil"/>
              <w:left w:val="nil"/>
              <w:bottom w:val="nil"/>
              <w:right w:val="nil"/>
            </w:tcBorders>
            <w:shd w:val="clear" w:color="auto" w:fill="auto"/>
            <w:hideMark/>
          </w:tcPr>
          <w:p w:rsidR="009B089C" w:rsidRPr="00571EFD" w:rsidRDefault="009B089C" w:rsidP="009B089C">
            <w:pPr>
              <w:pStyle w:val="Tabletext"/>
              <w:rPr>
                <w:lang w:eastAsia="en-AU"/>
              </w:rPr>
            </w:pPr>
            <w:r w:rsidRPr="00571EFD">
              <w:rPr>
                <w:lang w:eastAsia="en-AU"/>
              </w:rPr>
              <w:t>Fathers</w:t>
            </w:r>
            <w:r w:rsidR="00B0615B">
              <w:rPr>
                <w:lang w:eastAsia="en-AU"/>
              </w:rPr>
              <w:t>’</w:t>
            </w:r>
            <w:r w:rsidRPr="00571EFD">
              <w:rPr>
                <w:lang w:eastAsia="en-AU"/>
              </w:rPr>
              <w:t xml:space="preserve"> </w:t>
            </w:r>
            <w:r>
              <w:rPr>
                <w:lang w:eastAsia="en-AU"/>
              </w:rPr>
              <w:t>socioeconomic</w:t>
            </w:r>
            <w:r w:rsidRPr="00571EFD">
              <w:rPr>
                <w:lang w:eastAsia="en-AU"/>
              </w:rPr>
              <w:t xml:space="preserve"> status</w:t>
            </w: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 xml:space="preserve"> 0.191***</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 xml:space="preserve"> 0.025</w:t>
            </w: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 xml:space="preserve"> 0.166***</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 xml:space="preserve"> 0.006</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r>
      <w:tr w:rsidR="009B089C" w:rsidRPr="00571EFD" w:rsidTr="00C75789">
        <w:tc>
          <w:tcPr>
            <w:tcW w:w="1576" w:type="dxa"/>
            <w:tcBorders>
              <w:top w:val="nil"/>
              <w:left w:val="nil"/>
              <w:bottom w:val="nil"/>
              <w:right w:val="nil"/>
            </w:tcBorders>
            <w:shd w:val="clear" w:color="auto" w:fill="auto"/>
            <w:hideMark/>
          </w:tcPr>
          <w:p w:rsidR="009B089C" w:rsidRPr="00571EFD" w:rsidRDefault="009B089C" w:rsidP="009B089C">
            <w:pPr>
              <w:pStyle w:val="Tabletext"/>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(0.018)</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(0.021)</w:t>
            </w: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(0.019)</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(0.021)</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r>
      <w:tr w:rsidR="009B089C" w:rsidRPr="00571EFD" w:rsidTr="00C75789">
        <w:tc>
          <w:tcPr>
            <w:tcW w:w="1576" w:type="dxa"/>
            <w:tcBorders>
              <w:top w:val="nil"/>
              <w:left w:val="nil"/>
              <w:bottom w:val="nil"/>
              <w:right w:val="nil"/>
            </w:tcBorders>
            <w:shd w:val="clear" w:color="auto" w:fill="auto"/>
            <w:hideMark/>
          </w:tcPr>
          <w:p w:rsidR="009B089C" w:rsidRPr="00571EFD" w:rsidRDefault="009B089C" w:rsidP="009B089C">
            <w:pPr>
              <w:pStyle w:val="Tabletext"/>
              <w:rPr>
                <w:lang w:eastAsia="en-AU"/>
              </w:rPr>
            </w:pPr>
            <w:r w:rsidRPr="00571EFD">
              <w:rPr>
                <w:lang w:eastAsia="en-AU"/>
              </w:rPr>
              <w:t>Mothers</w:t>
            </w:r>
            <w:r w:rsidR="00B0615B">
              <w:rPr>
                <w:lang w:eastAsia="en-AU"/>
              </w:rPr>
              <w:t>’</w:t>
            </w:r>
            <w:r w:rsidRPr="00571EFD">
              <w:rPr>
                <w:lang w:eastAsia="en-AU"/>
              </w:rPr>
              <w:t xml:space="preserve"> </w:t>
            </w:r>
            <w:r>
              <w:rPr>
                <w:lang w:eastAsia="en-AU"/>
              </w:rPr>
              <w:t>socioeconomic</w:t>
            </w:r>
            <w:r w:rsidRPr="00571EFD">
              <w:rPr>
                <w:lang w:eastAsia="en-AU"/>
              </w:rPr>
              <w:t xml:space="preserve"> status</w:t>
            </w: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 xml:space="preserve"> 0.091***</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 xml:space="preserve"> 0.040*</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r>
      <w:tr w:rsidR="009B089C" w:rsidRPr="00571EFD" w:rsidTr="00C75789">
        <w:tc>
          <w:tcPr>
            <w:tcW w:w="1576" w:type="dxa"/>
            <w:tcBorders>
              <w:top w:val="nil"/>
              <w:left w:val="nil"/>
              <w:bottom w:val="nil"/>
              <w:right w:val="nil"/>
            </w:tcBorders>
            <w:shd w:val="clear" w:color="auto" w:fill="auto"/>
            <w:hideMark/>
          </w:tcPr>
          <w:p w:rsidR="009B089C" w:rsidRPr="00571EFD" w:rsidRDefault="009B089C" w:rsidP="009B089C">
            <w:pPr>
              <w:pStyle w:val="Tabletext"/>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(0.019)</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(0.022)</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r>
      <w:tr w:rsidR="009B089C" w:rsidRPr="00571EFD" w:rsidTr="00C75789">
        <w:tc>
          <w:tcPr>
            <w:tcW w:w="1576" w:type="dxa"/>
            <w:tcBorders>
              <w:top w:val="nil"/>
              <w:left w:val="nil"/>
              <w:bottom w:val="nil"/>
              <w:right w:val="nil"/>
            </w:tcBorders>
            <w:shd w:val="clear" w:color="auto" w:fill="auto"/>
            <w:hideMark/>
          </w:tcPr>
          <w:p w:rsidR="009B089C" w:rsidRPr="00571EFD" w:rsidRDefault="009B089C" w:rsidP="009B089C">
            <w:pPr>
              <w:pStyle w:val="Tabletext"/>
              <w:rPr>
                <w:lang w:eastAsia="en-AU"/>
              </w:rPr>
            </w:pPr>
            <w:r w:rsidRPr="00571EFD">
              <w:rPr>
                <w:lang w:eastAsia="en-AU"/>
              </w:rPr>
              <w:t>Parents</w:t>
            </w:r>
            <w:r w:rsidR="00B0615B">
              <w:rPr>
                <w:lang w:eastAsia="en-AU"/>
              </w:rPr>
              <w:t>’</w:t>
            </w:r>
            <w:r w:rsidRPr="00571EFD">
              <w:rPr>
                <w:lang w:eastAsia="en-AU"/>
              </w:rPr>
              <w:t xml:space="preserve"> </w:t>
            </w:r>
            <w:r>
              <w:rPr>
                <w:lang w:eastAsia="en-AU"/>
              </w:rPr>
              <w:t>socioeconomic</w:t>
            </w:r>
            <w:r w:rsidRPr="00571EFD">
              <w:rPr>
                <w:lang w:eastAsia="en-AU"/>
              </w:rPr>
              <w:t xml:space="preserve"> status</w:t>
            </w: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 xml:space="preserve"> 0.210***</w:t>
            </w: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 xml:space="preserve"> 0.037*</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 xml:space="preserve"> 0.189***</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-0.014</w:t>
            </w:r>
          </w:p>
        </w:tc>
      </w:tr>
      <w:tr w:rsidR="009B089C" w:rsidRPr="00571EFD" w:rsidTr="00C75789">
        <w:tc>
          <w:tcPr>
            <w:tcW w:w="1576" w:type="dxa"/>
            <w:tcBorders>
              <w:top w:val="nil"/>
              <w:left w:val="nil"/>
              <w:bottom w:val="nil"/>
              <w:right w:val="nil"/>
            </w:tcBorders>
            <w:shd w:val="clear" w:color="auto" w:fill="auto"/>
            <w:hideMark/>
          </w:tcPr>
          <w:p w:rsidR="009B089C" w:rsidRPr="00571EFD" w:rsidRDefault="009B089C" w:rsidP="009B089C">
            <w:pPr>
              <w:pStyle w:val="Tabletext"/>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(0.019)</w:t>
            </w: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(0.021)</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(0.021)</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(0.023)</w:t>
            </w:r>
          </w:p>
        </w:tc>
      </w:tr>
      <w:tr w:rsidR="009B089C" w:rsidRPr="00571EFD" w:rsidTr="00C75789">
        <w:tc>
          <w:tcPr>
            <w:tcW w:w="1576" w:type="dxa"/>
            <w:tcBorders>
              <w:top w:val="nil"/>
              <w:left w:val="nil"/>
              <w:bottom w:val="nil"/>
              <w:right w:val="nil"/>
            </w:tcBorders>
            <w:shd w:val="clear" w:color="auto" w:fill="auto"/>
            <w:hideMark/>
          </w:tcPr>
          <w:p w:rsidR="009B089C" w:rsidRPr="00571EFD" w:rsidRDefault="009B089C" w:rsidP="009B089C">
            <w:pPr>
              <w:pStyle w:val="Tabletext"/>
              <w:rPr>
                <w:lang w:eastAsia="en-AU"/>
              </w:rPr>
            </w:pPr>
            <w:r w:rsidRPr="00571EFD">
              <w:rPr>
                <w:lang w:eastAsia="en-AU"/>
              </w:rPr>
              <w:t xml:space="preserve">School </w:t>
            </w:r>
            <w:r>
              <w:rPr>
                <w:lang w:eastAsia="en-AU"/>
              </w:rPr>
              <w:t>socioeconomic</w:t>
            </w:r>
            <w:r w:rsidRPr="00571EFD">
              <w:rPr>
                <w:lang w:eastAsia="en-AU"/>
              </w:rPr>
              <w:t xml:space="preserve"> status</w:t>
            </w: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 xml:space="preserve"> 0.062**</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 xml:space="preserve"> 0.167***</w:t>
            </w:r>
          </w:p>
        </w:tc>
      </w:tr>
      <w:tr w:rsidR="009B089C" w:rsidRPr="00571EFD" w:rsidTr="00C75789">
        <w:tc>
          <w:tcPr>
            <w:tcW w:w="1576" w:type="dxa"/>
            <w:tcBorders>
              <w:top w:val="nil"/>
              <w:left w:val="nil"/>
              <w:bottom w:val="nil"/>
              <w:right w:val="nil"/>
            </w:tcBorders>
            <w:shd w:val="clear" w:color="auto" w:fill="auto"/>
            <w:hideMark/>
          </w:tcPr>
          <w:p w:rsidR="009B089C" w:rsidRPr="00571EFD" w:rsidRDefault="009B089C" w:rsidP="009B089C">
            <w:pPr>
              <w:pStyle w:val="Tabletext"/>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1"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170"/>
              </w:tabs>
              <w:rPr>
                <w:lang w:eastAsia="en-AU"/>
              </w:rPr>
            </w:pPr>
            <w:r w:rsidRPr="00571EFD">
              <w:rPr>
                <w:lang w:eastAsia="en-AU"/>
              </w:rPr>
              <w:t>(0.025)</w:t>
            </w:r>
          </w:p>
        </w:tc>
        <w:tc>
          <w:tcPr>
            <w:tcW w:w="902" w:type="dxa"/>
            <w:tcBorders>
              <w:top w:val="nil"/>
              <w:left w:val="nil"/>
              <w:bottom w:val="nil"/>
              <w:right w:val="nil"/>
            </w:tcBorders>
            <w:shd w:val="clear" w:color="auto" w:fill="auto"/>
            <w:noWrap/>
            <w:hideMark/>
          </w:tcPr>
          <w:p w:rsidR="009B089C" w:rsidRPr="00571EFD" w:rsidRDefault="009B089C" w:rsidP="00C75789">
            <w:pPr>
              <w:pStyle w:val="Tabletext"/>
              <w:tabs>
                <w:tab w:val="decimal" w:pos="227"/>
              </w:tabs>
              <w:rPr>
                <w:lang w:eastAsia="en-AU"/>
              </w:rPr>
            </w:pPr>
            <w:r w:rsidRPr="00571EFD">
              <w:rPr>
                <w:lang w:eastAsia="en-AU"/>
              </w:rPr>
              <w:t>(0.027)</w:t>
            </w:r>
          </w:p>
        </w:tc>
      </w:tr>
      <w:tr w:rsidR="009B089C" w:rsidRPr="00571EFD" w:rsidTr="00DA5B95">
        <w:tc>
          <w:tcPr>
            <w:tcW w:w="1576" w:type="dxa"/>
            <w:tcBorders>
              <w:top w:val="nil"/>
              <w:left w:val="nil"/>
              <w:bottom w:val="dashed" w:sz="4" w:space="0" w:color="auto"/>
              <w:right w:val="nil"/>
            </w:tcBorders>
            <w:shd w:val="clear" w:color="auto" w:fill="auto"/>
            <w:hideMark/>
          </w:tcPr>
          <w:p w:rsidR="009B089C" w:rsidRPr="00571EFD" w:rsidRDefault="009B089C" w:rsidP="009B089C">
            <w:pPr>
              <w:pStyle w:val="Tabletext"/>
              <w:rPr>
                <w:lang w:eastAsia="en-AU"/>
              </w:rPr>
            </w:pPr>
          </w:p>
        </w:tc>
        <w:tc>
          <w:tcPr>
            <w:tcW w:w="901" w:type="dxa"/>
            <w:tcBorders>
              <w:top w:val="nil"/>
              <w:left w:val="nil"/>
              <w:bottom w:val="dashed" w:sz="4" w:space="0" w:color="auto"/>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dashed" w:sz="4" w:space="0" w:color="auto"/>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1" w:type="dxa"/>
            <w:tcBorders>
              <w:top w:val="nil"/>
              <w:left w:val="nil"/>
              <w:bottom w:val="dashed" w:sz="4" w:space="0" w:color="auto"/>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dashed" w:sz="4" w:space="0" w:color="auto"/>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dashed" w:sz="4" w:space="0" w:color="auto"/>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1" w:type="dxa"/>
            <w:tcBorders>
              <w:top w:val="nil"/>
              <w:left w:val="nil"/>
              <w:bottom w:val="dashed" w:sz="4" w:space="0" w:color="auto"/>
              <w:right w:val="nil"/>
            </w:tcBorders>
            <w:shd w:val="clear" w:color="auto" w:fill="auto"/>
            <w:noWrap/>
            <w:hideMark/>
          </w:tcPr>
          <w:p w:rsidR="009B089C" w:rsidRPr="00571EFD" w:rsidRDefault="009B089C" w:rsidP="00C75789">
            <w:pPr>
              <w:pStyle w:val="Tabletext"/>
              <w:tabs>
                <w:tab w:val="decimal" w:pos="227"/>
              </w:tabs>
              <w:rPr>
                <w:lang w:eastAsia="en-AU"/>
              </w:rPr>
            </w:pPr>
          </w:p>
        </w:tc>
        <w:tc>
          <w:tcPr>
            <w:tcW w:w="902" w:type="dxa"/>
            <w:tcBorders>
              <w:top w:val="nil"/>
              <w:left w:val="nil"/>
              <w:bottom w:val="dashed" w:sz="4" w:space="0" w:color="auto"/>
              <w:right w:val="nil"/>
            </w:tcBorders>
            <w:shd w:val="clear" w:color="auto" w:fill="auto"/>
            <w:noWrap/>
            <w:hideMark/>
          </w:tcPr>
          <w:p w:rsidR="009B089C" w:rsidRPr="00571EFD" w:rsidRDefault="009B089C" w:rsidP="00C75789">
            <w:pPr>
              <w:pStyle w:val="Tabletext"/>
              <w:tabs>
                <w:tab w:val="decimal" w:pos="170"/>
              </w:tabs>
              <w:rPr>
                <w:lang w:eastAsia="en-AU"/>
              </w:rPr>
            </w:pPr>
          </w:p>
        </w:tc>
        <w:tc>
          <w:tcPr>
            <w:tcW w:w="902" w:type="dxa"/>
            <w:tcBorders>
              <w:top w:val="nil"/>
              <w:left w:val="nil"/>
              <w:bottom w:val="dashed" w:sz="4" w:space="0" w:color="auto"/>
              <w:right w:val="nil"/>
            </w:tcBorders>
            <w:shd w:val="clear" w:color="auto" w:fill="auto"/>
            <w:noWrap/>
            <w:hideMark/>
          </w:tcPr>
          <w:p w:rsidR="009B089C" w:rsidRPr="00571EFD" w:rsidRDefault="009B089C" w:rsidP="00C75789">
            <w:pPr>
              <w:pStyle w:val="Tabletext"/>
              <w:tabs>
                <w:tab w:val="decimal" w:pos="227"/>
              </w:tabs>
              <w:rPr>
                <w:lang w:eastAsia="en-AU"/>
              </w:rPr>
            </w:pPr>
          </w:p>
        </w:tc>
      </w:tr>
      <w:tr w:rsidR="009B089C" w:rsidRPr="00571EFD" w:rsidTr="00DA5B95">
        <w:tc>
          <w:tcPr>
            <w:tcW w:w="1576" w:type="dxa"/>
            <w:tcBorders>
              <w:top w:val="dashed" w:sz="4" w:space="0" w:color="auto"/>
              <w:left w:val="nil"/>
              <w:bottom w:val="nil"/>
              <w:right w:val="nil"/>
            </w:tcBorders>
            <w:shd w:val="clear" w:color="auto" w:fill="auto"/>
            <w:hideMark/>
          </w:tcPr>
          <w:p w:rsidR="009B089C" w:rsidRPr="00571EFD" w:rsidRDefault="009B089C" w:rsidP="009B089C">
            <w:pPr>
              <w:pStyle w:val="Tabletext"/>
              <w:rPr>
                <w:lang w:eastAsia="en-AU"/>
              </w:rPr>
            </w:pPr>
            <w:r w:rsidRPr="00571EFD">
              <w:rPr>
                <w:lang w:eastAsia="en-AU"/>
              </w:rPr>
              <w:t>Observations</w:t>
            </w:r>
          </w:p>
        </w:tc>
        <w:tc>
          <w:tcPr>
            <w:tcW w:w="901" w:type="dxa"/>
            <w:tcBorders>
              <w:top w:val="dashed" w:sz="4" w:space="0" w:color="auto"/>
              <w:left w:val="nil"/>
              <w:bottom w:val="nil"/>
              <w:right w:val="nil"/>
            </w:tcBorders>
            <w:shd w:val="clear" w:color="auto" w:fill="auto"/>
            <w:noWrap/>
            <w:hideMark/>
          </w:tcPr>
          <w:p w:rsidR="009B089C" w:rsidRPr="00571EFD" w:rsidRDefault="009B089C" w:rsidP="00C75789">
            <w:pPr>
              <w:pStyle w:val="Tabletext"/>
              <w:jc w:val="center"/>
              <w:rPr>
                <w:lang w:eastAsia="en-AU"/>
              </w:rPr>
            </w:pPr>
            <w:r w:rsidRPr="00571EFD">
              <w:rPr>
                <w:lang w:eastAsia="en-AU"/>
              </w:rPr>
              <w:t>16,898</w:t>
            </w:r>
          </w:p>
        </w:tc>
        <w:tc>
          <w:tcPr>
            <w:tcW w:w="902" w:type="dxa"/>
            <w:tcBorders>
              <w:top w:val="dashed" w:sz="4" w:space="0" w:color="auto"/>
              <w:left w:val="nil"/>
              <w:bottom w:val="nil"/>
              <w:right w:val="nil"/>
            </w:tcBorders>
            <w:shd w:val="clear" w:color="auto" w:fill="auto"/>
            <w:noWrap/>
            <w:hideMark/>
          </w:tcPr>
          <w:p w:rsidR="009B089C" w:rsidRPr="00571EFD" w:rsidRDefault="009B089C" w:rsidP="00C75789">
            <w:pPr>
              <w:pStyle w:val="Tabletext"/>
              <w:jc w:val="center"/>
              <w:rPr>
                <w:lang w:eastAsia="en-AU"/>
              </w:rPr>
            </w:pPr>
          </w:p>
        </w:tc>
        <w:tc>
          <w:tcPr>
            <w:tcW w:w="901" w:type="dxa"/>
            <w:tcBorders>
              <w:top w:val="dashed" w:sz="4" w:space="0" w:color="auto"/>
              <w:left w:val="nil"/>
              <w:bottom w:val="nil"/>
              <w:right w:val="nil"/>
            </w:tcBorders>
            <w:shd w:val="clear" w:color="auto" w:fill="auto"/>
            <w:noWrap/>
            <w:hideMark/>
          </w:tcPr>
          <w:p w:rsidR="009B089C" w:rsidRPr="00571EFD" w:rsidRDefault="009B089C" w:rsidP="00C75789">
            <w:pPr>
              <w:pStyle w:val="Tabletext"/>
              <w:jc w:val="center"/>
              <w:rPr>
                <w:lang w:eastAsia="en-AU"/>
              </w:rPr>
            </w:pPr>
            <w:r w:rsidRPr="00571EFD">
              <w:rPr>
                <w:lang w:eastAsia="en-AU"/>
              </w:rPr>
              <w:t>16,898</w:t>
            </w:r>
          </w:p>
        </w:tc>
        <w:tc>
          <w:tcPr>
            <w:tcW w:w="902" w:type="dxa"/>
            <w:tcBorders>
              <w:top w:val="dashed" w:sz="4" w:space="0" w:color="auto"/>
              <w:left w:val="nil"/>
              <w:bottom w:val="nil"/>
              <w:right w:val="nil"/>
            </w:tcBorders>
            <w:shd w:val="clear" w:color="auto" w:fill="auto"/>
            <w:noWrap/>
            <w:hideMark/>
          </w:tcPr>
          <w:p w:rsidR="009B089C" w:rsidRPr="00571EFD" w:rsidRDefault="009B089C" w:rsidP="00C75789">
            <w:pPr>
              <w:pStyle w:val="Tabletext"/>
              <w:jc w:val="center"/>
              <w:rPr>
                <w:lang w:eastAsia="en-AU"/>
              </w:rPr>
            </w:pPr>
          </w:p>
        </w:tc>
        <w:tc>
          <w:tcPr>
            <w:tcW w:w="902" w:type="dxa"/>
            <w:tcBorders>
              <w:top w:val="dashed" w:sz="4" w:space="0" w:color="auto"/>
              <w:left w:val="nil"/>
              <w:bottom w:val="nil"/>
              <w:right w:val="nil"/>
            </w:tcBorders>
            <w:shd w:val="clear" w:color="auto" w:fill="auto"/>
            <w:noWrap/>
            <w:hideMark/>
          </w:tcPr>
          <w:p w:rsidR="009B089C" w:rsidRPr="00571EFD" w:rsidRDefault="009B089C" w:rsidP="00C75789">
            <w:pPr>
              <w:pStyle w:val="Tabletext"/>
              <w:jc w:val="center"/>
              <w:rPr>
                <w:lang w:eastAsia="en-AU"/>
              </w:rPr>
            </w:pPr>
            <w:r w:rsidRPr="00571EFD">
              <w:rPr>
                <w:lang w:eastAsia="en-AU"/>
              </w:rPr>
              <w:t>16,898</w:t>
            </w:r>
          </w:p>
        </w:tc>
        <w:tc>
          <w:tcPr>
            <w:tcW w:w="901" w:type="dxa"/>
            <w:tcBorders>
              <w:top w:val="dashed" w:sz="4" w:space="0" w:color="auto"/>
              <w:left w:val="nil"/>
              <w:bottom w:val="nil"/>
              <w:right w:val="nil"/>
            </w:tcBorders>
            <w:shd w:val="clear" w:color="auto" w:fill="auto"/>
            <w:noWrap/>
            <w:hideMark/>
          </w:tcPr>
          <w:p w:rsidR="009B089C" w:rsidRPr="00571EFD" w:rsidRDefault="009B089C" w:rsidP="00C75789">
            <w:pPr>
              <w:pStyle w:val="Tabletext"/>
              <w:jc w:val="center"/>
              <w:rPr>
                <w:lang w:eastAsia="en-AU"/>
              </w:rPr>
            </w:pPr>
          </w:p>
        </w:tc>
        <w:tc>
          <w:tcPr>
            <w:tcW w:w="902" w:type="dxa"/>
            <w:tcBorders>
              <w:top w:val="dashed" w:sz="4" w:space="0" w:color="auto"/>
              <w:left w:val="nil"/>
              <w:bottom w:val="nil"/>
              <w:right w:val="nil"/>
            </w:tcBorders>
            <w:shd w:val="clear" w:color="auto" w:fill="auto"/>
            <w:noWrap/>
            <w:hideMark/>
          </w:tcPr>
          <w:p w:rsidR="009B089C" w:rsidRPr="00571EFD" w:rsidRDefault="009B089C" w:rsidP="00C75789">
            <w:pPr>
              <w:pStyle w:val="Tabletext"/>
              <w:jc w:val="center"/>
              <w:rPr>
                <w:lang w:eastAsia="en-AU"/>
              </w:rPr>
            </w:pPr>
            <w:r w:rsidRPr="00571EFD">
              <w:rPr>
                <w:lang w:eastAsia="en-AU"/>
              </w:rPr>
              <w:t>16,898</w:t>
            </w:r>
          </w:p>
        </w:tc>
        <w:tc>
          <w:tcPr>
            <w:tcW w:w="902" w:type="dxa"/>
            <w:tcBorders>
              <w:top w:val="dashed" w:sz="4" w:space="0" w:color="auto"/>
              <w:left w:val="nil"/>
              <w:bottom w:val="nil"/>
              <w:right w:val="nil"/>
            </w:tcBorders>
            <w:shd w:val="clear" w:color="auto" w:fill="auto"/>
            <w:noWrap/>
            <w:hideMark/>
          </w:tcPr>
          <w:p w:rsidR="009B089C" w:rsidRPr="00571EFD" w:rsidRDefault="009B089C" w:rsidP="00C75789">
            <w:pPr>
              <w:pStyle w:val="Tabletext"/>
              <w:jc w:val="center"/>
              <w:rPr>
                <w:lang w:eastAsia="en-AU"/>
              </w:rPr>
            </w:pPr>
          </w:p>
        </w:tc>
      </w:tr>
      <w:tr w:rsidR="009B089C" w:rsidRPr="00571EFD" w:rsidTr="00C75789">
        <w:tc>
          <w:tcPr>
            <w:tcW w:w="1576" w:type="dxa"/>
            <w:tcBorders>
              <w:top w:val="nil"/>
              <w:left w:val="nil"/>
              <w:bottom w:val="single" w:sz="4" w:space="0" w:color="auto"/>
              <w:right w:val="nil"/>
            </w:tcBorders>
            <w:shd w:val="clear" w:color="auto" w:fill="auto"/>
            <w:hideMark/>
          </w:tcPr>
          <w:p w:rsidR="009B089C" w:rsidRPr="00571EFD" w:rsidRDefault="009B089C" w:rsidP="009B089C">
            <w:pPr>
              <w:pStyle w:val="Tabletext"/>
              <w:rPr>
                <w:lang w:eastAsia="en-AU"/>
              </w:rPr>
            </w:pPr>
            <w:r w:rsidRPr="00571EFD">
              <w:rPr>
                <w:lang w:eastAsia="en-AU"/>
              </w:rPr>
              <w:t>R-squared</w:t>
            </w:r>
          </w:p>
        </w:tc>
        <w:tc>
          <w:tcPr>
            <w:tcW w:w="901" w:type="dxa"/>
            <w:tcBorders>
              <w:top w:val="nil"/>
              <w:left w:val="nil"/>
              <w:bottom w:val="single" w:sz="4" w:space="0" w:color="auto"/>
              <w:right w:val="nil"/>
            </w:tcBorders>
            <w:shd w:val="clear" w:color="auto" w:fill="auto"/>
            <w:noWrap/>
            <w:hideMark/>
          </w:tcPr>
          <w:p w:rsidR="009B089C" w:rsidRPr="00571EFD" w:rsidRDefault="009B089C" w:rsidP="00C75789">
            <w:pPr>
              <w:pStyle w:val="Tabletext"/>
              <w:jc w:val="center"/>
              <w:rPr>
                <w:lang w:eastAsia="en-AU"/>
              </w:rPr>
            </w:pPr>
            <w:r w:rsidRPr="00571EFD">
              <w:rPr>
                <w:lang w:eastAsia="en-AU"/>
              </w:rPr>
              <w:t>0.140</w:t>
            </w:r>
          </w:p>
        </w:tc>
        <w:tc>
          <w:tcPr>
            <w:tcW w:w="902" w:type="dxa"/>
            <w:tcBorders>
              <w:top w:val="nil"/>
              <w:left w:val="nil"/>
              <w:bottom w:val="single" w:sz="4" w:space="0" w:color="auto"/>
              <w:right w:val="nil"/>
            </w:tcBorders>
            <w:shd w:val="clear" w:color="auto" w:fill="auto"/>
            <w:noWrap/>
            <w:hideMark/>
          </w:tcPr>
          <w:p w:rsidR="009B089C" w:rsidRPr="00571EFD" w:rsidRDefault="009B089C" w:rsidP="00C75789">
            <w:pPr>
              <w:pStyle w:val="Tabletext"/>
              <w:jc w:val="center"/>
              <w:rPr>
                <w:lang w:eastAsia="en-AU"/>
              </w:rPr>
            </w:pPr>
          </w:p>
        </w:tc>
        <w:tc>
          <w:tcPr>
            <w:tcW w:w="901" w:type="dxa"/>
            <w:tcBorders>
              <w:top w:val="nil"/>
              <w:left w:val="nil"/>
              <w:bottom w:val="single" w:sz="4" w:space="0" w:color="auto"/>
              <w:right w:val="nil"/>
            </w:tcBorders>
            <w:shd w:val="clear" w:color="auto" w:fill="auto"/>
            <w:noWrap/>
            <w:hideMark/>
          </w:tcPr>
          <w:p w:rsidR="009B089C" w:rsidRPr="00571EFD" w:rsidRDefault="009B089C" w:rsidP="00C75789">
            <w:pPr>
              <w:pStyle w:val="Tabletext"/>
              <w:jc w:val="center"/>
              <w:rPr>
                <w:lang w:eastAsia="en-AU"/>
              </w:rPr>
            </w:pPr>
            <w:r w:rsidRPr="00571EFD">
              <w:rPr>
                <w:lang w:eastAsia="en-AU"/>
              </w:rPr>
              <w:t>0.152</w:t>
            </w:r>
          </w:p>
        </w:tc>
        <w:tc>
          <w:tcPr>
            <w:tcW w:w="902" w:type="dxa"/>
            <w:tcBorders>
              <w:top w:val="nil"/>
              <w:left w:val="nil"/>
              <w:bottom w:val="single" w:sz="4" w:space="0" w:color="auto"/>
              <w:right w:val="nil"/>
            </w:tcBorders>
            <w:shd w:val="clear" w:color="auto" w:fill="auto"/>
            <w:noWrap/>
            <w:hideMark/>
          </w:tcPr>
          <w:p w:rsidR="009B089C" w:rsidRPr="00571EFD" w:rsidRDefault="009B089C" w:rsidP="00C75789">
            <w:pPr>
              <w:pStyle w:val="Tabletext"/>
              <w:jc w:val="center"/>
              <w:rPr>
                <w:lang w:eastAsia="en-AU"/>
              </w:rPr>
            </w:pPr>
          </w:p>
        </w:tc>
        <w:tc>
          <w:tcPr>
            <w:tcW w:w="902" w:type="dxa"/>
            <w:tcBorders>
              <w:top w:val="nil"/>
              <w:left w:val="nil"/>
              <w:bottom w:val="single" w:sz="4" w:space="0" w:color="auto"/>
              <w:right w:val="nil"/>
            </w:tcBorders>
            <w:shd w:val="clear" w:color="auto" w:fill="auto"/>
            <w:noWrap/>
            <w:hideMark/>
          </w:tcPr>
          <w:p w:rsidR="009B089C" w:rsidRPr="00571EFD" w:rsidRDefault="009B089C" w:rsidP="00C75789">
            <w:pPr>
              <w:pStyle w:val="Tabletext"/>
              <w:jc w:val="center"/>
              <w:rPr>
                <w:lang w:eastAsia="en-AU"/>
              </w:rPr>
            </w:pPr>
            <w:r w:rsidRPr="00571EFD">
              <w:rPr>
                <w:lang w:eastAsia="en-AU"/>
              </w:rPr>
              <w:t>0.151</w:t>
            </w:r>
          </w:p>
        </w:tc>
        <w:tc>
          <w:tcPr>
            <w:tcW w:w="901" w:type="dxa"/>
            <w:tcBorders>
              <w:top w:val="nil"/>
              <w:left w:val="nil"/>
              <w:bottom w:val="single" w:sz="4" w:space="0" w:color="auto"/>
              <w:right w:val="nil"/>
            </w:tcBorders>
            <w:shd w:val="clear" w:color="auto" w:fill="auto"/>
            <w:noWrap/>
            <w:hideMark/>
          </w:tcPr>
          <w:p w:rsidR="009B089C" w:rsidRPr="00571EFD" w:rsidRDefault="009B089C" w:rsidP="00C75789">
            <w:pPr>
              <w:pStyle w:val="Tabletext"/>
              <w:jc w:val="center"/>
              <w:rPr>
                <w:lang w:eastAsia="en-AU"/>
              </w:rPr>
            </w:pPr>
          </w:p>
        </w:tc>
        <w:tc>
          <w:tcPr>
            <w:tcW w:w="902" w:type="dxa"/>
            <w:tcBorders>
              <w:top w:val="nil"/>
              <w:left w:val="nil"/>
              <w:bottom w:val="single" w:sz="4" w:space="0" w:color="auto"/>
              <w:right w:val="nil"/>
            </w:tcBorders>
            <w:shd w:val="clear" w:color="auto" w:fill="auto"/>
            <w:noWrap/>
            <w:hideMark/>
          </w:tcPr>
          <w:p w:rsidR="009B089C" w:rsidRPr="00571EFD" w:rsidRDefault="009B089C" w:rsidP="00C75789">
            <w:pPr>
              <w:pStyle w:val="Tabletext"/>
              <w:jc w:val="center"/>
              <w:rPr>
                <w:lang w:eastAsia="en-AU"/>
              </w:rPr>
            </w:pPr>
            <w:r w:rsidRPr="00571EFD">
              <w:rPr>
                <w:lang w:eastAsia="en-AU"/>
              </w:rPr>
              <w:t>0.172</w:t>
            </w:r>
          </w:p>
        </w:tc>
        <w:tc>
          <w:tcPr>
            <w:tcW w:w="902" w:type="dxa"/>
            <w:tcBorders>
              <w:top w:val="nil"/>
              <w:left w:val="nil"/>
              <w:bottom w:val="single" w:sz="4" w:space="0" w:color="auto"/>
              <w:right w:val="nil"/>
            </w:tcBorders>
            <w:shd w:val="clear" w:color="auto" w:fill="auto"/>
            <w:noWrap/>
            <w:hideMark/>
          </w:tcPr>
          <w:p w:rsidR="009B089C" w:rsidRPr="00571EFD" w:rsidRDefault="009B089C" w:rsidP="00C75789">
            <w:pPr>
              <w:pStyle w:val="Tabletext"/>
              <w:jc w:val="center"/>
              <w:rPr>
                <w:lang w:eastAsia="en-AU"/>
              </w:rPr>
            </w:pPr>
          </w:p>
        </w:tc>
      </w:tr>
    </w:tbl>
    <w:p w:rsidR="00352003" w:rsidRDefault="00352003" w:rsidP="009B089C">
      <w:pPr>
        <w:pStyle w:val="Source"/>
        <w:rPr>
          <w:b/>
        </w:rPr>
      </w:pPr>
      <w:r>
        <w:t xml:space="preserve">Notes: </w:t>
      </w:r>
      <w:r>
        <w:tab/>
      </w:r>
      <w:r w:rsidRPr="00BF33DF">
        <w:rPr>
          <w:lang w:eastAsia="en-AU"/>
        </w:rPr>
        <w:t>Standard errors in parentheses</w:t>
      </w:r>
      <w:r>
        <w:rPr>
          <w:lang w:eastAsia="en-AU"/>
        </w:rPr>
        <w:t xml:space="preserve">; </w:t>
      </w:r>
      <w:r w:rsidRPr="00BF33DF">
        <w:rPr>
          <w:lang w:eastAsia="en-AU"/>
        </w:rPr>
        <w:t>*** p&lt;0.01, ** p&lt;0.05, * p&lt;0.1</w:t>
      </w:r>
      <w:r w:rsidR="0017785E">
        <w:rPr>
          <w:lang w:eastAsia="en-AU"/>
        </w:rPr>
        <w:t>. The n</w:t>
      </w:r>
      <w:r>
        <w:rPr>
          <w:lang w:eastAsia="en-AU"/>
        </w:rPr>
        <w:t xml:space="preserve">ull models </w:t>
      </w:r>
      <w:r w:rsidR="0017785E">
        <w:rPr>
          <w:lang w:eastAsia="en-AU"/>
        </w:rPr>
        <w:t xml:space="preserve">are </w:t>
      </w:r>
      <w:r>
        <w:rPr>
          <w:lang w:eastAsia="en-AU"/>
        </w:rPr>
        <w:t xml:space="preserve">shown in </w:t>
      </w:r>
      <w:r w:rsidR="0017785E">
        <w:rPr>
          <w:lang w:eastAsia="en-AU"/>
        </w:rPr>
        <w:t xml:space="preserve">appendix table </w:t>
      </w:r>
      <w:r>
        <w:rPr>
          <w:lang w:eastAsia="en-AU"/>
        </w:rPr>
        <w:t>E1.</w:t>
      </w:r>
    </w:p>
    <w:p w:rsidR="00570CC3" w:rsidRDefault="00914CAF" w:rsidP="009B089C">
      <w:pPr>
        <w:pStyle w:val="Source"/>
      </w:pPr>
      <w:r>
        <w:t xml:space="preserve">Source: </w:t>
      </w:r>
      <w:r w:rsidR="00570CC3">
        <w:tab/>
      </w:r>
      <w:r>
        <w:t xml:space="preserve">YIT </w:t>
      </w:r>
      <w:r w:rsidR="003B66EE">
        <w:t xml:space="preserve">1975 </w:t>
      </w:r>
      <w:r>
        <w:t>and LSAY</w:t>
      </w:r>
      <w:r w:rsidR="003B66EE">
        <w:t xml:space="preserve"> 2006 surveys</w:t>
      </w:r>
      <w:r w:rsidR="005F63EA">
        <w:t xml:space="preserve"> (Wave 1 data)</w:t>
      </w:r>
      <w:r>
        <w:t>, authors</w:t>
      </w:r>
      <w:r w:rsidR="00B0615B">
        <w:t>’</w:t>
      </w:r>
      <w:r>
        <w:t xml:space="preserve"> calculations. </w:t>
      </w:r>
    </w:p>
    <w:p w:rsidR="00986300" w:rsidRPr="008A27A9" w:rsidRDefault="00986300" w:rsidP="009B089C">
      <w:pPr>
        <w:pStyle w:val="Textmorebefore"/>
      </w:pPr>
      <w:r>
        <w:t>In order to test the association between parents</w:t>
      </w:r>
      <w:r w:rsidR="00B0615B">
        <w:t>’</w:t>
      </w:r>
      <w:r>
        <w:t xml:space="preserve"> </w:t>
      </w:r>
      <w:r w:rsidR="00635046">
        <w:t>socioeconomic</w:t>
      </w:r>
      <w:r>
        <w:t xml:space="preserve"> status and </w:t>
      </w:r>
      <w:r w:rsidR="002A27D9">
        <w:t xml:space="preserve">whether </w:t>
      </w:r>
      <w:r>
        <w:t>respondents</w:t>
      </w:r>
      <w:r w:rsidR="002A27D9">
        <w:t xml:space="preserve"> completed</w:t>
      </w:r>
      <w:r>
        <w:t xml:space="preserve"> Year 12 </w:t>
      </w:r>
      <w:r w:rsidR="0017785E">
        <w:t>in</w:t>
      </w:r>
      <w:r w:rsidR="002A27D9">
        <w:t xml:space="preserve"> </w:t>
      </w:r>
      <w:r w:rsidR="0017785E">
        <w:t>the 17—</w:t>
      </w:r>
      <w:r w:rsidR="00570CC3">
        <w:t>19 years age group</w:t>
      </w:r>
      <w:r>
        <w:t xml:space="preserve">, we use logistic regression models that take into account the control variables outlined above. Again, we try the five different models discussed above. Selected results from models 2, 3, 4 and 5 are shown in </w:t>
      </w:r>
      <w:r w:rsidR="0017785E">
        <w:t>t</w:t>
      </w:r>
      <w:r w:rsidR="0044409B">
        <w:t>able 2</w:t>
      </w:r>
      <w:r w:rsidR="0017785E">
        <w:t>.</w:t>
      </w:r>
      <w:r w:rsidR="00860699">
        <w:t xml:space="preserve"> </w:t>
      </w:r>
      <w:r w:rsidR="0017785E">
        <w:t>(The f</w:t>
      </w:r>
      <w:r w:rsidR="002945D4">
        <w:t xml:space="preserve">ull results for all models in all years are in </w:t>
      </w:r>
      <w:r w:rsidR="0017785E">
        <w:t xml:space="preserve">appendix tables </w:t>
      </w:r>
      <w:r w:rsidR="002945D4">
        <w:t>E4 and E5</w:t>
      </w:r>
      <w:r w:rsidR="00860699">
        <w:t>.</w:t>
      </w:r>
      <w:r w:rsidR="002945D4">
        <w:t>)</w:t>
      </w:r>
      <w:r>
        <w:t xml:space="preserve"> Here, the results are somewhat different, with the impact of all </w:t>
      </w:r>
      <w:r w:rsidR="00635046">
        <w:t>socioeconomic</w:t>
      </w:r>
      <w:r>
        <w:t xml:space="preserve"> status variables on </w:t>
      </w:r>
      <w:r w:rsidR="00570CC3">
        <w:t xml:space="preserve">the completion of </w:t>
      </w:r>
      <w:r>
        <w:t xml:space="preserve">Year 12 decreasing between 1978 and 2009. This result is not unexpected, given the massive increase in the percentage of students from all </w:t>
      </w:r>
      <w:r w:rsidR="00635046">
        <w:t>socioeconomic</w:t>
      </w:r>
      <w:r>
        <w:t xml:space="preserve"> backgrounds </w:t>
      </w:r>
      <w:r w:rsidR="00570CC3">
        <w:t xml:space="preserve">completing </w:t>
      </w:r>
      <w:r>
        <w:t>Year 12 since 1975 (see</w:t>
      </w:r>
      <w:r w:rsidR="00C75789">
        <w:t xml:space="preserve"> figure 5</w:t>
      </w:r>
      <w:r>
        <w:t>).</w:t>
      </w:r>
      <w:r w:rsidR="002945D4">
        <w:t xml:space="preserve"> </w:t>
      </w:r>
    </w:p>
    <w:p w:rsidR="0044409B" w:rsidRDefault="0044409B" w:rsidP="00635046">
      <w:pPr>
        <w:spacing w:before="0" w:line="240" w:lineRule="auto"/>
        <w:rPr>
          <w:rFonts w:eastAsia="SimSun"/>
          <w:b/>
          <w:lang w:eastAsia="zh-CN"/>
        </w:rPr>
      </w:pPr>
      <w:bookmarkStart w:id="92" w:name="_Ref361701833"/>
      <w:r>
        <w:br w:type="page"/>
      </w:r>
    </w:p>
    <w:p w:rsidR="003B66EE" w:rsidRDefault="003B66EE" w:rsidP="009B089C">
      <w:pPr>
        <w:pStyle w:val="tabletitle"/>
      </w:pPr>
      <w:bookmarkStart w:id="93" w:name="_Toc379187320"/>
      <w:r>
        <w:lastRenderedPageBreak/>
        <w:t xml:space="preserve">Table </w:t>
      </w:r>
      <w:r w:rsidR="008D0E02">
        <w:fldChar w:fldCharType="begin"/>
      </w:r>
      <w:r w:rsidR="00BA5B7C">
        <w:instrText xml:space="preserve"> SEQ Table \* ARABIC </w:instrText>
      </w:r>
      <w:r w:rsidR="008D0E02">
        <w:fldChar w:fldCharType="separate"/>
      </w:r>
      <w:r w:rsidR="00EB1597">
        <w:rPr>
          <w:noProof/>
        </w:rPr>
        <w:t>2</w:t>
      </w:r>
      <w:r w:rsidR="008D0E02">
        <w:rPr>
          <w:noProof/>
        </w:rPr>
        <w:fldChar w:fldCharType="end"/>
      </w:r>
      <w:bookmarkEnd w:id="92"/>
      <w:r>
        <w:tab/>
        <w:t xml:space="preserve">Logistic regression of explanatory and control variables on </w:t>
      </w:r>
      <w:r w:rsidR="00063C3A">
        <w:t xml:space="preserve">completion </w:t>
      </w:r>
      <w:r w:rsidR="0017785E">
        <w:t>of Y</w:t>
      </w:r>
      <w:r>
        <w:t xml:space="preserve">ear 12 </w:t>
      </w:r>
      <w:r w:rsidR="0017785E">
        <w:t>in</w:t>
      </w:r>
      <w:r>
        <w:t xml:space="preserve"> </w:t>
      </w:r>
      <w:r w:rsidR="0017785E">
        <w:t xml:space="preserve">the </w:t>
      </w:r>
      <w:r w:rsidR="009B089C">
        <w:br/>
      </w:r>
      <w:r w:rsidR="0017785E">
        <w:t>17</w:t>
      </w:r>
      <w:r w:rsidR="000E1C18">
        <w:t>–</w:t>
      </w:r>
      <w:r w:rsidR="00570CC3">
        <w:t>19 years age group</w:t>
      </w:r>
      <w:r>
        <w:t xml:space="preserve">, YIT and LSAY </w:t>
      </w:r>
      <w:bookmarkEnd w:id="93"/>
    </w:p>
    <w:tbl>
      <w:tblPr>
        <w:tblW w:w="8789" w:type="dxa"/>
        <w:tblInd w:w="57" w:type="dxa"/>
        <w:tblLayout w:type="fixed"/>
        <w:tblCellMar>
          <w:left w:w="57" w:type="dxa"/>
          <w:right w:w="57" w:type="dxa"/>
        </w:tblCellMar>
        <w:tblLook w:val="04A0"/>
      </w:tblPr>
      <w:tblGrid>
        <w:gridCol w:w="1594"/>
        <w:gridCol w:w="899"/>
        <w:gridCol w:w="899"/>
        <w:gridCol w:w="900"/>
        <w:gridCol w:w="899"/>
        <w:gridCol w:w="899"/>
        <w:gridCol w:w="900"/>
        <w:gridCol w:w="899"/>
        <w:gridCol w:w="900"/>
      </w:tblGrid>
      <w:tr w:rsidR="001F393A" w:rsidRPr="001F393A" w:rsidTr="00C75789">
        <w:tc>
          <w:tcPr>
            <w:tcW w:w="1594" w:type="dxa"/>
            <w:tcBorders>
              <w:top w:val="single" w:sz="4" w:space="0" w:color="auto"/>
              <w:left w:val="nil"/>
              <w:bottom w:val="nil"/>
              <w:right w:val="nil"/>
            </w:tcBorders>
            <w:shd w:val="clear" w:color="auto" w:fill="auto"/>
            <w:noWrap/>
            <w:hideMark/>
          </w:tcPr>
          <w:p w:rsidR="001F393A" w:rsidRPr="001F393A" w:rsidRDefault="001F393A" w:rsidP="009B089C">
            <w:pPr>
              <w:pStyle w:val="Tablehead1"/>
              <w:rPr>
                <w:lang w:eastAsia="en-AU"/>
              </w:rPr>
            </w:pPr>
            <w:r w:rsidRPr="001F393A">
              <w:rPr>
                <w:lang w:eastAsia="en-AU"/>
              </w:rPr>
              <w:t> </w:t>
            </w:r>
          </w:p>
        </w:tc>
        <w:tc>
          <w:tcPr>
            <w:tcW w:w="1798" w:type="dxa"/>
            <w:gridSpan w:val="2"/>
            <w:tcBorders>
              <w:top w:val="single" w:sz="4" w:space="0" w:color="auto"/>
              <w:left w:val="nil"/>
              <w:bottom w:val="nil"/>
              <w:right w:val="nil"/>
            </w:tcBorders>
            <w:shd w:val="clear" w:color="auto" w:fill="auto"/>
            <w:noWrap/>
            <w:hideMark/>
          </w:tcPr>
          <w:p w:rsidR="001F393A" w:rsidRPr="001F393A" w:rsidRDefault="001F393A" w:rsidP="00C75789">
            <w:pPr>
              <w:pStyle w:val="Tablehead1"/>
              <w:jc w:val="center"/>
              <w:rPr>
                <w:lang w:eastAsia="en-AU"/>
              </w:rPr>
            </w:pPr>
            <w:r w:rsidRPr="001F393A">
              <w:rPr>
                <w:lang w:eastAsia="en-AU"/>
              </w:rPr>
              <w:t>Model 2</w:t>
            </w:r>
          </w:p>
        </w:tc>
        <w:tc>
          <w:tcPr>
            <w:tcW w:w="1799" w:type="dxa"/>
            <w:gridSpan w:val="2"/>
            <w:tcBorders>
              <w:top w:val="single" w:sz="4" w:space="0" w:color="auto"/>
              <w:left w:val="nil"/>
              <w:bottom w:val="nil"/>
              <w:right w:val="nil"/>
            </w:tcBorders>
            <w:shd w:val="clear" w:color="auto" w:fill="auto"/>
            <w:noWrap/>
            <w:hideMark/>
          </w:tcPr>
          <w:p w:rsidR="001F393A" w:rsidRPr="001F393A" w:rsidRDefault="001F393A" w:rsidP="00C75789">
            <w:pPr>
              <w:pStyle w:val="Tablehead1"/>
              <w:jc w:val="center"/>
              <w:rPr>
                <w:lang w:eastAsia="en-AU"/>
              </w:rPr>
            </w:pPr>
            <w:r w:rsidRPr="001F393A">
              <w:rPr>
                <w:lang w:eastAsia="en-AU"/>
              </w:rPr>
              <w:t>Model 3</w:t>
            </w:r>
          </w:p>
        </w:tc>
        <w:tc>
          <w:tcPr>
            <w:tcW w:w="1799" w:type="dxa"/>
            <w:gridSpan w:val="2"/>
            <w:tcBorders>
              <w:top w:val="single" w:sz="4" w:space="0" w:color="auto"/>
              <w:left w:val="nil"/>
              <w:bottom w:val="nil"/>
              <w:right w:val="nil"/>
            </w:tcBorders>
            <w:shd w:val="clear" w:color="auto" w:fill="auto"/>
            <w:noWrap/>
            <w:hideMark/>
          </w:tcPr>
          <w:p w:rsidR="001F393A" w:rsidRPr="001F393A" w:rsidRDefault="001F393A" w:rsidP="00C75789">
            <w:pPr>
              <w:pStyle w:val="Tablehead1"/>
              <w:jc w:val="center"/>
              <w:rPr>
                <w:lang w:eastAsia="en-AU"/>
              </w:rPr>
            </w:pPr>
            <w:r w:rsidRPr="001F393A">
              <w:rPr>
                <w:lang w:eastAsia="en-AU"/>
              </w:rPr>
              <w:t>Model 4</w:t>
            </w:r>
          </w:p>
        </w:tc>
        <w:tc>
          <w:tcPr>
            <w:tcW w:w="1799" w:type="dxa"/>
            <w:gridSpan w:val="2"/>
            <w:tcBorders>
              <w:top w:val="single" w:sz="4" w:space="0" w:color="auto"/>
              <w:left w:val="nil"/>
              <w:bottom w:val="nil"/>
              <w:right w:val="nil"/>
            </w:tcBorders>
            <w:shd w:val="clear" w:color="auto" w:fill="auto"/>
            <w:noWrap/>
            <w:hideMark/>
          </w:tcPr>
          <w:p w:rsidR="001F393A" w:rsidRPr="001F393A" w:rsidRDefault="001F393A" w:rsidP="00C75789">
            <w:pPr>
              <w:pStyle w:val="Tablehead1"/>
              <w:jc w:val="center"/>
              <w:rPr>
                <w:lang w:eastAsia="en-AU"/>
              </w:rPr>
            </w:pPr>
            <w:r w:rsidRPr="001F393A">
              <w:rPr>
                <w:lang w:eastAsia="en-AU"/>
              </w:rPr>
              <w:t>Model 5</w:t>
            </w:r>
          </w:p>
        </w:tc>
      </w:tr>
      <w:tr w:rsidR="001F393A" w:rsidRPr="001F393A" w:rsidTr="00C75789">
        <w:tc>
          <w:tcPr>
            <w:tcW w:w="1594" w:type="dxa"/>
            <w:tcBorders>
              <w:top w:val="nil"/>
              <w:left w:val="nil"/>
              <w:bottom w:val="single" w:sz="4" w:space="0" w:color="auto"/>
              <w:right w:val="nil"/>
            </w:tcBorders>
            <w:shd w:val="clear" w:color="auto" w:fill="auto"/>
            <w:noWrap/>
            <w:hideMark/>
          </w:tcPr>
          <w:p w:rsidR="001F393A" w:rsidRPr="001F393A" w:rsidRDefault="001F393A" w:rsidP="009B089C">
            <w:pPr>
              <w:pStyle w:val="Tablehead2"/>
              <w:rPr>
                <w:lang w:eastAsia="en-AU"/>
              </w:rPr>
            </w:pPr>
            <w:r w:rsidRPr="001F393A">
              <w:rPr>
                <w:lang w:eastAsia="en-AU"/>
              </w:rPr>
              <w:t> </w:t>
            </w:r>
          </w:p>
        </w:tc>
        <w:tc>
          <w:tcPr>
            <w:tcW w:w="899" w:type="dxa"/>
            <w:tcBorders>
              <w:top w:val="nil"/>
              <w:left w:val="nil"/>
              <w:bottom w:val="single" w:sz="4" w:space="0" w:color="auto"/>
              <w:right w:val="nil"/>
            </w:tcBorders>
            <w:shd w:val="clear" w:color="auto" w:fill="auto"/>
            <w:hideMark/>
          </w:tcPr>
          <w:p w:rsidR="001F393A" w:rsidRPr="001F393A" w:rsidRDefault="001F393A" w:rsidP="00C75789">
            <w:pPr>
              <w:pStyle w:val="Tablehead2"/>
              <w:jc w:val="center"/>
              <w:rPr>
                <w:lang w:eastAsia="en-AU"/>
              </w:rPr>
            </w:pPr>
            <w:r w:rsidRPr="001F393A">
              <w:rPr>
                <w:lang w:eastAsia="en-AU"/>
              </w:rPr>
              <w:t>1978</w:t>
            </w:r>
          </w:p>
        </w:tc>
        <w:tc>
          <w:tcPr>
            <w:tcW w:w="899" w:type="dxa"/>
            <w:tcBorders>
              <w:top w:val="nil"/>
              <w:left w:val="nil"/>
              <w:bottom w:val="single" w:sz="4" w:space="0" w:color="auto"/>
              <w:right w:val="nil"/>
            </w:tcBorders>
            <w:shd w:val="clear" w:color="auto" w:fill="auto"/>
            <w:hideMark/>
          </w:tcPr>
          <w:p w:rsidR="001F393A" w:rsidRPr="001F393A" w:rsidRDefault="001F393A" w:rsidP="00C75789">
            <w:pPr>
              <w:pStyle w:val="Tablehead2"/>
              <w:jc w:val="center"/>
              <w:rPr>
                <w:lang w:eastAsia="en-AU"/>
              </w:rPr>
            </w:pPr>
            <w:r w:rsidRPr="001F393A">
              <w:rPr>
                <w:lang w:eastAsia="en-AU"/>
              </w:rPr>
              <w:t xml:space="preserve">with </w:t>
            </w:r>
            <w:r w:rsidR="00C75789">
              <w:rPr>
                <w:lang w:eastAsia="en-AU"/>
              </w:rPr>
              <w:br/>
            </w:r>
            <w:r w:rsidRPr="001F393A">
              <w:rPr>
                <w:lang w:eastAsia="en-AU"/>
              </w:rPr>
              <w:t>2009 inter-action</w:t>
            </w:r>
          </w:p>
        </w:tc>
        <w:tc>
          <w:tcPr>
            <w:tcW w:w="900" w:type="dxa"/>
            <w:tcBorders>
              <w:top w:val="nil"/>
              <w:left w:val="nil"/>
              <w:bottom w:val="single" w:sz="4" w:space="0" w:color="auto"/>
              <w:right w:val="nil"/>
            </w:tcBorders>
            <w:shd w:val="clear" w:color="auto" w:fill="auto"/>
            <w:hideMark/>
          </w:tcPr>
          <w:p w:rsidR="001F393A" w:rsidRPr="001F393A" w:rsidRDefault="001F393A" w:rsidP="00C75789">
            <w:pPr>
              <w:pStyle w:val="Tablehead2"/>
              <w:jc w:val="center"/>
              <w:rPr>
                <w:lang w:eastAsia="en-AU"/>
              </w:rPr>
            </w:pPr>
            <w:r w:rsidRPr="001F393A">
              <w:rPr>
                <w:lang w:eastAsia="en-AU"/>
              </w:rPr>
              <w:t>1978</w:t>
            </w:r>
          </w:p>
        </w:tc>
        <w:tc>
          <w:tcPr>
            <w:tcW w:w="899" w:type="dxa"/>
            <w:tcBorders>
              <w:top w:val="nil"/>
              <w:left w:val="nil"/>
              <w:bottom w:val="single" w:sz="4" w:space="0" w:color="auto"/>
              <w:right w:val="nil"/>
            </w:tcBorders>
            <w:shd w:val="clear" w:color="auto" w:fill="auto"/>
            <w:hideMark/>
          </w:tcPr>
          <w:p w:rsidR="001F393A" w:rsidRPr="001F393A" w:rsidRDefault="001F393A" w:rsidP="00C75789">
            <w:pPr>
              <w:pStyle w:val="Tablehead2"/>
              <w:jc w:val="center"/>
              <w:rPr>
                <w:lang w:eastAsia="en-AU"/>
              </w:rPr>
            </w:pPr>
            <w:r w:rsidRPr="001F393A">
              <w:rPr>
                <w:lang w:eastAsia="en-AU"/>
              </w:rPr>
              <w:t xml:space="preserve">with </w:t>
            </w:r>
            <w:r w:rsidR="00C75789">
              <w:rPr>
                <w:lang w:eastAsia="en-AU"/>
              </w:rPr>
              <w:br/>
            </w:r>
            <w:r w:rsidRPr="001F393A">
              <w:rPr>
                <w:lang w:eastAsia="en-AU"/>
              </w:rPr>
              <w:t>2009 inter-action</w:t>
            </w:r>
          </w:p>
        </w:tc>
        <w:tc>
          <w:tcPr>
            <w:tcW w:w="899" w:type="dxa"/>
            <w:tcBorders>
              <w:top w:val="nil"/>
              <w:left w:val="nil"/>
              <w:bottom w:val="single" w:sz="4" w:space="0" w:color="auto"/>
              <w:right w:val="nil"/>
            </w:tcBorders>
            <w:shd w:val="clear" w:color="auto" w:fill="auto"/>
            <w:hideMark/>
          </w:tcPr>
          <w:p w:rsidR="001F393A" w:rsidRPr="001F393A" w:rsidRDefault="001F393A" w:rsidP="00C75789">
            <w:pPr>
              <w:pStyle w:val="Tablehead2"/>
              <w:jc w:val="center"/>
              <w:rPr>
                <w:lang w:eastAsia="en-AU"/>
              </w:rPr>
            </w:pPr>
            <w:r w:rsidRPr="001F393A">
              <w:rPr>
                <w:lang w:eastAsia="en-AU"/>
              </w:rPr>
              <w:t>1978</w:t>
            </w:r>
          </w:p>
        </w:tc>
        <w:tc>
          <w:tcPr>
            <w:tcW w:w="900" w:type="dxa"/>
            <w:tcBorders>
              <w:top w:val="nil"/>
              <w:left w:val="nil"/>
              <w:bottom w:val="single" w:sz="4" w:space="0" w:color="auto"/>
              <w:right w:val="nil"/>
            </w:tcBorders>
            <w:shd w:val="clear" w:color="auto" w:fill="auto"/>
            <w:hideMark/>
          </w:tcPr>
          <w:p w:rsidR="001F393A" w:rsidRPr="001F393A" w:rsidRDefault="001F393A" w:rsidP="00C75789">
            <w:pPr>
              <w:pStyle w:val="Tablehead2"/>
              <w:jc w:val="center"/>
              <w:rPr>
                <w:lang w:eastAsia="en-AU"/>
              </w:rPr>
            </w:pPr>
            <w:r w:rsidRPr="001F393A">
              <w:rPr>
                <w:lang w:eastAsia="en-AU"/>
              </w:rPr>
              <w:t xml:space="preserve">with </w:t>
            </w:r>
            <w:r w:rsidR="00C75789">
              <w:rPr>
                <w:lang w:eastAsia="en-AU"/>
              </w:rPr>
              <w:br/>
            </w:r>
            <w:r w:rsidRPr="001F393A">
              <w:rPr>
                <w:lang w:eastAsia="en-AU"/>
              </w:rPr>
              <w:t>2009 inter-action</w:t>
            </w:r>
          </w:p>
        </w:tc>
        <w:tc>
          <w:tcPr>
            <w:tcW w:w="899" w:type="dxa"/>
            <w:tcBorders>
              <w:top w:val="nil"/>
              <w:left w:val="nil"/>
              <w:bottom w:val="single" w:sz="4" w:space="0" w:color="auto"/>
              <w:right w:val="nil"/>
            </w:tcBorders>
            <w:shd w:val="clear" w:color="auto" w:fill="auto"/>
            <w:hideMark/>
          </w:tcPr>
          <w:p w:rsidR="001F393A" w:rsidRPr="001F393A" w:rsidRDefault="001F393A" w:rsidP="00C75789">
            <w:pPr>
              <w:pStyle w:val="Tablehead2"/>
              <w:jc w:val="center"/>
              <w:rPr>
                <w:lang w:eastAsia="en-AU"/>
              </w:rPr>
            </w:pPr>
            <w:r w:rsidRPr="001F393A">
              <w:rPr>
                <w:lang w:eastAsia="en-AU"/>
              </w:rPr>
              <w:t>1978</w:t>
            </w:r>
          </w:p>
        </w:tc>
        <w:tc>
          <w:tcPr>
            <w:tcW w:w="900" w:type="dxa"/>
            <w:tcBorders>
              <w:top w:val="nil"/>
              <w:left w:val="nil"/>
              <w:bottom w:val="single" w:sz="4" w:space="0" w:color="auto"/>
              <w:right w:val="nil"/>
            </w:tcBorders>
            <w:shd w:val="clear" w:color="auto" w:fill="auto"/>
            <w:hideMark/>
          </w:tcPr>
          <w:p w:rsidR="001F393A" w:rsidRPr="001F393A" w:rsidRDefault="001F393A" w:rsidP="00C75789">
            <w:pPr>
              <w:pStyle w:val="Tablehead2"/>
              <w:jc w:val="center"/>
              <w:rPr>
                <w:lang w:eastAsia="en-AU"/>
              </w:rPr>
            </w:pPr>
            <w:r w:rsidRPr="001F393A">
              <w:rPr>
                <w:lang w:eastAsia="en-AU"/>
              </w:rPr>
              <w:t xml:space="preserve">with </w:t>
            </w:r>
            <w:r w:rsidR="00C75789">
              <w:rPr>
                <w:lang w:eastAsia="en-AU"/>
              </w:rPr>
              <w:br/>
            </w:r>
            <w:r w:rsidRPr="001F393A">
              <w:rPr>
                <w:lang w:eastAsia="en-AU"/>
              </w:rPr>
              <w:t>2009 inter-action</w:t>
            </w:r>
          </w:p>
        </w:tc>
      </w:tr>
      <w:tr w:rsidR="001F393A" w:rsidRPr="001F393A" w:rsidTr="00C75789">
        <w:tc>
          <w:tcPr>
            <w:tcW w:w="1594" w:type="dxa"/>
            <w:tcBorders>
              <w:top w:val="nil"/>
              <w:left w:val="nil"/>
              <w:bottom w:val="nil"/>
              <w:right w:val="nil"/>
            </w:tcBorders>
            <w:shd w:val="clear" w:color="auto" w:fill="auto"/>
            <w:hideMark/>
          </w:tcPr>
          <w:p w:rsidR="001F393A" w:rsidRPr="001F393A" w:rsidRDefault="001F393A" w:rsidP="009B089C">
            <w:pPr>
              <w:pStyle w:val="Tabletext"/>
              <w:rPr>
                <w:lang w:eastAsia="en-AU"/>
              </w:rPr>
            </w:pPr>
            <w:r w:rsidRPr="001F393A">
              <w:rPr>
                <w:lang w:eastAsia="en-AU"/>
              </w:rPr>
              <w:t>Fathers</w:t>
            </w:r>
            <w:r w:rsidR="00B0615B">
              <w:rPr>
                <w:lang w:eastAsia="en-AU"/>
              </w:rPr>
              <w:t>’</w:t>
            </w:r>
            <w:r w:rsidRPr="001F393A">
              <w:rPr>
                <w:lang w:eastAsia="en-AU"/>
              </w:rPr>
              <w:t xml:space="preserve"> </w:t>
            </w:r>
            <w:r w:rsidR="00635046">
              <w:rPr>
                <w:lang w:eastAsia="en-AU"/>
              </w:rPr>
              <w:t>socioeconomic</w:t>
            </w:r>
            <w:r w:rsidRPr="001F393A">
              <w:rPr>
                <w:lang w:eastAsia="en-AU"/>
              </w:rPr>
              <w:t xml:space="preserve"> status</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 xml:space="preserve"> 0.099***</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-0.056***</w:t>
            </w: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 xml:space="preserve"> 0.077***</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-0.046***</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r>
      <w:tr w:rsidR="001F393A" w:rsidRPr="001F393A" w:rsidTr="00C75789">
        <w:tc>
          <w:tcPr>
            <w:tcW w:w="1594" w:type="dxa"/>
            <w:tcBorders>
              <w:top w:val="nil"/>
              <w:left w:val="nil"/>
              <w:bottom w:val="nil"/>
              <w:right w:val="nil"/>
            </w:tcBorders>
            <w:shd w:val="clear" w:color="auto" w:fill="auto"/>
            <w:hideMark/>
          </w:tcPr>
          <w:p w:rsidR="001F393A" w:rsidRPr="001F393A" w:rsidRDefault="001F393A" w:rsidP="009B089C">
            <w:pPr>
              <w:pStyle w:val="Tabletext"/>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(0.010)</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(0.012)</w:t>
            </w: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(0.010)</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(0.012)</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r>
      <w:tr w:rsidR="001F393A" w:rsidRPr="001F393A" w:rsidTr="00C75789">
        <w:tc>
          <w:tcPr>
            <w:tcW w:w="1594" w:type="dxa"/>
            <w:tcBorders>
              <w:top w:val="nil"/>
              <w:left w:val="nil"/>
              <w:bottom w:val="nil"/>
              <w:right w:val="nil"/>
            </w:tcBorders>
            <w:shd w:val="clear" w:color="auto" w:fill="auto"/>
            <w:hideMark/>
          </w:tcPr>
          <w:p w:rsidR="001F393A" w:rsidRPr="001F393A" w:rsidRDefault="001F393A" w:rsidP="009B089C">
            <w:pPr>
              <w:pStyle w:val="Tabletext"/>
              <w:rPr>
                <w:lang w:eastAsia="en-AU"/>
              </w:rPr>
            </w:pPr>
            <w:r w:rsidRPr="001F393A">
              <w:rPr>
                <w:lang w:eastAsia="en-AU"/>
              </w:rPr>
              <w:t>Mothers</w:t>
            </w:r>
            <w:r w:rsidR="00B0615B">
              <w:rPr>
                <w:lang w:eastAsia="en-AU"/>
              </w:rPr>
              <w:t>’</w:t>
            </w:r>
            <w:r w:rsidRPr="001F393A">
              <w:rPr>
                <w:lang w:eastAsia="en-AU"/>
              </w:rPr>
              <w:t xml:space="preserve"> </w:t>
            </w:r>
            <w:r w:rsidR="00635046">
              <w:rPr>
                <w:lang w:eastAsia="en-AU"/>
              </w:rPr>
              <w:t>socioeconomic</w:t>
            </w:r>
            <w:r w:rsidRPr="001F393A">
              <w:rPr>
                <w:lang w:eastAsia="en-AU"/>
              </w:rPr>
              <w:t xml:space="preserve"> status</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 xml:space="preserve"> 0.073***</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-0.041***</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r>
      <w:tr w:rsidR="001F393A" w:rsidRPr="001F393A" w:rsidTr="00C75789">
        <w:tc>
          <w:tcPr>
            <w:tcW w:w="1594" w:type="dxa"/>
            <w:tcBorders>
              <w:top w:val="nil"/>
              <w:left w:val="nil"/>
              <w:bottom w:val="nil"/>
              <w:right w:val="nil"/>
            </w:tcBorders>
            <w:shd w:val="clear" w:color="auto" w:fill="auto"/>
            <w:hideMark/>
          </w:tcPr>
          <w:p w:rsidR="001F393A" w:rsidRPr="001F393A" w:rsidRDefault="001F393A" w:rsidP="009B089C">
            <w:pPr>
              <w:pStyle w:val="Tabletext"/>
              <w:rPr>
                <w:rFonts w:ascii="Calibri" w:hAnsi="Calibri"/>
                <w:sz w:val="22"/>
                <w:szCs w:val="22"/>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(0.010)</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(0.012)</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r>
      <w:tr w:rsidR="001F393A" w:rsidRPr="001F393A" w:rsidTr="00C75789">
        <w:tc>
          <w:tcPr>
            <w:tcW w:w="1594" w:type="dxa"/>
            <w:tcBorders>
              <w:top w:val="nil"/>
              <w:left w:val="nil"/>
              <w:bottom w:val="nil"/>
              <w:right w:val="nil"/>
            </w:tcBorders>
            <w:shd w:val="clear" w:color="auto" w:fill="auto"/>
            <w:hideMark/>
          </w:tcPr>
          <w:p w:rsidR="001F393A" w:rsidRPr="001F393A" w:rsidRDefault="001F393A" w:rsidP="009B089C">
            <w:pPr>
              <w:pStyle w:val="Tabletext"/>
              <w:rPr>
                <w:lang w:eastAsia="en-AU"/>
              </w:rPr>
            </w:pPr>
            <w:r w:rsidRPr="001F393A">
              <w:rPr>
                <w:lang w:eastAsia="en-AU"/>
              </w:rPr>
              <w:t>Parents</w:t>
            </w:r>
            <w:r w:rsidR="00B0615B">
              <w:rPr>
                <w:lang w:eastAsia="en-AU"/>
              </w:rPr>
              <w:t>’</w:t>
            </w:r>
            <w:r w:rsidRPr="001F393A">
              <w:rPr>
                <w:lang w:eastAsia="en-AU"/>
              </w:rPr>
              <w:t xml:space="preserve"> </w:t>
            </w:r>
            <w:r w:rsidR="00635046">
              <w:rPr>
                <w:lang w:eastAsia="en-AU"/>
              </w:rPr>
              <w:t>socioeconomic</w:t>
            </w:r>
            <w:r w:rsidRPr="001F393A">
              <w:rPr>
                <w:lang w:eastAsia="en-AU"/>
              </w:rPr>
              <w:t xml:space="preserve"> status</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 xml:space="preserve"> 0.121***</w:t>
            </w: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-0.068***</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 xml:space="preserve"> 0.110***</w:t>
            </w: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-0.067***</w:t>
            </w:r>
          </w:p>
        </w:tc>
      </w:tr>
      <w:tr w:rsidR="001F393A" w:rsidRPr="001F393A" w:rsidTr="00C75789">
        <w:tc>
          <w:tcPr>
            <w:tcW w:w="1594" w:type="dxa"/>
            <w:tcBorders>
              <w:top w:val="nil"/>
              <w:left w:val="nil"/>
              <w:bottom w:val="nil"/>
              <w:right w:val="nil"/>
            </w:tcBorders>
            <w:shd w:val="clear" w:color="auto" w:fill="auto"/>
            <w:hideMark/>
          </w:tcPr>
          <w:p w:rsidR="001F393A" w:rsidRPr="001F393A" w:rsidRDefault="001F393A" w:rsidP="009B089C">
            <w:pPr>
              <w:pStyle w:val="Tabletext"/>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(0.010)</w:t>
            </w: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(0.011)</w:t>
            </w:r>
          </w:p>
        </w:tc>
        <w:tc>
          <w:tcPr>
            <w:tcW w:w="899"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(0.010)</w:t>
            </w:r>
          </w:p>
        </w:tc>
        <w:tc>
          <w:tcPr>
            <w:tcW w:w="900" w:type="dxa"/>
            <w:tcBorders>
              <w:top w:val="nil"/>
              <w:left w:val="nil"/>
              <w:bottom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(0.012)</w:t>
            </w:r>
          </w:p>
        </w:tc>
      </w:tr>
      <w:tr w:rsidR="001F393A" w:rsidRPr="001F393A" w:rsidTr="00C75789">
        <w:tc>
          <w:tcPr>
            <w:tcW w:w="1594" w:type="dxa"/>
            <w:tcBorders>
              <w:top w:val="nil"/>
              <w:left w:val="nil"/>
              <w:right w:val="nil"/>
            </w:tcBorders>
            <w:shd w:val="clear" w:color="auto" w:fill="auto"/>
            <w:hideMark/>
          </w:tcPr>
          <w:p w:rsidR="001F393A" w:rsidRPr="001F393A" w:rsidRDefault="001F393A" w:rsidP="009B089C">
            <w:pPr>
              <w:pStyle w:val="Tabletext"/>
              <w:rPr>
                <w:lang w:eastAsia="en-AU"/>
              </w:rPr>
            </w:pPr>
            <w:r w:rsidRPr="001F393A">
              <w:rPr>
                <w:lang w:eastAsia="en-AU"/>
              </w:rPr>
              <w:t xml:space="preserve">School </w:t>
            </w:r>
            <w:r w:rsidR="00635046">
              <w:rPr>
                <w:lang w:eastAsia="en-AU"/>
              </w:rPr>
              <w:t>socioeconomic</w:t>
            </w:r>
            <w:r w:rsidRPr="001F393A">
              <w:rPr>
                <w:lang w:eastAsia="en-AU"/>
              </w:rPr>
              <w:t xml:space="preserve"> status</w:t>
            </w:r>
          </w:p>
        </w:tc>
        <w:tc>
          <w:tcPr>
            <w:tcW w:w="899" w:type="dxa"/>
            <w:tcBorders>
              <w:top w:val="nil"/>
              <w:left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 xml:space="preserve"> 0.033**</w:t>
            </w:r>
          </w:p>
        </w:tc>
        <w:tc>
          <w:tcPr>
            <w:tcW w:w="900" w:type="dxa"/>
            <w:tcBorders>
              <w:top w:val="nil"/>
              <w:left w:val="nil"/>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-0.001</w:t>
            </w:r>
          </w:p>
        </w:tc>
      </w:tr>
      <w:tr w:rsidR="001F393A" w:rsidRPr="001F393A" w:rsidTr="00C75789">
        <w:tc>
          <w:tcPr>
            <w:tcW w:w="1594" w:type="dxa"/>
            <w:tcBorders>
              <w:top w:val="nil"/>
              <w:left w:val="nil"/>
              <w:bottom w:val="single" w:sz="4" w:space="0" w:color="auto"/>
              <w:right w:val="nil"/>
            </w:tcBorders>
            <w:shd w:val="clear" w:color="auto" w:fill="auto"/>
            <w:hideMark/>
          </w:tcPr>
          <w:p w:rsidR="001F393A" w:rsidRPr="001F393A" w:rsidRDefault="001F393A" w:rsidP="009B089C">
            <w:pPr>
              <w:pStyle w:val="Tabletext"/>
              <w:rPr>
                <w:rFonts w:ascii="Calibri" w:hAnsi="Calibri"/>
                <w:sz w:val="22"/>
                <w:szCs w:val="22"/>
                <w:lang w:eastAsia="en-AU"/>
              </w:rPr>
            </w:pPr>
          </w:p>
        </w:tc>
        <w:tc>
          <w:tcPr>
            <w:tcW w:w="899" w:type="dxa"/>
            <w:tcBorders>
              <w:top w:val="nil"/>
              <w:left w:val="nil"/>
              <w:bottom w:val="single" w:sz="4" w:space="0" w:color="auto"/>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single" w:sz="4" w:space="0" w:color="auto"/>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single" w:sz="4" w:space="0" w:color="auto"/>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single" w:sz="4" w:space="0" w:color="auto"/>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single" w:sz="4" w:space="0" w:color="auto"/>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900" w:type="dxa"/>
            <w:tcBorders>
              <w:top w:val="nil"/>
              <w:left w:val="nil"/>
              <w:bottom w:val="single" w:sz="4" w:space="0" w:color="auto"/>
              <w:right w:val="nil"/>
            </w:tcBorders>
            <w:shd w:val="clear" w:color="auto" w:fill="auto"/>
            <w:noWrap/>
            <w:hideMark/>
          </w:tcPr>
          <w:p w:rsidR="001F393A" w:rsidRPr="001F393A" w:rsidRDefault="001F393A" w:rsidP="00C75789">
            <w:pPr>
              <w:pStyle w:val="Tabletext"/>
              <w:tabs>
                <w:tab w:val="decimal" w:pos="170"/>
              </w:tabs>
              <w:rPr>
                <w:lang w:eastAsia="en-AU"/>
              </w:rPr>
            </w:pPr>
          </w:p>
        </w:tc>
        <w:tc>
          <w:tcPr>
            <w:tcW w:w="899" w:type="dxa"/>
            <w:tcBorders>
              <w:top w:val="nil"/>
              <w:left w:val="nil"/>
              <w:bottom w:val="single" w:sz="4" w:space="0" w:color="auto"/>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(0.013)</w:t>
            </w:r>
          </w:p>
        </w:tc>
        <w:tc>
          <w:tcPr>
            <w:tcW w:w="900" w:type="dxa"/>
            <w:tcBorders>
              <w:top w:val="nil"/>
              <w:left w:val="nil"/>
              <w:bottom w:val="single" w:sz="4" w:space="0" w:color="auto"/>
              <w:right w:val="nil"/>
            </w:tcBorders>
            <w:shd w:val="clear" w:color="auto" w:fill="auto"/>
            <w:noWrap/>
            <w:hideMark/>
          </w:tcPr>
          <w:p w:rsidR="001F393A" w:rsidRPr="001F393A" w:rsidRDefault="001F393A" w:rsidP="00C75789">
            <w:pPr>
              <w:pStyle w:val="Tabletext"/>
              <w:tabs>
                <w:tab w:val="decimal" w:pos="170"/>
              </w:tabs>
              <w:rPr>
                <w:lang w:eastAsia="en-AU"/>
              </w:rPr>
            </w:pPr>
            <w:r w:rsidRPr="001F393A">
              <w:rPr>
                <w:lang w:eastAsia="en-AU"/>
              </w:rPr>
              <w:t>(0.015)</w:t>
            </w:r>
          </w:p>
        </w:tc>
      </w:tr>
    </w:tbl>
    <w:p w:rsidR="00352003" w:rsidRDefault="00352003" w:rsidP="009B089C">
      <w:pPr>
        <w:pStyle w:val="Source"/>
        <w:rPr>
          <w:b/>
        </w:rPr>
      </w:pPr>
      <w:r>
        <w:t xml:space="preserve">Notes: </w:t>
      </w:r>
      <w:r>
        <w:tab/>
      </w:r>
      <w:r w:rsidRPr="00BF33DF">
        <w:rPr>
          <w:lang w:eastAsia="en-AU"/>
        </w:rPr>
        <w:t>Standard errors in parentheses</w:t>
      </w:r>
      <w:r>
        <w:rPr>
          <w:lang w:eastAsia="en-AU"/>
        </w:rPr>
        <w:t xml:space="preserve">; </w:t>
      </w:r>
      <w:r w:rsidRPr="00BF33DF">
        <w:rPr>
          <w:lang w:eastAsia="en-AU"/>
        </w:rPr>
        <w:t>*** p&lt;0.01, ** p&lt;0.05, * p&lt;0.1</w:t>
      </w:r>
      <w:r w:rsidR="0017785E">
        <w:rPr>
          <w:lang w:eastAsia="en-AU"/>
        </w:rPr>
        <w:t>. The f</w:t>
      </w:r>
      <w:r>
        <w:rPr>
          <w:lang w:eastAsia="en-AU"/>
        </w:rPr>
        <w:t>ull models</w:t>
      </w:r>
      <w:r w:rsidR="0017785E">
        <w:rPr>
          <w:lang w:eastAsia="en-AU"/>
        </w:rPr>
        <w:t xml:space="preserve"> are</w:t>
      </w:r>
      <w:r>
        <w:rPr>
          <w:lang w:eastAsia="en-AU"/>
        </w:rPr>
        <w:t xml:space="preserve"> shown in </w:t>
      </w:r>
      <w:r w:rsidR="0017785E">
        <w:rPr>
          <w:lang w:eastAsia="en-AU"/>
        </w:rPr>
        <w:t xml:space="preserve">appendix table </w:t>
      </w:r>
      <w:r>
        <w:rPr>
          <w:lang w:eastAsia="en-AU"/>
        </w:rPr>
        <w:t>E6.</w:t>
      </w:r>
    </w:p>
    <w:p w:rsidR="00570CC3" w:rsidRDefault="003B66EE" w:rsidP="009B089C">
      <w:pPr>
        <w:pStyle w:val="Source"/>
      </w:pPr>
      <w:r>
        <w:t xml:space="preserve">Source: </w:t>
      </w:r>
      <w:r w:rsidR="00570CC3">
        <w:tab/>
      </w:r>
      <w:r>
        <w:t>YIT 1975 and LSAY 2006 surveys</w:t>
      </w:r>
      <w:r w:rsidR="005F63EA">
        <w:t xml:space="preserve"> (Wave 3 data)</w:t>
      </w:r>
      <w:r>
        <w:t>, authors</w:t>
      </w:r>
      <w:r w:rsidR="00B0615B">
        <w:t>’</w:t>
      </w:r>
      <w:r>
        <w:t xml:space="preserve"> calculations. </w:t>
      </w:r>
    </w:p>
    <w:p w:rsidR="002C6A3E" w:rsidRDefault="0044409B" w:rsidP="002C6A3E">
      <w:pPr>
        <w:pStyle w:val="Textmorebefore"/>
      </w:pPr>
      <w:r>
        <w:t xml:space="preserve">Table 3 </w:t>
      </w:r>
      <w:r w:rsidR="00A93D8F">
        <w:t xml:space="preserve">shows results for an OLS regression of the same set of explanatory variables on </w:t>
      </w:r>
      <w:r w:rsidR="00026AC9">
        <w:t>tertiary entrance rank</w:t>
      </w:r>
      <w:r w:rsidR="0017785E">
        <w:t xml:space="preserve"> scores</w:t>
      </w:r>
      <w:r w:rsidR="00570CC3">
        <w:t xml:space="preserve"> </w:t>
      </w:r>
      <w:r w:rsidR="00A93D8F">
        <w:t xml:space="preserve">(expressed in z-scores) </w:t>
      </w:r>
      <w:r w:rsidR="005B1CC3">
        <w:t xml:space="preserve">when the respondent was </w:t>
      </w:r>
      <w:r w:rsidR="0017785E">
        <w:t>in the 18—</w:t>
      </w:r>
      <w:r w:rsidR="00570CC3">
        <w:t xml:space="preserve">19 years age group </w:t>
      </w:r>
      <w:r w:rsidR="005F63EA">
        <w:t xml:space="preserve">in the 1995 </w:t>
      </w:r>
      <w:r w:rsidR="00A93D8F">
        <w:t>and 2006 LSAY</w:t>
      </w:r>
      <w:r w:rsidR="005B1CC3">
        <w:t xml:space="preserve"> cohort</w:t>
      </w:r>
      <w:r w:rsidR="005F63EA">
        <w:t>s</w:t>
      </w:r>
      <w:r w:rsidR="0017785E">
        <w:t>.</w:t>
      </w:r>
      <w:r w:rsidR="005F63EA">
        <w:t xml:space="preserve"> (</w:t>
      </w:r>
      <w:r w:rsidR="0017785E">
        <w:t xml:space="preserve">The </w:t>
      </w:r>
      <w:r w:rsidR="005F63EA">
        <w:t>full results</w:t>
      </w:r>
      <w:r w:rsidR="00A93D8F">
        <w:t xml:space="preserve"> </w:t>
      </w:r>
      <w:r w:rsidR="00570CC3">
        <w:t xml:space="preserve">are presented </w:t>
      </w:r>
      <w:r w:rsidR="00A93D8F">
        <w:t xml:space="preserve">in </w:t>
      </w:r>
      <w:r w:rsidR="0017785E" w:rsidRPr="009F3006">
        <w:t xml:space="preserve">appendix table </w:t>
      </w:r>
      <w:r w:rsidR="009F3006" w:rsidRPr="009F3006">
        <w:t>E</w:t>
      </w:r>
      <w:r w:rsidR="005F63EA">
        <w:t>6</w:t>
      </w:r>
      <w:r w:rsidR="00860699">
        <w:t>.)</w:t>
      </w:r>
      <w:r w:rsidR="00A93D8F">
        <w:t xml:space="preserve"> This analysis therefore covers a </w:t>
      </w:r>
      <w:r w:rsidR="005B1CC3">
        <w:t>short</w:t>
      </w:r>
      <w:r w:rsidR="00A93D8F">
        <w:t xml:space="preserve">er period than that covered by the other regression analyses in this </w:t>
      </w:r>
      <w:r w:rsidR="00E37C98">
        <w:t>chapter</w:t>
      </w:r>
      <w:r w:rsidR="00A93D8F">
        <w:t xml:space="preserve">. </w:t>
      </w:r>
      <w:r w:rsidR="0017785E">
        <w:t>Appendix t</w:t>
      </w:r>
      <w:r w:rsidR="009000B5">
        <w:t xml:space="preserve">able E7 shows </w:t>
      </w:r>
      <w:r w:rsidR="00B95350">
        <w:t xml:space="preserve">the </w:t>
      </w:r>
      <w:r w:rsidR="009000B5">
        <w:t xml:space="preserve">full results using the 1995, 2003 and 2006 LSAY datasets, where </w:t>
      </w:r>
      <w:r w:rsidR="00860699">
        <w:t xml:space="preserve">the </w:t>
      </w:r>
      <w:r w:rsidR="009000B5">
        <w:t>analysis is conducted independently on each data</w:t>
      </w:r>
      <w:r w:rsidR="0017785E">
        <w:t>set. Appendix t</w:t>
      </w:r>
      <w:r w:rsidR="009000B5">
        <w:t xml:space="preserve">able E8 shows </w:t>
      </w:r>
      <w:r w:rsidR="00B95350">
        <w:t xml:space="preserve">the </w:t>
      </w:r>
      <w:r w:rsidR="009000B5">
        <w:t xml:space="preserve">results from a hierarchical linear model analysis conducted </w:t>
      </w:r>
      <w:r w:rsidR="0017785E">
        <w:t>on the 1995 and 2006 datasets. The r</w:t>
      </w:r>
      <w:r w:rsidR="009000B5">
        <w:t xml:space="preserve">esults are consistent across all analyses. </w:t>
      </w:r>
    </w:p>
    <w:p w:rsidR="002574AF" w:rsidRPr="003B3D88" w:rsidRDefault="002C6A3E" w:rsidP="002C6A3E">
      <w:pPr>
        <w:pStyle w:val="Text"/>
      </w:pPr>
      <w:r>
        <w:t xml:space="preserve">Table 3 </w:t>
      </w:r>
      <w:r w:rsidR="005B1CC3">
        <w:t xml:space="preserve">shows that the relationship between </w:t>
      </w:r>
      <w:r w:rsidR="003367A1">
        <w:t>parents</w:t>
      </w:r>
      <w:r w:rsidR="00B0615B">
        <w:t>’</w:t>
      </w:r>
      <w:r w:rsidR="003367A1">
        <w:t xml:space="preserve"> and school </w:t>
      </w:r>
      <w:r w:rsidR="00635046">
        <w:t>socioeconomic</w:t>
      </w:r>
      <w:r w:rsidR="003367A1">
        <w:t xml:space="preserve"> status, controlling </w:t>
      </w:r>
      <w:r w:rsidR="00773234">
        <w:t xml:space="preserve">for </w:t>
      </w:r>
      <w:r w:rsidR="003367A1">
        <w:t>student characteristics</w:t>
      </w:r>
      <w:r w:rsidR="005B1CC3">
        <w:t xml:space="preserve"> and </w:t>
      </w:r>
      <w:r w:rsidR="004148FF">
        <w:t>TER scores</w:t>
      </w:r>
      <w:r w:rsidR="00B95350">
        <w:t>,</w:t>
      </w:r>
      <w:r w:rsidR="005B1CC3">
        <w:t xml:space="preserve"> is generally much the same as with </w:t>
      </w:r>
      <w:r w:rsidR="00860699">
        <w:t xml:space="preserve">the </w:t>
      </w:r>
      <w:r w:rsidR="005B1CC3">
        <w:t xml:space="preserve">literacy tests at </w:t>
      </w:r>
      <w:r w:rsidR="00860699">
        <w:t xml:space="preserve">age </w:t>
      </w:r>
      <w:r w:rsidR="005B1CC3">
        <w:t>15</w:t>
      </w:r>
      <w:r w:rsidR="00570CC3">
        <w:t xml:space="preserve"> years</w:t>
      </w:r>
      <w:r w:rsidR="005B1CC3">
        <w:t xml:space="preserve">. </w:t>
      </w:r>
      <w:r w:rsidR="003367A1">
        <w:t xml:space="preserve">The beta coefficients for </w:t>
      </w:r>
      <w:r w:rsidR="005F63EA">
        <w:t>fathers</w:t>
      </w:r>
      <w:r w:rsidR="00B0615B">
        <w:t>’</w:t>
      </w:r>
      <w:r w:rsidR="005F63EA">
        <w:t>, mothers</w:t>
      </w:r>
      <w:r w:rsidR="00B0615B">
        <w:t>’</w:t>
      </w:r>
      <w:r w:rsidR="005F63EA">
        <w:t>, and parents</w:t>
      </w:r>
      <w:r w:rsidR="00B0615B">
        <w:t>’</w:t>
      </w:r>
      <w:r w:rsidR="005F63EA">
        <w:t xml:space="preserve"> </w:t>
      </w:r>
      <w:r w:rsidR="00635046">
        <w:t>socioeconomic</w:t>
      </w:r>
      <w:r w:rsidR="00A93D8F">
        <w:t xml:space="preserve"> status variables remain fairly </w:t>
      </w:r>
      <w:r w:rsidR="0093344B">
        <w:t>similar</w:t>
      </w:r>
      <w:r w:rsidR="004148FF">
        <w:t xml:space="preserve"> and positively significant</w:t>
      </w:r>
      <w:r w:rsidR="00A93D8F">
        <w:t xml:space="preserve"> </w:t>
      </w:r>
      <w:r w:rsidR="005F63EA">
        <w:t>in 1998 and 2009</w:t>
      </w:r>
      <w:r w:rsidR="00A93D8F">
        <w:t>.</w:t>
      </w:r>
      <w:r w:rsidR="005F63EA">
        <w:t xml:space="preserve"> The coefficient for school </w:t>
      </w:r>
      <w:r w:rsidR="00635046">
        <w:t>socioeconomic</w:t>
      </w:r>
      <w:r w:rsidR="005F63EA">
        <w:t xml:space="preserve"> status is significantly higher in 2009 compared with 1998.</w:t>
      </w:r>
      <w:r w:rsidR="00A93D8F">
        <w:t xml:space="preserve"> </w:t>
      </w:r>
      <w:r w:rsidR="0093344B">
        <w:t xml:space="preserve">However, </w:t>
      </w:r>
      <w:r w:rsidR="00570CC3">
        <w:t>a</w:t>
      </w:r>
      <w:r w:rsidR="0093344B">
        <w:t xml:space="preserve">s </w:t>
      </w:r>
      <w:r w:rsidR="004148FF">
        <w:t xml:space="preserve">appendix tables </w:t>
      </w:r>
      <w:r w:rsidR="0093344B">
        <w:t>E6,</w:t>
      </w:r>
      <w:r w:rsidR="009000B5">
        <w:t xml:space="preserve"> </w:t>
      </w:r>
      <w:r w:rsidR="0093344B">
        <w:t xml:space="preserve">E7 and E8 show, the effect of </w:t>
      </w:r>
      <w:r w:rsidR="00484FA5">
        <w:t>attending</w:t>
      </w:r>
      <w:r w:rsidR="004148FF">
        <w:t xml:space="preserve"> an i</w:t>
      </w:r>
      <w:r w:rsidR="0093344B">
        <w:t>ndependent school or a Catholic school</w:t>
      </w:r>
      <w:r w:rsidR="009000B5">
        <w:t xml:space="preserve"> is reduced somewhat once school </w:t>
      </w:r>
      <w:r w:rsidR="00635046">
        <w:t>socioeconomic</w:t>
      </w:r>
      <w:r w:rsidR="009000B5">
        <w:t xml:space="preserve"> status is added to the model.</w:t>
      </w:r>
    </w:p>
    <w:p w:rsidR="002574AF" w:rsidRDefault="002574AF" w:rsidP="00635046">
      <w:pPr>
        <w:spacing w:before="0" w:line="240" w:lineRule="auto"/>
        <w:rPr>
          <w:b/>
        </w:rPr>
      </w:pPr>
    </w:p>
    <w:p w:rsidR="00FD7EF7" w:rsidRDefault="00FD7EF7">
      <w:pPr>
        <w:spacing w:before="0" w:line="240" w:lineRule="auto"/>
        <w:rPr>
          <w:rFonts w:ascii="Tahoma" w:hAnsi="Tahoma"/>
          <w:b/>
          <w:sz w:val="17"/>
        </w:rPr>
      </w:pPr>
      <w:bookmarkStart w:id="94" w:name="_Ref339811048"/>
      <w:bookmarkStart w:id="95" w:name="_Toc340572524"/>
      <w:bookmarkStart w:id="96" w:name="_Toc346566074"/>
      <w:r>
        <w:br w:type="page"/>
      </w:r>
    </w:p>
    <w:p w:rsidR="002574AF" w:rsidRDefault="002574AF" w:rsidP="00FD7EF7">
      <w:pPr>
        <w:pStyle w:val="tabletitle"/>
      </w:pPr>
      <w:bookmarkStart w:id="97" w:name="_Toc379187321"/>
      <w:r>
        <w:lastRenderedPageBreak/>
        <w:t xml:space="preserve">Table </w:t>
      </w:r>
      <w:r w:rsidR="008D0E02">
        <w:fldChar w:fldCharType="begin"/>
      </w:r>
      <w:r w:rsidR="00645047">
        <w:instrText xml:space="preserve"> SEQ Table \* ARABIC </w:instrText>
      </w:r>
      <w:r w:rsidR="008D0E02">
        <w:fldChar w:fldCharType="separate"/>
      </w:r>
      <w:r w:rsidR="00EB1597">
        <w:rPr>
          <w:noProof/>
        </w:rPr>
        <w:t>3</w:t>
      </w:r>
      <w:r w:rsidR="008D0E02">
        <w:rPr>
          <w:noProof/>
        </w:rPr>
        <w:fldChar w:fldCharType="end"/>
      </w:r>
      <w:bookmarkEnd w:id="94"/>
      <w:r>
        <w:tab/>
        <w:t xml:space="preserve">OLS </w:t>
      </w:r>
      <w:r w:rsidR="00E37C98">
        <w:t xml:space="preserve">regression </w:t>
      </w:r>
      <w:r>
        <w:t xml:space="preserve">of explanatory and control variables on TER </w:t>
      </w:r>
      <w:r w:rsidR="004148FF">
        <w:t>scores</w:t>
      </w:r>
      <w:r w:rsidR="009D4B26">
        <w:t xml:space="preserve"> </w:t>
      </w:r>
      <w:r w:rsidR="004148FF">
        <w:t>in</w:t>
      </w:r>
      <w:r>
        <w:t xml:space="preserve"> </w:t>
      </w:r>
      <w:r w:rsidR="004148FF">
        <w:t>the 18</w:t>
      </w:r>
      <w:r w:rsidR="000E1C18">
        <w:t>–</w:t>
      </w:r>
      <w:r w:rsidR="003C1F70">
        <w:t>19 years age group</w:t>
      </w:r>
      <w:r>
        <w:t>, LSAY</w:t>
      </w:r>
      <w:bookmarkEnd w:id="97"/>
      <w:r>
        <w:t xml:space="preserve"> </w:t>
      </w:r>
      <w:bookmarkEnd w:id="95"/>
      <w:bookmarkEnd w:id="96"/>
    </w:p>
    <w:tbl>
      <w:tblPr>
        <w:tblW w:w="8789" w:type="dxa"/>
        <w:tblInd w:w="57" w:type="dxa"/>
        <w:tblLayout w:type="fixed"/>
        <w:tblCellMar>
          <w:left w:w="57" w:type="dxa"/>
          <w:right w:w="57" w:type="dxa"/>
        </w:tblCellMar>
        <w:tblLook w:val="04A0"/>
      </w:tblPr>
      <w:tblGrid>
        <w:gridCol w:w="1560"/>
        <w:gridCol w:w="903"/>
        <w:gridCol w:w="904"/>
        <w:gridCol w:w="903"/>
        <w:gridCol w:w="904"/>
        <w:gridCol w:w="904"/>
        <w:gridCol w:w="903"/>
        <w:gridCol w:w="904"/>
        <w:gridCol w:w="904"/>
      </w:tblGrid>
      <w:tr w:rsidR="00FD7EF7" w:rsidRPr="001F393A" w:rsidTr="001F36B2">
        <w:tc>
          <w:tcPr>
            <w:tcW w:w="1560" w:type="dxa"/>
            <w:tcBorders>
              <w:top w:val="single" w:sz="4" w:space="0" w:color="auto"/>
              <w:left w:val="nil"/>
              <w:bottom w:val="nil"/>
              <w:right w:val="nil"/>
            </w:tcBorders>
            <w:shd w:val="clear" w:color="auto" w:fill="auto"/>
            <w:hideMark/>
          </w:tcPr>
          <w:p w:rsidR="00FD7EF7" w:rsidRPr="001F393A" w:rsidRDefault="00FD7EF7" w:rsidP="00FD7EF7">
            <w:pPr>
              <w:pStyle w:val="Tablehead1"/>
              <w:rPr>
                <w:lang w:eastAsia="en-AU"/>
              </w:rPr>
            </w:pPr>
            <w:r w:rsidRPr="001F393A">
              <w:rPr>
                <w:lang w:eastAsia="en-AU"/>
              </w:rPr>
              <w:t> </w:t>
            </w:r>
          </w:p>
        </w:tc>
        <w:tc>
          <w:tcPr>
            <w:tcW w:w="1807" w:type="dxa"/>
            <w:gridSpan w:val="2"/>
            <w:tcBorders>
              <w:top w:val="single" w:sz="4" w:space="0" w:color="auto"/>
              <w:left w:val="nil"/>
              <w:bottom w:val="nil"/>
              <w:right w:val="nil"/>
            </w:tcBorders>
            <w:shd w:val="clear" w:color="auto" w:fill="auto"/>
            <w:noWrap/>
            <w:hideMark/>
          </w:tcPr>
          <w:p w:rsidR="00FD7EF7" w:rsidRPr="001F393A" w:rsidRDefault="00FD7EF7" w:rsidP="001F36B2">
            <w:pPr>
              <w:pStyle w:val="Tablehead1"/>
              <w:jc w:val="center"/>
              <w:rPr>
                <w:lang w:eastAsia="en-AU"/>
              </w:rPr>
            </w:pPr>
            <w:r w:rsidRPr="001F393A">
              <w:rPr>
                <w:lang w:eastAsia="en-AU"/>
              </w:rPr>
              <w:t>Model 2</w:t>
            </w:r>
          </w:p>
        </w:tc>
        <w:tc>
          <w:tcPr>
            <w:tcW w:w="1807" w:type="dxa"/>
            <w:gridSpan w:val="2"/>
            <w:tcBorders>
              <w:top w:val="single" w:sz="4" w:space="0" w:color="auto"/>
              <w:left w:val="nil"/>
              <w:bottom w:val="nil"/>
              <w:right w:val="nil"/>
            </w:tcBorders>
            <w:shd w:val="clear" w:color="auto" w:fill="auto"/>
            <w:noWrap/>
            <w:hideMark/>
          </w:tcPr>
          <w:p w:rsidR="00FD7EF7" w:rsidRPr="001F393A" w:rsidRDefault="00FD7EF7" w:rsidP="001F36B2">
            <w:pPr>
              <w:pStyle w:val="Tablehead1"/>
              <w:jc w:val="center"/>
              <w:rPr>
                <w:lang w:eastAsia="en-AU"/>
              </w:rPr>
            </w:pPr>
            <w:r w:rsidRPr="001F393A">
              <w:rPr>
                <w:lang w:eastAsia="en-AU"/>
              </w:rPr>
              <w:t>Model 3</w:t>
            </w:r>
          </w:p>
        </w:tc>
        <w:tc>
          <w:tcPr>
            <w:tcW w:w="1807" w:type="dxa"/>
            <w:gridSpan w:val="2"/>
            <w:tcBorders>
              <w:top w:val="single" w:sz="4" w:space="0" w:color="auto"/>
              <w:left w:val="nil"/>
              <w:bottom w:val="nil"/>
              <w:right w:val="nil"/>
            </w:tcBorders>
            <w:shd w:val="clear" w:color="auto" w:fill="auto"/>
            <w:noWrap/>
            <w:hideMark/>
          </w:tcPr>
          <w:p w:rsidR="00FD7EF7" w:rsidRPr="001F393A" w:rsidRDefault="00FD7EF7" w:rsidP="001F36B2">
            <w:pPr>
              <w:pStyle w:val="Tablehead1"/>
              <w:jc w:val="center"/>
              <w:rPr>
                <w:lang w:eastAsia="en-AU"/>
              </w:rPr>
            </w:pPr>
            <w:r w:rsidRPr="001F393A">
              <w:rPr>
                <w:lang w:eastAsia="en-AU"/>
              </w:rPr>
              <w:t>Model 4</w:t>
            </w:r>
          </w:p>
        </w:tc>
        <w:tc>
          <w:tcPr>
            <w:tcW w:w="1808" w:type="dxa"/>
            <w:gridSpan w:val="2"/>
            <w:tcBorders>
              <w:top w:val="single" w:sz="4" w:space="0" w:color="auto"/>
              <w:left w:val="nil"/>
              <w:bottom w:val="nil"/>
              <w:right w:val="nil"/>
            </w:tcBorders>
            <w:shd w:val="clear" w:color="auto" w:fill="auto"/>
            <w:noWrap/>
            <w:hideMark/>
          </w:tcPr>
          <w:p w:rsidR="00FD7EF7" w:rsidRPr="001F393A" w:rsidRDefault="00FD7EF7" w:rsidP="001F36B2">
            <w:pPr>
              <w:pStyle w:val="Tablehead1"/>
              <w:jc w:val="center"/>
              <w:rPr>
                <w:lang w:eastAsia="en-AU"/>
              </w:rPr>
            </w:pPr>
            <w:r w:rsidRPr="001F393A">
              <w:rPr>
                <w:lang w:eastAsia="en-AU"/>
              </w:rPr>
              <w:t>Model 5</w:t>
            </w:r>
          </w:p>
        </w:tc>
      </w:tr>
      <w:tr w:rsidR="00FD7EF7" w:rsidRPr="001F393A" w:rsidTr="001F36B2">
        <w:tc>
          <w:tcPr>
            <w:tcW w:w="1560" w:type="dxa"/>
            <w:tcBorders>
              <w:top w:val="nil"/>
              <w:left w:val="nil"/>
              <w:bottom w:val="single" w:sz="4" w:space="0" w:color="auto"/>
              <w:right w:val="nil"/>
            </w:tcBorders>
            <w:shd w:val="clear" w:color="auto" w:fill="auto"/>
            <w:hideMark/>
          </w:tcPr>
          <w:p w:rsidR="00FD7EF7" w:rsidRPr="001F393A" w:rsidRDefault="00FD7EF7" w:rsidP="00FD7EF7">
            <w:pPr>
              <w:pStyle w:val="Tablehead2"/>
              <w:rPr>
                <w:lang w:eastAsia="en-AU"/>
              </w:rPr>
            </w:pPr>
            <w:r w:rsidRPr="001F393A">
              <w:rPr>
                <w:lang w:eastAsia="en-AU"/>
              </w:rPr>
              <w:t> </w:t>
            </w:r>
          </w:p>
        </w:tc>
        <w:tc>
          <w:tcPr>
            <w:tcW w:w="903" w:type="dxa"/>
            <w:tcBorders>
              <w:top w:val="nil"/>
              <w:left w:val="nil"/>
              <w:bottom w:val="single" w:sz="4" w:space="0" w:color="auto"/>
              <w:right w:val="nil"/>
            </w:tcBorders>
            <w:shd w:val="clear" w:color="auto" w:fill="auto"/>
            <w:hideMark/>
          </w:tcPr>
          <w:p w:rsidR="00FD7EF7" w:rsidRPr="001F393A" w:rsidRDefault="00FD7EF7" w:rsidP="001F36B2">
            <w:pPr>
              <w:pStyle w:val="Tablehead2"/>
              <w:jc w:val="center"/>
              <w:rPr>
                <w:lang w:eastAsia="en-AU"/>
              </w:rPr>
            </w:pPr>
            <w:r w:rsidRPr="001F393A">
              <w:rPr>
                <w:lang w:eastAsia="en-AU"/>
              </w:rPr>
              <w:t>1998</w:t>
            </w:r>
          </w:p>
        </w:tc>
        <w:tc>
          <w:tcPr>
            <w:tcW w:w="904" w:type="dxa"/>
            <w:tcBorders>
              <w:top w:val="nil"/>
              <w:left w:val="nil"/>
              <w:bottom w:val="single" w:sz="4" w:space="0" w:color="auto"/>
              <w:right w:val="nil"/>
            </w:tcBorders>
            <w:shd w:val="clear" w:color="auto" w:fill="auto"/>
            <w:hideMark/>
          </w:tcPr>
          <w:p w:rsidR="00FD7EF7" w:rsidRPr="001F393A" w:rsidRDefault="00FD7EF7" w:rsidP="001F36B2">
            <w:pPr>
              <w:pStyle w:val="Tablehead2"/>
              <w:jc w:val="center"/>
              <w:rPr>
                <w:lang w:eastAsia="en-AU"/>
              </w:rPr>
            </w:pPr>
            <w:r w:rsidRPr="001F393A">
              <w:rPr>
                <w:lang w:eastAsia="en-AU"/>
              </w:rPr>
              <w:t xml:space="preserve">with </w:t>
            </w:r>
            <w:r w:rsidR="001F36B2">
              <w:rPr>
                <w:lang w:eastAsia="en-AU"/>
              </w:rPr>
              <w:br/>
            </w:r>
            <w:r w:rsidRPr="001F393A">
              <w:rPr>
                <w:lang w:eastAsia="en-AU"/>
              </w:rPr>
              <w:t>2009 inter-action</w:t>
            </w:r>
          </w:p>
        </w:tc>
        <w:tc>
          <w:tcPr>
            <w:tcW w:w="903" w:type="dxa"/>
            <w:tcBorders>
              <w:top w:val="nil"/>
              <w:left w:val="nil"/>
              <w:bottom w:val="single" w:sz="4" w:space="0" w:color="auto"/>
              <w:right w:val="nil"/>
            </w:tcBorders>
            <w:shd w:val="clear" w:color="auto" w:fill="auto"/>
            <w:hideMark/>
          </w:tcPr>
          <w:p w:rsidR="00FD7EF7" w:rsidRPr="001F393A" w:rsidRDefault="00FD7EF7" w:rsidP="001F36B2">
            <w:pPr>
              <w:pStyle w:val="Tablehead2"/>
              <w:jc w:val="center"/>
              <w:rPr>
                <w:lang w:eastAsia="en-AU"/>
              </w:rPr>
            </w:pPr>
            <w:r w:rsidRPr="001F393A">
              <w:rPr>
                <w:lang w:eastAsia="en-AU"/>
              </w:rPr>
              <w:t>1998</w:t>
            </w:r>
          </w:p>
        </w:tc>
        <w:tc>
          <w:tcPr>
            <w:tcW w:w="904" w:type="dxa"/>
            <w:tcBorders>
              <w:top w:val="nil"/>
              <w:left w:val="nil"/>
              <w:bottom w:val="single" w:sz="4" w:space="0" w:color="auto"/>
              <w:right w:val="nil"/>
            </w:tcBorders>
            <w:shd w:val="clear" w:color="auto" w:fill="auto"/>
            <w:hideMark/>
          </w:tcPr>
          <w:p w:rsidR="00FD7EF7" w:rsidRPr="001F393A" w:rsidRDefault="00FD7EF7" w:rsidP="001F36B2">
            <w:pPr>
              <w:pStyle w:val="Tablehead2"/>
              <w:jc w:val="center"/>
              <w:rPr>
                <w:lang w:eastAsia="en-AU"/>
              </w:rPr>
            </w:pPr>
            <w:r w:rsidRPr="001F393A">
              <w:rPr>
                <w:lang w:eastAsia="en-AU"/>
              </w:rPr>
              <w:t xml:space="preserve">with </w:t>
            </w:r>
            <w:r w:rsidR="001F36B2">
              <w:rPr>
                <w:lang w:eastAsia="en-AU"/>
              </w:rPr>
              <w:br/>
            </w:r>
            <w:r w:rsidRPr="001F393A">
              <w:rPr>
                <w:lang w:eastAsia="en-AU"/>
              </w:rPr>
              <w:t>2009 inter-action</w:t>
            </w:r>
          </w:p>
        </w:tc>
        <w:tc>
          <w:tcPr>
            <w:tcW w:w="904" w:type="dxa"/>
            <w:tcBorders>
              <w:top w:val="nil"/>
              <w:left w:val="nil"/>
              <w:bottom w:val="single" w:sz="4" w:space="0" w:color="auto"/>
              <w:right w:val="nil"/>
            </w:tcBorders>
            <w:shd w:val="clear" w:color="auto" w:fill="auto"/>
            <w:hideMark/>
          </w:tcPr>
          <w:p w:rsidR="00FD7EF7" w:rsidRPr="001F393A" w:rsidRDefault="00FD7EF7" w:rsidP="001F36B2">
            <w:pPr>
              <w:pStyle w:val="Tablehead2"/>
              <w:jc w:val="center"/>
              <w:rPr>
                <w:lang w:eastAsia="en-AU"/>
              </w:rPr>
            </w:pPr>
            <w:r w:rsidRPr="001F393A">
              <w:rPr>
                <w:lang w:eastAsia="en-AU"/>
              </w:rPr>
              <w:t>1998</w:t>
            </w:r>
          </w:p>
        </w:tc>
        <w:tc>
          <w:tcPr>
            <w:tcW w:w="903" w:type="dxa"/>
            <w:tcBorders>
              <w:top w:val="nil"/>
              <w:left w:val="nil"/>
              <w:bottom w:val="single" w:sz="4" w:space="0" w:color="auto"/>
              <w:right w:val="nil"/>
            </w:tcBorders>
            <w:shd w:val="clear" w:color="auto" w:fill="auto"/>
            <w:hideMark/>
          </w:tcPr>
          <w:p w:rsidR="00FD7EF7" w:rsidRPr="001F393A" w:rsidRDefault="00FD7EF7" w:rsidP="001F36B2">
            <w:pPr>
              <w:pStyle w:val="Tablehead2"/>
              <w:jc w:val="center"/>
              <w:rPr>
                <w:lang w:eastAsia="en-AU"/>
              </w:rPr>
            </w:pPr>
            <w:r w:rsidRPr="001F393A">
              <w:rPr>
                <w:lang w:eastAsia="en-AU"/>
              </w:rPr>
              <w:t xml:space="preserve">with </w:t>
            </w:r>
            <w:r w:rsidR="001F36B2">
              <w:rPr>
                <w:lang w:eastAsia="en-AU"/>
              </w:rPr>
              <w:br/>
            </w:r>
            <w:r w:rsidRPr="001F393A">
              <w:rPr>
                <w:lang w:eastAsia="en-AU"/>
              </w:rPr>
              <w:t>2009 inter-action</w:t>
            </w:r>
          </w:p>
        </w:tc>
        <w:tc>
          <w:tcPr>
            <w:tcW w:w="904" w:type="dxa"/>
            <w:tcBorders>
              <w:top w:val="nil"/>
              <w:left w:val="nil"/>
              <w:bottom w:val="single" w:sz="4" w:space="0" w:color="auto"/>
              <w:right w:val="nil"/>
            </w:tcBorders>
            <w:shd w:val="clear" w:color="auto" w:fill="auto"/>
            <w:hideMark/>
          </w:tcPr>
          <w:p w:rsidR="00FD7EF7" w:rsidRPr="001F393A" w:rsidRDefault="00FD7EF7" w:rsidP="001F36B2">
            <w:pPr>
              <w:pStyle w:val="Tablehead2"/>
              <w:jc w:val="center"/>
              <w:rPr>
                <w:lang w:eastAsia="en-AU"/>
              </w:rPr>
            </w:pPr>
            <w:r w:rsidRPr="001F393A">
              <w:rPr>
                <w:lang w:eastAsia="en-AU"/>
              </w:rPr>
              <w:t>1998</w:t>
            </w:r>
          </w:p>
        </w:tc>
        <w:tc>
          <w:tcPr>
            <w:tcW w:w="904" w:type="dxa"/>
            <w:tcBorders>
              <w:top w:val="nil"/>
              <w:left w:val="nil"/>
              <w:bottom w:val="single" w:sz="4" w:space="0" w:color="auto"/>
              <w:right w:val="nil"/>
            </w:tcBorders>
            <w:shd w:val="clear" w:color="auto" w:fill="auto"/>
            <w:hideMark/>
          </w:tcPr>
          <w:p w:rsidR="00FD7EF7" w:rsidRPr="001F393A" w:rsidRDefault="00FD7EF7" w:rsidP="001F36B2">
            <w:pPr>
              <w:pStyle w:val="Tablehead2"/>
              <w:jc w:val="center"/>
              <w:rPr>
                <w:lang w:eastAsia="en-AU"/>
              </w:rPr>
            </w:pPr>
            <w:r w:rsidRPr="001F393A">
              <w:rPr>
                <w:lang w:eastAsia="en-AU"/>
              </w:rPr>
              <w:t xml:space="preserve">with </w:t>
            </w:r>
            <w:r w:rsidR="001F36B2">
              <w:rPr>
                <w:lang w:eastAsia="en-AU"/>
              </w:rPr>
              <w:br/>
            </w:r>
            <w:r w:rsidRPr="001F393A">
              <w:rPr>
                <w:lang w:eastAsia="en-AU"/>
              </w:rPr>
              <w:t>2009 inter-action</w:t>
            </w:r>
          </w:p>
        </w:tc>
      </w:tr>
      <w:tr w:rsidR="00FD7EF7" w:rsidRPr="001F393A" w:rsidTr="001F36B2">
        <w:tc>
          <w:tcPr>
            <w:tcW w:w="1560" w:type="dxa"/>
            <w:tcBorders>
              <w:top w:val="nil"/>
              <w:left w:val="nil"/>
              <w:bottom w:val="nil"/>
              <w:right w:val="nil"/>
            </w:tcBorders>
            <w:shd w:val="clear" w:color="auto" w:fill="auto"/>
            <w:hideMark/>
          </w:tcPr>
          <w:p w:rsidR="00FD7EF7" w:rsidRPr="001F393A" w:rsidRDefault="00FD7EF7" w:rsidP="00FD7EF7">
            <w:pPr>
              <w:pStyle w:val="Tabletext"/>
              <w:rPr>
                <w:lang w:eastAsia="en-AU"/>
              </w:rPr>
            </w:pPr>
            <w:r w:rsidRPr="001F393A">
              <w:rPr>
                <w:lang w:eastAsia="en-AU"/>
              </w:rPr>
              <w:t>Fathers</w:t>
            </w:r>
            <w:r w:rsidR="00B0615B">
              <w:rPr>
                <w:lang w:eastAsia="en-AU"/>
              </w:rPr>
              <w:t>’</w:t>
            </w:r>
            <w:r w:rsidRPr="001F393A">
              <w:rPr>
                <w:lang w:eastAsia="en-AU"/>
              </w:rPr>
              <w:t xml:space="preserve"> </w:t>
            </w:r>
            <w:r>
              <w:rPr>
                <w:lang w:eastAsia="en-AU"/>
              </w:rPr>
              <w:t>socioeconomic</w:t>
            </w:r>
            <w:r w:rsidRPr="001F393A">
              <w:rPr>
                <w:lang w:eastAsia="en-AU"/>
              </w:rPr>
              <w:t xml:space="preserve"> status</w:t>
            </w: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 xml:space="preserve"> 0.240***</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r w:rsidRPr="001F36B2">
              <w:t xml:space="preserve"> 0.008</w:t>
            </w: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 xml:space="preserve"> 0.188***</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r w:rsidRPr="001F36B2">
              <w:t xml:space="preserve"> 0.007</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r>
      <w:tr w:rsidR="00FD7EF7" w:rsidRPr="001F393A" w:rsidTr="001F36B2">
        <w:tc>
          <w:tcPr>
            <w:tcW w:w="1560" w:type="dxa"/>
            <w:tcBorders>
              <w:top w:val="nil"/>
              <w:left w:val="nil"/>
              <w:bottom w:val="nil"/>
              <w:right w:val="nil"/>
            </w:tcBorders>
            <w:shd w:val="clear" w:color="auto" w:fill="auto"/>
            <w:hideMark/>
          </w:tcPr>
          <w:p w:rsidR="00FD7EF7" w:rsidRPr="001F393A" w:rsidRDefault="00FD7EF7" w:rsidP="00FD7EF7">
            <w:pPr>
              <w:pStyle w:val="Tabletext"/>
              <w:rPr>
                <w:lang w:eastAsia="en-AU"/>
              </w:rPr>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(0.015)</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r w:rsidRPr="001F36B2">
              <w:t>(0.022)</w:t>
            </w: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(0.017)</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r w:rsidRPr="001F36B2">
              <w:t>(0.024)</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r>
      <w:tr w:rsidR="00FD7EF7" w:rsidRPr="001F393A" w:rsidTr="001F36B2">
        <w:tc>
          <w:tcPr>
            <w:tcW w:w="1560" w:type="dxa"/>
            <w:tcBorders>
              <w:top w:val="nil"/>
              <w:left w:val="nil"/>
              <w:bottom w:val="nil"/>
              <w:right w:val="nil"/>
            </w:tcBorders>
            <w:shd w:val="clear" w:color="auto" w:fill="auto"/>
            <w:hideMark/>
          </w:tcPr>
          <w:p w:rsidR="00FD7EF7" w:rsidRPr="001F393A" w:rsidRDefault="00FD7EF7" w:rsidP="00FD7EF7">
            <w:pPr>
              <w:pStyle w:val="Tabletext"/>
              <w:rPr>
                <w:lang w:eastAsia="en-AU"/>
              </w:rPr>
            </w:pPr>
            <w:r w:rsidRPr="001F393A">
              <w:rPr>
                <w:lang w:eastAsia="en-AU"/>
              </w:rPr>
              <w:t>Mothers</w:t>
            </w:r>
            <w:r w:rsidR="00B0615B">
              <w:rPr>
                <w:lang w:eastAsia="en-AU"/>
              </w:rPr>
              <w:t>’</w:t>
            </w:r>
            <w:r w:rsidRPr="001F393A">
              <w:rPr>
                <w:lang w:eastAsia="en-AU"/>
              </w:rPr>
              <w:t xml:space="preserve"> </w:t>
            </w:r>
            <w:r>
              <w:rPr>
                <w:lang w:eastAsia="en-AU"/>
              </w:rPr>
              <w:t>socioeconomic</w:t>
            </w:r>
            <w:r w:rsidRPr="001F393A">
              <w:rPr>
                <w:lang w:eastAsia="en-AU"/>
              </w:rPr>
              <w:t xml:space="preserve"> status</w:t>
            </w: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 xml:space="preserve"> 0.129***</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r w:rsidRPr="001F36B2">
              <w:t xml:space="preserve"> 0.025</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r>
      <w:tr w:rsidR="00FD7EF7" w:rsidRPr="001F393A" w:rsidTr="001F36B2">
        <w:tc>
          <w:tcPr>
            <w:tcW w:w="1560" w:type="dxa"/>
            <w:tcBorders>
              <w:top w:val="nil"/>
              <w:left w:val="nil"/>
              <w:bottom w:val="nil"/>
              <w:right w:val="nil"/>
            </w:tcBorders>
            <w:shd w:val="clear" w:color="auto" w:fill="auto"/>
            <w:hideMark/>
          </w:tcPr>
          <w:p w:rsidR="00FD7EF7" w:rsidRPr="001F393A" w:rsidRDefault="00FD7EF7" w:rsidP="00FD7EF7">
            <w:pPr>
              <w:pStyle w:val="Tabletext"/>
              <w:rPr>
                <w:lang w:eastAsia="en-AU"/>
              </w:rPr>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(0.017)</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r w:rsidRPr="001F36B2">
              <w:t>(0.023)</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r>
      <w:tr w:rsidR="00FD7EF7" w:rsidRPr="001F393A" w:rsidTr="001F36B2">
        <w:tc>
          <w:tcPr>
            <w:tcW w:w="1560" w:type="dxa"/>
            <w:tcBorders>
              <w:top w:val="nil"/>
              <w:left w:val="nil"/>
              <w:bottom w:val="nil"/>
              <w:right w:val="nil"/>
            </w:tcBorders>
            <w:shd w:val="clear" w:color="auto" w:fill="auto"/>
            <w:hideMark/>
          </w:tcPr>
          <w:p w:rsidR="00FD7EF7" w:rsidRPr="001F393A" w:rsidRDefault="00FD7EF7" w:rsidP="00FD7EF7">
            <w:pPr>
              <w:pStyle w:val="Tabletext"/>
              <w:rPr>
                <w:lang w:eastAsia="en-AU"/>
              </w:rPr>
            </w:pPr>
            <w:r w:rsidRPr="001F393A">
              <w:rPr>
                <w:lang w:eastAsia="en-AU"/>
              </w:rPr>
              <w:t>Parents</w:t>
            </w:r>
            <w:r w:rsidR="00B0615B">
              <w:rPr>
                <w:lang w:eastAsia="en-AU"/>
              </w:rPr>
              <w:t>’</w:t>
            </w:r>
            <w:r w:rsidRPr="001F393A">
              <w:rPr>
                <w:lang w:eastAsia="en-AU"/>
              </w:rPr>
              <w:t xml:space="preserve"> </w:t>
            </w:r>
            <w:r>
              <w:rPr>
                <w:lang w:eastAsia="en-AU"/>
              </w:rPr>
              <w:t>socioeconomic</w:t>
            </w:r>
            <w:r w:rsidRPr="001F393A">
              <w:rPr>
                <w:lang w:eastAsia="en-AU"/>
              </w:rPr>
              <w:t xml:space="preserve"> status</w:t>
            </w: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 xml:space="preserve"> 0.263***</w:t>
            </w: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r w:rsidRPr="001F36B2">
              <w:t xml:space="preserve"> 0.032</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 xml:space="preserve"> 0.216***</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 xml:space="preserve"> 0.008</w:t>
            </w:r>
          </w:p>
        </w:tc>
      </w:tr>
      <w:tr w:rsidR="00FD7EF7" w:rsidRPr="001F393A" w:rsidTr="001F36B2">
        <w:tc>
          <w:tcPr>
            <w:tcW w:w="1560" w:type="dxa"/>
            <w:tcBorders>
              <w:top w:val="nil"/>
              <w:left w:val="nil"/>
              <w:bottom w:val="nil"/>
              <w:right w:val="nil"/>
            </w:tcBorders>
            <w:shd w:val="clear" w:color="auto" w:fill="auto"/>
            <w:hideMark/>
          </w:tcPr>
          <w:p w:rsidR="00FD7EF7" w:rsidRPr="001F393A" w:rsidRDefault="00FD7EF7" w:rsidP="00FD7EF7">
            <w:pPr>
              <w:pStyle w:val="Tabletext"/>
              <w:rPr>
                <w:lang w:eastAsia="en-AU"/>
              </w:rPr>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(0.015)</w:t>
            </w: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r w:rsidRPr="001F36B2">
              <w:t>(0.021)</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(0.017)</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(0.024)</w:t>
            </w:r>
          </w:p>
        </w:tc>
      </w:tr>
      <w:tr w:rsidR="00FD7EF7" w:rsidRPr="001F393A" w:rsidTr="001F36B2">
        <w:tc>
          <w:tcPr>
            <w:tcW w:w="1560" w:type="dxa"/>
            <w:tcBorders>
              <w:top w:val="nil"/>
              <w:left w:val="nil"/>
              <w:bottom w:val="nil"/>
              <w:right w:val="nil"/>
            </w:tcBorders>
            <w:shd w:val="clear" w:color="auto" w:fill="auto"/>
            <w:hideMark/>
          </w:tcPr>
          <w:p w:rsidR="00FD7EF7" w:rsidRPr="001F393A" w:rsidRDefault="00FD7EF7" w:rsidP="00FD7EF7">
            <w:pPr>
              <w:pStyle w:val="Tabletext"/>
              <w:rPr>
                <w:lang w:eastAsia="en-AU"/>
              </w:rPr>
            </w:pPr>
            <w:r w:rsidRPr="001F393A">
              <w:rPr>
                <w:lang w:eastAsia="en-AU"/>
              </w:rPr>
              <w:t xml:space="preserve">School </w:t>
            </w:r>
            <w:r>
              <w:rPr>
                <w:lang w:eastAsia="en-AU"/>
              </w:rPr>
              <w:t>socioeconomic</w:t>
            </w:r>
            <w:r w:rsidRPr="001F393A">
              <w:rPr>
                <w:lang w:eastAsia="en-AU"/>
              </w:rPr>
              <w:t xml:space="preserve"> status</w:t>
            </w: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 xml:space="preserve"> 0.142***</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 xml:space="preserve"> 0.093***</w:t>
            </w:r>
          </w:p>
        </w:tc>
      </w:tr>
      <w:tr w:rsidR="00FD7EF7" w:rsidRPr="001F393A" w:rsidTr="001F36B2">
        <w:tc>
          <w:tcPr>
            <w:tcW w:w="1560" w:type="dxa"/>
            <w:tcBorders>
              <w:top w:val="nil"/>
              <w:left w:val="nil"/>
              <w:bottom w:val="nil"/>
              <w:right w:val="nil"/>
            </w:tcBorders>
            <w:shd w:val="clear" w:color="auto" w:fill="auto"/>
            <w:hideMark/>
          </w:tcPr>
          <w:p w:rsidR="00FD7EF7" w:rsidRPr="001F393A" w:rsidRDefault="00FD7EF7" w:rsidP="00FD7EF7">
            <w:pPr>
              <w:pStyle w:val="Tabletext"/>
              <w:rPr>
                <w:lang w:eastAsia="en-AU"/>
              </w:rPr>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p>
        </w:tc>
        <w:tc>
          <w:tcPr>
            <w:tcW w:w="903" w:type="dxa"/>
            <w:tcBorders>
              <w:top w:val="nil"/>
              <w:left w:val="nil"/>
              <w:bottom w:val="nil"/>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(0.020)</w:t>
            </w:r>
          </w:p>
        </w:tc>
        <w:tc>
          <w:tcPr>
            <w:tcW w:w="904" w:type="dxa"/>
            <w:tcBorders>
              <w:top w:val="nil"/>
              <w:left w:val="nil"/>
              <w:bottom w:val="nil"/>
              <w:right w:val="nil"/>
            </w:tcBorders>
            <w:shd w:val="clear" w:color="auto" w:fill="auto"/>
            <w:noWrap/>
            <w:hideMark/>
          </w:tcPr>
          <w:p w:rsidR="00FD7EF7" w:rsidRPr="001F36B2" w:rsidRDefault="00FD7EF7" w:rsidP="001F36B2">
            <w:pPr>
              <w:pStyle w:val="Tabletext"/>
              <w:tabs>
                <w:tab w:val="decimal" w:pos="170"/>
              </w:tabs>
            </w:pPr>
            <w:r w:rsidRPr="001F36B2">
              <w:t>(0.028)</w:t>
            </w:r>
          </w:p>
        </w:tc>
      </w:tr>
      <w:tr w:rsidR="00FD7EF7" w:rsidRPr="001F393A" w:rsidTr="00DA5B95">
        <w:tc>
          <w:tcPr>
            <w:tcW w:w="1560" w:type="dxa"/>
            <w:tcBorders>
              <w:top w:val="nil"/>
              <w:left w:val="nil"/>
              <w:bottom w:val="dashed" w:sz="4" w:space="0" w:color="auto"/>
              <w:right w:val="nil"/>
            </w:tcBorders>
            <w:shd w:val="clear" w:color="auto" w:fill="auto"/>
            <w:hideMark/>
          </w:tcPr>
          <w:p w:rsidR="00FD7EF7" w:rsidRPr="001F393A" w:rsidRDefault="00FD7EF7" w:rsidP="00FD7EF7">
            <w:pPr>
              <w:pStyle w:val="Tabletext"/>
              <w:rPr>
                <w:lang w:eastAsia="en-AU"/>
              </w:rPr>
            </w:pPr>
          </w:p>
        </w:tc>
        <w:tc>
          <w:tcPr>
            <w:tcW w:w="903" w:type="dxa"/>
            <w:tcBorders>
              <w:top w:val="nil"/>
              <w:left w:val="nil"/>
              <w:bottom w:val="dashed" w:sz="4" w:space="0" w:color="auto"/>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dashed" w:sz="4" w:space="0" w:color="auto"/>
              <w:right w:val="nil"/>
            </w:tcBorders>
            <w:shd w:val="clear" w:color="auto" w:fill="auto"/>
            <w:noWrap/>
            <w:hideMark/>
          </w:tcPr>
          <w:p w:rsidR="00FD7EF7" w:rsidRPr="001F36B2" w:rsidRDefault="00FD7EF7" w:rsidP="001F36B2">
            <w:pPr>
              <w:pStyle w:val="Tabletext"/>
              <w:tabs>
                <w:tab w:val="decimal" w:pos="227"/>
              </w:tabs>
            </w:pPr>
          </w:p>
        </w:tc>
        <w:tc>
          <w:tcPr>
            <w:tcW w:w="903" w:type="dxa"/>
            <w:tcBorders>
              <w:top w:val="nil"/>
              <w:left w:val="nil"/>
              <w:bottom w:val="dashed" w:sz="4" w:space="0" w:color="auto"/>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dashed" w:sz="4" w:space="0" w:color="auto"/>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dashed" w:sz="4" w:space="0" w:color="auto"/>
              <w:right w:val="nil"/>
            </w:tcBorders>
            <w:shd w:val="clear" w:color="auto" w:fill="auto"/>
            <w:noWrap/>
            <w:hideMark/>
          </w:tcPr>
          <w:p w:rsidR="00FD7EF7" w:rsidRPr="001F36B2" w:rsidRDefault="00FD7EF7" w:rsidP="001F36B2">
            <w:pPr>
              <w:pStyle w:val="Tabletext"/>
              <w:tabs>
                <w:tab w:val="decimal" w:pos="170"/>
              </w:tabs>
            </w:pPr>
          </w:p>
        </w:tc>
        <w:tc>
          <w:tcPr>
            <w:tcW w:w="903" w:type="dxa"/>
            <w:tcBorders>
              <w:top w:val="nil"/>
              <w:left w:val="nil"/>
              <w:bottom w:val="dashed" w:sz="4" w:space="0" w:color="auto"/>
              <w:right w:val="nil"/>
            </w:tcBorders>
            <w:shd w:val="clear" w:color="auto" w:fill="auto"/>
            <w:noWrap/>
            <w:hideMark/>
          </w:tcPr>
          <w:p w:rsidR="00FD7EF7" w:rsidRPr="001F36B2" w:rsidRDefault="00FD7EF7" w:rsidP="001F36B2">
            <w:pPr>
              <w:pStyle w:val="Tabletext"/>
              <w:tabs>
                <w:tab w:val="decimal" w:pos="227"/>
              </w:tabs>
            </w:pPr>
          </w:p>
        </w:tc>
        <w:tc>
          <w:tcPr>
            <w:tcW w:w="904" w:type="dxa"/>
            <w:tcBorders>
              <w:top w:val="nil"/>
              <w:left w:val="nil"/>
              <w:bottom w:val="dashed" w:sz="4" w:space="0" w:color="auto"/>
              <w:right w:val="nil"/>
            </w:tcBorders>
            <w:shd w:val="clear" w:color="auto" w:fill="auto"/>
            <w:noWrap/>
            <w:hideMark/>
          </w:tcPr>
          <w:p w:rsidR="00FD7EF7" w:rsidRPr="001F36B2" w:rsidRDefault="00FD7EF7" w:rsidP="001F36B2">
            <w:pPr>
              <w:pStyle w:val="Tabletext"/>
              <w:tabs>
                <w:tab w:val="decimal" w:pos="170"/>
              </w:tabs>
            </w:pPr>
          </w:p>
        </w:tc>
        <w:tc>
          <w:tcPr>
            <w:tcW w:w="904" w:type="dxa"/>
            <w:tcBorders>
              <w:top w:val="nil"/>
              <w:left w:val="nil"/>
              <w:bottom w:val="dashed" w:sz="4" w:space="0" w:color="auto"/>
              <w:right w:val="nil"/>
            </w:tcBorders>
            <w:shd w:val="clear" w:color="auto" w:fill="auto"/>
            <w:noWrap/>
            <w:hideMark/>
          </w:tcPr>
          <w:p w:rsidR="00FD7EF7" w:rsidRPr="001F36B2" w:rsidRDefault="00FD7EF7" w:rsidP="001F36B2">
            <w:pPr>
              <w:pStyle w:val="Tabletext"/>
              <w:tabs>
                <w:tab w:val="decimal" w:pos="170"/>
              </w:tabs>
            </w:pPr>
          </w:p>
        </w:tc>
      </w:tr>
      <w:tr w:rsidR="00FD7EF7" w:rsidRPr="001F393A" w:rsidTr="00DA5B95">
        <w:tc>
          <w:tcPr>
            <w:tcW w:w="1560" w:type="dxa"/>
            <w:tcBorders>
              <w:top w:val="dashed" w:sz="4" w:space="0" w:color="auto"/>
              <w:left w:val="nil"/>
              <w:bottom w:val="nil"/>
              <w:right w:val="nil"/>
            </w:tcBorders>
            <w:shd w:val="clear" w:color="auto" w:fill="auto"/>
            <w:hideMark/>
          </w:tcPr>
          <w:p w:rsidR="00FD7EF7" w:rsidRPr="001F393A" w:rsidRDefault="00FD7EF7" w:rsidP="00FD7EF7">
            <w:pPr>
              <w:pStyle w:val="Tabletext"/>
              <w:rPr>
                <w:lang w:eastAsia="en-AU"/>
              </w:rPr>
            </w:pPr>
            <w:r w:rsidRPr="001F393A">
              <w:rPr>
                <w:lang w:eastAsia="en-AU"/>
              </w:rPr>
              <w:t>Observations</w:t>
            </w:r>
          </w:p>
        </w:tc>
        <w:tc>
          <w:tcPr>
            <w:tcW w:w="1807" w:type="dxa"/>
            <w:gridSpan w:val="2"/>
            <w:tcBorders>
              <w:top w:val="dashed" w:sz="4" w:space="0" w:color="auto"/>
              <w:left w:val="nil"/>
              <w:bottom w:val="nil"/>
              <w:right w:val="nil"/>
            </w:tcBorders>
            <w:shd w:val="clear" w:color="auto" w:fill="auto"/>
            <w:noWrap/>
            <w:hideMark/>
          </w:tcPr>
          <w:p w:rsidR="00FD7EF7" w:rsidRPr="001F36B2" w:rsidRDefault="00FD7EF7" w:rsidP="001F36B2">
            <w:pPr>
              <w:pStyle w:val="Tabletext"/>
              <w:jc w:val="center"/>
            </w:pPr>
            <w:r w:rsidRPr="001F36B2">
              <w:t>9,772</w:t>
            </w:r>
          </w:p>
        </w:tc>
        <w:tc>
          <w:tcPr>
            <w:tcW w:w="1807" w:type="dxa"/>
            <w:gridSpan w:val="2"/>
            <w:tcBorders>
              <w:top w:val="dashed" w:sz="4" w:space="0" w:color="auto"/>
              <w:left w:val="nil"/>
              <w:bottom w:val="nil"/>
              <w:right w:val="nil"/>
            </w:tcBorders>
            <w:shd w:val="clear" w:color="auto" w:fill="auto"/>
            <w:noWrap/>
            <w:hideMark/>
          </w:tcPr>
          <w:p w:rsidR="00FD7EF7" w:rsidRPr="001F36B2" w:rsidRDefault="00FD7EF7" w:rsidP="001F36B2">
            <w:pPr>
              <w:pStyle w:val="Tabletext"/>
              <w:jc w:val="center"/>
            </w:pPr>
            <w:r w:rsidRPr="001F36B2">
              <w:t>9,772</w:t>
            </w:r>
          </w:p>
        </w:tc>
        <w:tc>
          <w:tcPr>
            <w:tcW w:w="1807" w:type="dxa"/>
            <w:gridSpan w:val="2"/>
            <w:tcBorders>
              <w:top w:val="dashed" w:sz="4" w:space="0" w:color="auto"/>
              <w:left w:val="nil"/>
              <w:bottom w:val="nil"/>
              <w:right w:val="nil"/>
            </w:tcBorders>
            <w:shd w:val="clear" w:color="auto" w:fill="auto"/>
            <w:noWrap/>
            <w:hideMark/>
          </w:tcPr>
          <w:p w:rsidR="00FD7EF7" w:rsidRPr="001F36B2" w:rsidRDefault="00FD7EF7" w:rsidP="001F36B2">
            <w:pPr>
              <w:pStyle w:val="Tabletext"/>
              <w:jc w:val="center"/>
            </w:pPr>
            <w:r w:rsidRPr="001F36B2">
              <w:t>9,772</w:t>
            </w:r>
          </w:p>
        </w:tc>
        <w:tc>
          <w:tcPr>
            <w:tcW w:w="1808" w:type="dxa"/>
            <w:gridSpan w:val="2"/>
            <w:tcBorders>
              <w:top w:val="dashed" w:sz="4" w:space="0" w:color="auto"/>
              <w:left w:val="nil"/>
              <w:bottom w:val="nil"/>
              <w:right w:val="nil"/>
            </w:tcBorders>
            <w:shd w:val="clear" w:color="auto" w:fill="auto"/>
            <w:noWrap/>
            <w:hideMark/>
          </w:tcPr>
          <w:p w:rsidR="00FD7EF7" w:rsidRPr="001F36B2" w:rsidRDefault="00FD7EF7" w:rsidP="001F36B2">
            <w:pPr>
              <w:pStyle w:val="Tabletext"/>
              <w:jc w:val="center"/>
            </w:pPr>
            <w:r w:rsidRPr="001F36B2">
              <w:t>9,772</w:t>
            </w:r>
          </w:p>
        </w:tc>
      </w:tr>
      <w:tr w:rsidR="00FD7EF7" w:rsidRPr="001F393A" w:rsidTr="001F36B2">
        <w:tc>
          <w:tcPr>
            <w:tcW w:w="1560" w:type="dxa"/>
            <w:tcBorders>
              <w:top w:val="nil"/>
              <w:left w:val="nil"/>
              <w:bottom w:val="single" w:sz="4" w:space="0" w:color="auto"/>
              <w:right w:val="nil"/>
            </w:tcBorders>
            <w:shd w:val="clear" w:color="auto" w:fill="auto"/>
            <w:hideMark/>
          </w:tcPr>
          <w:p w:rsidR="00FD7EF7" w:rsidRPr="001F393A" w:rsidRDefault="00FD7EF7" w:rsidP="00FD7EF7">
            <w:pPr>
              <w:pStyle w:val="Tabletext"/>
              <w:rPr>
                <w:lang w:eastAsia="en-AU"/>
              </w:rPr>
            </w:pPr>
            <w:r w:rsidRPr="001F393A">
              <w:rPr>
                <w:lang w:eastAsia="en-AU"/>
              </w:rPr>
              <w:t>R-squared</w:t>
            </w:r>
          </w:p>
        </w:tc>
        <w:tc>
          <w:tcPr>
            <w:tcW w:w="1807" w:type="dxa"/>
            <w:gridSpan w:val="2"/>
            <w:tcBorders>
              <w:top w:val="nil"/>
              <w:left w:val="nil"/>
              <w:bottom w:val="single" w:sz="4" w:space="0" w:color="auto"/>
              <w:right w:val="nil"/>
            </w:tcBorders>
            <w:shd w:val="clear" w:color="auto" w:fill="auto"/>
            <w:noWrap/>
            <w:hideMark/>
          </w:tcPr>
          <w:p w:rsidR="00FD7EF7" w:rsidRPr="001F36B2" w:rsidRDefault="00FD7EF7" w:rsidP="001F36B2">
            <w:pPr>
              <w:pStyle w:val="Tabletext"/>
              <w:jc w:val="center"/>
            </w:pPr>
            <w:r w:rsidRPr="001F36B2">
              <w:t>0.127</w:t>
            </w:r>
          </w:p>
        </w:tc>
        <w:tc>
          <w:tcPr>
            <w:tcW w:w="1807" w:type="dxa"/>
            <w:gridSpan w:val="2"/>
            <w:tcBorders>
              <w:top w:val="nil"/>
              <w:left w:val="nil"/>
              <w:bottom w:val="single" w:sz="4" w:space="0" w:color="auto"/>
              <w:right w:val="nil"/>
            </w:tcBorders>
            <w:shd w:val="clear" w:color="auto" w:fill="auto"/>
            <w:noWrap/>
            <w:hideMark/>
          </w:tcPr>
          <w:p w:rsidR="00FD7EF7" w:rsidRPr="001F36B2" w:rsidRDefault="00FD7EF7" w:rsidP="001F36B2">
            <w:pPr>
              <w:pStyle w:val="Tabletext"/>
              <w:jc w:val="center"/>
            </w:pPr>
            <w:r w:rsidRPr="001F36B2">
              <w:t>0.144</w:t>
            </w:r>
          </w:p>
        </w:tc>
        <w:tc>
          <w:tcPr>
            <w:tcW w:w="1807" w:type="dxa"/>
            <w:gridSpan w:val="2"/>
            <w:tcBorders>
              <w:top w:val="nil"/>
              <w:left w:val="nil"/>
              <w:bottom w:val="single" w:sz="4" w:space="0" w:color="auto"/>
              <w:right w:val="nil"/>
            </w:tcBorders>
            <w:shd w:val="clear" w:color="auto" w:fill="auto"/>
            <w:noWrap/>
            <w:hideMark/>
          </w:tcPr>
          <w:p w:rsidR="00FD7EF7" w:rsidRPr="001F36B2" w:rsidRDefault="00FD7EF7" w:rsidP="001F36B2">
            <w:pPr>
              <w:pStyle w:val="Tabletext"/>
              <w:jc w:val="center"/>
            </w:pPr>
            <w:r w:rsidRPr="001F36B2">
              <w:t>0.144</w:t>
            </w:r>
          </w:p>
        </w:tc>
        <w:tc>
          <w:tcPr>
            <w:tcW w:w="1808" w:type="dxa"/>
            <w:gridSpan w:val="2"/>
            <w:tcBorders>
              <w:top w:val="nil"/>
              <w:left w:val="nil"/>
              <w:bottom w:val="single" w:sz="4" w:space="0" w:color="auto"/>
              <w:right w:val="nil"/>
            </w:tcBorders>
            <w:shd w:val="clear" w:color="auto" w:fill="auto"/>
            <w:noWrap/>
            <w:hideMark/>
          </w:tcPr>
          <w:p w:rsidR="00FD7EF7" w:rsidRPr="001F36B2" w:rsidRDefault="00FD7EF7" w:rsidP="001F36B2">
            <w:pPr>
              <w:pStyle w:val="Tabletext"/>
              <w:jc w:val="center"/>
            </w:pPr>
            <w:r w:rsidRPr="001F36B2">
              <w:t>0.164</w:t>
            </w:r>
          </w:p>
        </w:tc>
      </w:tr>
    </w:tbl>
    <w:p w:rsidR="00352003" w:rsidRDefault="00352003" w:rsidP="00FD7EF7">
      <w:pPr>
        <w:pStyle w:val="Source"/>
        <w:rPr>
          <w:b/>
        </w:rPr>
      </w:pPr>
      <w:bookmarkStart w:id="98" w:name="_Toc338419520"/>
      <w:r>
        <w:t xml:space="preserve">Notes: </w:t>
      </w:r>
      <w:r>
        <w:tab/>
      </w:r>
      <w:r w:rsidRPr="00BF33DF">
        <w:rPr>
          <w:lang w:eastAsia="en-AU"/>
        </w:rPr>
        <w:t>Standard errors in parentheses</w:t>
      </w:r>
      <w:r>
        <w:rPr>
          <w:lang w:eastAsia="en-AU"/>
        </w:rPr>
        <w:t xml:space="preserve">; </w:t>
      </w:r>
      <w:r w:rsidRPr="00BF33DF">
        <w:rPr>
          <w:lang w:eastAsia="en-AU"/>
        </w:rPr>
        <w:t>*** p&lt;0.01, ** p&lt;0.05, * p&lt;0.1</w:t>
      </w:r>
      <w:r w:rsidR="004148FF">
        <w:rPr>
          <w:lang w:eastAsia="en-AU"/>
        </w:rPr>
        <w:t>. The f</w:t>
      </w:r>
      <w:r>
        <w:rPr>
          <w:lang w:eastAsia="en-AU"/>
        </w:rPr>
        <w:t xml:space="preserve">ull models </w:t>
      </w:r>
      <w:r w:rsidR="004148FF">
        <w:rPr>
          <w:lang w:eastAsia="en-AU"/>
        </w:rPr>
        <w:t xml:space="preserve">are </w:t>
      </w:r>
      <w:r>
        <w:rPr>
          <w:lang w:eastAsia="en-AU"/>
        </w:rPr>
        <w:t xml:space="preserve">shown in </w:t>
      </w:r>
      <w:r w:rsidR="004148FF">
        <w:rPr>
          <w:lang w:eastAsia="en-AU"/>
        </w:rPr>
        <w:t xml:space="preserve">appendix table </w:t>
      </w:r>
      <w:r>
        <w:rPr>
          <w:lang w:eastAsia="en-AU"/>
        </w:rPr>
        <w:t>E6.</w:t>
      </w:r>
    </w:p>
    <w:p w:rsidR="003C1F70" w:rsidRDefault="00363852" w:rsidP="00FD7EF7">
      <w:pPr>
        <w:pStyle w:val="Source"/>
      </w:pPr>
      <w:r>
        <w:t xml:space="preserve">Source: </w:t>
      </w:r>
      <w:r w:rsidR="003C1F70">
        <w:tab/>
      </w:r>
      <w:r>
        <w:t>LSAY 1995 and 2006 surveys</w:t>
      </w:r>
      <w:r w:rsidR="005F63EA">
        <w:t xml:space="preserve"> (Wave 3 data)</w:t>
      </w:r>
      <w:r>
        <w:t>, authors</w:t>
      </w:r>
      <w:r w:rsidR="00B0615B">
        <w:t>’</w:t>
      </w:r>
      <w:r>
        <w:t xml:space="preserve"> calculations. </w:t>
      </w:r>
    </w:p>
    <w:p w:rsidR="003367A1" w:rsidRDefault="003367A1" w:rsidP="00635046">
      <w:pPr>
        <w:spacing w:before="0" w:line="240" w:lineRule="auto"/>
        <w:rPr>
          <w:rFonts w:ascii="Tahoma" w:hAnsi="Tahoma" w:cs="Tahoma"/>
          <w:color w:val="000000"/>
          <w:kern w:val="28"/>
          <w:sz w:val="56"/>
          <w:szCs w:val="56"/>
        </w:rPr>
      </w:pPr>
      <w:r>
        <w:br w:type="page"/>
      </w:r>
    </w:p>
    <w:p w:rsidR="00A16D45" w:rsidRDefault="00A16D45" w:rsidP="001F36B2">
      <w:pPr>
        <w:pStyle w:val="Heading1"/>
      </w:pPr>
      <w:bookmarkStart w:id="99" w:name="_Toc379187203"/>
      <w:r w:rsidRPr="001F36B2">
        <w:lastRenderedPageBreak/>
        <w:t>Discussion</w:t>
      </w:r>
      <w:bookmarkEnd w:id="98"/>
      <w:bookmarkEnd w:id="99"/>
    </w:p>
    <w:p w:rsidR="00A24ED6" w:rsidRDefault="00A24ED6" w:rsidP="001F36B2">
      <w:pPr>
        <w:pStyle w:val="Heading2"/>
      </w:pPr>
      <w:bookmarkStart w:id="100" w:name="_Toc379187204"/>
      <w:r>
        <w:t>Parent</w:t>
      </w:r>
      <w:r w:rsidR="00EB384C">
        <w:t>s</w:t>
      </w:r>
      <w:r w:rsidR="00B0615B">
        <w:t>’</w:t>
      </w:r>
      <w:r>
        <w:t xml:space="preserve"> </w:t>
      </w:r>
      <w:r w:rsidR="00635046">
        <w:t>socioeconomic</w:t>
      </w:r>
      <w:r w:rsidR="00361AA4">
        <w:t xml:space="preserve"> status </w:t>
      </w:r>
      <w:r>
        <w:t>and student</w:t>
      </w:r>
      <w:r w:rsidR="00EB384C">
        <w:t>s</w:t>
      </w:r>
      <w:r w:rsidR="00B0615B">
        <w:t>’</w:t>
      </w:r>
      <w:r>
        <w:t xml:space="preserve"> </w:t>
      </w:r>
      <w:r w:rsidR="002A27D9">
        <w:t>achievements</w:t>
      </w:r>
      <w:bookmarkEnd w:id="100"/>
      <w:r w:rsidR="002A27D9">
        <w:t xml:space="preserve"> </w:t>
      </w:r>
    </w:p>
    <w:p w:rsidR="00480EC8" w:rsidRDefault="00FE55B4" w:rsidP="001F36B2">
      <w:pPr>
        <w:pStyle w:val="Text"/>
      </w:pPr>
      <w:r>
        <w:t xml:space="preserve">Our major conclusions about the relationship between </w:t>
      </w:r>
      <w:r w:rsidR="003C1F70">
        <w:t xml:space="preserve">the </w:t>
      </w:r>
      <w:r>
        <w:t xml:space="preserve">educational achievements </w:t>
      </w:r>
      <w:r w:rsidR="003C1F70">
        <w:t xml:space="preserve">of </w:t>
      </w:r>
      <w:r w:rsidR="004148FF">
        <w:t xml:space="preserve">Youth in Transition and </w:t>
      </w:r>
      <w:r w:rsidR="003C1F70">
        <w:t xml:space="preserve">LSAY respondents </w:t>
      </w:r>
      <w:r>
        <w:t xml:space="preserve">and </w:t>
      </w:r>
      <w:r w:rsidR="003C1F70">
        <w:t xml:space="preserve">the </w:t>
      </w:r>
      <w:r w:rsidR="00635046">
        <w:t>socioeconomic</w:t>
      </w:r>
      <w:r>
        <w:t xml:space="preserve"> status </w:t>
      </w:r>
      <w:r w:rsidR="003C1F70">
        <w:t xml:space="preserve">of their parents </w:t>
      </w:r>
      <w:r>
        <w:t xml:space="preserve">can be summarised </w:t>
      </w:r>
      <w:r w:rsidR="003B0848">
        <w:t>as follows</w:t>
      </w:r>
      <w:r>
        <w:t xml:space="preserve">: </w:t>
      </w:r>
    </w:p>
    <w:p w:rsidR="00480EC8" w:rsidRDefault="00635046" w:rsidP="001F36B2">
      <w:pPr>
        <w:pStyle w:val="Dotpoint1"/>
      </w:pPr>
      <w:r>
        <w:t>Socioeconomic</w:t>
      </w:r>
      <w:r w:rsidR="00361AA4">
        <w:t xml:space="preserve"> status </w:t>
      </w:r>
      <w:r w:rsidR="007F0A28">
        <w:t>is a major influence on school performance. This was true in 1975 and is still true today.</w:t>
      </w:r>
    </w:p>
    <w:p w:rsidR="00480EC8" w:rsidRDefault="007F0A28" w:rsidP="001F36B2">
      <w:pPr>
        <w:pStyle w:val="Dotpoint1"/>
      </w:pPr>
      <w:r>
        <w:t>In terms of absolute outc</w:t>
      </w:r>
      <w:r w:rsidR="00FE55B4">
        <w:t>omes (</w:t>
      </w:r>
      <w:r w:rsidR="003C1F70">
        <w:t xml:space="preserve">completion of </w:t>
      </w:r>
      <w:r w:rsidR="00FE55B4">
        <w:t xml:space="preserve">Year </w:t>
      </w:r>
      <w:r>
        <w:t>12), the relationship between parent</w:t>
      </w:r>
      <w:r w:rsidR="00EB384C">
        <w:t>s</w:t>
      </w:r>
      <w:r w:rsidR="00B0615B">
        <w:t>’</w:t>
      </w:r>
      <w:r w:rsidR="008B4E96">
        <w:t xml:space="preserve"> </w:t>
      </w:r>
      <w:r w:rsidR="00635046">
        <w:t>socioeconomic</w:t>
      </w:r>
      <w:r w:rsidR="008B4E96">
        <w:t xml:space="preserve"> status</w:t>
      </w:r>
      <w:r>
        <w:t xml:space="preserve"> </w:t>
      </w:r>
      <w:r w:rsidR="003C1F70">
        <w:t xml:space="preserve">and </w:t>
      </w:r>
      <w:r>
        <w:t>their children</w:t>
      </w:r>
      <w:r w:rsidR="00B0615B">
        <w:t>’</w:t>
      </w:r>
      <w:r>
        <w:t>s outcomes has weakened as more and more young people reach these standards</w:t>
      </w:r>
      <w:r w:rsidR="003C1F70">
        <w:t>.</w:t>
      </w:r>
    </w:p>
    <w:p w:rsidR="00480EC8" w:rsidRDefault="007F0A28" w:rsidP="001F36B2">
      <w:pPr>
        <w:pStyle w:val="Dotpoint1"/>
      </w:pPr>
      <w:r>
        <w:t xml:space="preserve">However, in terms of relative outcomes (rankings in literacy/numeracy tests </w:t>
      </w:r>
      <w:r w:rsidR="004148FF">
        <w:t>in</w:t>
      </w:r>
      <w:r>
        <w:t xml:space="preserve"> </w:t>
      </w:r>
      <w:r w:rsidR="004148FF">
        <w:t>the 14—</w:t>
      </w:r>
      <w:r w:rsidR="003C1F70">
        <w:t xml:space="preserve">15 years age group </w:t>
      </w:r>
      <w:r>
        <w:t xml:space="preserve">and </w:t>
      </w:r>
      <w:r w:rsidR="00026AC9">
        <w:t>tertiary entrance rank</w:t>
      </w:r>
      <w:r w:rsidR="004148FF">
        <w:t xml:space="preserve"> scores</w:t>
      </w:r>
      <w:r>
        <w:t xml:space="preserve"> </w:t>
      </w:r>
      <w:r w:rsidR="004148FF">
        <w:t>in</w:t>
      </w:r>
      <w:r>
        <w:t xml:space="preserve"> </w:t>
      </w:r>
      <w:r w:rsidR="004148FF">
        <w:t>the 18—</w:t>
      </w:r>
      <w:r w:rsidR="003C1F70">
        <w:t xml:space="preserve">19 years </w:t>
      </w:r>
      <w:r>
        <w:t xml:space="preserve">age </w:t>
      </w:r>
      <w:r w:rsidR="003C1F70">
        <w:t>group</w:t>
      </w:r>
      <w:r>
        <w:t>)</w:t>
      </w:r>
      <w:r w:rsidR="004148FF">
        <w:t>,</w:t>
      </w:r>
      <w:r>
        <w:t xml:space="preserve"> there is little evidence of an </w:t>
      </w:r>
      <w:r w:rsidR="00361AA4">
        <w:t xml:space="preserve">increase </w:t>
      </w:r>
      <w:r>
        <w:t xml:space="preserve">in </w:t>
      </w:r>
      <w:r w:rsidR="003C1F70">
        <w:t xml:space="preserve">intergenerational </w:t>
      </w:r>
      <w:r>
        <w:t xml:space="preserve">mobility. This is true whether the </w:t>
      </w:r>
      <w:r w:rsidR="00B0615B">
        <w:t>‘</w:t>
      </w:r>
      <w:r w:rsidR="00DF2C30">
        <w:t>unadjusted</w:t>
      </w:r>
      <w:r w:rsidR="00B0615B">
        <w:t>’</w:t>
      </w:r>
      <w:r w:rsidR="00DF2C30">
        <w:t xml:space="preserve"> </w:t>
      </w:r>
      <w:r>
        <w:t>relationship between</w:t>
      </w:r>
      <w:r w:rsidR="004C5751">
        <w:t xml:space="preserve"> parents</w:t>
      </w:r>
      <w:r w:rsidR="00B0615B">
        <w:t>’</w:t>
      </w:r>
      <w:r w:rsidR="004C5751">
        <w:t xml:space="preserve"> </w:t>
      </w:r>
      <w:r w:rsidR="00635046">
        <w:t>socioeconomic</w:t>
      </w:r>
      <w:r w:rsidR="00B447DF">
        <w:t xml:space="preserve"> status</w:t>
      </w:r>
      <w:r>
        <w:t xml:space="preserve"> and student outcomes is examined, or whether </w:t>
      </w:r>
      <w:r w:rsidR="00573EC2">
        <w:t xml:space="preserve">this relationship is examined in the context of other </w:t>
      </w:r>
      <w:r w:rsidR="00B0615B">
        <w:t>‘</w:t>
      </w:r>
      <w:r w:rsidR="00573EC2">
        <w:t>control</w:t>
      </w:r>
      <w:r w:rsidR="00B0615B">
        <w:t>’</w:t>
      </w:r>
      <w:r w:rsidR="00573EC2">
        <w:t xml:space="preserve"> variables.</w:t>
      </w:r>
      <w:r w:rsidR="001F4286">
        <w:t xml:space="preserve"> </w:t>
      </w:r>
    </w:p>
    <w:p w:rsidR="00480EC8" w:rsidRDefault="00573EC2" w:rsidP="001F36B2">
      <w:pPr>
        <w:pStyle w:val="Text"/>
      </w:pPr>
      <w:r>
        <w:t xml:space="preserve">Nonetheless, the nature of the relationship between </w:t>
      </w:r>
      <w:r w:rsidR="00635046">
        <w:t>socioeconomic</w:t>
      </w:r>
      <w:r w:rsidR="00B447DF">
        <w:t xml:space="preserve"> status</w:t>
      </w:r>
      <w:r>
        <w:t xml:space="preserve"> and relative student outcomes has changed in </w:t>
      </w:r>
      <w:r w:rsidR="00574569">
        <w:t>two</w:t>
      </w:r>
      <w:r>
        <w:t xml:space="preserve"> respects:</w:t>
      </w:r>
    </w:p>
    <w:p w:rsidR="00480EC8" w:rsidRDefault="00573EC2" w:rsidP="001F36B2">
      <w:pPr>
        <w:pStyle w:val="Dotpoint1"/>
      </w:pPr>
      <w:r>
        <w:t xml:space="preserve">As might be expected, the relationship between </w:t>
      </w:r>
      <w:r w:rsidR="0083069B">
        <w:t>mothers</w:t>
      </w:r>
      <w:r w:rsidR="00B0615B">
        <w:t>’</w:t>
      </w:r>
      <w:r>
        <w:t xml:space="preserve"> </w:t>
      </w:r>
      <w:r w:rsidR="00635046">
        <w:t>socioeconomic</w:t>
      </w:r>
      <w:r w:rsidR="00361AA4">
        <w:t xml:space="preserve"> status </w:t>
      </w:r>
      <w:r>
        <w:t>and student outcomes was muted in 1975, but has grown since then.</w:t>
      </w:r>
    </w:p>
    <w:p w:rsidR="00B44B07" w:rsidRDefault="00573EC2" w:rsidP="00B95350">
      <w:pPr>
        <w:pStyle w:val="Dotpoint1"/>
        <w:ind w:right="-143"/>
      </w:pPr>
      <w:r>
        <w:t xml:space="preserve">The relationship between school </w:t>
      </w:r>
      <w:r w:rsidR="00635046">
        <w:t>socioeconomic</w:t>
      </w:r>
      <w:r w:rsidR="00B447DF">
        <w:t xml:space="preserve"> status</w:t>
      </w:r>
      <w:r>
        <w:t xml:space="preserve"> and </w:t>
      </w:r>
      <w:r w:rsidR="001F4286">
        <w:t xml:space="preserve">student outcomes has strengthened significantly since 1975, displacing </w:t>
      </w:r>
      <w:r w:rsidR="00B95350">
        <w:t>to some extent</w:t>
      </w:r>
      <w:r w:rsidR="001F4286">
        <w:t xml:space="preserve"> the relationship between </w:t>
      </w:r>
      <w:r w:rsidR="008B4E96">
        <w:t>parents</w:t>
      </w:r>
      <w:r w:rsidR="00B0615B">
        <w:t>’</w:t>
      </w:r>
      <w:r w:rsidR="008B4E96">
        <w:t xml:space="preserve"> </w:t>
      </w:r>
      <w:r w:rsidR="00635046">
        <w:t>socioeconomic</w:t>
      </w:r>
      <w:r w:rsidR="008B4E96">
        <w:t xml:space="preserve"> status </w:t>
      </w:r>
      <w:r w:rsidR="001F4286">
        <w:t>and student outcomes,</w:t>
      </w:r>
      <w:r>
        <w:t xml:space="preserve"> </w:t>
      </w:r>
      <w:r w:rsidR="001F4286">
        <w:t>and between school sector and student outcomes.</w:t>
      </w:r>
      <w:r w:rsidR="00B44B07">
        <w:t xml:space="preserve"> This </w:t>
      </w:r>
      <w:r w:rsidR="00D707E0">
        <w:t>suggests that an</w:t>
      </w:r>
      <w:r w:rsidR="00B44B07">
        <w:t xml:space="preserve"> </w:t>
      </w:r>
      <w:r w:rsidR="00A17C49">
        <w:t xml:space="preserve">increasing proportion of </w:t>
      </w:r>
      <w:r w:rsidR="00B44B07">
        <w:t xml:space="preserve">young people from low </w:t>
      </w:r>
      <w:r w:rsidR="00635046">
        <w:t>socioeconomic</w:t>
      </w:r>
      <w:r w:rsidR="00B44B07">
        <w:t xml:space="preserve"> status backgrounds are </w:t>
      </w:r>
      <w:r w:rsidR="00A17C49">
        <w:t>likely to be</w:t>
      </w:r>
      <w:r w:rsidR="00B95350">
        <w:t> </w:t>
      </w:r>
      <w:r w:rsidR="00B44B07">
        <w:t xml:space="preserve">excluded from schools </w:t>
      </w:r>
      <w:r w:rsidR="004148FF">
        <w:t>with above-average performance</w:t>
      </w:r>
      <w:r w:rsidR="00A17C49">
        <w:t xml:space="preserve"> </w:t>
      </w:r>
      <w:r w:rsidR="00B44B07">
        <w:t>and are therefore relatively less likely to</w:t>
      </w:r>
      <w:r w:rsidR="00B95350">
        <w:t> </w:t>
      </w:r>
      <w:r w:rsidR="00B44B07">
        <w:t xml:space="preserve">improve their </w:t>
      </w:r>
      <w:r w:rsidR="00635046">
        <w:t>socioeconomic</w:t>
      </w:r>
      <w:r w:rsidR="00B44B07">
        <w:t xml:space="preserve"> status relative to that of their parents.</w:t>
      </w:r>
    </w:p>
    <w:p w:rsidR="00567682" w:rsidRDefault="00567682" w:rsidP="001F36B2">
      <w:pPr>
        <w:pStyle w:val="Text"/>
      </w:pPr>
      <w:r>
        <w:t xml:space="preserve">This study has added to knowledge by focusing on the relationship between relative measures of </w:t>
      </w:r>
      <w:r w:rsidR="00635046">
        <w:t>socioeconomic</w:t>
      </w:r>
      <w:r>
        <w:t xml:space="preserve"> status and academic performance, and by examining recent as well as </w:t>
      </w:r>
      <w:r w:rsidRPr="00AF035A">
        <w:t xml:space="preserve">distal trends. Unlike studies that have </w:t>
      </w:r>
      <w:r w:rsidR="00484FA5" w:rsidRPr="00AF035A">
        <w:t xml:space="preserve">focused on </w:t>
      </w:r>
      <w:r w:rsidRPr="00AF035A">
        <w:t xml:space="preserve">absolute measures of achievement </w:t>
      </w:r>
      <w:r w:rsidR="008D0E02" w:rsidRPr="00AF035A">
        <w:fldChar w:fldCharType="begin"/>
      </w:r>
      <w:r w:rsidR="005E03D0" w:rsidRPr="00AF035A">
        <w:instrText xml:space="preserve"> ADDIN EN.CITE &lt;EndNote&gt;&lt;Cite&gt;&lt;Author&gt;Fullarton&lt;/Author&gt;&lt;Year&gt;2003&lt;/Year&gt;&lt;RecNum&gt;1822&lt;/RecNum&gt;&lt;DisplayText&gt;(Fullarton, Walker, Ainley et al., 2003, Marks, 2009b)&lt;/DisplayText&gt;&lt;record&gt;&lt;rec-number&gt;1822&lt;/rec-number&gt;&lt;foreign-keys&gt;&lt;key app="EN" db-id="x5ddsxx5q5rd0bepep0pd5s1wf0590wa05sd"&gt;1822&lt;/key&gt;&lt;/foreign-keys&gt;&lt;ref-type name="Report"&gt;27&lt;/ref-type&gt;&lt;contributors&gt;&lt;authors&gt;&lt;author&gt;Fullarton, Sue&lt;/author&gt;&lt;author&gt;Walker, Maurice&lt;/author&gt;&lt;author&gt;Ainley, John&lt;/author&gt;&lt;author&gt;Hillman, Kylie&lt;/author&gt;&lt;/authors&gt;&lt;/contributors&gt;&lt;titles&gt;&lt;title&gt;Patterns of Participation in Year 12&lt;/title&gt;&lt;/titles&gt;&lt;dates&gt;&lt;year&gt;2003&lt;/year&gt;&lt;pub-dates&gt;&lt;date&gt;7 January 2003&lt;/date&gt;&lt;/pub-dates&gt;&lt;/dates&gt;&lt;pub-location&gt;Carlton, Vic.&lt;/pub-location&gt;&lt;publisher&gt;Australian Council for Educational Research&lt;/publisher&gt;&lt;isbn&gt;Longitudinal Surveys of Australian Youth Research Report  No.33&lt;/isbn&gt;&lt;urls&gt;&lt;related-urls&gt;&lt;url&gt;http://research.acer.edu.au/lsay_research/37/&lt;/url&gt;&lt;/related-urls&gt;&lt;/urls&gt;&lt;/record&gt;&lt;/Cite&gt;&lt;Cite&gt;&lt;Author&gt;Marks&lt;/Author&gt;&lt;Year&gt;2009&lt;/Year&gt;&lt;RecNum&gt;1821&lt;/RecNum&gt;&lt;record&gt;&lt;rec-number&gt;1821&lt;/rec-number&gt;&lt;foreign-keys&gt;&lt;key app="EN" db-id="x5ddsxx5q5rd0bepep0pd5s1wf0590wa05sd"&gt;1821&lt;/key&gt;&lt;/foreign-keys&gt;&lt;ref-type name="Journal Article"&gt;17&lt;/ref-type&gt;&lt;contributors&gt;&lt;authors&gt;&lt;author&gt;Marks, Gary N.&lt;/author&gt;&lt;/authors&gt;&lt;/contributors&gt;&lt;titles&gt;&lt;title&gt;Modernization Theory and Changes Over Time in the Reproduction of Socioeconomic Inequalities in Australia&lt;/title&gt;&lt;secondary-title&gt;Social Forces&lt;/secondary-title&gt;&lt;/titles&gt;&lt;periodical&gt;&lt;full-title&gt;Social Forces&lt;/full-title&gt;&lt;/periodical&gt;&lt;pages&gt;917-944&lt;/pages&gt;&lt;volume&gt;88&lt;/volume&gt;&lt;number&gt;2&lt;/number&gt;&lt;dates&gt;&lt;year&gt;2009&lt;/year&gt;&lt;/dates&gt;&lt;urls&gt;&lt;related-urls&gt;&lt;url&gt;http://proquest.umi.com/pqdweb?index=19&amp;amp;sid=1&amp;amp;srchmode=1&amp;amp;vinst=PROD&amp;amp;fmt=6&amp;amp;startpage=-1&amp;amp;clientid=25620&amp;amp;vname=PQD&amp;amp;RQT=309&amp;amp;did=1965407531&amp;amp;scaling=FULL&amp;amp;ts=1305169149&amp;amp;vtype=PQD&amp;amp;rqt=309&amp;amp;TS=1305169164&amp;amp;clientId=25620&lt;/url&gt;&lt;/related-urls&gt;&lt;/urls&gt;&lt;/record&gt;&lt;/Cite&gt;&lt;/EndNote&gt;</w:instrText>
      </w:r>
      <w:r w:rsidR="008D0E02" w:rsidRPr="00AF035A">
        <w:fldChar w:fldCharType="separate"/>
      </w:r>
      <w:r w:rsidR="005E03D0" w:rsidRPr="00AF035A">
        <w:rPr>
          <w:noProof/>
        </w:rPr>
        <w:t>(</w:t>
      </w:r>
      <w:hyperlink w:anchor="_ENREF_23" w:tooltip="Fullarton, 2003 #1822" w:history="1">
        <w:r w:rsidR="004148FF">
          <w:rPr>
            <w:noProof/>
          </w:rPr>
          <w:t>Fullarton et al.</w:t>
        </w:r>
        <w:r w:rsidR="00FA6341" w:rsidRPr="00AF035A">
          <w:rPr>
            <w:noProof/>
          </w:rPr>
          <w:t xml:space="preserve"> 2003</w:t>
        </w:r>
      </w:hyperlink>
      <w:r w:rsidR="004148FF">
        <w:rPr>
          <w:noProof/>
        </w:rPr>
        <w:t>;</w:t>
      </w:r>
      <w:r w:rsidR="005E03D0" w:rsidRPr="00AF035A">
        <w:rPr>
          <w:noProof/>
        </w:rPr>
        <w:t xml:space="preserve"> </w:t>
      </w:r>
      <w:hyperlink w:anchor="_ENREF_38" w:tooltip="Marks, 2009 #1821" w:history="1">
        <w:r w:rsidR="00FA6341" w:rsidRPr="00AF035A">
          <w:rPr>
            <w:noProof/>
          </w:rPr>
          <w:t>Marks 2009b</w:t>
        </w:r>
      </w:hyperlink>
      <w:r w:rsidR="005E03D0" w:rsidRPr="00AF035A">
        <w:rPr>
          <w:noProof/>
        </w:rPr>
        <w:t>)</w:t>
      </w:r>
      <w:r w:rsidR="008D0E02" w:rsidRPr="00AF035A">
        <w:fldChar w:fldCharType="end"/>
      </w:r>
      <w:r w:rsidR="00860699">
        <w:t>,</w:t>
      </w:r>
      <w:r>
        <w:t xml:space="preserve"> we do not find that the </w:t>
      </w:r>
      <w:r w:rsidR="00393C74">
        <w:t xml:space="preserve">relative </w:t>
      </w:r>
      <w:r>
        <w:t>relationship between parents</w:t>
      </w:r>
      <w:r w:rsidR="00B0615B">
        <w:t>’</w:t>
      </w:r>
      <w:r>
        <w:t xml:space="preserve"> </w:t>
      </w:r>
      <w:r w:rsidR="00635046">
        <w:t>socioeconomic</w:t>
      </w:r>
      <w:r>
        <w:t xml:space="preserve"> status and their children</w:t>
      </w:r>
      <w:r w:rsidR="00B0615B">
        <w:t>’</w:t>
      </w:r>
      <w:r>
        <w:t xml:space="preserve">s educational outcomes has diminished over time. </w:t>
      </w:r>
      <w:r w:rsidR="00AF035A">
        <w:t>However</w:t>
      </w:r>
      <w:r w:rsidR="00C007A0">
        <w:t>,</w:t>
      </w:r>
      <w:r>
        <w:t xml:space="preserve"> our findings are consistent with Rothman</w:t>
      </w:r>
      <w:r w:rsidR="00B0615B">
        <w:t>’</w:t>
      </w:r>
      <w:r>
        <w:t xml:space="preserve">s </w:t>
      </w:r>
      <w:r w:rsidR="008D0E02">
        <w:fldChar w:fldCharType="begin"/>
      </w:r>
      <w:r>
        <w:instrText xml:space="preserve"> ADDIN EN.CITE &lt;EndNote&gt;&lt;Cite ExcludeAuth="1"&gt;&lt;Author&gt;Rothman&lt;/Author&gt;&lt;Year&gt;2003&lt;/Year&gt;&lt;RecNum&gt;1787&lt;/RecNum&gt;&lt;DisplayText&gt;(2003)&lt;/DisplayText&gt;&lt;record&gt;&lt;rec-number&gt;1787&lt;/rec-number&gt;&lt;foreign-keys&gt;&lt;key app="EN" db-id="x5ddsxx5q5rd0bepep0pd5s1wf0590wa05sd"&gt;1787&lt;/key&gt;&lt;/foreign-keys&gt;&lt;ref-type name="Report"&gt;27&lt;/ref-type&gt;&lt;contributors&gt;&lt;authors&gt;&lt;author&gt;Rothman, Sheldon&lt;/author&gt;&lt;/authors&gt;&lt;/contributors&gt;&lt;titles&gt;&lt;title&gt;The changing influence of socioeconomic status on student achievement: Recent evidence from Australia &lt;/title&gt;&lt;/titles&gt;&lt;dates&gt;&lt;year&gt;2003&lt;/year&gt;&lt;pub-dates&gt;&lt;date&gt;4 January 2003&lt;/date&gt;&lt;/pub-dates&gt;&lt;/dates&gt;&lt;publisher&gt;Australian Council for Educational Research&lt;/publisher&gt;&lt;isbn&gt;LSAY Conference Papers&lt;/isbn&gt;&lt;urls&gt;&lt;related-urls&gt;&lt;url&gt;http://research.acer.edu.au/cgi/viewcontent.cgi?article=1002&amp;amp;context=lsay_conference&lt;/url&gt;&lt;/related-urls&gt;&lt;/urls&gt;&lt;/record&gt;&lt;/Cite&gt;&lt;/EndNote&gt;</w:instrText>
      </w:r>
      <w:r w:rsidR="008D0E02">
        <w:fldChar w:fldCharType="separate"/>
      </w:r>
      <w:r>
        <w:rPr>
          <w:noProof/>
        </w:rPr>
        <w:t>(</w:t>
      </w:r>
      <w:hyperlink w:anchor="_ENREF_52" w:tooltip="Rothman, 2003 #1787" w:history="1">
        <w:r w:rsidR="00FA6341">
          <w:rPr>
            <w:noProof/>
          </w:rPr>
          <w:t>2003</w:t>
        </w:r>
      </w:hyperlink>
      <w:r>
        <w:rPr>
          <w:noProof/>
        </w:rPr>
        <w:t>)</w:t>
      </w:r>
      <w:r w:rsidR="008D0E02">
        <w:fldChar w:fldCharType="end"/>
      </w:r>
      <w:r>
        <w:t xml:space="preserve"> finding of an increasing association between school </w:t>
      </w:r>
      <w:r w:rsidR="00635046">
        <w:t>socioeconomic</w:t>
      </w:r>
      <w:r>
        <w:t xml:space="preserve"> status and respondents</w:t>
      </w:r>
      <w:r w:rsidR="00B0615B">
        <w:t>’</w:t>
      </w:r>
      <w:r>
        <w:t xml:space="preserve"> academic performance through the 1980s and 1990s</w:t>
      </w:r>
      <w:r w:rsidR="004148FF">
        <w:t xml:space="preserve"> —</w:t>
      </w:r>
      <w:r w:rsidR="00C007A0">
        <w:t xml:space="preserve"> and into the 2000s</w:t>
      </w:r>
      <w:r>
        <w:t>.</w:t>
      </w:r>
      <w:r w:rsidR="0049512C">
        <w:rPr>
          <w:rStyle w:val="FootnoteReference"/>
        </w:rPr>
        <w:footnoteReference w:id="7"/>
      </w:r>
      <w:r>
        <w:t xml:space="preserve"> </w:t>
      </w:r>
      <w:r w:rsidR="0086461E">
        <w:t xml:space="preserve">Our finding that relative </w:t>
      </w:r>
      <w:r w:rsidR="003C1F70">
        <w:t xml:space="preserve">intergenerational </w:t>
      </w:r>
      <w:r w:rsidR="0086461E">
        <w:t xml:space="preserve">mobility has not increased over the period of study is </w:t>
      </w:r>
      <w:r w:rsidR="00C007A0">
        <w:t>also</w:t>
      </w:r>
      <w:r w:rsidR="0086461E">
        <w:t xml:space="preserve"> consistent with </w:t>
      </w:r>
      <w:r w:rsidR="00C007A0">
        <w:t>Leigh</w:t>
      </w:r>
      <w:r w:rsidR="0086461E">
        <w:t xml:space="preserve"> </w:t>
      </w:r>
      <w:r w:rsidR="008D0E02">
        <w:fldChar w:fldCharType="begin"/>
      </w:r>
      <w:r w:rsidR="0086461E">
        <w:instrText xml:space="preserve"> ADDIN EN.CITE &lt;EndNote&gt;&lt;Cite ExcludeAuth="1"&gt;&lt;Author&gt;Leigh&lt;/Author&gt;&lt;Year&gt;2007&lt;/Year&gt;&lt;RecNum&gt;1288&lt;/RecNum&gt;&lt;DisplayText&gt;(2007)&lt;/DisplayText&gt;&lt;record&gt;&lt;rec-number&gt;1288&lt;/rec-number&gt;&lt;foreign-keys&gt;&lt;key app="EN" db-id="x5ddsxx5q5rd0bepep0pd5s1wf0590wa05sd"&gt;1288&lt;/key&gt;&lt;/foreign-keys&gt;&lt;ref-type name="Electronic Article"&gt;43&lt;/ref-type&gt;&lt;contributors&gt;&lt;authors&gt;&lt;author&gt;Leigh, Andrew&lt;/author&gt;&lt;/authors&gt;&lt;/contributors&gt;&lt;titles&gt;&lt;title&gt;Intergenerational Mobility in Australia&lt;/title&gt;&lt;secondary-title&gt;The B.E. Journal of Economic Analysis &amp;amp; Policy &lt;/secondary-title&gt;&lt;/titles&gt;&lt;periodical&gt;&lt;full-title&gt;The B.E. Journal of Economic Analysis &amp;amp; Policy&lt;/full-title&gt;&lt;/periodical&gt;&lt;volume&gt;7&lt;/volume&gt;&lt;number&gt;2&lt;/number&gt;&lt;dates&gt;&lt;year&gt;2007&lt;/year&gt;&lt;pub-dates&gt;&lt;date&gt;16 October 2009&lt;/date&gt;&lt;/pub-dates&gt;&lt;/dates&gt;&lt;pub-location&gt;Berkeley, Ca.&lt;/pub-location&gt;&lt;urls&gt;&lt;related-urls&gt;&lt;url&gt;http://www.bepress.com/bejeap/vol7/iss2/art6&lt;/url&gt;&lt;/related-urls&gt;&lt;/urls&gt;&lt;/record&gt;&lt;/Cite&gt;&lt;/EndNote&gt;</w:instrText>
      </w:r>
      <w:r w:rsidR="008D0E02">
        <w:fldChar w:fldCharType="separate"/>
      </w:r>
      <w:r w:rsidR="0086461E">
        <w:rPr>
          <w:noProof/>
        </w:rPr>
        <w:t>(</w:t>
      </w:r>
      <w:hyperlink w:anchor="_ENREF_34" w:tooltip="Leigh, 2007 #1288" w:history="1">
        <w:r w:rsidR="00FA6341">
          <w:rPr>
            <w:noProof/>
          </w:rPr>
          <w:t>2007</w:t>
        </w:r>
      </w:hyperlink>
      <w:r w:rsidR="0086461E">
        <w:rPr>
          <w:noProof/>
        </w:rPr>
        <w:t>)</w:t>
      </w:r>
      <w:r w:rsidR="008D0E02">
        <w:fldChar w:fldCharType="end"/>
      </w:r>
      <w:r w:rsidR="00C007A0">
        <w:t>,</w:t>
      </w:r>
      <w:r w:rsidR="0086461E">
        <w:t xml:space="preserve"> who found little change in intergenerational mobility in occupations and incomes in Australia in the decades since </w:t>
      </w:r>
      <w:r w:rsidR="004148FF">
        <w:t>the Second World War</w:t>
      </w:r>
      <w:r w:rsidR="0086461E">
        <w:t>.</w:t>
      </w:r>
      <w:r w:rsidR="00393C74">
        <w:t xml:space="preserve"> Indeed, we note that our findings are consistent with a number of international studies</w:t>
      </w:r>
      <w:r w:rsidR="00860699">
        <w:t xml:space="preserve"> that</w:t>
      </w:r>
      <w:r w:rsidR="00393C74">
        <w:t xml:space="preserve"> suggest little change in the relative relationship between parents</w:t>
      </w:r>
      <w:r w:rsidR="00B0615B">
        <w:t>’</w:t>
      </w:r>
      <w:r w:rsidR="00393C74">
        <w:t xml:space="preserve"> </w:t>
      </w:r>
      <w:r w:rsidR="00635046">
        <w:t>socioeconomic</w:t>
      </w:r>
      <w:r w:rsidR="00393C74">
        <w:t xml:space="preserve"> status and their children</w:t>
      </w:r>
      <w:r w:rsidR="00B0615B">
        <w:t>’</w:t>
      </w:r>
      <w:r w:rsidR="00393C74">
        <w:t xml:space="preserve">s education during the </w:t>
      </w:r>
      <w:r w:rsidR="004148FF">
        <w:t xml:space="preserve">twentieth </w:t>
      </w:r>
      <w:r w:rsidR="00393C74">
        <w:t xml:space="preserve">century </w:t>
      </w:r>
      <w:r w:rsidR="008D0E02">
        <w:fldChar w:fldCharType="begin">
          <w:fldData xml:space="preserve">PEVuZE5vdGU+PENpdGU+PEF1dGhvcj5IZXJ0ejwvQXV0aG9yPjxZZWFyPjIwMDc8L1llYXI+PFJl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</w:fldData>
        </w:fldChar>
      </w:r>
      <w:r w:rsidR="00393C74">
        <w:instrText xml:space="preserve"> ADDIN EN.CITE </w:instrText>
      </w:r>
      <w:r w:rsidR="008D0E02">
        <w:fldChar w:fldCharType="begin">
          <w:fldData xml:space="preserve">PEVuZE5vdGU+PENpdGU+PEF1dGhvcj5IZXJ0ejwvQXV0aG9yPjxZZWFyPjIwMDc8L1llYXI+PFJl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</w:fldData>
        </w:fldChar>
      </w:r>
      <w:r w:rsidR="00393C74">
        <w:instrText xml:space="preserve"> ADDIN EN.CITE.DATA </w:instrText>
      </w:r>
      <w:r w:rsidR="008D0E02">
        <w:fldChar w:fldCharType="end"/>
      </w:r>
      <w:r w:rsidR="008D0E02">
        <w:fldChar w:fldCharType="separate"/>
      </w:r>
      <w:r w:rsidR="00393C74">
        <w:rPr>
          <w:noProof/>
        </w:rPr>
        <w:t>(</w:t>
      </w:r>
      <w:hyperlink w:anchor="_ENREF_29" w:tooltip="Hertz, 2007 #2442" w:history="1">
        <w:r w:rsidR="00B04FB3">
          <w:rPr>
            <w:noProof/>
          </w:rPr>
          <w:t>Hertz et al.</w:t>
        </w:r>
        <w:r w:rsidR="00FA6341">
          <w:rPr>
            <w:noProof/>
          </w:rPr>
          <w:t xml:space="preserve"> 2007</w:t>
        </w:r>
      </w:hyperlink>
      <w:r w:rsidR="00B04FB3">
        <w:rPr>
          <w:noProof/>
        </w:rPr>
        <w:t>;</w:t>
      </w:r>
      <w:r w:rsidR="00393C74">
        <w:rPr>
          <w:noProof/>
        </w:rPr>
        <w:t xml:space="preserve"> </w:t>
      </w:r>
      <w:hyperlink w:anchor="_ENREF_16" w:tooltip="Checchi, 2013 #2461" w:history="1">
        <w:r w:rsidR="00FA6341">
          <w:rPr>
            <w:noProof/>
          </w:rPr>
          <w:t xml:space="preserve">Checchi, Fiorio </w:t>
        </w:r>
        <w:r w:rsidR="00B04FB3">
          <w:rPr>
            <w:noProof/>
          </w:rPr>
          <w:t>&amp; Leonardi</w:t>
        </w:r>
        <w:r w:rsidR="00FA6341">
          <w:rPr>
            <w:noProof/>
          </w:rPr>
          <w:t xml:space="preserve"> 2013</w:t>
        </w:r>
      </w:hyperlink>
      <w:r w:rsidR="00B04FB3">
        <w:rPr>
          <w:noProof/>
        </w:rPr>
        <w:t>;</w:t>
      </w:r>
      <w:r w:rsidR="00393C74">
        <w:rPr>
          <w:noProof/>
        </w:rPr>
        <w:t xml:space="preserve"> </w:t>
      </w:r>
      <w:hyperlink w:anchor="_ENREF_7" w:tooltip="Blanden, 2007 #1607" w:history="1">
        <w:r w:rsidR="00FA6341">
          <w:rPr>
            <w:noProof/>
          </w:rPr>
          <w:t xml:space="preserve">Blanden </w:t>
        </w:r>
        <w:r w:rsidR="00B04FB3">
          <w:rPr>
            <w:noProof/>
          </w:rPr>
          <w:t>&amp; Machin</w:t>
        </w:r>
        <w:r w:rsidR="00FA6341">
          <w:rPr>
            <w:noProof/>
          </w:rPr>
          <w:t xml:space="preserve"> 2007</w:t>
        </w:r>
      </w:hyperlink>
      <w:r w:rsidR="00393C74">
        <w:rPr>
          <w:noProof/>
        </w:rPr>
        <w:t>)</w:t>
      </w:r>
      <w:r w:rsidR="008D0E02">
        <w:fldChar w:fldCharType="end"/>
      </w:r>
      <w:r w:rsidR="00393C74">
        <w:t>.</w:t>
      </w:r>
    </w:p>
    <w:p w:rsidR="00A24ED6" w:rsidRDefault="00A24ED6" w:rsidP="001F36B2">
      <w:pPr>
        <w:pStyle w:val="Heading2"/>
      </w:pPr>
      <w:bookmarkStart w:id="101" w:name="_Toc379187205"/>
      <w:r>
        <w:lastRenderedPageBreak/>
        <w:t xml:space="preserve">Policy </w:t>
      </w:r>
      <w:r w:rsidR="002D6C65">
        <w:t>and other d</w:t>
      </w:r>
      <w:r>
        <w:t>rivers</w:t>
      </w:r>
      <w:bookmarkEnd w:id="101"/>
    </w:p>
    <w:p w:rsidR="00480EC8" w:rsidRDefault="00B447DF" w:rsidP="001F36B2">
      <w:pPr>
        <w:pStyle w:val="Text"/>
      </w:pPr>
      <w:r>
        <w:t>These findings of increased absolute mobility, coupled with little overall change in relative mobility, are not inconsistent with other developments in Australian society</w:t>
      </w:r>
      <w:r w:rsidR="009017D6">
        <w:t xml:space="preserve"> over recent decades</w:t>
      </w:r>
      <w:r>
        <w:t xml:space="preserve">. </w:t>
      </w:r>
      <w:r w:rsidR="00254217">
        <w:t xml:space="preserve">As we indicate in </w:t>
      </w:r>
      <w:r>
        <w:t xml:space="preserve">the </w:t>
      </w:r>
      <w:r w:rsidR="00E37C98">
        <w:t xml:space="preserve">chapter </w:t>
      </w:r>
      <w:r>
        <w:t xml:space="preserve">on </w:t>
      </w:r>
      <w:r w:rsidR="00B04FB3">
        <w:t>policy and social influences</w:t>
      </w:r>
      <w:r>
        <w:t xml:space="preserve">, a number of drivers of intergenerational mobility appear to have been pushing in different directions since the 1970s. </w:t>
      </w:r>
      <w:r w:rsidR="00B04FB3">
        <w:t>While</w:t>
      </w:r>
      <w:r w:rsidR="00574569">
        <w:t xml:space="preserve"> the </w:t>
      </w:r>
      <w:r w:rsidR="00B95350">
        <w:t>substantial</w:t>
      </w:r>
      <w:r w:rsidR="00574569">
        <w:t xml:space="preserve"> increase in public expenditure on education in Australia since the 1950s may have allowed more Australians to reach their education potential</w:t>
      </w:r>
      <w:r w:rsidR="00B04FB3">
        <w:t>,</w:t>
      </w:r>
      <w:r w:rsidR="00574569">
        <w:t xml:space="preserve"> </w:t>
      </w:r>
      <w:r w:rsidR="00841BA9">
        <w:t xml:space="preserve">the </w:t>
      </w:r>
      <w:r w:rsidR="00574569">
        <w:t xml:space="preserve">increased choice in education (for example, allowing state schools to attract </w:t>
      </w:r>
      <w:r w:rsidR="00B0615B">
        <w:t>‘</w:t>
      </w:r>
      <w:r w:rsidR="00574569">
        <w:t>out of zone</w:t>
      </w:r>
      <w:r w:rsidR="00B0615B">
        <w:t>’</w:t>
      </w:r>
      <w:r w:rsidR="00574569">
        <w:t xml:space="preserve"> </w:t>
      </w:r>
      <w:r>
        <w:t>students</w:t>
      </w:r>
      <w:r w:rsidR="00574569">
        <w:t xml:space="preserve"> </w:t>
      </w:r>
      <w:r w:rsidR="00FF335D">
        <w:t xml:space="preserve">and </w:t>
      </w:r>
      <w:r w:rsidR="00B95350">
        <w:t>burgeoning</w:t>
      </w:r>
      <w:r w:rsidR="00574569">
        <w:t xml:space="preserve"> subsidies to non-government schools)</w:t>
      </w:r>
      <w:r w:rsidR="006B6F0D">
        <w:t>, reinforced by greater spatial inequality between suburbs,</w:t>
      </w:r>
      <w:r w:rsidR="00574569">
        <w:t xml:space="preserve"> </w:t>
      </w:r>
      <w:r w:rsidR="00841BA9">
        <w:t>is</w:t>
      </w:r>
      <w:r>
        <w:t xml:space="preserve"> perhaps</w:t>
      </w:r>
      <w:r w:rsidR="006B6F0D">
        <w:t xml:space="preserve"> associated with</w:t>
      </w:r>
      <w:r w:rsidR="00574569">
        <w:t xml:space="preserve"> </w:t>
      </w:r>
      <w:r w:rsidR="003C1F70">
        <w:t xml:space="preserve">a </w:t>
      </w:r>
      <w:r w:rsidR="00574569">
        <w:t>greater divergence in students</w:t>
      </w:r>
      <w:r w:rsidR="00B0615B">
        <w:t>’</w:t>
      </w:r>
      <w:r w:rsidR="00574569">
        <w:t xml:space="preserve"> educational performance</w:t>
      </w:r>
      <w:r w:rsidR="00FF335D">
        <w:t xml:space="preserve">, </w:t>
      </w:r>
      <w:r w:rsidR="00FF335D" w:rsidRPr="000A67EA">
        <w:t xml:space="preserve">especially </w:t>
      </w:r>
      <w:r w:rsidR="00841BA9" w:rsidRPr="000A67EA">
        <w:t>in comparisons across</w:t>
      </w:r>
      <w:r w:rsidR="00FF335D" w:rsidRPr="000A67EA">
        <w:t xml:space="preserve"> schools</w:t>
      </w:r>
      <w:r w:rsidR="00574569" w:rsidRPr="000A67EA">
        <w:t xml:space="preserve">. </w:t>
      </w:r>
    </w:p>
    <w:p w:rsidR="00480EC8" w:rsidRDefault="00B447DF" w:rsidP="001F36B2">
      <w:pPr>
        <w:pStyle w:val="Text"/>
      </w:pPr>
      <w:r>
        <w:t xml:space="preserve">Other changes in Australian society may also have had contradictory effects. </w:t>
      </w:r>
      <w:r w:rsidR="002F62A8">
        <w:t xml:space="preserve">The expansion of education to people from lower </w:t>
      </w:r>
      <w:r w:rsidR="00635046">
        <w:t>socioeconomic</w:t>
      </w:r>
      <w:r>
        <w:t xml:space="preserve"> status</w:t>
      </w:r>
      <w:r w:rsidR="002F62A8">
        <w:t xml:space="preserve"> backgrounds, the considerable resources expended on schools with low </w:t>
      </w:r>
      <w:r w:rsidR="00635046">
        <w:t>socioeconomic</w:t>
      </w:r>
      <w:r>
        <w:t xml:space="preserve"> status</w:t>
      </w:r>
      <w:r w:rsidR="00B95350">
        <w:t>,</w:t>
      </w:r>
      <w:r w:rsidR="002F62A8">
        <w:t xml:space="preserve"> and </w:t>
      </w:r>
      <w:r w:rsidR="00DF2C30">
        <w:t>i</w:t>
      </w:r>
      <w:r w:rsidR="002F62A8">
        <w:t xml:space="preserve">ncreased </w:t>
      </w:r>
      <w:r w:rsidR="009017D6">
        <w:t xml:space="preserve">government </w:t>
      </w:r>
      <w:r w:rsidR="002F62A8">
        <w:t xml:space="preserve">cash transfers targeted </w:t>
      </w:r>
      <w:r w:rsidR="00841BA9">
        <w:t>to</w:t>
      </w:r>
      <w:r w:rsidR="002F62A8">
        <w:t xml:space="preserve"> the most disadvantaged families </w:t>
      </w:r>
      <w:r>
        <w:t xml:space="preserve">should </w:t>
      </w:r>
      <w:r w:rsidR="002F62A8">
        <w:t xml:space="preserve">have had the effect of reducing inequality </w:t>
      </w:r>
      <w:r>
        <w:t xml:space="preserve">and </w:t>
      </w:r>
      <w:r w:rsidR="002F62A8">
        <w:t xml:space="preserve">promoting </w:t>
      </w:r>
      <w:r w:rsidR="003C1F70">
        <w:t xml:space="preserve">intergenerational </w:t>
      </w:r>
      <w:r w:rsidR="002F62A8">
        <w:t>mobility</w:t>
      </w:r>
      <w:r>
        <w:t>. But</w:t>
      </w:r>
      <w:r w:rsidR="002F62A8">
        <w:t xml:space="preserve"> there have been very powerful factors working in the opposite direction</w:t>
      </w:r>
      <w:r w:rsidR="00826AE4">
        <w:t xml:space="preserve">. These </w:t>
      </w:r>
      <w:r w:rsidR="002F62A8">
        <w:t>includ</w:t>
      </w:r>
      <w:r w:rsidR="00826AE4">
        <w:t>e</w:t>
      </w:r>
      <w:r w:rsidR="002F62A8">
        <w:t xml:space="preserve"> increased </w:t>
      </w:r>
      <w:proofErr w:type="spellStart"/>
      <w:r w:rsidR="002F62A8">
        <w:t>credentialism</w:t>
      </w:r>
      <w:proofErr w:type="spellEnd"/>
      <w:r w:rsidR="002F62A8">
        <w:t xml:space="preserve"> in occupations</w:t>
      </w:r>
      <w:r>
        <w:t xml:space="preserve"> (the lack of a qualification is now more of a handicap in the labour market than was the case in earlier generations)</w:t>
      </w:r>
      <w:r w:rsidR="002F62A8">
        <w:t xml:space="preserve">, </w:t>
      </w:r>
      <w:r w:rsidR="0003576B">
        <w:t xml:space="preserve">a trend towards </w:t>
      </w:r>
      <w:proofErr w:type="spellStart"/>
      <w:r w:rsidR="002F62A8">
        <w:t>assortative</w:t>
      </w:r>
      <w:proofErr w:type="spellEnd"/>
      <w:r w:rsidR="002F62A8">
        <w:t xml:space="preserve"> mating</w:t>
      </w:r>
      <w:r w:rsidR="002D6C65">
        <w:t>,</w:t>
      </w:r>
      <w:r w:rsidR="002F62A8">
        <w:t xml:space="preserve"> </w:t>
      </w:r>
      <w:r w:rsidR="009017D6">
        <w:t xml:space="preserve">and </w:t>
      </w:r>
      <w:r w:rsidR="0003576B">
        <w:t>increasingly skilled migrant intakes</w:t>
      </w:r>
      <w:r w:rsidR="002F62A8">
        <w:t>.</w:t>
      </w:r>
      <w:r w:rsidR="009017D6">
        <w:t xml:space="preserve"> All of these factors could have a dampening effect on intergenerational mobility.</w:t>
      </w:r>
      <w:r w:rsidR="00944DE4">
        <w:t xml:space="preserve"> </w:t>
      </w:r>
    </w:p>
    <w:p w:rsidR="00480EC8" w:rsidRDefault="00B447DF" w:rsidP="001F36B2">
      <w:pPr>
        <w:pStyle w:val="Text"/>
      </w:pPr>
      <w:r>
        <w:t>It is also possible</w:t>
      </w:r>
      <w:r w:rsidR="00944DE4">
        <w:t xml:space="preserve"> that </w:t>
      </w:r>
      <w:r w:rsidR="00283342">
        <w:t>all</w:t>
      </w:r>
      <w:r w:rsidR="00B04FB3">
        <w:t xml:space="preserve"> of</w:t>
      </w:r>
      <w:r w:rsidR="00283342">
        <w:t xml:space="preserve"> these </w:t>
      </w:r>
      <w:r w:rsidR="00944DE4">
        <w:t>social and educational policies and demographic changes have not been powerful drivers of intergenerational mobility</w:t>
      </w:r>
      <w:r w:rsidR="009017D6">
        <w:t xml:space="preserve"> because</w:t>
      </w:r>
      <w:r w:rsidR="00944DE4">
        <w:t xml:space="preserve"> </w:t>
      </w:r>
      <w:r w:rsidR="003C1F70">
        <w:t xml:space="preserve">the </w:t>
      </w:r>
      <w:r w:rsidR="00944DE4">
        <w:t xml:space="preserve">underlying features of Australian society </w:t>
      </w:r>
      <w:r w:rsidR="00E71DDC">
        <w:t>are more important determinants of intergenerational</w:t>
      </w:r>
      <w:r w:rsidR="00944DE4">
        <w:t xml:space="preserve"> mobility</w:t>
      </w:r>
      <w:r w:rsidR="00283342">
        <w:t xml:space="preserve"> than social policy or demography</w:t>
      </w:r>
      <w:r w:rsidR="00E71DDC">
        <w:t xml:space="preserve">. </w:t>
      </w:r>
      <w:r w:rsidR="00826AE4">
        <w:t xml:space="preserve">As the work of </w:t>
      </w:r>
      <w:proofErr w:type="spellStart"/>
      <w:r w:rsidR="00826AE4">
        <w:t>Lareau</w:t>
      </w:r>
      <w:proofErr w:type="spellEnd"/>
      <w:r w:rsidR="00826AE4">
        <w:t xml:space="preserve"> </w:t>
      </w:r>
      <w:r w:rsidR="008D0E02">
        <w:fldChar w:fldCharType="begin"/>
      </w:r>
      <w:r w:rsidR="007911CC">
        <w:instrText xml:space="preserve"> ADDIN EN.CITE &lt;EndNote&gt;&lt;Cite ExcludeAuth="1"&gt;&lt;Author&gt;Lareau&lt;/Author&gt;&lt;Year&gt;2003&lt;/Year&gt;&lt;RecNum&gt;1402&lt;/RecNum&gt;&lt;DisplayText&gt;(2003)&lt;/DisplayText&gt;&lt;record&gt;&lt;rec-number&gt;1402&lt;/rec-number&gt;&lt;foreign-keys&gt;&lt;key app="EN" db-id="x5ddsxx5q5rd0bepep0pd5s1wf0590wa05sd"&gt;1402&lt;/key&gt;&lt;/foreign-keys&gt;&lt;ref-type name="Book"&gt;6&lt;/ref-type&gt;&lt;contributors&gt;&lt;authors&gt;&lt;author&gt;Lareau, Annette&lt;/author&gt;&lt;/authors&gt;&lt;/contributors&gt;&lt;titles&gt;&lt;title&gt;Unequal Childhoods: Class, Race, and Family Life&lt;/title&gt;&lt;/titles&gt;&lt;dates&gt;&lt;year&gt;2003&lt;/year&gt;&lt;/dates&gt;&lt;pub-location&gt;Berkeley&lt;/pub-location&gt;&lt;publisher&gt;University of California Press&lt;/publisher&gt;&lt;urls&gt;&lt;/urls&gt;&lt;/record&gt;&lt;/Cite&gt;&lt;/EndNote&gt;</w:instrText>
      </w:r>
      <w:r w:rsidR="008D0E02">
        <w:fldChar w:fldCharType="separate"/>
      </w:r>
      <w:r w:rsidR="00826AE4">
        <w:rPr>
          <w:noProof/>
        </w:rPr>
        <w:t>(</w:t>
      </w:r>
      <w:hyperlink w:anchor="_ENREF_32" w:tooltip="Lareau, 2003 #1402" w:history="1">
        <w:r w:rsidR="00FA6341">
          <w:rPr>
            <w:noProof/>
          </w:rPr>
          <w:t>2003</w:t>
        </w:r>
      </w:hyperlink>
      <w:r w:rsidR="00826AE4">
        <w:rPr>
          <w:noProof/>
        </w:rPr>
        <w:t>)</w:t>
      </w:r>
      <w:r w:rsidR="008D0E02">
        <w:fldChar w:fldCharType="end"/>
      </w:r>
      <w:r w:rsidR="00826AE4">
        <w:t xml:space="preserve"> suggests, d</w:t>
      </w:r>
      <w:r w:rsidR="00B04FB3">
        <w:t>eep-</w:t>
      </w:r>
      <w:r w:rsidR="00E71DDC">
        <w:t xml:space="preserve">seated social </w:t>
      </w:r>
      <w:r>
        <w:t xml:space="preserve">and cultural </w:t>
      </w:r>
      <w:r w:rsidR="00E71DDC">
        <w:t>structures</w:t>
      </w:r>
      <w:r w:rsidR="00B95350">
        <w:t>;</w:t>
      </w:r>
      <w:r>
        <w:t xml:space="preserve"> for example</w:t>
      </w:r>
      <w:r w:rsidR="00B04FB3">
        <w:t>,</w:t>
      </w:r>
      <w:r>
        <w:t xml:space="preserve"> those captured by the concept of </w:t>
      </w:r>
      <w:proofErr w:type="spellStart"/>
      <w:r w:rsidR="009F3006" w:rsidRPr="009F3006">
        <w:rPr>
          <w:i/>
        </w:rPr>
        <w:t>habitus</w:t>
      </w:r>
      <w:proofErr w:type="spellEnd"/>
      <w:r>
        <w:t xml:space="preserve"> </w:t>
      </w:r>
      <w:r w:rsidR="008D0E02">
        <w:fldChar w:fldCharType="begin"/>
      </w:r>
      <w:r w:rsidR="007911CC">
        <w:instrText xml:space="preserve"> ADDIN EN.CITE &lt;EndNote&gt;&lt;Cite&gt;&lt;Author&gt;Bourdieu&lt;/Author&gt;&lt;Year&gt;1984&lt;/Year&gt;&lt;RecNum&gt;1381&lt;/RecNum&gt;&lt;DisplayText&gt;(Bourdieu, 1984)&lt;/DisplayText&gt;&lt;record&gt;&lt;rec-number&gt;1381&lt;/rec-number&gt;&lt;foreign-keys&gt;&lt;key app="EN" db-id="x5ddsxx5q5rd0bepep0pd5s1wf0590wa05sd"&gt;1381&lt;/key&gt;&lt;/foreign-keys&gt;&lt;ref-type name="Book"&gt;6&lt;/ref-type&gt;&lt;contributors&gt;&lt;authors&gt;&lt;author&gt;Bourdieu, Pierre&lt;/author&gt;&lt;/authors&gt;&lt;translated-authors&gt;&lt;author&gt;Richard Nice&lt;/author&gt;&lt;/translated-authors&gt;&lt;/contributors&gt;&lt;titles&gt;&lt;title&gt;Distinction: A Social Critique of the Judgement of Taste&lt;/title&gt;&lt;/titles&gt;&lt;dates&gt;&lt;year&gt;1984&lt;/year&gt;&lt;/dates&gt;&lt;pub-location&gt;Cambridge (Mass.)&lt;/pub-location&gt;&lt;publisher&gt;Harvard University Press&lt;/publisher&gt;&lt;urls&gt;&lt;/urls&gt;&lt;/record&gt;&lt;/Cite&gt;&lt;/EndNote&gt;</w:instrText>
      </w:r>
      <w:r w:rsidR="008D0E02">
        <w:fldChar w:fldCharType="separate"/>
      </w:r>
      <w:r w:rsidR="00826AE4">
        <w:rPr>
          <w:noProof/>
        </w:rPr>
        <w:t>(</w:t>
      </w:r>
      <w:hyperlink w:anchor="_ENREF_9" w:tooltip="Bourdieu, 1984 #1381" w:history="1">
        <w:r w:rsidR="00B04FB3">
          <w:rPr>
            <w:noProof/>
          </w:rPr>
          <w:t>Bourdieu</w:t>
        </w:r>
        <w:r w:rsidR="00FA6341">
          <w:rPr>
            <w:noProof/>
          </w:rPr>
          <w:t xml:space="preserve"> 1984</w:t>
        </w:r>
      </w:hyperlink>
      <w:r w:rsidR="00826AE4">
        <w:rPr>
          <w:noProof/>
        </w:rPr>
        <w:t>)</w:t>
      </w:r>
      <w:r w:rsidR="008D0E02">
        <w:fldChar w:fldCharType="end"/>
      </w:r>
      <w:r w:rsidR="00841BA9">
        <w:t>,</w:t>
      </w:r>
      <w:r w:rsidR="00E71DDC">
        <w:t xml:space="preserve"> may be</w:t>
      </w:r>
      <w:r w:rsidR="00944DE4">
        <w:t xml:space="preserve"> difficult to change with </w:t>
      </w:r>
      <w:r w:rsidR="00283342">
        <w:t xml:space="preserve">government </w:t>
      </w:r>
      <w:r w:rsidR="00944DE4">
        <w:t xml:space="preserve">policies. </w:t>
      </w:r>
      <w:r w:rsidR="00130D9D">
        <w:t>In this context, our findings do not contradict</w:t>
      </w:r>
      <w:r w:rsidR="00944DE4">
        <w:t xml:space="preserve"> the international evidence </w:t>
      </w:r>
      <w:r w:rsidR="00841BA9">
        <w:t>that</w:t>
      </w:r>
      <w:r w:rsidR="00944DE4">
        <w:t xml:space="preserve"> indicates remarkable consistencies over time in the level of </w:t>
      </w:r>
      <w:r w:rsidR="009017D6">
        <w:t xml:space="preserve">intergenerational </w:t>
      </w:r>
      <w:r w:rsidR="00944DE4">
        <w:t>inequalities in different countries</w:t>
      </w:r>
      <w:r w:rsidR="00B04FB3">
        <w:t>,</w:t>
      </w:r>
      <w:r w:rsidR="00944DE4">
        <w:t xml:space="preserve"> despite changes in social and educational policies </w:t>
      </w:r>
      <w:r w:rsidR="008D0E02">
        <w:fldChar w:fldCharType="begin">
          <w:fldData xml:space="preserve">PEVuZE5vdGU+PENpdGU+PEF1dGhvcj5PRUNEPC9BdXRob3I+PFllYXI+MjAwODwvWWVhcj48UmVj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</w:fldData>
        </w:fldChar>
      </w:r>
      <w:r w:rsidR="005E03D0">
        <w:instrText xml:space="preserve"> ADDIN EN.CITE </w:instrText>
      </w:r>
      <w:r w:rsidR="008D0E02">
        <w:fldChar w:fldCharType="begin">
          <w:fldData xml:space="preserve">PEVuZE5vdGU+PENpdGU+PEF1dGhvcj5PRUNEPC9BdXRob3I+PFllYXI+MjAwODwvWWVhcj48UmVj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</w:fldData>
        </w:fldChar>
      </w:r>
      <w:r w:rsidR="005E03D0">
        <w:instrText xml:space="preserve"> ADDIN EN.CITE.DATA </w:instrText>
      </w:r>
      <w:r w:rsidR="008D0E02">
        <w:fldChar w:fldCharType="end"/>
      </w:r>
      <w:r w:rsidR="008D0E02">
        <w:fldChar w:fldCharType="separate"/>
      </w:r>
      <w:r w:rsidR="005E03D0">
        <w:rPr>
          <w:noProof/>
        </w:rPr>
        <w:t>(</w:t>
      </w:r>
      <w:hyperlink w:anchor="_ENREF_48" w:tooltip="OECD, 2008 #828" w:history="1">
        <w:r w:rsidR="00B04FB3">
          <w:rPr>
            <w:noProof/>
          </w:rPr>
          <w:t>OECD</w:t>
        </w:r>
        <w:r w:rsidR="00FA6341">
          <w:rPr>
            <w:noProof/>
          </w:rPr>
          <w:t xml:space="preserve"> 2008</w:t>
        </w:r>
      </w:hyperlink>
      <w:r w:rsidR="00200E90">
        <w:rPr>
          <w:noProof/>
        </w:rPr>
        <w:t>;</w:t>
      </w:r>
      <w:r w:rsidR="005E03D0">
        <w:rPr>
          <w:noProof/>
        </w:rPr>
        <w:t xml:space="preserve"> </w:t>
      </w:r>
      <w:hyperlink w:anchor="_ENREF_16" w:tooltip="Checchi, 2013 #2461" w:history="1">
        <w:r w:rsidR="00FA6341">
          <w:rPr>
            <w:noProof/>
          </w:rPr>
          <w:t xml:space="preserve">Checchi, Fiorio </w:t>
        </w:r>
        <w:r w:rsidR="00200E90">
          <w:rPr>
            <w:noProof/>
          </w:rPr>
          <w:t>&amp;</w:t>
        </w:r>
        <w:r w:rsidR="00FA6341">
          <w:rPr>
            <w:noProof/>
          </w:rPr>
          <w:t xml:space="preserve"> Leonardi, 2013</w:t>
        </w:r>
      </w:hyperlink>
      <w:r w:rsidR="00200E90">
        <w:rPr>
          <w:noProof/>
        </w:rPr>
        <w:t>;</w:t>
      </w:r>
      <w:r w:rsidR="005E03D0">
        <w:rPr>
          <w:noProof/>
        </w:rPr>
        <w:t xml:space="preserve"> </w:t>
      </w:r>
      <w:hyperlink w:anchor="_ENREF_7" w:tooltip="Blanden, 2007 #1607" w:history="1">
        <w:r w:rsidR="00FA6341">
          <w:rPr>
            <w:noProof/>
          </w:rPr>
          <w:t xml:space="preserve">Blanden </w:t>
        </w:r>
        <w:r w:rsidR="00200E90">
          <w:rPr>
            <w:noProof/>
          </w:rPr>
          <w:t>&amp; Machin</w:t>
        </w:r>
        <w:r w:rsidR="00FA6341">
          <w:rPr>
            <w:noProof/>
          </w:rPr>
          <w:t xml:space="preserve"> 2007</w:t>
        </w:r>
      </w:hyperlink>
      <w:r w:rsidR="005E03D0">
        <w:rPr>
          <w:noProof/>
        </w:rPr>
        <w:t>)</w:t>
      </w:r>
      <w:r w:rsidR="008D0E02">
        <w:fldChar w:fldCharType="end"/>
      </w:r>
      <w:r w:rsidR="00944DE4">
        <w:t>.</w:t>
      </w:r>
      <w:r w:rsidR="00D35295">
        <w:t xml:space="preserve"> </w:t>
      </w:r>
    </w:p>
    <w:p w:rsidR="00480EC8" w:rsidRDefault="0003576B" w:rsidP="001F36B2">
      <w:pPr>
        <w:pStyle w:val="Text"/>
      </w:pPr>
      <w:r>
        <w:t>Our study has a number of limitations</w:t>
      </w:r>
      <w:r w:rsidR="00841BA9">
        <w:t xml:space="preserve"> that</w:t>
      </w:r>
      <w:r>
        <w:t xml:space="preserve"> may also have impacted on </w:t>
      </w:r>
      <w:r w:rsidR="00C83B54">
        <w:t xml:space="preserve">the </w:t>
      </w:r>
      <w:r>
        <w:t xml:space="preserve">results presented here. </w:t>
      </w:r>
      <w:r w:rsidR="002D6C65">
        <w:t>A</w:t>
      </w:r>
      <w:r w:rsidR="000D582A">
        <w:t>s we point out</w:t>
      </w:r>
      <w:r>
        <w:t xml:space="preserve"> in the </w:t>
      </w:r>
      <w:r w:rsidR="00E37C98">
        <w:t xml:space="preserve">chapter </w:t>
      </w:r>
      <w:r w:rsidR="00200E90">
        <w:t>on data and method</w:t>
      </w:r>
      <w:r w:rsidR="000D582A">
        <w:t xml:space="preserve">, the </w:t>
      </w:r>
      <w:r w:rsidR="009017D6">
        <w:t>Y</w:t>
      </w:r>
      <w:r w:rsidR="00200E90">
        <w:t>outh in Transition</w:t>
      </w:r>
      <w:r w:rsidR="009017D6">
        <w:t xml:space="preserve"> and </w:t>
      </w:r>
      <w:r w:rsidR="000D582A">
        <w:t xml:space="preserve">LSAY datasets </w:t>
      </w:r>
      <w:r w:rsidR="00DF2C30">
        <w:t>are constrained</w:t>
      </w:r>
      <w:r w:rsidR="000D582A">
        <w:t xml:space="preserve"> </w:t>
      </w:r>
      <w:r w:rsidR="009017D6">
        <w:t>with respect</w:t>
      </w:r>
      <w:r w:rsidR="000D582A">
        <w:t xml:space="preserve"> to </w:t>
      </w:r>
      <w:r w:rsidR="009017D6">
        <w:t xml:space="preserve">the </w:t>
      </w:r>
      <w:proofErr w:type="spellStart"/>
      <w:r w:rsidR="009017D6">
        <w:t>operationalisation</w:t>
      </w:r>
      <w:proofErr w:type="spellEnd"/>
      <w:r w:rsidR="009017D6">
        <w:t xml:space="preserve"> of </w:t>
      </w:r>
      <w:r w:rsidR="00670A1A">
        <w:t>parents</w:t>
      </w:r>
      <w:r w:rsidR="00B0615B">
        <w:t>’</w:t>
      </w:r>
      <w:r w:rsidR="00670A1A">
        <w:t xml:space="preserve"> </w:t>
      </w:r>
      <w:r w:rsidR="00635046">
        <w:t>socioeconomic</w:t>
      </w:r>
      <w:r w:rsidR="00670A1A">
        <w:t xml:space="preserve"> status</w:t>
      </w:r>
      <w:r w:rsidR="000D582A">
        <w:t xml:space="preserve"> as well as </w:t>
      </w:r>
      <w:r w:rsidR="009017D6">
        <w:t xml:space="preserve">the </w:t>
      </w:r>
      <w:proofErr w:type="spellStart"/>
      <w:r w:rsidR="009017D6">
        <w:t>operationalisation</w:t>
      </w:r>
      <w:proofErr w:type="spellEnd"/>
      <w:r w:rsidR="009017D6">
        <w:t xml:space="preserve"> of </w:t>
      </w:r>
      <w:r w:rsidR="000D582A">
        <w:t>outcomes for the young people</w:t>
      </w:r>
      <w:r w:rsidR="00D074E1">
        <w:t>.</w:t>
      </w:r>
      <w:r w:rsidR="009017D6">
        <w:t xml:space="preserve"> </w:t>
      </w:r>
      <w:r w:rsidR="00D074E1">
        <w:t>I</w:t>
      </w:r>
      <w:r w:rsidR="009017D6">
        <w:t xml:space="preserve">t is possible that </w:t>
      </w:r>
      <w:r w:rsidR="00D074E1">
        <w:t xml:space="preserve">alternative indicators for the estimation of </w:t>
      </w:r>
      <w:r w:rsidR="00635046">
        <w:t>socioeconomic</w:t>
      </w:r>
      <w:r w:rsidR="00D074E1">
        <w:t xml:space="preserve"> status </w:t>
      </w:r>
      <w:r w:rsidR="009017D6">
        <w:t>might produce different results</w:t>
      </w:r>
      <w:r w:rsidR="000D582A">
        <w:t xml:space="preserve">. </w:t>
      </w:r>
      <w:r w:rsidR="00DF2C30">
        <w:t xml:space="preserve">For example, family income, an important component of </w:t>
      </w:r>
      <w:r w:rsidR="00635046">
        <w:t>socioeconomic</w:t>
      </w:r>
      <w:r w:rsidR="00DF2C30">
        <w:t xml:space="preserve"> status, is not measured. </w:t>
      </w:r>
      <w:r w:rsidR="00841BA9">
        <w:t>The a</w:t>
      </w:r>
      <w:r w:rsidR="000D582A">
        <w:t xml:space="preserve">ttrition rates </w:t>
      </w:r>
      <w:r w:rsidR="009017D6">
        <w:t xml:space="preserve">in the YIT and LSAY datasets </w:t>
      </w:r>
      <w:r w:rsidR="000D582A">
        <w:t xml:space="preserve">are </w:t>
      </w:r>
      <w:r>
        <w:t xml:space="preserve">relatively </w:t>
      </w:r>
      <w:r w:rsidR="000D582A">
        <w:t>high</w:t>
      </w:r>
      <w:r w:rsidR="00A64374">
        <w:t>, although we have attempted to control for that by only using earlier waves of the surveys (where attrition rates are lower)</w:t>
      </w:r>
      <w:r w:rsidR="00C83B54">
        <w:t>,</w:t>
      </w:r>
      <w:r w:rsidR="00A64374">
        <w:t xml:space="preserve"> by reweighting the data</w:t>
      </w:r>
      <w:r w:rsidR="00C83B54">
        <w:t>,</w:t>
      </w:r>
      <w:r w:rsidR="00D074E1">
        <w:t xml:space="preserve"> and by taking the clustered nature of the dataset into account in calculating confidence intervals</w:t>
      </w:r>
      <w:r w:rsidR="000D582A">
        <w:t xml:space="preserve">. </w:t>
      </w:r>
      <w:r w:rsidR="00200E90">
        <w:t>The c</w:t>
      </w:r>
      <w:r w:rsidR="002D6C65">
        <w:t>omparison of indicators across the different years of</w:t>
      </w:r>
      <w:r w:rsidR="00E37C98">
        <w:t xml:space="preserve"> the</w:t>
      </w:r>
      <w:r w:rsidR="002D6C65">
        <w:t xml:space="preserve"> </w:t>
      </w:r>
      <w:r w:rsidR="00200E90">
        <w:t>Youth in Transition survey</w:t>
      </w:r>
      <w:r w:rsidR="002D6C65">
        <w:t xml:space="preserve"> and LSAY (especially the earlier and the later years) is problematic.</w:t>
      </w:r>
      <w:r w:rsidR="000D582A">
        <w:t xml:space="preserve"> More importantly, the meaning of both educational </w:t>
      </w:r>
      <w:r w:rsidR="002A27D9">
        <w:t xml:space="preserve">achievements </w:t>
      </w:r>
      <w:r w:rsidR="000D582A">
        <w:t xml:space="preserve">and occupation has changed considerably </w:t>
      </w:r>
      <w:r w:rsidR="00130D9D">
        <w:t>since the 1970s</w:t>
      </w:r>
      <w:r w:rsidR="004E2C26">
        <w:t>. Some professions have risen in social status</w:t>
      </w:r>
      <w:r w:rsidR="00200E90">
        <w:t>,</w:t>
      </w:r>
      <w:r w:rsidR="004E2C26">
        <w:t xml:space="preserve"> </w:t>
      </w:r>
      <w:r w:rsidR="00A64374">
        <w:t xml:space="preserve">while </w:t>
      </w:r>
      <w:r w:rsidR="004E2C26">
        <w:t>others have fallen, and so comparisons</w:t>
      </w:r>
      <w:r w:rsidR="002D6C65">
        <w:t xml:space="preserve"> over this time period, even in the absence of data issues,</w:t>
      </w:r>
      <w:r w:rsidR="00D074E1">
        <w:t xml:space="preserve"> are challenging</w:t>
      </w:r>
      <w:r w:rsidR="004E2C26">
        <w:t xml:space="preserve">. </w:t>
      </w:r>
    </w:p>
    <w:p w:rsidR="00480EC8" w:rsidRDefault="004E2C26" w:rsidP="001F36B2">
      <w:pPr>
        <w:pStyle w:val="Text"/>
      </w:pPr>
      <w:r>
        <w:t xml:space="preserve">Finally the </w:t>
      </w:r>
      <w:r w:rsidR="00D23AC7">
        <w:t>YIT and LSAY data do</w:t>
      </w:r>
      <w:r w:rsidR="00944DE4">
        <w:t xml:space="preserve"> not capture </w:t>
      </w:r>
      <w:r w:rsidR="00D23AC7">
        <w:t xml:space="preserve">some of the </w:t>
      </w:r>
      <w:r w:rsidR="00E70181">
        <w:t xml:space="preserve">more subtle </w:t>
      </w:r>
      <w:r w:rsidR="00DF2C30">
        <w:t xml:space="preserve">cumulative </w:t>
      </w:r>
      <w:r w:rsidR="00E70181">
        <w:t>aspects of parenting and school</w:t>
      </w:r>
      <w:r>
        <w:t>ing</w:t>
      </w:r>
      <w:r w:rsidR="00E70181">
        <w:t xml:space="preserve"> </w:t>
      </w:r>
      <w:r w:rsidR="00841BA9">
        <w:t>that</w:t>
      </w:r>
      <w:r w:rsidR="00E70181">
        <w:t xml:space="preserve"> </w:t>
      </w:r>
      <w:r>
        <w:t xml:space="preserve">may have important </w:t>
      </w:r>
      <w:r w:rsidR="00E70181">
        <w:t>effect</w:t>
      </w:r>
      <w:r>
        <w:t>s</w:t>
      </w:r>
      <w:r w:rsidR="00E70181">
        <w:t xml:space="preserve"> on school completion</w:t>
      </w:r>
      <w:r w:rsidR="00D23AC7">
        <w:t xml:space="preserve"> </w:t>
      </w:r>
      <w:r w:rsidR="008D0E02">
        <w:fldChar w:fldCharType="begin"/>
      </w:r>
      <w:r w:rsidR="00D23AC7">
        <w:instrText xml:space="preserve"> ADDIN EN.CITE &lt;EndNote&gt;&lt;Cite&gt;&lt;Author&gt;Todd&lt;/Author&gt;&lt;Year&gt;2003&lt;/Year&gt;&lt;RecNum&gt;2464&lt;/RecNum&gt;&lt;DisplayText&gt;(Todd and Wolpin, 2003)&lt;/DisplayText&gt;&lt;record&gt;&lt;rec-number&gt;2464&lt;/rec-number&gt;&lt;foreign-keys&gt;&lt;key app="EN" db-id="x5ddsxx5q5rd0bepep0pd5s1wf0590wa05sd"&gt;2464&lt;/key&gt;&lt;/foreign-keys&gt;&lt;ref-type name="Journal Article"&gt;17&lt;/ref-type&gt;&lt;contributors&gt;&lt;authors&gt;&lt;author&gt;Todd, Petra E.&lt;/author&gt;&lt;author&gt;Wolpin, Kenneth I.&lt;/author&gt;&lt;/authors&gt;&lt;/contributors&gt;&lt;titles&gt;&lt;title&gt;On the Specification and Estimation of the Production Function for Cognitive Achievement*&lt;/title&gt;&lt;secondary-title&gt;The Economic Journal&lt;/secondary-title&gt;&lt;/titles&gt;&lt;periodical&gt;&lt;full-title&gt;The Economic Journal&lt;/full-title&gt;&lt;/periodical&gt;&lt;pages&gt;F3-F33&lt;/pages&gt;&lt;volume&gt;113&lt;/volume&gt;&lt;number&gt;485&lt;/number&gt;&lt;dates&gt;&lt;year&gt;2003&lt;/year&gt;&lt;/dates&gt;&lt;publisher&gt;Blackwell Publishing Ltd&lt;/publisher&gt;&lt;isbn&gt;1468-0297&lt;/isbn&gt;&lt;urls&gt;&lt;related-urls&gt;&lt;url&gt;http://dx.doi.org/10.1111/1468-0297.00097&lt;/url&gt;&lt;/related-urls&gt;&lt;/urls&gt;&lt;electronic-resource-num&gt;10.1111/1468-0297.00097&lt;/electronic-resource-num&gt;&lt;/record&gt;&lt;/Cite&gt;&lt;/EndNote&gt;</w:instrText>
      </w:r>
      <w:r w:rsidR="008D0E02">
        <w:fldChar w:fldCharType="separate"/>
      </w:r>
      <w:r w:rsidR="00D23AC7">
        <w:rPr>
          <w:noProof/>
        </w:rPr>
        <w:t>(</w:t>
      </w:r>
      <w:hyperlink w:anchor="_ENREF_56" w:tooltip="Todd, 2003 #2464" w:history="1">
        <w:r w:rsidR="00FA6341">
          <w:rPr>
            <w:noProof/>
          </w:rPr>
          <w:t xml:space="preserve">Todd </w:t>
        </w:r>
        <w:r w:rsidR="00200E90">
          <w:rPr>
            <w:noProof/>
          </w:rPr>
          <w:t>&amp; Wolpin</w:t>
        </w:r>
        <w:r w:rsidR="00FA6341">
          <w:rPr>
            <w:noProof/>
          </w:rPr>
          <w:t xml:space="preserve"> 2003</w:t>
        </w:r>
      </w:hyperlink>
      <w:r w:rsidR="00D23AC7">
        <w:rPr>
          <w:noProof/>
        </w:rPr>
        <w:t>)</w:t>
      </w:r>
      <w:r w:rsidR="008D0E02">
        <w:fldChar w:fldCharType="end"/>
      </w:r>
      <w:r>
        <w:t>.</w:t>
      </w:r>
      <w:r w:rsidR="00272A70">
        <w:t xml:space="preserve"> Indeed, </w:t>
      </w:r>
      <w:r w:rsidR="00272A70">
        <w:lastRenderedPageBreak/>
        <w:t>o</w:t>
      </w:r>
      <w:r w:rsidR="00D35295">
        <w:t xml:space="preserve">ur findings </w:t>
      </w:r>
      <w:r w:rsidR="00D23AC7">
        <w:t>sh</w:t>
      </w:r>
      <w:r w:rsidR="00272A70">
        <w:t xml:space="preserve">ould </w:t>
      </w:r>
      <w:r w:rsidR="00D23AC7">
        <w:t xml:space="preserve">perhaps also </w:t>
      </w:r>
      <w:r w:rsidR="00D35295">
        <w:t xml:space="preserve">be </w:t>
      </w:r>
      <w:r w:rsidR="00272A70">
        <w:t xml:space="preserve">read </w:t>
      </w:r>
      <w:r w:rsidR="00D35295">
        <w:t xml:space="preserve">in the context of </w:t>
      </w:r>
      <w:r w:rsidR="00200E90">
        <w:t xml:space="preserve">the </w:t>
      </w:r>
      <w:r w:rsidR="00272A70">
        <w:t>literature which argues that the effects of parents</w:t>
      </w:r>
      <w:r w:rsidR="00B0615B">
        <w:t>’</w:t>
      </w:r>
      <w:r w:rsidR="00272A70">
        <w:t xml:space="preserve"> background on their children</w:t>
      </w:r>
      <w:r w:rsidR="00B0615B">
        <w:t>’</w:t>
      </w:r>
      <w:r w:rsidR="00272A70">
        <w:t>s outcomes is strongest in the children</w:t>
      </w:r>
      <w:r w:rsidR="00B0615B">
        <w:t>’</w:t>
      </w:r>
      <w:r w:rsidR="00272A70">
        <w:t>s youngest years</w:t>
      </w:r>
      <w:r w:rsidR="00D23AC7">
        <w:t>, and that this is also where policy can have its biggest impact</w:t>
      </w:r>
      <w:r w:rsidR="00272A70">
        <w:t xml:space="preserve"> </w:t>
      </w:r>
      <w:r w:rsidR="008D0E02">
        <w:fldChar w:fldCharType="begin"/>
      </w:r>
      <w:r w:rsidR="007911CC">
        <w:instrText xml:space="preserve"> ADDIN EN.CITE &lt;EndNote&gt;&lt;Cite&gt;&lt;Author&gt;Heckman&lt;/Author&gt;&lt;Year&gt;2007&lt;/Year&gt;&lt;RecNum&gt;628&lt;/RecNum&gt;&lt;DisplayText&gt;(Heckman and Masterov, 2007, Shonkoff and Phillips, 2000)&lt;/DisplayText&gt;&lt;record&gt;&lt;rec-number&gt;628&lt;/rec-number&gt;&lt;foreign-keys&gt;&lt;key app="EN" db-id="x5ddsxx5q5rd0bepep0pd5s1wf0590wa05sd"&gt;628&lt;/key&gt;&lt;/foreign-keys&gt;&lt;ref-type name="Journal Article"&gt;17&lt;/ref-type&gt;&lt;contributors&gt;&lt;authors&gt;&lt;author&gt;Heckman, James J.&lt;/author&gt;&lt;author&gt;Masterov, Dimitriy V.&lt;/author&gt;&lt;/authors&gt;&lt;/contributors&gt;&lt;titles&gt;&lt;title&gt;The Productivity Argument for Investing in Young Children&lt;/title&gt;&lt;secondary-title&gt;Review of Agricultural Economics&lt;/secondary-title&gt;&lt;/titles&gt;&lt;pages&gt;446-493&lt;/pages&gt;&lt;volume&gt;29&lt;/volume&gt;&lt;number&gt;3&lt;/number&gt;&lt;dates&gt;&lt;year&gt;2007&lt;/year&gt;&lt;pub-dates&gt;&lt;date&gt;Fall 2007&lt;/date&gt;&lt;/pub-dates&gt;&lt;/dates&gt;&lt;urls&gt;&lt;related-urls&gt;&lt;url&gt;http://www.blackwell-synergy.com/doi/abs/10.1111/j.1467-9353.2007.00359.x &lt;/url&gt;&lt;/related-urls&gt;&lt;/urls&gt;&lt;electronic-resource-num&gt;doi:10.1111/j.1467-9353.2007.00359.x&lt;/electronic-resource-num&gt;&lt;/record&gt;&lt;/Cite&gt;&lt;Cite&gt;&lt;Author&gt;Shonkoff&lt;/Author&gt;&lt;Year&gt;2000&lt;/Year&gt;&lt;RecNum&gt;624&lt;/RecNum&gt;&lt;record&gt;&lt;rec-number&gt;624&lt;/rec-number&gt;&lt;foreign-keys&gt;&lt;key app="EN" db-id="x5ddsxx5q5rd0bepep0pd5s1wf0590wa05sd"&gt;624&lt;/key&gt;&lt;/foreign-keys&gt;&lt;ref-type name="Book"&gt;6&lt;/ref-type&gt;&lt;contributors&gt;&lt;authors&gt;&lt;author&gt;Shonkoff, Jack P.&lt;/author&gt;&lt;author&gt;Phillips, Deborah A. &lt;/author&gt;&lt;/authors&gt;&lt;/contributors&gt;&lt;titles&gt;&lt;title&gt;From Neurons to Neighborhoods: The Science of Early Childhood Development&lt;/title&gt;&lt;/titles&gt;&lt;dates&gt;&lt;year&gt;2000&lt;/year&gt;&lt;/dates&gt;&lt;pub-location&gt;Washington, D.C&lt;/pub-location&gt;&lt;publisher&gt;National Academy Press&lt;/publisher&gt;&lt;urls&gt;&lt;/urls&gt;&lt;/record&gt;&lt;/Cite&gt;&lt;/EndNote&gt;</w:instrText>
      </w:r>
      <w:r w:rsidR="008D0E02">
        <w:fldChar w:fldCharType="separate"/>
      </w:r>
      <w:r w:rsidR="00D23AC7">
        <w:rPr>
          <w:noProof/>
        </w:rPr>
        <w:t>(</w:t>
      </w:r>
      <w:hyperlink w:anchor="_ENREF_28" w:tooltip="Heckman, 2007 #628" w:history="1">
        <w:r w:rsidR="00FA6341">
          <w:rPr>
            <w:noProof/>
          </w:rPr>
          <w:t xml:space="preserve">Heckman </w:t>
        </w:r>
        <w:r w:rsidR="00200E90">
          <w:rPr>
            <w:noProof/>
          </w:rPr>
          <w:t>&amp; Masterov</w:t>
        </w:r>
        <w:r w:rsidR="00FA6341">
          <w:rPr>
            <w:noProof/>
          </w:rPr>
          <w:t xml:space="preserve"> 2007</w:t>
        </w:r>
      </w:hyperlink>
      <w:r w:rsidR="00200E90">
        <w:rPr>
          <w:noProof/>
        </w:rPr>
        <w:t>;</w:t>
      </w:r>
      <w:r w:rsidR="00D23AC7">
        <w:rPr>
          <w:noProof/>
        </w:rPr>
        <w:t xml:space="preserve"> </w:t>
      </w:r>
      <w:hyperlink w:anchor="_ENREF_53" w:tooltip="Shonkoff, 2000 #624" w:history="1">
        <w:r w:rsidR="00FA6341">
          <w:rPr>
            <w:noProof/>
          </w:rPr>
          <w:t xml:space="preserve">Shonkoff </w:t>
        </w:r>
        <w:r w:rsidR="00200E90">
          <w:rPr>
            <w:noProof/>
          </w:rPr>
          <w:t>&amp; Phillips</w:t>
        </w:r>
        <w:r w:rsidR="00FA6341">
          <w:rPr>
            <w:noProof/>
          </w:rPr>
          <w:t xml:space="preserve"> 2000</w:t>
        </w:r>
      </w:hyperlink>
      <w:r w:rsidR="00D23AC7">
        <w:rPr>
          <w:noProof/>
        </w:rPr>
        <w:t>)</w:t>
      </w:r>
      <w:r w:rsidR="008D0E02">
        <w:fldChar w:fldCharType="end"/>
      </w:r>
      <w:r w:rsidR="00D35295" w:rsidRPr="009F3908">
        <w:t>.</w:t>
      </w:r>
      <w:r w:rsidR="00D35295">
        <w:t xml:space="preserve"> </w:t>
      </w:r>
      <w:r w:rsidR="00622F5D">
        <w:t xml:space="preserve">By the time children reach school, they are already </w:t>
      </w:r>
      <w:r w:rsidR="00130D9D">
        <w:t xml:space="preserve">stratified </w:t>
      </w:r>
      <w:r w:rsidR="00622F5D">
        <w:t>by ability</w:t>
      </w:r>
      <w:r>
        <w:t xml:space="preserve"> and family background. </w:t>
      </w:r>
      <w:r w:rsidR="00200E90">
        <w:t>The e</w:t>
      </w:r>
      <w:r w:rsidR="00622F5D">
        <w:t xml:space="preserve">ffects of </w:t>
      </w:r>
      <w:r w:rsidR="00670A1A">
        <w:t>parents</w:t>
      </w:r>
      <w:r w:rsidR="00B0615B">
        <w:t>’</w:t>
      </w:r>
      <w:r w:rsidR="00670A1A">
        <w:t xml:space="preserve"> </w:t>
      </w:r>
      <w:r w:rsidR="00635046">
        <w:t>socioeconomic</w:t>
      </w:r>
      <w:r w:rsidR="00670A1A">
        <w:t xml:space="preserve"> status</w:t>
      </w:r>
      <w:r w:rsidR="00622F5D">
        <w:t xml:space="preserve"> do not </w:t>
      </w:r>
      <w:r w:rsidR="00130D9D">
        <w:t>necessarily</w:t>
      </w:r>
      <w:r>
        <w:t xml:space="preserve"> </w:t>
      </w:r>
      <w:r w:rsidR="00622F5D">
        <w:t>exacerbate these differences as the child progresses through school</w:t>
      </w:r>
      <w:r w:rsidR="00200E90">
        <w:t>, although</w:t>
      </w:r>
      <w:r w:rsidR="00D23AC7">
        <w:t xml:space="preserve"> other factors do not necessarily </w:t>
      </w:r>
      <w:r w:rsidR="00130D9D">
        <w:t>diminish them</w:t>
      </w:r>
      <w:r w:rsidR="00D23AC7">
        <w:t xml:space="preserve"> either</w:t>
      </w:r>
      <w:r w:rsidR="00622F5D">
        <w:t xml:space="preserve">. </w:t>
      </w:r>
      <w:r w:rsidR="00D23AC7">
        <w:t>However, with the data available to us, w</w:t>
      </w:r>
      <w:r w:rsidR="0003576B">
        <w:t xml:space="preserve">e cannot estimate the relationship between early childhood experiences and later intergenerational mobility </w:t>
      </w:r>
      <w:r w:rsidR="008D0E02">
        <w:fldChar w:fldCharType="begin"/>
      </w:r>
      <w:r w:rsidR="0003576B">
        <w:instrText xml:space="preserve"> ADDIN EN.CITE &lt;EndNote&gt;&lt;Cite&gt;&lt;Author&gt;Todd&lt;/Author&gt;&lt;Year&gt;2003&lt;/Year&gt;&lt;RecNum&gt;2464&lt;/RecNum&gt;&lt;Prefix&gt;what &lt;/Prefix&gt;&lt;Suffix&gt;`, conceptualise as the cumulative effect of family and schooling up to age a&lt;/Suffix&gt;&lt;DisplayText&gt;(what Todd and Wolpin, 2003, conceptualise as the cumulative effect of family and schooling up to age a)&lt;/DisplayText&gt;&lt;record&gt;&lt;rec-number&gt;2464&lt;/rec-number&gt;&lt;foreign-keys&gt;&lt;key app="EN" db-id="x5ddsxx5q5rd0bepep0pd5s1wf0590wa05sd"&gt;2464&lt;/key&gt;&lt;/foreign-keys&gt;&lt;ref-type name="Journal Article"&gt;17&lt;/ref-type&gt;&lt;contributors&gt;&lt;authors&gt;&lt;author&gt;Todd, Petra E.&lt;/author&gt;&lt;author&gt;Wolpin, Kenneth I.&lt;/author&gt;&lt;/authors&gt;&lt;/contributors&gt;&lt;titles&gt;&lt;title&gt;On the Specification and Estimation of the Production Function for Cognitive Achievement*&lt;/title&gt;&lt;secondary-title&gt;The Economic Journal&lt;/secondary-title&gt;&lt;/titles&gt;&lt;periodical&gt;&lt;full-title&gt;The Economic Journal&lt;/full-title&gt;&lt;/periodical&gt;&lt;pages&gt;F3-F33&lt;/pages&gt;&lt;volume&gt;113&lt;/volume&gt;&lt;number&gt;485&lt;/number&gt;&lt;dates&gt;&lt;year&gt;2003&lt;/year&gt;&lt;/dates&gt;&lt;publisher&gt;Blackwell Publishing Ltd&lt;/publisher&gt;&lt;isbn&gt;1468-0297&lt;/isbn&gt;&lt;urls&gt;&lt;related-urls&gt;&lt;url&gt;http://dx.doi.org/10.1111/1468-0297.00097&lt;/url&gt;&lt;/related-urls&gt;&lt;/urls&gt;&lt;electronic-resource-num&gt;10.1111/1468-0297.00097&lt;/electronic-resource-num&gt;&lt;/record&gt;&lt;/Cite&gt;&lt;/EndNote&gt;</w:instrText>
      </w:r>
      <w:r w:rsidR="008D0E02">
        <w:fldChar w:fldCharType="separate"/>
      </w:r>
      <w:r w:rsidR="0003576B">
        <w:rPr>
          <w:noProof/>
        </w:rPr>
        <w:t>(</w:t>
      </w:r>
      <w:hyperlink w:anchor="_ENREF_56" w:tooltip="Todd, 2003 #2464" w:history="1">
        <w:r w:rsidR="00FA6341">
          <w:rPr>
            <w:noProof/>
          </w:rPr>
          <w:t xml:space="preserve">what Todd </w:t>
        </w:r>
        <w:r w:rsidR="00200E90">
          <w:rPr>
            <w:noProof/>
          </w:rPr>
          <w:t>&amp; Wolpin 2003</w:t>
        </w:r>
        <w:r w:rsidR="00FA6341">
          <w:rPr>
            <w:noProof/>
          </w:rPr>
          <w:t xml:space="preserve"> conceptualise as the cumulative effect of family and schooling up to age </w:t>
        </w:r>
        <w:r w:rsidR="00FA6341" w:rsidRPr="009F3006">
          <w:rPr>
            <w:i/>
            <w:noProof/>
          </w:rPr>
          <w:t>a</w:t>
        </w:r>
      </w:hyperlink>
      <w:r w:rsidR="0003576B">
        <w:rPr>
          <w:noProof/>
        </w:rPr>
        <w:t>)</w:t>
      </w:r>
      <w:r w:rsidR="008D0E02">
        <w:fldChar w:fldCharType="end"/>
      </w:r>
      <w:r w:rsidR="0003576B">
        <w:t xml:space="preserve"> in our analysis.</w:t>
      </w:r>
    </w:p>
    <w:p w:rsidR="00480EC8" w:rsidRDefault="00A64374" w:rsidP="001F36B2">
      <w:pPr>
        <w:pStyle w:val="Text"/>
      </w:pPr>
      <w:r>
        <w:t>Caveats aside, o</w:t>
      </w:r>
      <w:r w:rsidR="004E2C26">
        <w:t>ur findings have important implicatio</w:t>
      </w:r>
      <w:r w:rsidR="00841BA9">
        <w:t>ns for understanding how</w:t>
      </w:r>
      <w:r w:rsidR="00C83B54">
        <w:t xml:space="preserve"> </w:t>
      </w:r>
      <w:r w:rsidR="009F3908">
        <w:t>students</w:t>
      </w:r>
      <w:r w:rsidR="00B0615B">
        <w:t>’</w:t>
      </w:r>
      <w:r w:rsidR="009F3908">
        <w:t xml:space="preserve"> background</w:t>
      </w:r>
      <w:r w:rsidR="00841BA9">
        <w:t>s</w:t>
      </w:r>
      <w:r w:rsidR="009F3908">
        <w:t xml:space="preserve"> affect their outcomes and how these factors have changed over time. The finding that </w:t>
      </w:r>
      <w:r w:rsidR="00C83B54">
        <w:t xml:space="preserve">the </w:t>
      </w:r>
      <w:r w:rsidR="009F3908">
        <w:t>mothers</w:t>
      </w:r>
      <w:r w:rsidR="00B0615B">
        <w:t>’</w:t>
      </w:r>
      <w:r w:rsidR="009F3908">
        <w:t xml:space="preserve"> education and occupation are now much more significant factors than they were previously is important for the study of intergenerational mobility</w:t>
      </w:r>
      <w:r w:rsidR="00841BA9">
        <w:t>. Earlier r</w:t>
      </w:r>
      <w:r w:rsidR="00EC6F59">
        <w:t xml:space="preserve">esearch </w:t>
      </w:r>
      <w:r w:rsidR="009F3908">
        <w:t xml:space="preserve">historically focused </w:t>
      </w:r>
      <w:r w:rsidR="007D2F8F">
        <w:t>mainly</w:t>
      </w:r>
      <w:r w:rsidR="009F3908">
        <w:t xml:space="preserve"> on the passing on of </w:t>
      </w:r>
      <w:r w:rsidR="00635046">
        <w:t>socioeconomic</w:t>
      </w:r>
      <w:r w:rsidR="00130D9D">
        <w:t xml:space="preserve"> status </w:t>
      </w:r>
      <w:r w:rsidR="009F3908">
        <w:t>from fathers to sons</w:t>
      </w:r>
      <w:r w:rsidR="00C83B54">
        <w:t>. In addition,</w:t>
      </w:r>
      <w:r w:rsidR="00200E90">
        <w:t xml:space="preserve"> </w:t>
      </w:r>
      <w:r w:rsidR="00EC6F59">
        <w:t>women</w:t>
      </w:r>
      <w:r w:rsidR="00B0615B">
        <w:t>’</w:t>
      </w:r>
      <w:r w:rsidR="00EC6F59">
        <w:t xml:space="preserve">s increased </w:t>
      </w:r>
      <w:r w:rsidR="002A27D9">
        <w:t xml:space="preserve">levels of </w:t>
      </w:r>
      <w:r w:rsidR="00200E90">
        <w:t>education and occupation have</w:t>
      </w:r>
      <w:r w:rsidR="00EC6F59">
        <w:t xml:space="preserve"> become associated with a greater degree of </w:t>
      </w:r>
      <w:proofErr w:type="spellStart"/>
      <w:r w:rsidR="00EC6F59">
        <w:t>assortative</w:t>
      </w:r>
      <w:proofErr w:type="spellEnd"/>
      <w:r w:rsidR="00EC6F59">
        <w:t xml:space="preserve"> mating, which could in turn become a barrier to greater intergenerational mobility</w:t>
      </w:r>
      <w:r w:rsidR="009F3908">
        <w:t>. Similarly</w:t>
      </w:r>
      <w:r w:rsidR="00200E90">
        <w:t>,</w:t>
      </w:r>
      <w:r w:rsidR="009F3908">
        <w:t xml:space="preserve"> the finding that school </w:t>
      </w:r>
      <w:r w:rsidR="00635046">
        <w:t>socioeconomic</w:t>
      </w:r>
      <w:r w:rsidR="00130D9D">
        <w:t xml:space="preserve"> status</w:t>
      </w:r>
      <w:r w:rsidR="009F3908">
        <w:t xml:space="preserve"> has </w:t>
      </w:r>
      <w:r>
        <w:t xml:space="preserve">grown </w:t>
      </w:r>
      <w:r w:rsidR="009F3908">
        <w:t xml:space="preserve">in importance </w:t>
      </w:r>
      <w:r w:rsidR="00EC6F59">
        <w:t xml:space="preserve">since the 1970s </w:t>
      </w:r>
      <w:r>
        <w:t xml:space="preserve">as a driver of intergenerational mobility </w:t>
      </w:r>
      <w:r w:rsidR="009F3908">
        <w:t xml:space="preserve">is a pointer towards how educational and social policy might move forward </w:t>
      </w:r>
      <w:r w:rsidR="00583749">
        <w:t xml:space="preserve">to facilitate </w:t>
      </w:r>
      <w:r w:rsidR="00C83B54">
        <w:t xml:space="preserve">intergenerational </w:t>
      </w:r>
      <w:r w:rsidR="00583749">
        <w:t>mobility</w:t>
      </w:r>
      <w:r w:rsidR="009017D6">
        <w:t xml:space="preserve"> across future generations</w:t>
      </w:r>
      <w:r w:rsidR="00583749">
        <w:t>.</w:t>
      </w:r>
    </w:p>
    <w:p w:rsidR="00AD5E7B" w:rsidRDefault="001815D1" w:rsidP="001F36B2">
      <w:pPr>
        <w:pStyle w:val="Text"/>
      </w:pPr>
      <w:r>
        <w:t>Nevertheless</w:t>
      </w:r>
      <w:r w:rsidR="00200E90">
        <w:t>,</w:t>
      </w:r>
      <w:r>
        <w:t xml:space="preserve"> there is still </w:t>
      </w:r>
      <w:r w:rsidR="00C007A0">
        <w:t xml:space="preserve">need for more analysis on intergenerational mobility in Australia. </w:t>
      </w:r>
      <w:r w:rsidR="00C83B54">
        <w:t>M</w:t>
      </w:r>
      <w:r>
        <w:t>obility is subject to a large number of interacting factors</w:t>
      </w:r>
      <w:r w:rsidR="00200E90">
        <w:t>,</w:t>
      </w:r>
      <w:r>
        <w:t xml:space="preserve"> which are constantly changing, </w:t>
      </w:r>
      <w:r w:rsidR="001F2D10">
        <w:t xml:space="preserve">and therefore findings such as </w:t>
      </w:r>
      <w:r w:rsidR="00C007A0">
        <w:t>those presented here</w:t>
      </w:r>
      <w:r w:rsidR="001F2D10">
        <w:t xml:space="preserve"> may well </w:t>
      </w:r>
      <w:r w:rsidR="00200E90">
        <w:t>be subject to re</w:t>
      </w:r>
      <w:r w:rsidR="003A6E3A">
        <w:t>interpretation</w:t>
      </w:r>
      <w:r w:rsidR="001F2D10">
        <w:t xml:space="preserve"> </w:t>
      </w:r>
      <w:r w:rsidR="003A6E3A">
        <w:t>in future years</w:t>
      </w:r>
      <w:r w:rsidR="00841BA9">
        <w:t>,</w:t>
      </w:r>
      <w:r w:rsidR="003A6E3A">
        <w:t xml:space="preserve"> as</w:t>
      </w:r>
      <w:r w:rsidR="001F2D10">
        <w:t xml:space="preserve"> demographic, economic and policy context</w:t>
      </w:r>
      <w:r w:rsidR="003A6E3A">
        <w:t>s change</w:t>
      </w:r>
      <w:r w:rsidR="001F2D10">
        <w:t>.</w:t>
      </w:r>
    </w:p>
    <w:p w:rsidR="00AD5E7B" w:rsidRDefault="00AD5E7B" w:rsidP="00635046">
      <w:pPr>
        <w:pStyle w:val="StyleBodyText1LatinBody"/>
        <w:jc w:val="left"/>
      </w:pPr>
      <w:r>
        <w:br w:type="page"/>
      </w:r>
    </w:p>
    <w:p w:rsidR="00AD5E7B" w:rsidRDefault="00AD5E7B" w:rsidP="001F36B2">
      <w:pPr>
        <w:pStyle w:val="Heading1"/>
        <w:rPr>
          <w:b/>
        </w:rPr>
      </w:pPr>
      <w:bookmarkStart w:id="102" w:name="_Toc379187206"/>
      <w:r w:rsidRPr="001F36B2">
        <w:lastRenderedPageBreak/>
        <w:t>References</w:t>
      </w:r>
      <w:bookmarkEnd w:id="102"/>
    </w:p>
    <w:p w:rsidR="00FA6341" w:rsidRDefault="008D0E02" w:rsidP="001F36B2">
      <w:pPr>
        <w:pStyle w:val="References"/>
        <w:rPr>
          <w:noProof/>
        </w:rPr>
      </w:pPr>
      <w:r w:rsidRPr="008D0E02">
        <w:fldChar w:fldCharType="begin"/>
      </w:r>
      <w:r w:rsidR="00AD5E7B">
        <w:instrText xml:space="preserve"> ADDIN EN.REFLIST </w:instrText>
      </w:r>
      <w:r w:rsidRPr="008D0E02">
        <w:fldChar w:fldCharType="separate"/>
      </w:r>
      <w:bookmarkStart w:id="103" w:name="_ENREF_1"/>
      <w:r w:rsidR="00E521F9">
        <w:rPr>
          <w:noProof/>
        </w:rPr>
        <w:t xml:space="preserve">ABS (Australian Bureau of Statistics) 2012, </w:t>
      </w:r>
      <w:r w:rsidR="00E521F9" w:rsidRPr="00E521F9">
        <w:rPr>
          <w:i/>
          <w:noProof/>
        </w:rPr>
        <w:t>Australian social trends</w:t>
      </w:r>
      <w:r w:rsidR="00E521F9">
        <w:rPr>
          <w:noProof/>
        </w:rPr>
        <w:t>,</w:t>
      </w:r>
      <w:r w:rsidR="00FA6341" w:rsidRPr="00FA6341">
        <w:rPr>
          <w:noProof/>
        </w:rPr>
        <w:t xml:space="preserve"> </w:t>
      </w:r>
      <w:r w:rsidR="00E521F9">
        <w:rPr>
          <w:noProof/>
        </w:rPr>
        <w:t>cat.no.4102.0, ABS, Canberra</w:t>
      </w:r>
      <w:r w:rsidR="00FA6341" w:rsidRPr="00FA6341">
        <w:rPr>
          <w:noProof/>
        </w:rPr>
        <w:t>.</w:t>
      </w:r>
      <w:bookmarkEnd w:id="103"/>
    </w:p>
    <w:p w:rsidR="00E521F9" w:rsidRPr="00FA6341" w:rsidRDefault="00E521F9" w:rsidP="001F36B2">
      <w:pPr>
        <w:pStyle w:val="References"/>
        <w:rPr>
          <w:noProof/>
        </w:rPr>
      </w:pPr>
      <w:r>
        <w:rPr>
          <w:noProof/>
        </w:rPr>
        <w:t xml:space="preserve">——various dates, </w:t>
      </w:r>
      <w:r w:rsidRPr="00E521F9">
        <w:rPr>
          <w:i/>
          <w:noProof/>
        </w:rPr>
        <w:t>Australian social trends</w:t>
      </w:r>
      <w:r>
        <w:rPr>
          <w:noProof/>
        </w:rPr>
        <w:t>,</w:t>
      </w:r>
      <w:r w:rsidRPr="00FA6341">
        <w:rPr>
          <w:noProof/>
        </w:rPr>
        <w:t xml:space="preserve"> </w:t>
      </w:r>
      <w:r>
        <w:rPr>
          <w:noProof/>
        </w:rPr>
        <w:t>cat.no.4102.0, ABS, Canberra</w:t>
      </w:r>
      <w:r w:rsidRPr="00FA6341">
        <w:rPr>
          <w:noProof/>
        </w:rPr>
        <w:t>.</w:t>
      </w:r>
    </w:p>
    <w:p w:rsidR="00FA6341" w:rsidRPr="00FA6341" w:rsidRDefault="00E521F9" w:rsidP="001F36B2">
      <w:pPr>
        <w:pStyle w:val="References"/>
        <w:rPr>
          <w:noProof/>
        </w:rPr>
      </w:pPr>
      <w:bookmarkStart w:id="104" w:name="_ENREF_3"/>
      <w:r>
        <w:rPr>
          <w:noProof/>
        </w:rPr>
        <w:t>Atkinson, AB &amp; Leigh, A</w:t>
      </w:r>
      <w:r w:rsidR="00FA6341" w:rsidRPr="00FA6341">
        <w:rPr>
          <w:noProof/>
        </w:rPr>
        <w:t xml:space="preserve"> 2007, </w:t>
      </w:r>
      <w:r w:rsidR="00B0615B">
        <w:rPr>
          <w:noProof/>
        </w:rPr>
        <w:t>‘</w:t>
      </w:r>
      <w:r w:rsidR="00FA6341" w:rsidRPr="00FA6341">
        <w:rPr>
          <w:noProof/>
        </w:rPr>
        <w:t xml:space="preserve">The </w:t>
      </w:r>
      <w:r w:rsidRPr="00FA6341">
        <w:rPr>
          <w:noProof/>
        </w:rPr>
        <w:t>distribution of top incomes</w:t>
      </w:r>
      <w:r w:rsidR="00FA6341" w:rsidRPr="00FA6341">
        <w:rPr>
          <w:noProof/>
        </w:rPr>
        <w:t xml:space="preserve"> in Australia</w:t>
      </w:r>
      <w:r w:rsidR="00B0615B">
        <w:rPr>
          <w:noProof/>
        </w:rPr>
        <w:t>’</w:t>
      </w:r>
      <w:r w:rsidR="00FA6341" w:rsidRPr="00FA6341">
        <w:rPr>
          <w:noProof/>
        </w:rPr>
        <w:t xml:space="preserve">, </w:t>
      </w:r>
      <w:r w:rsidR="00FA6341" w:rsidRPr="00FA6341">
        <w:rPr>
          <w:i/>
          <w:noProof/>
        </w:rPr>
        <w:t>Economic Record,</w:t>
      </w:r>
      <w:r w:rsidR="00FA6341" w:rsidRPr="00FA6341">
        <w:rPr>
          <w:noProof/>
        </w:rPr>
        <w:t xml:space="preserve"> </w:t>
      </w:r>
      <w:r>
        <w:rPr>
          <w:noProof/>
        </w:rPr>
        <w:t>vol.</w:t>
      </w:r>
      <w:r w:rsidR="00FA6341" w:rsidRPr="00FA6341">
        <w:rPr>
          <w:noProof/>
        </w:rPr>
        <w:t>83</w:t>
      </w:r>
      <w:r w:rsidR="00FA6341" w:rsidRPr="00FA6341">
        <w:rPr>
          <w:b/>
          <w:noProof/>
        </w:rPr>
        <w:t>,</w:t>
      </w:r>
      <w:r w:rsidR="00FA6341" w:rsidRPr="00FA6341">
        <w:rPr>
          <w:noProof/>
        </w:rPr>
        <w:t xml:space="preserve"> </w:t>
      </w:r>
      <w:r>
        <w:rPr>
          <w:noProof/>
        </w:rPr>
        <w:t>pp.247—</w:t>
      </w:r>
      <w:r w:rsidR="00FA6341" w:rsidRPr="00FA6341">
        <w:rPr>
          <w:noProof/>
        </w:rPr>
        <w:t>61.</w:t>
      </w:r>
      <w:bookmarkEnd w:id="104"/>
    </w:p>
    <w:p w:rsidR="00FA6341" w:rsidRDefault="00656655" w:rsidP="001F36B2">
      <w:pPr>
        <w:pStyle w:val="References"/>
        <w:rPr>
          <w:noProof/>
        </w:rPr>
      </w:pPr>
      <w:bookmarkStart w:id="105" w:name="_ENREF_4"/>
      <w:r>
        <w:rPr>
          <w:noProof/>
        </w:rPr>
        <w:t>Austen, S &amp; Redmond, G</w:t>
      </w:r>
      <w:r w:rsidR="00FA6341" w:rsidRPr="00FA6341">
        <w:rPr>
          <w:noProof/>
        </w:rPr>
        <w:t xml:space="preserve"> </w:t>
      </w:r>
      <w:r>
        <w:rPr>
          <w:noProof/>
        </w:rPr>
        <w:t>(</w:t>
      </w:r>
      <w:r w:rsidR="00FA6341" w:rsidRPr="00FA6341">
        <w:rPr>
          <w:noProof/>
        </w:rPr>
        <w:t>forthcoming</w:t>
      </w:r>
      <w:r>
        <w:rPr>
          <w:noProof/>
        </w:rPr>
        <w:t>)</w:t>
      </w:r>
      <w:r w:rsidR="00FA6341" w:rsidRPr="00FA6341">
        <w:rPr>
          <w:noProof/>
        </w:rPr>
        <w:t xml:space="preserve">, </w:t>
      </w:r>
      <w:r w:rsidR="00B0615B">
        <w:rPr>
          <w:noProof/>
        </w:rPr>
        <w:t>‘</w:t>
      </w:r>
      <w:r w:rsidR="00FA6341" w:rsidRPr="00FA6341">
        <w:rPr>
          <w:noProof/>
        </w:rPr>
        <w:t>Male earnings inequality, women</w:t>
      </w:r>
      <w:r w:rsidR="00B0615B">
        <w:rPr>
          <w:noProof/>
        </w:rPr>
        <w:t>’</w:t>
      </w:r>
      <w:r w:rsidR="00FA6341" w:rsidRPr="00FA6341">
        <w:rPr>
          <w:noProof/>
        </w:rPr>
        <w:t xml:space="preserve">s earnings and family income </w:t>
      </w:r>
      <w:r>
        <w:rPr>
          <w:noProof/>
        </w:rPr>
        <w:t>inequality in Australia, 1982—</w:t>
      </w:r>
      <w:r w:rsidR="00FA6341" w:rsidRPr="00FA6341">
        <w:rPr>
          <w:noProof/>
        </w:rPr>
        <w:t>2007</w:t>
      </w:r>
      <w:r w:rsidR="00B0615B">
        <w:rPr>
          <w:noProof/>
        </w:rPr>
        <w:t>’</w:t>
      </w:r>
      <w:r w:rsidR="00FA6341" w:rsidRPr="00FA6341">
        <w:rPr>
          <w:noProof/>
        </w:rPr>
        <w:t xml:space="preserve">, </w:t>
      </w:r>
      <w:r w:rsidR="00FA6341" w:rsidRPr="00FA6341">
        <w:rPr>
          <w:i/>
          <w:noProof/>
        </w:rPr>
        <w:t>Journal of Economic Issues</w:t>
      </w:r>
      <w:r w:rsidR="00FA6341" w:rsidRPr="00FA6341">
        <w:rPr>
          <w:noProof/>
        </w:rPr>
        <w:t>.</w:t>
      </w:r>
      <w:bookmarkEnd w:id="105"/>
    </w:p>
    <w:p w:rsidR="00656655" w:rsidRPr="00FA6341" w:rsidRDefault="00656655" w:rsidP="001F36B2">
      <w:pPr>
        <w:pStyle w:val="References"/>
        <w:rPr>
          <w:noProof/>
        </w:rPr>
      </w:pPr>
      <w:bookmarkStart w:id="106" w:name="_ENREF_2"/>
      <w:r w:rsidRPr="00FA6341">
        <w:rPr>
          <w:noProof/>
        </w:rPr>
        <w:t>Australian Institute of Family Studies</w:t>
      </w:r>
      <w:r>
        <w:rPr>
          <w:noProof/>
        </w:rPr>
        <w:t xml:space="preserve"> 2012,</w:t>
      </w:r>
      <w:r w:rsidRPr="00FA6341">
        <w:rPr>
          <w:noProof/>
        </w:rPr>
        <w:t xml:space="preserve"> </w:t>
      </w:r>
      <w:r w:rsidRPr="00FA6341">
        <w:rPr>
          <w:i/>
          <w:noProof/>
        </w:rPr>
        <w:t xml:space="preserve">Family </w:t>
      </w:r>
      <w:r>
        <w:rPr>
          <w:i/>
          <w:noProof/>
        </w:rPr>
        <w:t>facts and figures</w:t>
      </w:r>
      <w:r>
        <w:rPr>
          <w:noProof/>
        </w:rPr>
        <w:t>, viewed 5 November 2012, &lt;</w:t>
      </w:r>
      <w:hyperlink r:id="rId24" w:history="1">
        <w:r w:rsidRPr="00FA6341">
          <w:rPr>
            <w:rStyle w:val="Hyperlink"/>
            <w:noProof/>
            <w:sz w:val="18"/>
          </w:rPr>
          <w:t>http://www.aifs.gov.au/institute/info/charts/familystructure/ftype.html</w:t>
        </w:r>
      </w:hyperlink>
      <w:r>
        <w:rPr>
          <w:noProof/>
        </w:rPr>
        <w:t>&gt;</w:t>
      </w:r>
      <w:r w:rsidRPr="00FA6341">
        <w:rPr>
          <w:noProof/>
        </w:rPr>
        <w:t>.</w:t>
      </w:r>
      <w:bookmarkEnd w:id="106"/>
    </w:p>
    <w:p w:rsidR="00FA6341" w:rsidRPr="00FA6341" w:rsidRDefault="00FA6341" w:rsidP="001F36B2">
      <w:pPr>
        <w:pStyle w:val="References"/>
        <w:rPr>
          <w:noProof/>
        </w:rPr>
      </w:pPr>
      <w:bookmarkStart w:id="107" w:name="_ENREF_5"/>
      <w:r w:rsidRPr="00FA6341">
        <w:rPr>
          <w:noProof/>
        </w:rPr>
        <w:t xml:space="preserve">Australian Social Inclusion Board, 2010, </w:t>
      </w:r>
      <w:r w:rsidR="00B0615B">
        <w:rPr>
          <w:noProof/>
        </w:rPr>
        <w:t>‘</w:t>
      </w:r>
      <w:r w:rsidR="00656655">
        <w:rPr>
          <w:noProof/>
        </w:rPr>
        <w:t>Social Inclusion in Australia: how Australia is faring</w:t>
      </w:r>
      <w:r w:rsidR="00B0615B">
        <w:rPr>
          <w:noProof/>
        </w:rPr>
        <w:t>’</w:t>
      </w:r>
      <w:r w:rsidR="00656655">
        <w:rPr>
          <w:noProof/>
        </w:rPr>
        <w:t>,</w:t>
      </w:r>
      <w:r w:rsidRPr="00FA6341">
        <w:rPr>
          <w:noProof/>
        </w:rPr>
        <w:t xml:space="preserve"> Department of the Prime Minister an</w:t>
      </w:r>
      <w:r w:rsidR="00656655">
        <w:rPr>
          <w:noProof/>
        </w:rPr>
        <w:t xml:space="preserve">d Cabinet, </w:t>
      </w:r>
      <w:r w:rsidR="00656655" w:rsidRPr="00FA6341">
        <w:rPr>
          <w:noProof/>
        </w:rPr>
        <w:t>Canberra</w:t>
      </w:r>
      <w:r w:rsidRPr="00FA6341">
        <w:rPr>
          <w:noProof/>
        </w:rPr>
        <w:t>.</w:t>
      </w:r>
      <w:bookmarkEnd w:id="107"/>
    </w:p>
    <w:p w:rsidR="00FA6341" w:rsidRPr="00FA6341" w:rsidRDefault="00656655" w:rsidP="001F36B2">
      <w:pPr>
        <w:pStyle w:val="References"/>
        <w:rPr>
          <w:noProof/>
        </w:rPr>
      </w:pPr>
      <w:bookmarkStart w:id="108" w:name="_ENREF_6"/>
      <w:r>
        <w:rPr>
          <w:noProof/>
        </w:rPr>
        <w:t>Aydemir, A, Chen, W-H &amp; Corak, M</w:t>
      </w:r>
      <w:r w:rsidR="00FA6341" w:rsidRPr="00FA6341">
        <w:rPr>
          <w:noProof/>
        </w:rPr>
        <w:t xml:space="preserve"> 2005, </w:t>
      </w:r>
      <w:r w:rsidR="00B0615B">
        <w:rPr>
          <w:noProof/>
        </w:rPr>
        <w:t>‘</w:t>
      </w:r>
      <w:r w:rsidR="00FA6341" w:rsidRPr="00FA6341">
        <w:rPr>
          <w:noProof/>
        </w:rPr>
        <w:t>Intergenerational</w:t>
      </w:r>
      <w:r w:rsidRPr="00FA6341">
        <w:rPr>
          <w:noProof/>
        </w:rPr>
        <w:t xml:space="preserve"> earnings mobility among the children</w:t>
      </w:r>
      <w:r>
        <w:rPr>
          <w:noProof/>
        </w:rPr>
        <w:t xml:space="preserve"> of Canadian i</w:t>
      </w:r>
      <w:r w:rsidR="00FA6341" w:rsidRPr="00FA6341">
        <w:rPr>
          <w:noProof/>
        </w:rPr>
        <w:t>mmigrants</w:t>
      </w:r>
      <w:r w:rsidR="00B0615B">
        <w:rPr>
          <w:noProof/>
        </w:rPr>
        <w:t>’</w:t>
      </w:r>
      <w:r w:rsidR="00FA6341" w:rsidRPr="00FA6341">
        <w:rPr>
          <w:noProof/>
        </w:rPr>
        <w:t xml:space="preserve">, </w:t>
      </w:r>
      <w:r>
        <w:rPr>
          <w:i/>
          <w:noProof/>
        </w:rPr>
        <w:t>Research Paper,</w:t>
      </w:r>
      <w:r w:rsidR="00FA6341" w:rsidRPr="00FA6341">
        <w:rPr>
          <w:noProof/>
        </w:rPr>
        <w:t xml:space="preserve"> Statistics Canada</w:t>
      </w:r>
      <w:r>
        <w:rPr>
          <w:noProof/>
        </w:rPr>
        <w:t>,</w:t>
      </w:r>
      <w:r w:rsidRPr="00656655">
        <w:rPr>
          <w:noProof/>
        </w:rPr>
        <w:t xml:space="preserve"> </w:t>
      </w:r>
      <w:r w:rsidRPr="00FA6341">
        <w:rPr>
          <w:noProof/>
        </w:rPr>
        <w:t>Ottawa</w:t>
      </w:r>
      <w:r w:rsidR="00FA6341" w:rsidRPr="00FA6341">
        <w:rPr>
          <w:noProof/>
        </w:rPr>
        <w:t>.</w:t>
      </w:r>
      <w:bookmarkEnd w:id="108"/>
    </w:p>
    <w:p w:rsidR="00FA6341" w:rsidRPr="00FA6341" w:rsidRDefault="00656655" w:rsidP="001F36B2">
      <w:pPr>
        <w:pStyle w:val="References"/>
        <w:rPr>
          <w:noProof/>
        </w:rPr>
      </w:pPr>
      <w:bookmarkStart w:id="109" w:name="_ENREF_7"/>
      <w:r>
        <w:rPr>
          <w:noProof/>
        </w:rPr>
        <w:t>Blanden, J &amp; Machin, S</w:t>
      </w:r>
      <w:r w:rsidR="00FA6341" w:rsidRPr="00FA6341">
        <w:rPr>
          <w:noProof/>
        </w:rPr>
        <w:t xml:space="preserve"> 2007, </w:t>
      </w:r>
      <w:r w:rsidR="00B0615B">
        <w:rPr>
          <w:noProof/>
        </w:rPr>
        <w:t>‘</w:t>
      </w:r>
      <w:r w:rsidR="00FA6341" w:rsidRPr="00FA6341">
        <w:rPr>
          <w:noProof/>
        </w:rPr>
        <w:t>Recent</w:t>
      </w:r>
      <w:r w:rsidRPr="00FA6341">
        <w:rPr>
          <w:noProof/>
        </w:rPr>
        <w:t xml:space="preserve"> changes in intergenerational mobility</w:t>
      </w:r>
      <w:r>
        <w:rPr>
          <w:noProof/>
        </w:rPr>
        <w:t xml:space="preserve"> in Britain</w:t>
      </w:r>
      <w:r w:rsidR="00B0615B">
        <w:rPr>
          <w:noProof/>
        </w:rPr>
        <w:t>’</w:t>
      </w:r>
      <w:r>
        <w:rPr>
          <w:noProof/>
        </w:rPr>
        <w:t>,</w:t>
      </w:r>
      <w:r w:rsidR="00FA6341" w:rsidRPr="00FA6341">
        <w:rPr>
          <w:noProof/>
        </w:rPr>
        <w:t xml:space="preserve"> Sutton Trust</w:t>
      </w:r>
      <w:r>
        <w:rPr>
          <w:noProof/>
        </w:rPr>
        <w:t>,</w:t>
      </w:r>
      <w:r w:rsidRPr="00656655">
        <w:rPr>
          <w:noProof/>
        </w:rPr>
        <w:t xml:space="preserve"> </w:t>
      </w:r>
      <w:r w:rsidRPr="00FA6341">
        <w:rPr>
          <w:noProof/>
        </w:rPr>
        <w:t>London</w:t>
      </w:r>
      <w:r w:rsidR="00FA6341" w:rsidRPr="00FA6341">
        <w:rPr>
          <w:noProof/>
        </w:rPr>
        <w:t>.</w:t>
      </w:r>
      <w:bookmarkEnd w:id="109"/>
    </w:p>
    <w:p w:rsidR="00FA6341" w:rsidRPr="00FA6341" w:rsidRDefault="00656655" w:rsidP="001F36B2">
      <w:pPr>
        <w:pStyle w:val="References"/>
        <w:rPr>
          <w:noProof/>
        </w:rPr>
      </w:pPr>
      <w:bookmarkStart w:id="110" w:name="_ENREF_8"/>
      <w:r w:rsidRPr="00B95350">
        <w:rPr>
          <w:noProof/>
        </w:rPr>
        <w:t>Bonnor, C</w:t>
      </w:r>
      <w:r w:rsidR="00FA6341" w:rsidRPr="00B95350">
        <w:rPr>
          <w:noProof/>
        </w:rPr>
        <w:t xml:space="preserve"> 2012, </w:t>
      </w:r>
      <w:r w:rsidR="00B0615B" w:rsidRPr="00B95350">
        <w:rPr>
          <w:noProof/>
        </w:rPr>
        <w:t>‘</w:t>
      </w:r>
      <w:r w:rsidR="00FA6341" w:rsidRPr="00B95350">
        <w:rPr>
          <w:noProof/>
        </w:rPr>
        <w:t>Beyond th</w:t>
      </w:r>
      <w:r w:rsidRPr="00B95350">
        <w:rPr>
          <w:noProof/>
        </w:rPr>
        <w:t>e school fence: the outside impact on our school</w:t>
      </w:r>
      <w:r w:rsidR="00FA6341" w:rsidRPr="00B95350">
        <w:rPr>
          <w:noProof/>
        </w:rPr>
        <w:t>s</w:t>
      </w:r>
      <w:r w:rsidR="00B0615B" w:rsidRPr="00B95350">
        <w:rPr>
          <w:noProof/>
        </w:rPr>
        <w:t>’,</w:t>
      </w:r>
      <w:r w:rsidR="00FA6341" w:rsidRPr="00B95350">
        <w:rPr>
          <w:noProof/>
        </w:rPr>
        <w:t xml:space="preserve"> </w:t>
      </w:r>
      <w:r w:rsidR="00B95350">
        <w:rPr>
          <w:noProof/>
        </w:rPr>
        <w:t>viewed 7 February 2013, &lt;</w:t>
      </w:r>
      <w:r w:rsidR="00B95350" w:rsidRPr="00B95350">
        <w:rPr>
          <w:noProof/>
        </w:rPr>
        <w:t>https://docs.google.com/file/d/0B8UbZRpTfT_5Qzh3V05MNktTNjI5UUlzdWNTdjhNZw/edit?pli=1</w:t>
      </w:r>
      <w:r w:rsidR="00B95350">
        <w:rPr>
          <w:noProof/>
        </w:rPr>
        <w:t>&gt;</w:t>
      </w:r>
      <w:r w:rsidR="00FA6341" w:rsidRPr="00B95350">
        <w:rPr>
          <w:noProof/>
        </w:rPr>
        <w:t>.</w:t>
      </w:r>
      <w:bookmarkEnd w:id="110"/>
      <w:r w:rsidR="00245BDC">
        <w:rPr>
          <w:noProof/>
        </w:rPr>
        <w:t xml:space="preserve"> </w:t>
      </w:r>
    </w:p>
    <w:p w:rsidR="00FA6341" w:rsidRPr="00FA6341" w:rsidRDefault="00245BDC" w:rsidP="001F36B2">
      <w:pPr>
        <w:pStyle w:val="References"/>
        <w:rPr>
          <w:noProof/>
        </w:rPr>
      </w:pPr>
      <w:bookmarkStart w:id="111" w:name="_ENREF_9"/>
      <w:r>
        <w:rPr>
          <w:noProof/>
        </w:rPr>
        <w:t>Bourdieu, P</w:t>
      </w:r>
      <w:r w:rsidR="00FA6341" w:rsidRPr="00FA6341">
        <w:rPr>
          <w:noProof/>
        </w:rPr>
        <w:t xml:space="preserve"> 1984, </w:t>
      </w:r>
      <w:r w:rsidR="00FA6341" w:rsidRPr="00FA6341">
        <w:rPr>
          <w:i/>
          <w:noProof/>
        </w:rPr>
        <w:t>Distinction:</w:t>
      </w:r>
      <w:r w:rsidRPr="00FA6341">
        <w:rPr>
          <w:i/>
          <w:noProof/>
        </w:rPr>
        <w:t xml:space="preserve"> a social critique of the judgement of taste</w:t>
      </w:r>
      <w:r w:rsidR="00FA6341" w:rsidRPr="00FA6341">
        <w:rPr>
          <w:i/>
          <w:noProof/>
        </w:rPr>
        <w:t>,</w:t>
      </w:r>
      <w:r w:rsidR="00FA6341" w:rsidRPr="00FA6341">
        <w:rPr>
          <w:noProof/>
        </w:rPr>
        <w:t xml:space="preserve"> Harvard University Press</w:t>
      </w:r>
      <w:r>
        <w:rPr>
          <w:noProof/>
        </w:rPr>
        <w:t>,</w:t>
      </w:r>
      <w:r w:rsidRPr="00245BDC">
        <w:rPr>
          <w:noProof/>
        </w:rPr>
        <w:t xml:space="preserve"> </w:t>
      </w:r>
      <w:r>
        <w:rPr>
          <w:noProof/>
        </w:rPr>
        <w:t xml:space="preserve">Cambridge, </w:t>
      </w:r>
      <w:bookmarkEnd w:id="111"/>
      <w:r>
        <w:rPr>
          <w:noProof/>
        </w:rPr>
        <w:t>MA.</w:t>
      </w:r>
    </w:p>
    <w:p w:rsidR="00FA6341" w:rsidRPr="00FA6341" w:rsidRDefault="00245BDC" w:rsidP="001F36B2">
      <w:pPr>
        <w:pStyle w:val="References"/>
        <w:rPr>
          <w:noProof/>
        </w:rPr>
      </w:pPr>
      <w:bookmarkStart w:id="112" w:name="_ENREF_10"/>
      <w:r>
        <w:rPr>
          <w:noProof/>
        </w:rPr>
        <w:t>——</w:t>
      </w:r>
      <w:r w:rsidR="00FA6341" w:rsidRPr="00FA6341">
        <w:rPr>
          <w:noProof/>
        </w:rPr>
        <w:t xml:space="preserve">1986, </w:t>
      </w:r>
      <w:r w:rsidR="00B0615B">
        <w:rPr>
          <w:noProof/>
        </w:rPr>
        <w:t>‘</w:t>
      </w:r>
      <w:r w:rsidR="00FA6341" w:rsidRPr="00FA6341">
        <w:rPr>
          <w:noProof/>
        </w:rPr>
        <w:t>The</w:t>
      </w:r>
      <w:r w:rsidRPr="00FA6341">
        <w:rPr>
          <w:noProof/>
        </w:rPr>
        <w:t xml:space="preserve"> (three) forms of capital</w:t>
      </w:r>
      <w:r w:rsidR="00B0615B">
        <w:rPr>
          <w:noProof/>
        </w:rPr>
        <w:t>’</w:t>
      </w:r>
      <w:r w:rsidR="00FA6341" w:rsidRPr="00FA6341">
        <w:rPr>
          <w:noProof/>
        </w:rPr>
        <w:t>,</w:t>
      </w:r>
      <w:r w:rsidR="00FA6341" w:rsidRPr="00245BDC">
        <w:rPr>
          <w:noProof/>
        </w:rPr>
        <w:t xml:space="preserve"> </w:t>
      </w:r>
      <w:r>
        <w:rPr>
          <w:noProof/>
        </w:rPr>
        <w:t>in</w:t>
      </w:r>
      <w:r w:rsidR="00FA6341" w:rsidRPr="00FA6341">
        <w:rPr>
          <w:noProof/>
        </w:rPr>
        <w:t xml:space="preserve"> </w:t>
      </w:r>
      <w:r w:rsidR="00FA6341" w:rsidRPr="00FA6341">
        <w:rPr>
          <w:i/>
          <w:noProof/>
        </w:rPr>
        <w:t xml:space="preserve">Handbook of </w:t>
      </w:r>
      <w:r w:rsidRPr="00FA6341">
        <w:rPr>
          <w:i/>
          <w:noProof/>
        </w:rPr>
        <w:t>theory and research in the sociology of education</w:t>
      </w:r>
      <w:r w:rsidRPr="00245BDC">
        <w:rPr>
          <w:noProof/>
        </w:rPr>
        <w:t>,</w:t>
      </w:r>
      <w:r w:rsidR="00FA6341" w:rsidRPr="00FA6341">
        <w:rPr>
          <w:noProof/>
        </w:rPr>
        <w:t xml:space="preserve"> </w:t>
      </w:r>
      <w:r w:rsidR="00B0615B">
        <w:rPr>
          <w:noProof/>
        </w:rPr>
        <w:t>ed. JG Richardson,</w:t>
      </w:r>
      <w:r w:rsidR="00B0615B" w:rsidRPr="00FA6341">
        <w:rPr>
          <w:noProof/>
        </w:rPr>
        <w:t xml:space="preserve"> </w:t>
      </w:r>
      <w:r>
        <w:rPr>
          <w:noProof/>
        </w:rPr>
        <w:t>Greenwald Press, New York.</w:t>
      </w:r>
      <w:r w:rsidR="00FA6341" w:rsidRPr="00FA6341">
        <w:rPr>
          <w:noProof/>
        </w:rPr>
        <w:t xml:space="preserve"> </w:t>
      </w:r>
      <w:bookmarkEnd w:id="112"/>
    </w:p>
    <w:p w:rsidR="00FA6341" w:rsidRPr="00FA6341" w:rsidRDefault="00245BDC" w:rsidP="001F36B2">
      <w:pPr>
        <w:pStyle w:val="References"/>
        <w:rPr>
          <w:noProof/>
        </w:rPr>
      </w:pPr>
      <w:bookmarkStart w:id="113" w:name="_ENREF_11"/>
      <w:r>
        <w:rPr>
          <w:noProof/>
        </w:rPr>
        <w:t>Bourdieu, P &amp; Passeron, J-C</w:t>
      </w:r>
      <w:r w:rsidR="00FA6341" w:rsidRPr="00FA6341">
        <w:rPr>
          <w:noProof/>
        </w:rPr>
        <w:t xml:space="preserve"> 1990, </w:t>
      </w:r>
      <w:r w:rsidR="00FA6341" w:rsidRPr="00FA6341">
        <w:rPr>
          <w:i/>
          <w:noProof/>
        </w:rPr>
        <w:t>Reproduction in</w:t>
      </w:r>
      <w:r w:rsidRPr="00FA6341">
        <w:rPr>
          <w:i/>
          <w:noProof/>
        </w:rPr>
        <w:t xml:space="preserve"> education, society and culture</w:t>
      </w:r>
      <w:r w:rsidR="00FA6341" w:rsidRPr="00FA6341">
        <w:rPr>
          <w:i/>
          <w:noProof/>
        </w:rPr>
        <w:t xml:space="preserve">, </w:t>
      </w:r>
      <w:r w:rsidRPr="00FA6341">
        <w:rPr>
          <w:noProof/>
        </w:rPr>
        <w:t>Sage</w:t>
      </w:r>
      <w:r>
        <w:rPr>
          <w:noProof/>
        </w:rPr>
        <w:t>,</w:t>
      </w:r>
      <w:r w:rsidRPr="00FA6341">
        <w:rPr>
          <w:noProof/>
        </w:rPr>
        <w:t xml:space="preserve"> </w:t>
      </w:r>
      <w:r>
        <w:rPr>
          <w:noProof/>
        </w:rPr>
        <w:t>London</w:t>
      </w:r>
      <w:r w:rsidR="00FA6341" w:rsidRPr="00FA6341">
        <w:rPr>
          <w:noProof/>
        </w:rPr>
        <w:t>.</w:t>
      </w:r>
      <w:bookmarkEnd w:id="113"/>
    </w:p>
    <w:p w:rsidR="00FA6341" w:rsidRPr="00FA6341" w:rsidRDefault="00245BDC" w:rsidP="00B0615B">
      <w:pPr>
        <w:pStyle w:val="References"/>
        <w:ind w:right="-143"/>
        <w:rPr>
          <w:noProof/>
        </w:rPr>
      </w:pPr>
      <w:bookmarkStart w:id="114" w:name="_ENREF_12"/>
      <w:r>
        <w:rPr>
          <w:noProof/>
        </w:rPr>
        <w:t>Brighouse, H &amp; Swift, A</w:t>
      </w:r>
      <w:r w:rsidR="00FA6341" w:rsidRPr="00FA6341">
        <w:rPr>
          <w:noProof/>
        </w:rPr>
        <w:t xml:space="preserve"> 2009, </w:t>
      </w:r>
      <w:r w:rsidR="00B0615B">
        <w:rPr>
          <w:noProof/>
        </w:rPr>
        <w:t>‘</w:t>
      </w:r>
      <w:r w:rsidR="00FA6341" w:rsidRPr="00FA6341">
        <w:rPr>
          <w:noProof/>
        </w:rPr>
        <w:t xml:space="preserve">Legitimate </w:t>
      </w:r>
      <w:r w:rsidRPr="00FA6341">
        <w:rPr>
          <w:noProof/>
        </w:rPr>
        <w:t>parental partialit</w:t>
      </w:r>
      <w:r w:rsidR="00FA6341" w:rsidRPr="00FA6341">
        <w:rPr>
          <w:noProof/>
        </w:rPr>
        <w:t>y</w:t>
      </w:r>
      <w:r w:rsidR="00B0615B">
        <w:rPr>
          <w:noProof/>
        </w:rPr>
        <w:t>’</w:t>
      </w:r>
      <w:r w:rsidR="00FA6341" w:rsidRPr="00FA6341">
        <w:rPr>
          <w:noProof/>
        </w:rPr>
        <w:t xml:space="preserve">, </w:t>
      </w:r>
      <w:r w:rsidR="00FA6341" w:rsidRPr="00FA6341">
        <w:rPr>
          <w:i/>
          <w:noProof/>
        </w:rPr>
        <w:t>Philosophy &amp; Public Affairs,</w:t>
      </w:r>
      <w:r w:rsidR="00FA6341" w:rsidRPr="00FA6341">
        <w:rPr>
          <w:noProof/>
        </w:rPr>
        <w:t xml:space="preserve"> </w:t>
      </w:r>
      <w:r>
        <w:rPr>
          <w:noProof/>
        </w:rPr>
        <w:t>vol.</w:t>
      </w:r>
      <w:r w:rsidR="00FA6341" w:rsidRPr="00FA6341">
        <w:rPr>
          <w:noProof/>
        </w:rPr>
        <w:t>37</w:t>
      </w:r>
      <w:r w:rsidR="00FA6341" w:rsidRPr="00FA6341">
        <w:rPr>
          <w:b/>
          <w:noProof/>
        </w:rPr>
        <w:t>,</w:t>
      </w:r>
      <w:r w:rsidR="00FA6341" w:rsidRPr="00FA6341">
        <w:rPr>
          <w:noProof/>
        </w:rPr>
        <w:t xml:space="preserve"> </w:t>
      </w:r>
      <w:r>
        <w:rPr>
          <w:noProof/>
        </w:rPr>
        <w:t>pp.43—</w:t>
      </w:r>
      <w:r w:rsidR="00FA6341" w:rsidRPr="00FA6341">
        <w:rPr>
          <w:noProof/>
        </w:rPr>
        <w:t>80.</w:t>
      </w:r>
      <w:bookmarkEnd w:id="114"/>
    </w:p>
    <w:p w:rsidR="00FA6341" w:rsidRPr="00FA6341" w:rsidRDefault="00245BDC" w:rsidP="001F36B2">
      <w:pPr>
        <w:pStyle w:val="References"/>
        <w:rPr>
          <w:noProof/>
        </w:rPr>
      </w:pPr>
      <w:bookmarkStart w:id="115" w:name="_ENREF_13"/>
      <w:r>
        <w:rPr>
          <w:noProof/>
        </w:rPr>
        <w:t xml:space="preserve">Buddelmeyer, H, Leung, F &amp; Scutella, R 2012, </w:t>
      </w:r>
      <w:r w:rsidR="00FA6341" w:rsidRPr="00245BDC">
        <w:rPr>
          <w:i/>
          <w:noProof/>
        </w:rPr>
        <w:t>Educating o</w:t>
      </w:r>
      <w:r w:rsidRPr="00245BDC">
        <w:rPr>
          <w:i/>
          <w:noProof/>
        </w:rPr>
        <w:t>neself out of social exclusion</w:t>
      </w:r>
      <w:r>
        <w:rPr>
          <w:noProof/>
        </w:rPr>
        <w:t>,</w:t>
      </w:r>
      <w:r w:rsidR="00FA6341" w:rsidRPr="00FA6341">
        <w:rPr>
          <w:noProof/>
        </w:rPr>
        <w:t xml:space="preserve"> </w:t>
      </w:r>
      <w:r w:rsidRPr="00FA6341">
        <w:rPr>
          <w:noProof/>
        </w:rPr>
        <w:t>NCVER</w:t>
      </w:r>
      <w:r>
        <w:rPr>
          <w:noProof/>
        </w:rPr>
        <w:t>,</w:t>
      </w:r>
      <w:r w:rsidRPr="00FA6341">
        <w:rPr>
          <w:noProof/>
        </w:rPr>
        <w:t xml:space="preserve"> </w:t>
      </w:r>
      <w:r>
        <w:rPr>
          <w:noProof/>
        </w:rPr>
        <w:t>Adelaide</w:t>
      </w:r>
      <w:r w:rsidR="00FA6341" w:rsidRPr="00FA6341">
        <w:rPr>
          <w:noProof/>
        </w:rPr>
        <w:t>.</w:t>
      </w:r>
      <w:bookmarkEnd w:id="115"/>
    </w:p>
    <w:p w:rsidR="00FA6341" w:rsidRPr="00FA6341" w:rsidRDefault="00245BDC" w:rsidP="001F36B2">
      <w:pPr>
        <w:pStyle w:val="References"/>
        <w:rPr>
          <w:noProof/>
        </w:rPr>
      </w:pPr>
      <w:bookmarkStart w:id="116" w:name="_ENREF_14"/>
      <w:r>
        <w:rPr>
          <w:noProof/>
        </w:rPr>
        <w:t>Cardak, BA &amp; Ryan, C</w:t>
      </w:r>
      <w:r w:rsidR="00FA6341" w:rsidRPr="00FA6341">
        <w:rPr>
          <w:noProof/>
        </w:rPr>
        <w:t xml:space="preserve"> 2009, </w:t>
      </w:r>
      <w:r w:rsidR="00B0615B">
        <w:rPr>
          <w:noProof/>
        </w:rPr>
        <w:t>‘</w:t>
      </w:r>
      <w:r w:rsidR="00FA6341" w:rsidRPr="00FA6341">
        <w:rPr>
          <w:noProof/>
        </w:rPr>
        <w:t>Participation in</w:t>
      </w:r>
      <w:r w:rsidRPr="00FA6341">
        <w:rPr>
          <w:noProof/>
        </w:rPr>
        <w:t xml:space="preserve"> higher education in </w:t>
      </w:r>
      <w:r w:rsidR="00B0615B" w:rsidRPr="00FA6341">
        <w:rPr>
          <w:noProof/>
        </w:rPr>
        <w:t>Australia</w:t>
      </w:r>
      <w:r w:rsidRPr="00FA6341">
        <w:rPr>
          <w:noProof/>
        </w:rPr>
        <w:t>: equity and acces</w:t>
      </w:r>
      <w:r w:rsidR="00FA6341" w:rsidRPr="00FA6341">
        <w:rPr>
          <w:noProof/>
        </w:rPr>
        <w:t>s</w:t>
      </w:r>
      <w:r w:rsidR="00B0615B">
        <w:rPr>
          <w:noProof/>
        </w:rPr>
        <w:t>’</w:t>
      </w:r>
      <w:r w:rsidR="00FA6341" w:rsidRPr="00FA6341">
        <w:rPr>
          <w:noProof/>
        </w:rPr>
        <w:t xml:space="preserve">, </w:t>
      </w:r>
      <w:r w:rsidR="00FA6341" w:rsidRPr="00FA6341">
        <w:rPr>
          <w:i/>
          <w:noProof/>
        </w:rPr>
        <w:t>Economic Record,</w:t>
      </w:r>
      <w:r w:rsidR="00FA6341" w:rsidRPr="00FA6341">
        <w:rPr>
          <w:noProof/>
        </w:rPr>
        <w:t xml:space="preserve"> </w:t>
      </w:r>
      <w:r>
        <w:rPr>
          <w:noProof/>
        </w:rPr>
        <w:t>vol.</w:t>
      </w:r>
      <w:r w:rsidR="00FA6341" w:rsidRPr="00FA6341">
        <w:rPr>
          <w:noProof/>
        </w:rPr>
        <w:t>85</w:t>
      </w:r>
      <w:r w:rsidR="00FA6341" w:rsidRPr="00FA6341">
        <w:rPr>
          <w:b/>
          <w:noProof/>
        </w:rPr>
        <w:t>,</w:t>
      </w:r>
      <w:r w:rsidR="00FA6341" w:rsidRPr="00FA6341">
        <w:rPr>
          <w:noProof/>
        </w:rPr>
        <w:t xml:space="preserve"> </w:t>
      </w:r>
      <w:r>
        <w:rPr>
          <w:noProof/>
        </w:rPr>
        <w:t>pp.433—</w:t>
      </w:r>
      <w:r w:rsidR="00FA6341" w:rsidRPr="00FA6341">
        <w:rPr>
          <w:noProof/>
        </w:rPr>
        <w:t>48.</w:t>
      </w:r>
      <w:bookmarkEnd w:id="116"/>
    </w:p>
    <w:p w:rsidR="00FA6341" w:rsidRPr="00FA6341" w:rsidRDefault="00245BDC" w:rsidP="001F36B2">
      <w:pPr>
        <w:pStyle w:val="References"/>
        <w:rPr>
          <w:noProof/>
        </w:rPr>
      </w:pPr>
      <w:bookmarkStart w:id="117" w:name="_ENREF_15"/>
      <w:r>
        <w:rPr>
          <w:noProof/>
        </w:rPr>
        <w:t>Cassells, R, Mcnamara, J &amp; Gong, H</w:t>
      </w:r>
      <w:r w:rsidR="00FA6341" w:rsidRPr="00FA6341">
        <w:rPr>
          <w:noProof/>
        </w:rPr>
        <w:t xml:space="preserve"> 2011, </w:t>
      </w:r>
      <w:r w:rsidR="00B0615B">
        <w:rPr>
          <w:noProof/>
        </w:rPr>
        <w:t>‘</w:t>
      </w:r>
      <w:r w:rsidR="00FA6341" w:rsidRPr="00FA6341">
        <w:rPr>
          <w:noProof/>
        </w:rPr>
        <w:t xml:space="preserve">Unequal </w:t>
      </w:r>
      <w:r w:rsidRPr="00FA6341">
        <w:rPr>
          <w:noProof/>
        </w:rPr>
        <w:t>opportunities: life chances for children in the lucky country</w:t>
      </w:r>
      <w:r w:rsidR="00B0615B">
        <w:rPr>
          <w:noProof/>
        </w:rPr>
        <w:t>’</w:t>
      </w:r>
      <w:r>
        <w:rPr>
          <w:noProof/>
        </w:rPr>
        <w:t>,</w:t>
      </w:r>
      <w:r w:rsidR="00FA6341" w:rsidRPr="00FA6341">
        <w:rPr>
          <w:noProof/>
        </w:rPr>
        <w:t xml:space="preserve"> The Smith Family</w:t>
      </w:r>
      <w:r>
        <w:rPr>
          <w:noProof/>
        </w:rPr>
        <w:t>,</w:t>
      </w:r>
      <w:r w:rsidRPr="00245BDC">
        <w:rPr>
          <w:noProof/>
        </w:rPr>
        <w:t xml:space="preserve"> </w:t>
      </w:r>
      <w:r w:rsidRPr="00FA6341">
        <w:rPr>
          <w:noProof/>
        </w:rPr>
        <w:t>Sydney</w:t>
      </w:r>
      <w:r w:rsidR="00FA6341" w:rsidRPr="00FA6341">
        <w:rPr>
          <w:noProof/>
        </w:rPr>
        <w:t>.</w:t>
      </w:r>
      <w:bookmarkEnd w:id="117"/>
    </w:p>
    <w:p w:rsidR="00FA6341" w:rsidRPr="00FA6341" w:rsidRDefault="00245BDC" w:rsidP="001F36B2">
      <w:pPr>
        <w:pStyle w:val="References"/>
        <w:rPr>
          <w:noProof/>
        </w:rPr>
      </w:pPr>
      <w:bookmarkStart w:id="118" w:name="_ENREF_16"/>
      <w:r>
        <w:rPr>
          <w:noProof/>
        </w:rPr>
        <w:t>Checchi, D, Fiorio, CV &amp; Leonardi, M</w:t>
      </w:r>
      <w:r w:rsidR="00FA6341" w:rsidRPr="00FA6341">
        <w:rPr>
          <w:noProof/>
        </w:rPr>
        <w:t xml:space="preserve"> 2013, </w:t>
      </w:r>
      <w:r w:rsidR="00B0615B">
        <w:rPr>
          <w:noProof/>
        </w:rPr>
        <w:t>‘</w:t>
      </w:r>
      <w:r w:rsidR="00FA6341" w:rsidRPr="00FA6341">
        <w:rPr>
          <w:noProof/>
        </w:rPr>
        <w:t>Intergenerational persistence of educational attainment in Italy</w:t>
      </w:r>
      <w:r w:rsidR="00B0615B">
        <w:rPr>
          <w:noProof/>
        </w:rPr>
        <w:t>’</w:t>
      </w:r>
      <w:r w:rsidR="00FA6341" w:rsidRPr="00FA6341">
        <w:rPr>
          <w:noProof/>
        </w:rPr>
        <w:t xml:space="preserve">, </w:t>
      </w:r>
      <w:r w:rsidR="00FA6341" w:rsidRPr="00FA6341">
        <w:rPr>
          <w:i/>
          <w:noProof/>
        </w:rPr>
        <w:t>Economics Letters,</w:t>
      </w:r>
      <w:r w:rsidR="00FA6341" w:rsidRPr="00FA6341">
        <w:rPr>
          <w:noProof/>
        </w:rPr>
        <w:t xml:space="preserve"> </w:t>
      </w:r>
      <w:r>
        <w:rPr>
          <w:noProof/>
        </w:rPr>
        <w:t>vol.</w:t>
      </w:r>
      <w:r w:rsidR="00FA6341" w:rsidRPr="00FA6341">
        <w:rPr>
          <w:noProof/>
        </w:rPr>
        <w:t>118</w:t>
      </w:r>
      <w:r w:rsidR="00FA6341" w:rsidRPr="00FA6341">
        <w:rPr>
          <w:b/>
          <w:noProof/>
        </w:rPr>
        <w:t>,</w:t>
      </w:r>
      <w:r w:rsidR="00FA6341" w:rsidRPr="00FA6341">
        <w:rPr>
          <w:noProof/>
        </w:rPr>
        <w:t xml:space="preserve"> </w:t>
      </w:r>
      <w:r>
        <w:rPr>
          <w:noProof/>
        </w:rPr>
        <w:t>pp.229—</w:t>
      </w:r>
      <w:r w:rsidR="00FA6341" w:rsidRPr="00FA6341">
        <w:rPr>
          <w:noProof/>
        </w:rPr>
        <w:t>32.</w:t>
      </w:r>
      <w:bookmarkEnd w:id="118"/>
    </w:p>
    <w:p w:rsidR="00FA6341" w:rsidRPr="00FA6341" w:rsidRDefault="001F512E" w:rsidP="001F36B2">
      <w:pPr>
        <w:pStyle w:val="References"/>
        <w:rPr>
          <w:noProof/>
        </w:rPr>
      </w:pPr>
      <w:bookmarkStart w:id="119" w:name="_ENREF_17"/>
      <w:r>
        <w:rPr>
          <w:noProof/>
        </w:rPr>
        <w:t>Considine, G &amp; Zappalà, G</w:t>
      </w:r>
      <w:r w:rsidR="00FA6341" w:rsidRPr="00FA6341">
        <w:rPr>
          <w:noProof/>
        </w:rPr>
        <w:t xml:space="preserve"> 2002, </w:t>
      </w:r>
      <w:r w:rsidR="00B0615B">
        <w:rPr>
          <w:noProof/>
        </w:rPr>
        <w:t>‘</w:t>
      </w:r>
      <w:r w:rsidR="00FA6341" w:rsidRPr="00FA6341">
        <w:rPr>
          <w:noProof/>
        </w:rPr>
        <w:t>The I</w:t>
      </w:r>
      <w:r w:rsidRPr="00FA6341">
        <w:rPr>
          <w:noProof/>
        </w:rPr>
        <w:t>nfluence of social and economic disadvantage in the academic performance of school student</w:t>
      </w:r>
      <w:r w:rsidR="00FA6341" w:rsidRPr="00FA6341">
        <w:rPr>
          <w:noProof/>
        </w:rPr>
        <w:t>s in Australia</w:t>
      </w:r>
      <w:r w:rsidR="00B0615B">
        <w:rPr>
          <w:noProof/>
        </w:rPr>
        <w:t>’</w:t>
      </w:r>
      <w:r w:rsidR="00FA6341" w:rsidRPr="00FA6341">
        <w:rPr>
          <w:noProof/>
        </w:rPr>
        <w:t xml:space="preserve">, </w:t>
      </w:r>
      <w:r w:rsidR="00FA6341" w:rsidRPr="00FA6341">
        <w:rPr>
          <w:i/>
          <w:noProof/>
        </w:rPr>
        <w:t>Journal of Sociology,</w:t>
      </w:r>
      <w:r w:rsidR="00FA6341" w:rsidRPr="00FA6341">
        <w:rPr>
          <w:noProof/>
        </w:rPr>
        <w:t xml:space="preserve"> </w:t>
      </w:r>
      <w:r>
        <w:rPr>
          <w:noProof/>
        </w:rPr>
        <w:t>vol.</w:t>
      </w:r>
      <w:r w:rsidR="00FA6341" w:rsidRPr="00FA6341">
        <w:rPr>
          <w:noProof/>
        </w:rPr>
        <w:t>38</w:t>
      </w:r>
      <w:r w:rsidR="00FA6341" w:rsidRPr="00FA6341">
        <w:rPr>
          <w:b/>
          <w:noProof/>
        </w:rPr>
        <w:t>,</w:t>
      </w:r>
      <w:r w:rsidR="00FA6341" w:rsidRPr="00FA6341">
        <w:rPr>
          <w:noProof/>
        </w:rPr>
        <w:t xml:space="preserve"> </w:t>
      </w:r>
      <w:r>
        <w:rPr>
          <w:noProof/>
        </w:rPr>
        <w:t>pp.129—</w:t>
      </w:r>
      <w:r w:rsidR="00FA6341" w:rsidRPr="00FA6341">
        <w:rPr>
          <w:noProof/>
        </w:rPr>
        <w:t>48.</w:t>
      </w:r>
      <w:bookmarkEnd w:id="119"/>
    </w:p>
    <w:p w:rsidR="00FA6341" w:rsidRPr="00FA6341" w:rsidRDefault="001F512E" w:rsidP="001F36B2">
      <w:pPr>
        <w:pStyle w:val="References"/>
        <w:rPr>
          <w:noProof/>
        </w:rPr>
      </w:pPr>
      <w:bookmarkStart w:id="120" w:name="_ENREF_18"/>
      <w:r>
        <w:rPr>
          <w:noProof/>
        </w:rPr>
        <w:t>Corak, M</w:t>
      </w:r>
      <w:r w:rsidR="00FA6341" w:rsidRPr="00FA6341">
        <w:rPr>
          <w:noProof/>
        </w:rPr>
        <w:t xml:space="preserve"> (ed.) 2004, </w:t>
      </w:r>
      <w:r w:rsidR="00FA6341" w:rsidRPr="00FA6341">
        <w:rPr>
          <w:i/>
          <w:noProof/>
        </w:rPr>
        <w:t xml:space="preserve">Generational </w:t>
      </w:r>
      <w:r w:rsidR="00B0615B">
        <w:rPr>
          <w:i/>
          <w:noProof/>
        </w:rPr>
        <w:t>i</w:t>
      </w:r>
      <w:r w:rsidRPr="00FA6341">
        <w:rPr>
          <w:i/>
          <w:noProof/>
        </w:rPr>
        <w:t>ncome mobilit</w:t>
      </w:r>
      <w:r w:rsidR="00FA6341" w:rsidRPr="00FA6341">
        <w:rPr>
          <w:i/>
          <w:noProof/>
        </w:rPr>
        <w:t xml:space="preserve">y in North America and Europe, </w:t>
      </w:r>
      <w:r w:rsidR="00FA6341" w:rsidRPr="00FA6341">
        <w:rPr>
          <w:noProof/>
        </w:rPr>
        <w:t>Cambridge University Press</w:t>
      </w:r>
      <w:bookmarkEnd w:id="120"/>
      <w:r>
        <w:rPr>
          <w:noProof/>
        </w:rPr>
        <w:t>,</w:t>
      </w:r>
      <w:r w:rsidRPr="001F512E">
        <w:rPr>
          <w:noProof/>
        </w:rPr>
        <w:t xml:space="preserve"> </w:t>
      </w:r>
      <w:r>
        <w:rPr>
          <w:noProof/>
        </w:rPr>
        <w:t>Cambridge.</w:t>
      </w:r>
    </w:p>
    <w:p w:rsidR="00FA6341" w:rsidRPr="00FA6341" w:rsidRDefault="001F512E" w:rsidP="001F36B2">
      <w:pPr>
        <w:pStyle w:val="References"/>
        <w:rPr>
          <w:noProof/>
        </w:rPr>
      </w:pPr>
      <w:bookmarkStart w:id="121" w:name="_ENREF_19"/>
      <w:r>
        <w:rPr>
          <w:noProof/>
        </w:rPr>
        <w:t>D</w:t>
      </w:r>
      <w:r w:rsidR="00B0615B">
        <w:rPr>
          <w:noProof/>
        </w:rPr>
        <w:t>’</w:t>
      </w:r>
      <w:r>
        <w:rPr>
          <w:noProof/>
        </w:rPr>
        <w:t xml:space="preserve">addio, AC 2007, </w:t>
      </w:r>
      <w:r w:rsidR="00FA6341" w:rsidRPr="001F512E">
        <w:rPr>
          <w:i/>
          <w:noProof/>
        </w:rPr>
        <w:t xml:space="preserve">Intergenerational </w:t>
      </w:r>
      <w:r w:rsidRPr="001F512E">
        <w:rPr>
          <w:i/>
          <w:noProof/>
        </w:rPr>
        <w:t>transmission of disadvantage: mobility or immobility across generations?</w:t>
      </w:r>
      <w:r>
        <w:rPr>
          <w:noProof/>
        </w:rPr>
        <w:t>,</w:t>
      </w:r>
      <w:r w:rsidR="00DE0767">
        <w:rPr>
          <w:noProof/>
        </w:rPr>
        <w:t xml:space="preserve"> OECD</w:t>
      </w:r>
      <w:r w:rsidR="00FA6341" w:rsidRPr="00FA6341">
        <w:rPr>
          <w:noProof/>
        </w:rPr>
        <w:t xml:space="preserve"> Directorate for Employment, Labour and Social Affairs</w:t>
      </w:r>
      <w:r>
        <w:rPr>
          <w:noProof/>
        </w:rPr>
        <w:t>,</w:t>
      </w:r>
      <w:r w:rsidRPr="001F512E">
        <w:rPr>
          <w:noProof/>
        </w:rPr>
        <w:t xml:space="preserve"> </w:t>
      </w:r>
      <w:r w:rsidRPr="00FA6341">
        <w:rPr>
          <w:noProof/>
        </w:rPr>
        <w:t>Paris</w:t>
      </w:r>
      <w:r w:rsidR="00FA6341" w:rsidRPr="00FA6341">
        <w:rPr>
          <w:noProof/>
        </w:rPr>
        <w:t>.</w:t>
      </w:r>
      <w:bookmarkEnd w:id="121"/>
    </w:p>
    <w:p w:rsidR="00FA6341" w:rsidRPr="00FA6341" w:rsidRDefault="001F512E" w:rsidP="001F36B2">
      <w:pPr>
        <w:pStyle w:val="References"/>
        <w:rPr>
          <w:noProof/>
        </w:rPr>
      </w:pPr>
      <w:bookmarkStart w:id="122" w:name="_ENREF_20"/>
      <w:r>
        <w:rPr>
          <w:noProof/>
        </w:rPr>
        <w:t>Dawkins, P, Gregg, P &amp; Scutella, R</w:t>
      </w:r>
      <w:r w:rsidR="00FA6341" w:rsidRPr="00FA6341">
        <w:rPr>
          <w:noProof/>
        </w:rPr>
        <w:t xml:space="preserve"> 2002, </w:t>
      </w:r>
      <w:r w:rsidR="00B0615B">
        <w:rPr>
          <w:noProof/>
        </w:rPr>
        <w:t>‘</w:t>
      </w:r>
      <w:r w:rsidR="00FA6341" w:rsidRPr="00FA6341">
        <w:rPr>
          <w:noProof/>
        </w:rPr>
        <w:t xml:space="preserve">The </w:t>
      </w:r>
      <w:r w:rsidRPr="00FA6341">
        <w:rPr>
          <w:noProof/>
        </w:rPr>
        <w:t>growth of jobless households</w:t>
      </w:r>
      <w:r w:rsidR="00FA6341" w:rsidRPr="00FA6341">
        <w:rPr>
          <w:noProof/>
        </w:rPr>
        <w:t xml:space="preserve"> in Australia</w:t>
      </w:r>
      <w:r w:rsidR="00B0615B">
        <w:rPr>
          <w:noProof/>
        </w:rPr>
        <w:t>’</w:t>
      </w:r>
      <w:r w:rsidR="00FA6341" w:rsidRPr="00FA6341">
        <w:rPr>
          <w:noProof/>
        </w:rPr>
        <w:t xml:space="preserve">, </w:t>
      </w:r>
      <w:r w:rsidR="00FA6341" w:rsidRPr="00FA6341">
        <w:rPr>
          <w:i/>
          <w:noProof/>
        </w:rPr>
        <w:t>Australian Economic Review,</w:t>
      </w:r>
      <w:r w:rsidR="00FA6341" w:rsidRPr="00FA6341">
        <w:rPr>
          <w:noProof/>
        </w:rPr>
        <w:t xml:space="preserve"> </w:t>
      </w:r>
      <w:r>
        <w:rPr>
          <w:noProof/>
        </w:rPr>
        <w:t>vol.</w:t>
      </w:r>
      <w:r w:rsidR="00FA6341" w:rsidRPr="00FA6341">
        <w:rPr>
          <w:noProof/>
        </w:rPr>
        <w:t>35</w:t>
      </w:r>
      <w:r w:rsidR="00FA6341" w:rsidRPr="00FA6341">
        <w:rPr>
          <w:b/>
          <w:noProof/>
        </w:rPr>
        <w:t>,</w:t>
      </w:r>
      <w:r w:rsidR="00FA6341" w:rsidRPr="00FA6341">
        <w:rPr>
          <w:noProof/>
        </w:rPr>
        <w:t xml:space="preserve"> </w:t>
      </w:r>
      <w:r>
        <w:rPr>
          <w:noProof/>
        </w:rPr>
        <w:t>pp.133—</w:t>
      </w:r>
      <w:r w:rsidR="00FA6341" w:rsidRPr="00FA6341">
        <w:rPr>
          <w:noProof/>
        </w:rPr>
        <w:t>54.</w:t>
      </w:r>
      <w:bookmarkEnd w:id="122"/>
    </w:p>
    <w:p w:rsidR="00FA6341" w:rsidRDefault="001F512E" w:rsidP="001F36B2">
      <w:pPr>
        <w:pStyle w:val="References"/>
        <w:rPr>
          <w:noProof/>
        </w:rPr>
      </w:pPr>
      <w:bookmarkStart w:id="123" w:name="_ENREF_22"/>
      <w:r>
        <w:rPr>
          <w:noProof/>
        </w:rPr>
        <w:t>Delorenzi, S</w:t>
      </w:r>
      <w:r w:rsidR="00FA6341" w:rsidRPr="00FA6341">
        <w:rPr>
          <w:noProof/>
        </w:rPr>
        <w:t xml:space="preserve"> 2005, </w:t>
      </w:r>
      <w:r w:rsidR="00FA6341" w:rsidRPr="00FA6341">
        <w:rPr>
          <w:i/>
          <w:noProof/>
        </w:rPr>
        <w:t>Maintaining the</w:t>
      </w:r>
      <w:r w:rsidRPr="00FA6341">
        <w:rPr>
          <w:i/>
          <w:noProof/>
        </w:rPr>
        <w:t xml:space="preserve"> momentum: promoting life chances through the early years and beyond</w:t>
      </w:r>
      <w:r w:rsidR="00FA6341" w:rsidRPr="00FA6341">
        <w:rPr>
          <w:i/>
          <w:noProof/>
        </w:rPr>
        <w:t xml:space="preserve">, </w:t>
      </w:r>
      <w:r w:rsidR="00FA6341" w:rsidRPr="00FA6341">
        <w:rPr>
          <w:noProof/>
        </w:rPr>
        <w:t>Institute for Public Policy Research</w:t>
      </w:r>
      <w:r>
        <w:rPr>
          <w:noProof/>
        </w:rPr>
        <w:t>,</w:t>
      </w:r>
      <w:r w:rsidRPr="001F512E">
        <w:rPr>
          <w:noProof/>
        </w:rPr>
        <w:t xml:space="preserve"> </w:t>
      </w:r>
      <w:r w:rsidRPr="00FA6341">
        <w:rPr>
          <w:noProof/>
        </w:rPr>
        <w:t>London</w:t>
      </w:r>
      <w:r w:rsidR="00FA6341" w:rsidRPr="00FA6341">
        <w:rPr>
          <w:noProof/>
        </w:rPr>
        <w:t>.</w:t>
      </w:r>
      <w:bookmarkEnd w:id="123"/>
    </w:p>
    <w:p w:rsidR="00896E6D" w:rsidRPr="00FA6341" w:rsidRDefault="00896E6D" w:rsidP="001F36B2">
      <w:pPr>
        <w:pStyle w:val="References"/>
        <w:rPr>
          <w:noProof/>
        </w:rPr>
      </w:pPr>
      <w:bookmarkStart w:id="124" w:name="_ENREF_21"/>
      <w:r>
        <w:rPr>
          <w:noProof/>
        </w:rPr>
        <w:t>De Vaus, D</w:t>
      </w:r>
      <w:r w:rsidRPr="00FA6341">
        <w:rPr>
          <w:noProof/>
        </w:rPr>
        <w:t xml:space="preserve"> 2004, </w:t>
      </w:r>
      <w:r w:rsidRPr="00FA6341">
        <w:rPr>
          <w:i/>
          <w:noProof/>
        </w:rPr>
        <w:t>Diversity and change in Australian families: statistical profile</w:t>
      </w:r>
      <w:r>
        <w:rPr>
          <w:i/>
          <w:noProof/>
        </w:rPr>
        <w:t>s,</w:t>
      </w:r>
      <w:r w:rsidRPr="00FA6341">
        <w:rPr>
          <w:noProof/>
        </w:rPr>
        <w:t xml:space="preserve"> Australian Institute of Family Studies</w:t>
      </w:r>
      <w:bookmarkEnd w:id="124"/>
      <w:r w:rsidR="00B95350">
        <w:rPr>
          <w:noProof/>
        </w:rPr>
        <w:t>,</w:t>
      </w:r>
      <w:r w:rsidRPr="001F512E">
        <w:rPr>
          <w:noProof/>
        </w:rPr>
        <w:t xml:space="preserve"> </w:t>
      </w:r>
      <w:r w:rsidRPr="00FA6341">
        <w:rPr>
          <w:noProof/>
        </w:rPr>
        <w:t>Melbourne</w:t>
      </w:r>
      <w:r>
        <w:rPr>
          <w:noProof/>
        </w:rPr>
        <w:t>.</w:t>
      </w:r>
    </w:p>
    <w:p w:rsidR="00EC6DD1" w:rsidRPr="00FA6341" w:rsidRDefault="001F512E" w:rsidP="001F36B2">
      <w:pPr>
        <w:pStyle w:val="References"/>
        <w:rPr>
          <w:noProof/>
        </w:rPr>
      </w:pPr>
      <w:r>
        <w:rPr>
          <w:noProof/>
        </w:rPr>
        <w:t>Ermisch, J</w:t>
      </w:r>
      <w:r w:rsidR="00EC6DD1">
        <w:rPr>
          <w:noProof/>
        </w:rPr>
        <w:t xml:space="preserve">, </w:t>
      </w:r>
      <w:r w:rsidR="00EC6DD1" w:rsidRPr="00EC6DD1">
        <w:rPr>
          <w:noProof/>
        </w:rPr>
        <w:t>Jäntti,</w:t>
      </w:r>
      <w:r w:rsidR="00276EE2">
        <w:rPr>
          <w:noProof/>
        </w:rPr>
        <w:t xml:space="preserve"> M</w:t>
      </w:r>
      <w:r w:rsidR="00EC6DD1">
        <w:rPr>
          <w:noProof/>
        </w:rPr>
        <w:t xml:space="preserve">, </w:t>
      </w:r>
      <w:r w:rsidR="00EC6DD1" w:rsidRPr="00EC6DD1">
        <w:rPr>
          <w:noProof/>
        </w:rPr>
        <w:t>Smeeding,</w:t>
      </w:r>
      <w:r w:rsidR="00276EE2">
        <w:rPr>
          <w:noProof/>
        </w:rPr>
        <w:t xml:space="preserve"> T</w:t>
      </w:r>
      <w:r w:rsidR="00EC6DD1">
        <w:rPr>
          <w:noProof/>
        </w:rPr>
        <w:t xml:space="preserve"> &amp; </w:t>
      </w:r>
      <w:r w:rsidR="00276EE2">
        <w:rPr>
          <w:noProof/>
        </w:rPr>
        <w:t>Wilson, J</w:t>
      </w:r>
      <w:r w:rsidR="00EC6DD1">
        <w:rPr>
          <w:noProof/>
        </w:rPr>
        <w:t xml:space="preserve"> 2012</w:t>
      </w:r>
      <w:r w:rsidR="00276EE2">
        <w:rPr>
          <w:noProof/>
        </w:rPr>
        <w:t>,</w:t>
      </w:r>
      <w:r w:rsidR="00EC6DD1">
        <w:rPr>
          <w:noProof/>
        </w:rPr>
        <w:t xml:space="preserve"> </w:t>
      </w:r>
      <w:r w:rsidR="00B0615B">
        <w:rPr>
          <w:noProof/>
        </w:rPr>
        <w:t>‘</w:t>
      </w:r>
      <w:r w:rsidR="00EC6DD1" w:rsidRPr="00EC6DD1">
        <w:rPr>
          <w:noProof/>
        </w:rPr>
        <w:t xml:space="preserve">Thinking about </w:t>
      </w:r>
      <w:r w:rsidR="00276EE2" w:rsidRPr="00EC6DD1">
        <w:rPr>
          <w:noProof/>
        </w:rPr>
        <w:t>cross-national research on the intergenerati</w:t>
      </w:r>
      <w:r w:rsidR="00276EE2">
        <w:rPr>
          <w:noProof/>
        </w:rPr>
        <w:t>onal transmission of advantage</w:t>
      </w:r>
      <w:r w:rsidR="00B0615B">
        <w:rPr>
          <w:noProof/>
        </w:rPr>
        <w:t>’</w:t>
      </w:r>
      <w:r w:rsidR="00276EE2">
        <w:rPr>
          <w:noProof/>
        </w:rPr>
        <w:t>,</w:t>
      </w:r>
      <w:r w:rsidR="00EC6DD1">
        <w:rPr>
          <w:noProof/>
        </w:rPr>
        <w:t xml:space="preserve"> </w:t>
      </w:r>
      <w:r w:rsidR="00276EE2">
        <w:rPr>
          <w:noProof/>
        </w:rPr>
        <w:t xml:space="preserve">in </w:t>
      </w:r>
      <w:r w:rsidR="00EC6DD1" w:rsidRPr="00B0615B">
        <w:rPr>
          <w:i/>
          <w:noProof/>
        </w:rPr>
        <w:t xml:space="preserve">From </w:t>
      </w:r>
      <w:r w:rsidR="00276EE2" w:rsidRPr="00B0615B">
        <w:rPr>
          <w:i/>
          <w:noProof/>
        </w:rPr>
        <w:t>parents to children: the intergenerational transmission of advantage</w:t>
      </w:r>
      <w:r w:rsidR="00276EE2">
        <w:rPr>
          <w:noProof/>
        </w:rPr>
        <w:t>,</w:t>
      </w:r>
      <w:r w:rsidR="00EC6DD1" w:rsidRPr="00EC6DD1">
        <w:rPr>
          <w:noProof/>
        </w:rPr>
        <w:t xml:space="preserve"> </w:t>
      </w:r>
      <w:r w:rsidR="00B0615B">
        <w:rPr>
          <w:noProof/>
        </w:rPr>
        <w:t>eds J Ermisch, M Jäntti &amp; T Smeeding</w:t>
      </w:r>
      <w:r w:rsidR="00B0615B" w:rsidRPr="00EC6DD1">
        <w:rPr>
          <w:noProof/>
        </w:rPr>
        <w:t xml:space="preserve">, </w:t>
      </w:r>
      <w:r w:rsidR="00EC6DD1" w:rsidRPr="00EC6DD1">
        <w:rPr>
          <w:noProof/>
        </w:rPr>
        <w:t>Russell Sage Foundation</w:t>
      </w:r>
      <w:r w:rsidR="00276EE2">
        <w:rPr>
          <w:noProof/>
        </w:rPr>
        <w:t>,</w:t>
      </w:r>
      <w:r w:rsidR="00276EE2" w:rsidRPr="00276EE2">
        <w:rPr>
          <w:noProof/>
        </w:rPr>
        <w:t xml:space="preserve"> </w:t>
      </w:r>
      <w:r w:rsidR="00276EE2" w:rsidRPr="00EC6DD1">
        <w:rPr>
          <w:noProof/>
        </w:rPr>
        <w:t>New York</w:t>
      </w:r>
      <w:r w:rsidR="00276EE2">
        <w:rPr>
          <w:noProof/>
        </w:rPr>
        <w:t>,</w:t>
      </w:r>
      <w:r w:rsidR="00276EE2" w:rsidRPr="00276EE2">
        <w:rPr>
          <w:noProof/>
        </w:rPr>
        <w:t xml:space="preserve"> </w:t>
      </w:r>
      <w:r w:rsidR="00276EE2">
        <w:rPr>
          <w:noProof/>
        </w:rPr>
        <w:t>c</w:t>
      </w:r>
      <w:r w:rsidR="00276EE2" w:rsidRPr="00EC6DD1">
        <w:rPr>
          <w:noProof/>
        </w:rPr>
        <w:t>hapter 1</w:t>
      </w:r>
      <w:r w:rsidR="00276EE2">
        <w:rPr>
          <w:noProof/>
        </w:rPr>
        <w:t>.</w:t>
      </w:r>
    </w:p>
    <w:p w:rsidR="00FA6341" w:rsidRPr="00FA6341" w:rsidRDefault="00276EE2" w:rsidP="001F36B2">
      <w:pPr>
        <w:pStyle w:val="References"/>
        <w:rPr>
          <w:noProof/>
        </w:rPr>
      </w:pPr>
      <w:bookmarkStart w:id="125" w:name="_ENREF_23"/>
      <w:r>
        <w:rPr>
          <w:noProof/>
        </w:rPr>
        <w:t xml:space="preserve">Fullarton, S, Walker, M, Ainley, J &amp; Hillman, K 2003, </w:t>
      </w:r>
      <w:r w:rsidRPr="00276EE2">
        <w:rPr>
          <w:i/>
          <w:noProof/>
        </w:rPr>
        <w:t>Patterns of participation in Year 12</w:t>
      </w:r>
      <w:r>
        <w:rPr>
          <w:noProof/>
        </w:rPr>
        <w:t>,</w:t>
      </w:r>
      <w:r w:rsidR="00FA6341" w:rsidRPr="00FA6341">
        <w:rPr>
          <w:noProof/>
        </w:rPr>
        <w:t xml:space="preserve"> Australian Council for Educational Research</w:t>
      </w:r>
      <w:r>
        <w:rPr>
          <w:noProof/>
        </w:rPr>
        <w:t>,</w:t>
      </w:r>
      <w:r w:rsidRPr="00276EE2">
        <w:rPr>
          <w:noProof/>
        </w:rPr>
        <w:t xml:space="preserve"> </w:t>
      </w:r>
      <w:r>
        <w:rPr>
          <w:noProof/>
        </w:rPr>
        <w:t>Carlton, Vic</w:t>
      </w:r>
      <w:bookmarkEnd w:id="125"/>
      <w:r>
        <w:rPr>
          <w:noProof/>
        </w:rPr>
        <w:t>.</w:t>
      </w:r>
    </w:p>
    <w:p w:rsidR="00FA6341" w:rsidRPr="00FA6341" w:rsidRDefault="00276EE2" w:rsidP="001F36B2">
      <w:pPr>
        <w:pStyle w:val="References"/>
        <w:rPr>
          <w:noProof/>
        </w:rPr>
      </w:pPr>
      <w:bookmarkStart w:id="126" w:name="_ENREF_24"/>
      <w:r>
        <w:rPr>
          <w:noProof/>
        </w:rPr>
        <w:t xml:space="preserve">Gonski, D 2011, </w:t>
      </w:r>
      <w:r w:rsidR="00FA6341" w:rsidRPr="00276EE2">
        <w:rPr>
          <w:i/>
          <w:noProof/>
        </w:rPr>
        <w:t xml:space="preserve">Review of </w:t>
      </w:r>
      <w:r w:rsidRPr="00276EE2">
        <w:rPr>
          <w:i/>
          <w:noProof/>
        </w:rPr>
        <w:t>funding for schooling</w:t>
      </w:r>
      <w:r>
        <w:rPr>
          <w:i/>
          <w:noProof/>
        </w:rPr>
        <w:t xml:space="preserve"> </w:t>
      </w:r>
      <w:r w:rsidRPr="00276EE2">
        <w:rPr>
          <w:i/>
          <w:noProof/>
        </w:rPr>
        <w:t>—</w:t>
      </w:r>
      <w:r>
        <w:rPr>
          <w:i/>
          <w:noProof/>
        </w:rPr>
        <w:t xml:space="preserve"> </w:t>
      </w:r>
      <w:r w:rsidRPr="00276EE2">
        <w:rPr>
          <w:i/>
          <w:noProof/>
        </w:rPr>
        <w:t>final report</w:t>
      </w:r>
      <w:r>
        <w:rPr>
          <w:noProof/>
        </w:rPr>
        <w:t xml:space="preserve"> (the Gonski Review),</w:t>
      </w:r>
      <w:r w:rsidR="00FA6341" w:rsidRPr="00FA6341">
        <w:rPr>
          <w:noProof/>
        </w:rPr>
        <w:t xml:space="preserve"> Department of Education, Employment and Workplace Relations</w:t>
      </w:r>
      <w:r>
        <w:rPr>
          <w:noProof/>
        </w:rPr>
        <w:t>,</w:t>
      </w:r>
      <w:r w:rsidRPr="00276EE2">
        <w:rPr>
          <w:noProof/>
        </w:rPr>
        <w:t xml:space="preserve"> </w:t>
      </w:r>
      <w:r w:rsidRPr="00FA6341">
        <w:rPr>
          <w:noProof/>
        </w:rPr>
        <w:t>Canbe</w:t>
      </w:r>
      <w:r w:rsidR="00B0615B">
        <w:rPr>
          <w:noProof/>
        </w:rPr>
        <w:t>r</w:t>
      </w:r>
      <w:r w:rsidRPr="00FA6341">
        <w:rPr>
          <w:noProof/>
        </w:rPr>
        <w:t>ra</w:t>
      </w:r>
      <w:r w:rsidR="00FA6341" w:rsidRPr="00FA6341">
        <w:rPr>
          <w:noProof/>
        </w:rPr>
        <w:t>.</w:t>
      </w:r>
      <w:bookmarkEnd w:id="126"/>
    </w:p>
    <w:p w:rsidR="00FA6341" w:rsidRPr="00FA6341" w:rsidRDefault="00276EE2" w:rsidP="001F36B2">
      <w:pPr>
        <w:pStyle w:val="References"/>
        <w:rPr>
          <w:noProof/>
        </w:rPr>
      </w:pPr>
      <w:bookmarkStart w:id="127" w:name="_ENREF_25"/>
      <w:r>
        <w:rPr>
          <w:noProof/>
        </w:rPr>
        <w:t>Hanushek, EA</w:t>
      </w:r>
      <w:r w:rsidR="00FA6341" w:rsidRPr="00FA6341">
        <w:rPr>
          <w:noProof/>
        </w:rPr>
        <w:t xml:space="preserve"> 1979, </w:t>
      </w:r>
      <w:r w:rsidR="00B0615B">
        <w:rPr>
          <w:noProof/>
        </w:rPr>
        <w:t>‘</w:t>
      </w:r>
      <w:r w:rsidR="00FA6341" w:rsidRPr="00FA6341">
        <w:rPr>
          <w:noProof/>
        </w:rPr>
        <w:t>Conceptual and</w:t>
      </w:r>
      <w:r w:rsidRPr="00FA6341">
        <w:rPr>
          <w:noProof/>
        </w:rPr>
        <w:t xml:space="preserve"> empirical issues in the estimation of educational production functions</w:t>
      </w:r>
      <w:r w:rsidR="00B0615B">
        <w:rPr>
          <w:noProof/>
        </w:rPr>
        <w:t>’</w:t>
      </w:r>
      <w:r w:rsidR="00FA6341" w:rsidRPr="00FA6341">
        <w:rPr>
          <w:noProof/>
        </w:rPr>
        <w:t xml:space="preserve">, </w:t>
      </w:r>
      <w:r w:rsidR="00FA6341" w:rsidRPr="00FA6341">
        <w:rPr>
          <w:i/>
          <w:noProof/>
        </w:rPr>
        <w:t>The Journal of Human Resources,</w:t>
      </w:r>
      <w:r w:rsidR="00FA6341" w:rsidRPr="00FA6341">
        <w:rPr>
          <w:noProof/>
        </w:rPr>
        <w:t xml:space="preserve"> </w:t>
      </w:r>
      <w:r>
        <w:rPr>
          <w:noProof/>
        </w:rPr>
        <w:t>vol.</w:t>
      </w:r>
      <w:r w:rsidR="00FA6341" w:rsidRPr="00FA6341">
        <w:rPr>
          <w:noProof/>
        </w:rPr>
        <w:t>14</w:t>
      </w:r>
      <w:r w:rsidR="00FA6341" w:rsidRPr="00FA6341">
        <w:rPr>
          <w:b/>
          <w:noProof/>
        </w:rPr>
        <w:t>,</w:t>
      </w:r>
      <w:r w:rsidR="00FA6341" w:rsidRPr="00FA6341">
        <w:rPr>
          <w:noProof/>
        </w:rPr>
        <w:t xml:space="preserve"> </w:t>
      </w:r>
      <w:r>
        <w:rPr>
          <w:noProof/>
        </w:rPr>
        <w:t>pp.351—</w:t>
      </w:r>
      <w:r w:rsidR="00FA6341" w:rsidRPr="00FA6341">
        <w:rPr>
          <w:noProof/>
        </w:rPr>
        <w:t>88.</w:t>
      </w:r>
      <w:bookmarkEnd w:id="127"/>
    </w:p>
    <w:p w:rsidR="00FA6341" w:rsidRPr="00FA6341" w:rsidRDefault="00276EE2" w:rsidP="001F36B2">
      <w:pPr>
        <w:pStyle w:val="References"/>
        <w:rPr>
          <w:noProof/>
        </w:rPr>
      </w:pPr>
      <w:bookmarkStart w:id="128" w:name="_ENREF_26"/>
      <w:r>
        <w:rPr>
          <w:noProof/>
        </w:rPr>
        <w:lastRenderedPageBreak/>
        <w:t>Harding, A &amp; Szukalska, A</w:t>
      </w:r>
      <w:r w:rsidR="00FA6341" w:rsidRPr="00FA6341">
        <w:rPr>
          <w:noProof/>
        </w:rPr>
        <w:t xml:space="preserve"> 1999, </w:t>
      </w:r>
      <w:r w:rsidR="00B0615B">
        <w:rPr>
          <w:noProof/>
        </w:rPr>
        <w:t>‘</w:t>
      </w:r>
      <w:r w:rsidR="00FA6341" w:rsidRPr="00FA6341">
        <w:rPr>
          <w:noProof/>
        </w:rPr>
        <w:t xml:space="preserve">Trends in </w:t>
      </w:r>
      <w:r w:rsidRPr="00FA6341">
        <w:rPr>
          <w:noProof/>
        </w:rPr>
        <w:t>child povert</w:t>
      </w:r>
      <w:r>
        <w:rPr>
          <w:noProof/>
        </w:rPr>
        <w:t>y in Australia: 1982 to 1995—96</w:t>
      </w:r>
      <w:r w:rsidR="00B0615B">
        <w:rPr>
          <w:noProof/>
        </w:rPr>
        <w:t>’</w:t>
      </w:r>
      <w:r>
        <w:rPr>
          <w:noProof/>
        </w:rPr>
        <w:t>,</w:t>
      </w:r>
      <w:r w:rsidR="00FA6341" w:rsidRPr="00FA6341">
        <w:rPr>
          <w:noProof/>
        </w:rPr>
        <w:t xml:space="preserve"> NATSEM, University of Canberra.</w:t>
      </w:r>
      <w:bookmarkEnd w:id="128"/>
    </w:p>
    <w:p w:rsidR="00FA6341" w:rsidRPr="00FA6341" w:rsidRDefault="00276EE2" w:rsidP="001F36B2">
      <w:pPr>
        <w:pStyle w:val="References"/>
        <w:rPr>
          <w:noProof/>
        </w:rPr>
      </w:pPr>
      <w:bookmarkStart w:id="129" w:name="_ENREF_27"/>
      <w:r>
        <w:rPr>
          <w:noProof/>
        </w:rPr>
        <w:t xml:space="preserve">Harding, A, Yap, M &amp; Lloyd, R 2004, </w:t>
      </w:r>
      <w:r w:rsidR="00B0615B">
        <w:rPr>
          <w:noProof/>
        </w:rPr>
        <w:t>‘</w:t>
      </w:r>
      <w:r>
        <w:rPr>
          <w:noProof/>
        </w:rPr>
        <w:t>Money, money, money —</w:t>
      </w:r>
      <w:r w:rsidR="00FA6341" w:rsidRPr="00FA6341">
        <w:rPr>
          <w:noProof/>
        </w:rPr>
        <w:t xml:space="preserve"> is this a rich man</w:t>
      </w:r>
      <w:r w:rsidR="00B0615B">
        <w:rPr>
          <w:noProof/>
        </w:rPr>
        <w:t>’</w:t>
      </w:r>
      <w:r w:rsidR="00FA6341" w:rsidRPr="00FA6341">
        <w:rPr>
          <w:noProof/>
        </w:rPr>
        <w:t xml:space="preserve">s world? Trends in spatial </w:t>
      </w:r>
      <w:r>
        <w:rPr>
          <w:noProof/>
        </w:rPr>
        <w:t>income inequality, 1996 to 2001</w:t>
      </w:r>
      <w:r w:rsidR="00B0615B">
        <w:rPr>
          <w:noProof/>
        </w:rPr>
        <w:t>’</w:t>
      </w:r>
      <w:r w:rsidR="00FA6341" w:rsidRPr="00FA6341">
        <w:rPr>
          <w:noProof/>
        </w:rPr>
        <w:t xml:space="preserve">, </w:t>
      </w:r>
      <w:r w:rsidR="00FA6341" w:rsidRPr="00FA6341">
        <w:rPr>
          <w:i/>
          <w:noProof/>
        </w:rPr>
        <w:t>AMP/</w:t>
      </w:r>
      <w:r>
        <w:rPr>
          <w:i/>
          <w:noProof/>
        </w:rPr>
        <w:t>NATSEM Income and Wealth Report</w:t>
      </w:r>
      <w:r>
        <w:rPr>
          <w:noProof/>
        </w:rPr>
        <w:t>,</w:t>
      </w:r>
      <w:r w:rsidR="00FA6341" w:rsidRPr="00FA6341">
        <w:rPr>
          <w:noProof/>
        </w:rPr>
        <w:t xml:space="preserve"> NATSEM, University of Canberra</w:t>
      </w:r>
      <w:r>
        <w:rPr>
          <w:noProof/>
        </w:rPr>
        <w:t>.</w:t>
      </w:r>
      <w:r w:rsidR="00FA6341" w:rsidRPr="00FA6341">
        <w:rPr>
          <w:noProof/>
        </w:rPr>
        <w:t xml:space="preserve"> </w:t>
      </w:r>
      <w:bookmarkEnd w:id="129"/>
    </w:p>
    <w:p w:rsidR="00FA6341" w:rsidRPr="00FA6341" w:rsidRDefault="00276EE2" w:rsidP="001F36B2">
      <w:pPr>
        <w:pStyle w:val="References"/>
        <w:rPr>
          <w:noProof/>
        </w:rPr>
      </w:pPr>
      <w:bookmarkStart w:id="130" w:name="_ENREF_28"/>
      <w:r>
        <w:rPr>
          <w:noProof/>
        </w:rPr>
        <w:t>Heckman, JJ &amp; Masterov, DV</w:t>
      </w:r>
      <w:r w:rsidR="00FA6341" w:rsidRPr="00FA6341">
        <w:rPr>
          <w:noProof/>
        </w:rPr>
        <w:t xml:space="preserve"> 2007, </w:t>
      </w:r>
      <w:r w:rsidR="00B0615B">
        <w:rPr>
          <w:noProof/>
        </w:rPr>
        <w:t>‘</w:t>
      </w:r>
      <w:r w:rsidR="00FA6341" w:rsidRPr="00FA6341">
        <w:rPr>
          <w:noProof/>
        </w:rPr>
        <w:t xml:space="preserve">The </w:t>
      </w:r>
      <w:r w:rsidRPr="00FA6341">
        <w:rPr>
          <w:noProof/>
        </w:rPr>
        <w:t>productivity argument for investing in young childre</w:t>
      </w:r>
      <w:r w:rsidR="00FA6341" w:rsidRPr="00FA6341">
        <w:rPr>
          <w:noProof/>
        </w:rPr>
        <w:t>n</w:t>
      </w:r>
      <w:r w:rsidR="00B0615B">
        <w:rPr>
          <w:noProof/>
        </w:rPr>
        <w:t>’</w:t>
      </w:r>
      <w:r w:rsidR="00FA6341" w:rsidRPr="00FA6341">
        <w:rPr>
          <w:noProof/>
        </w:rPr>
        <w:t xml:space="preserve">, </w:t>
      </w:r>
      <w:r w:rsidR="00FA6341" w:rsidRPr="00FA6341">
        <w:rPr>
          <w:i/>
          <w:noProof/>
        </w:rPr>
        <w:t>Review of Agricultural Economics,</w:t>
      </w:r>
      <w:r w:rsidR="00FA6341" w:rsidRPr="00FA6341">
        <w:rPr>
          <w:noProof/>
        </w:rPr>
        <w:t xml:space="preserve"> </w:t>
      </w:r>
      <w:r>
        <w:rPr>
          <w:noProof/>
        </w:rPr>
        <w:t>vol.</w:t>
      </w:r>
      <w:r w:rsidR="00FA6341" w:rsidRPr="00FA6341">
        <w:rPr>
          <w:noProof/>
        </w:rPr>
        <w:t>29</w:t>
      </w:r>
      <w:r w:rsidR="00FA6341" w:rsidRPr="00FA6341">
        <w:rPr>
          <w:b/>
          <w:noProof/>
        </w:rPr>
        <w:t>,</w:t>
      </w:r>
      <w:r w:rsidR="00FA6341" w:rsidRPr="00FA6341">
        <w:rPr>
          <w:noProof/>
        </w:rPr>
        <w:t xml:space="preserve"> </w:t>
      </w:r>
      <w:r>
        <w:rPr>
          <w:noProof/>
        </w:rPr>
        <w:t>pp.446—</w:t>
      </w:r>
      <w:r w:rsidR="00FA6341" w:rsidRPr="00FA6341">
        <w:rPr>
          <w:noProof/>
        </w:rPr>
        <w:t>93.</w:t>
      </w:r>
      <w:bookmarkEnd w:id="130"/>
    </w:p>
    <w:p w:rsidR="00FA6341" w:rsidRPr="00FA6341" w:rsidRDefault="00276EE2" w:rsidP="001F36B2">
      <w:pPr>
        <w:pStyle w:val="References"/>
        <w:rPr>
          <w:noProof/>
        </w:rPr>
      </w:pPr>
      <w:bookmarkStart w:id="131" w:name="_ENREF_29"/>
      <w:r>
        <w:rPr>
          <w:noProof/>
        </w:rPr>
        <w:t>Hertz, T</w:t>
      </w:r>
      <w:r w:rsidR="00B92005">
        <w:rPr>
          <w:noProof/>
        </w:rPr>
        <w:t>, Jayasundera, T, Piraino, P, Selcuk, S, Smith, N</w:t>
      </w:r>
      <w:r w:rsidR="00FA6341" w:rsidRPr="00FA6341">
        <w:rPr>
          <w:noProof/>
        </w:rPr>
        <w:t xml:space="preserve"> &amp; Ve</w:t>
      </w:r>
      <w:r w:rsidR="00B92005">
        <w:rPr>
          <w:noProof/>
        </w:rPr>
        <w:t>rashchagina, A</w:t>
      </w:r>
      <w:r w:rsidR="00FA6341" w:rsidRPr="00FA6341">
        <w:rPr>
          <w:noProof/>
        </w:rPr>
        <w:t xml:space="preserve"> 2007, </w:t>
      </w:r>
      <w:r w:rsidR="00B0615B">
        <w:rPr>
          <w:noProof/>
        </w:rPr>
        <w:t>‘</w:t>
      </w:r>
      <w:r w:rsidR="00FA6341" w:rsidRPr="00FA6341">
        <w:rPr>
          <w:noProof/>
        </w:rPr>
        <w:t>The</w:t>
      </w:r>
      <w:r w:rsidR="00B92005" w:rsidRPr="00FA6341">
        <w:rPr>
          <w:noProof/>
        </w:rPr>
        <w:t xml:space="preserve"> inheritance of educational inequality: international comparisons and fifty-year trend</w:t>
      </w:r>
      <w:r w:rsidR="00FA6341" w:rsidRPr="00FA6341">
        <w:rPr>
          <w:noProof/>
        </w:rPr>
        <w:t>s</w:t>
      </w:r>
      <w:r w:rsidR="00B0615B">
        <w:rPr>
          <w:noProof/>
        </w:rPr>
        <w:t>’</w:t>
      </w:r>
      <w:r w:rsidR="00FA6341" w:rsidRPr="00FA6341">
        <w:rPr>
          <w:noProof/>
        </w:rPr>
        <w:t xml:space="preserve">, </w:t>
      </w:r>
      <w:r w:rsidR="00B92005">
        <w:rPr>
          <w:i/>
          <w:noProof/>
        </w:rPr>
        <w:t>The BE</w:t>
      </w:r>
      <w:r w:rsidR="00FA6341" w:rsidRPr="00FA6341">
        <w:rPr>
          <w:i/>
          <w:noProof/>
        </w:rPr>
        <w:t xml:space="preserve"> Journa</w:t>
      </w:r>
      <w:r w:rsidR="00B92005">
        <w:rPr>
          <w:i/>
          <w:noProof/>
        </w:rPr>
        <w:t xml:space="preserve">l of Economic Analysis &amp; </w:t>
      </w:r>
      <w:r w:rsidR="00B92005" w:rsidRPr="00B92005">
        <w:rPr>
          <w:i/>
          <w:noProof/>
        </w:rPr>
        <w:t>Policy</w:t>
      </w:r>
      <w:r w:rsidR="00B92005">
        <w:rPr>
          <w:noProof/>
        </w:rPr>
        <w:t>, vol.</w:t>
      </w:r>
      <w:r w:rsidR="00FA6341" w:rsidRPr="00B92005">
        <w:rPr>
          <w:noProof/>
        </w:rPr>
        <w:t>7</w:t>
      </w:r>
      <w:r w:rsidR="00FA6341" w:rsidRPr="00FA6341">
        <w:rPr>
          <w:b/>
          <w:noProof/>
        </w:rPr>
        <w:t>,</w:t>
      </w:r>
      <w:r w:rsidR="00B92005">
        <w:rPr>
          <w:noProof/>
        </w:rPr>
        <w:t xml:space="preserve"> Ar</w:t>
      </w:r>
      <w:r w:rsidR="00FA6341" w:rsidRPr="00FA6341">
        <w:rPr>
          <w:noProof/>
        </w:rPr>
        <w:t>ticle 10.</w:t>
      </w:r>
      <w:bookmarkEnd w:id="131"/>
    </w:p>
    <w:p w:rsidR="00FA6341" w:rsidRPr="00FA6341" w:rsidRDefault="00B92005" w:rsidP="001F36B2">
      <w:pPr>
        <w:pStyle w:val="References"/>
        <w:rPr>
          <w:noProof/>
        </w:rPr>
      </w:pPr>
      <w:bookmarkStart w:id="132" w:name="_ENREF_30"/>
      <w:r>
        <w:rPr>
          <w:noProof/>
        </w:rPr>
        <w:t>Kolenikov, S &amp; Angeles, G</w:t>
      </w:r>
      <w:r w:rsidR="00FA6341" w:rsidRPr="00FA6341">
        <w:rPr>
          <w:noProof/>
        </w:rPr>
        <w:t xml:space="preserve"> 2009, </w:t>
      </w:r>
      <w:r w:rsidR="00B0615B">
        <w:rPr>
          <w:noProof/>
        </w:rPr>
        <w:t>‘</w:t>
      </w:r>
      <w:r w:rsidR="00FA6341" w:rsidRPr="00FA6341">
        <w:rPr>
          <w:noProof/>
        </w:rPr>
        <w:t xml:space="preserve">Socioeconomic </w:t>
      </w:r>
      <w:r w:rsidRPr="00FA6341">
        <w:rPr>
          <w:noProof/>
        </w:rPr>
        <w:t>status measurement with discrete proxy variables: is principal component analysis a reliable answe</w:t>
      </w:r>
      <w:r w:rsidR="00FA6341" w:rsidRPr="00FA6341">
        <w:rPr>
          <w:noProof/>
        </w:rPr>
        <w:t>r?</w:t>
      </w:r>
      <w:r w:rsidR="00B0615B">
        <w:rPr>
          <w:noProof/>
        </w:rPr>
        <w:t>’</w:t>
      </w:r>
      <w:r w:rsidR="00FA6341" w:rsidRPr="00FA6341">
        <w:rPr>
          <w:noProof/>
        </w:rPr>
        <w:t xml:space="preserve">, </w:t>
      </w:r>
      <w:r w:rsidR="00FA6341" w:rsidRPr="00FA6341">
        <w:rPr>
          <w:i/>
          <w:noProof/>
        </w:rPr>
        <w:t>Review of Income and Wealth,</w:t>
      </w:r>
      <w:r w:rsidR="00FA6341" w:rsidRPr="00FA6341">
        <w:rPr>
          <w:noProof/>
        </w:rPr>
        <w:t xml:space="preserve"> </w:t>
      </w:r>
      <w:r>
        <w:rPr>
          <w:noProof/>
        </w:rPr>
        <w:t>vol.</w:t>
      </w:r>
      <w:r w:rsidR="00FA6341" w:rsidRPr="00FA6341">
        <w:rPr>
          <w:noProof/>
        </w:rPr>
        <w:t>55</w:t>
      </w:r>
      <w:r w:rsidR="00FA6341" w:rsidRPr="00FA6341">
        <w:rPr>
          <w:b/>
          <w:noProof/>
        </w:rPr>
        <w:t>,</w:t>
      </w:r>
      <w:r w:rsidR="00FA6341" w:rsidRPr="00FA6341">
        <w:rPr>
          <w:noProof/>
        </w:rPr>
        <w:t xml:space="preserve"> </w:t>
      </w:r>
      <w:r>
        <w:rPr>
          <w:noProof/>
        </w:rPr>
        <w:t>pp.128—</w:t>
      </w:r>
      <w:r w:rsidR="00FA6341" w:rsidRPr="00FA6341">
        <w:rPr>
          <w:noProof/>
        </w:rPr>
        <w:t>65.</w:t>
      </w:r>
      <w:bookmarkEnd w:id="132"/>
    </w:p>
    <w:p w:rsidR="00FA6341" w:rsidRPr="00FA6341" w:rsidRDefault="00B92005" w:rsidP="001F36B2">
      <w:pPr>
        <w:pStyle w:val="References"/>
        <w:rPr>
          <w:noProof/>
        </w:rPr>
      </w:pPr>
      <w:bookmarkStart w:id="133" w:name="_ENREF_31"/>
      <w:r>
        <w:rPr>
          <w:noProof/>
        </w:rPr>
        <w:t>Lamb, S</w:t>
      </w:r>
      <w:r w:rsidR="00FA6341" w:rsidRPr="00FA6341">
        <w:rPr>
          <w:noProof/>
        </w:rPr>
        <w:t xml:space="preserve"> 2007, </w:t>
      </w:r>
      <w:r w:rsidR="00B0615B">
        <w:rPr>
          <w:noProof/>
        </w:rPr>
        <w:t>‘</w:t>
      </w:r>
      <w:r w:rsidR="00FA6341" w:rsidRPr="00FA6341">
        <w:rPr>
          <w:noProof/>
        </w:rPr>
        <w:t xml:space="preserve">School </w:t>
      </w:r>
      <w:r w:rsidRPr="00FA6341">
        <w:rPr>
          <w:noProof/>
        </w:rPr>
        <w:t>reform and inequality in urban</w:t>
      </w:r>
      <w:r w:rsidR="00FA6341" w:rsidRPr="00FA6341">
        <w:rPr>
          <w:noProof/>
        </w:rPr>
        <w:t xml:space="preserve"> Australia: </w:t>
      </w:r>
      <w:r w:rsidRPr="00FA6341">
        <w:rPr>
          <w:noProof/>
        </w:rPr>
        <w:t>a case of residualising the poo</w:t>
      </w:r>
      <w:r w:rsidR="00FA6341" w:rsidRPr="00FA6341">
        <w:rPr>
          <w:noProof/>
        </w:rPr>
        <w:t>r</w:t>
      </w:r>
      <w:r w:rsidR="00B0615B">
        <w:rPr>
          <w:noProof/>
        </w:rPr>
        <w:t>’</w:t>
      </w:r>
      <w:r w:rsidR="00FA6341" w:rsidRPr="00FA6341">
        <w:rPr>
          <w:noProof/>
        </w:rPr>
        <w:t xml:space="preserve">, </w:t>
      </w:r>
      <w:r w:rsidR="00F82917">
        <w:rPr>
          <w:noProof/>
        </w:rPr>
        <w:t xml:space="preserve">in </w:t>
      </w:r>
      <w:r>
        <w:rPr>
          <w:i/>
          <w:noProof/>
        </w:rPr>
        <w:t>International s</w:t>
      </w:r>
      <w:r w:rsidRPr="00FA6341">
        <w:rPr>
          <w:i/>
          <w:noProof/>
        </w:rPr>
        <w:t>tudies in educational inequality, theory and policy</w:t>
      </w:r>
      <w:r>
        <w:rPr>
          <w:noProof/>
        </w:rPr>
        <w:t xml:space="preserve">, </w:t>
      </w:r>
      <w:r w:rsidR="00F82917">
        <w:rPr>
          <w:noProof/>
        </w:rPr>
        <w:t xml:space="preserve">eds R </w:t>
      </w:r>
      <w:r w:rsidR="00F82917" w:rsidRPr="00FA6341">
        <w:rPr>
          <w:noProof/>
        </w:rPr>
        <w:t xml:space="preserve">Teese, </w:t>
      </w:r>
      <w:r w:rsidR="00F82917">
        <w:rPr>
          <w:noProof/>
        </w:rPr>
        <w:t xml:space="preserve">S </w:t>
      </w:r>
      <w:r w:rsidR="00F82917" w:rsidRPr="00FA6341">
        <w:rPr>
          <w:noProof/>
        </w:rPr>
        <w:t xml:space="preserve">Lamb, </w:t>
      </w:r>
      <w:r w:rsidR="00F82917">
        <w:rPr>
          <w:noProof/>
        </w:rPr>
        <w:t>M Duru-Bellat</w:t>
      </w:r>
      <w:r w:rsidR="00F82917" w:rsidRPr="00FA6341">
        <w:rPr>
          <w:noProof/>
        </w:rPr>
        <w:t xml:space="preserve"> &amp; </w:t>
      </w:r>
      <w:r w:rsidR="00F82917">
        <w:rPr>
          <w:noProof/>
        </w:rPr>
        <w:t>S Helme,</w:t>
      </w:r>
      <w:r>
        <w:rPr>
          <w:noProof/>
        </w:rPr>
        <w:t xml:space="preserve"> Springer, Dordrecht, </w:t>
      </w:r>
      <w:r w:rsidR="00FA6341" w:rsidRPr="00FA6341">
        <w:rPr>
          <w:noProof/>
        </w:rPr>
        <w:t>Netherlands.</w:t>
      </w:r>
      <w:bookmarkEnd w:id="133"/>
    </w:p>
    <w:p w:rsidR="00FA6341" w:rsidRPr="00FA6341" w:rsidRDefault="00B92005" w:rsidP="001F36B2">
      <w:pPr>
        <w:pStyle w:val="References"/>
        <w:rPr>
          <w:noProof/>
        </w:rPr>
      </w:pPr>
      <w:bookmarkStart w:id="134" w:name="_ENREF_32"/>
      <w:r>
        <w:rPr>
          <w:noProof/>
        </w:rPr>
        <w:t>Lareau, A</w:t>
      </w:r>
      <w:r w:rsidR="00FA6341" w:rsidRPr="00FA6341">
        <w:rPr>
          <w:noProof/>
        </w:rPr>
        <w:t xml:space="preserve"> 2003, </w:t>
      </w:r>
      <w:r w:rsidR="00FA6341" w:rsidRPr="00FA6341">
        <w:rPr>
          <w:i/>
          <w:noProof/>
        </w:rPr>
        <w:t xml:space="preserve">Unequal </w:t>
      </w:r>
      <w:r w:rsidRPr="00FA6341">
        <w:rPr>
          <w:i/>
          <w:noProof/>
        </w:rPr>
        <w:t>childhoods: class, race, and family life</w:t>
      </w:r>
      <w:r w:rsidR="00FA6341" w:rsidRPr="00FA6341">
        <w:rPr>
          <w:i/>
          <w:noProof/>
        </w:rPr>
        <w:t xml:space="preserve">, </w:t>
      </w:r>
      <w:r w:rsidR="00FA6341" w:rsidRPr="00FA6341">
        <w:rPr>
          <w:noProof/>
        </w:rPr>
        <w:t>University of California Press</w:t>
      </w:r>
      <w:r>
        <w:rPr>
          <w:noProof/>
        </w:rPr>
        <w:t>,</w:t>
      </w:r>
      <w:r w:rsidRPr="00B92005">
        <w:rPr>
          <w:noProof/>
        </w:rPr>
        <w:t xml:space="preserve"> </w:t>
      </w:r>
      <w:r w:rsidRPr="00FA6341">
        <w:rPr>
          <w:noProof/>
        </w:rPr>
        <w:t>Berkeley</w:t>
      </w:r>
      <w:r>
        <w:rPr>
          <w:noProof/>
        </w:rPr>
        <w:t>, CA</w:t>
      </w:r>
      <w:r w:rsidR="00FA6341" w:rsidRPr="00FA6341">
        <w:rPr>
          <w:noProof/>
        </w:rPr>
        <w:t>.</w:t>
      </w:r>
      <w:bookmarkEnd w:id="134"/>
    </w:p>
    <w:p w:rsidR="00FA6341" w:rsidRPr="00FA6341" w:rsidRDefault="00B92005" w:rsidP="001F36B2">
      <w:pPr>
        <w:pStyle w:val="References"/>
        <w:rPr>
          <w:noProof/>
        </w:rPr>
      </w:pPr>
      <w:bookmarkStart w:id="135" w:name="_ENREF_33"/>
      <w:r>
        <w:rPr>
          <w:noProof/>
        </w:rPr>
        <w:t>Le, AT &amp; Miller, PW</w:t>
      </w:r>
      <w:r w:rsidR="00FA6341" w:rsidRPr="00FA6341">
        <w:rPr>
          <w:noProof/>
        </w:rPr>
        <w:t xml:space="preserve"> 2005, </w:t>
      </w:r>
      <w:r w:rsidR="00B0615B">
        <w:rPr>
          <w:noProof/>
        </w:rPr>
        <w:t>‘</w:t>
      </w:r>
      <w:r w:rsidR="00FA6341" w:rsidRPr="00FA6341">
        <w:rPr>
          <w:noProof/>
        </w:rPr>
        <w:t>Part</w:t>
      </w:r>
      <w:r>
        <w:rPr>
          <w:noProof/>
        </w:rPr>
        <w:t>icipation in higher education: e</w:t>
      </w:r>
      <w:r w:rsidR="00FA6341" w:rsidRPr="00FA6341">
        <w:rPr>
          <w:noProof/>
        </w:rPr>
        <w:t>quity and access?</w:t>
      </w:r>
      <w:r w:rsidR="00F82917">
        <w:rPr>
          <w:noProof/>
        </w:rPr>
        <w:t>’</w:t>
      </w:r>
      <w:r w:rsidR="00FA6341" w:rsidRPr="00FA6341">
        <w:rPr>
          <w:noProof/>
        </w:rPr>
        <w:t xml:space="preserve">, </w:t>
      </w:r>
      <w:r w:rsidR="00FA6341" w:rsidRPr="00FA6341">
        <w:rPr>
          <w:i/>
          <w:noProof/>
        </w:rPr>
        <w:t>The Economic Record,</w:t>
      </w:r>
      <w:r w:rsidR="00FA6341" w:rsidRPr="00FA6341">
        <w:rPr>
          <w:noProof/>
        </w:rPr>
        <w:t xml:space="preserve"> </w:t>
      </w:r>
      <w:r>
        <w:rPr>
          <w:noProof/>
        </w:rPr>
        <w:t>vol.</w:t>
      </w:r>
      <w:r w:rsidR="00FA6341" w:rsidRPr="00FA6341">
        <w:rPr>
          <w:noProof/>
        </w:rPr>
        <w:t>81</w:t>
      </w:r>
      <w:r w:rsidR="00FA6341" w:rsidRPr="00FA6341">
        <w:rPr>
          <w:b/>
          <w:noProof/>
        </w:rPr>
        <w:t>,</w:t>
      </w:r>
      <w:r w:rsidR="00FA6341" w:rsidRPr="00FA6341">
        <w:rPr>
          <w:noProof/>
        </w:rPr>
        <w:t xml:space="preserve"> </w:t>
      </w:r>
      <w:r>
        <w:rPr>
          <w:noProof/>
        </w:rPr>
        <w:t>pp.152—</w:t>
      </w:r>
      <w:r w:rsidR="00FA6341" w:rsidRPr="00FA6341">
        <w:rPr>
          <w:noProof/>
        </w:rPr>
        <w:t>65.</w:t>
      </w:r>
      <w:bookmarkEnd w:id="135"/>
    </w:p>
    <w:p w:rsidR="00FA6341" w:rsidRPr="00FA6341" w:rsidRDefault="00B92005" w:rsidP="001F36B2">
      <w:pPr>
        <w:pStyle w:val="References"/>
        <w:rPr>
          <w:noProof/>
        </w:rPr>
      </w:pPr>
      <w:bookmarkStart w:id="136" w:name="_ENREF_34"/>
      <w:r>
        <w:rPr>
          <w:noProof/>
        </w:rPr>
        <w:t xml:space="preserve">Leigh, A 2007, </w:t>
      </w:r>
      <w:r w:rsidR="00B0615B">
        <w:rPr>
          <w:noProof/>
        </w:rPr>
        <w:t>‘</w:t>
      </w:r>
      <w:r>
        <w:rPr>
          <w:noProof/>
        </w:rPr>
        <w:t>Intergenerational mobility in Australia</w:t>
      </w:r>
      <w:r w:rsidR="00B0615B">
        <w:rPr>
          <w:noProof/>
        </w:rPr>
        <w:t>’</w:t>
      </w:r>
      <w:r>
        <w:rPr>
          <w:noProof/>
        </w:rPr>
        <w:t>,</w:t>
      </w:r>
      <w:r w:rsidR="00FA6341" w:rsidRPr="00FA6341">
        <w:rPr>
          <w:noProof/>
        </w:rPr>
        <w:t xml:space="preserve"> </w:t>
      </w:r>
      <w:r>
        <w:rPr>
          <w:i/>
          <w:noProof/>
        </w:rPr>
        <w:t>The B</w:t>
      </w:r>
      <w:r w:rsidR="00FA6341" w:rsidRPr="00FA6341">
        <w:rPr>
          <w:i/>
          <w:noProof/>
        </w:rPr>
        <w:t>E Journa</w:t>
      </w:r>
      <w:r w:rsidR="00F82917">
        <w:rPr>
          <w:i/>
          <w:noProof/>
        </w:rPr>
        <w:t xml:space="preserve">l of Economic Analysis &amp; Policy, </w:t>
      </w:r>
      <w:r>
        <w:rPr>
          <w:noProof/>
        </w:rPr>
        <w:t>vol.7, viewed 16 October 2009,</w:t>
      </w:r>
      <w:r w:rsidR="00FA6341" w:rsidRPr="00FA6341">
        <w:rPr>
          <w:noProof/>
        </w:rPr>
        <w:t xml:space="preserve"> </w:t>
      </w:r>
      <w:r>
        <w:rPr>
          <w:noProof/>
        </w:rPr>
        <w:t>&lt;</w:t>
      </w:r>
      <w:hyperlink r:id="rId25" w:history="1">
        <w:r w:rsidR="00FA6341" w:rsidRPr="00FA6341">
          <w:rPr>
            <w:rStyle w:val="Hyperlink"/>
            <w:noProof/>
            <w:sz w:val="18"/>
          </w:rPr>
          <w:t>http://www.bepress.com/bejeap/vol7/iss2/art6</w:t>
        </w:r>
      </w:hyperlink>
      <w:r>
        <w:rPr>
          <w:noProof/>
        </w:rPr>
        <w:t>&gt;</w:t>
      </w:r>
      <w:r w:rsidR="00FA6341" w:rsidRPr="00FA6341">
        <w:rPr>
          <w:noProof/>
        </w:rPr>
        <w:t>.</w:t>
      </w:r>
      <w:bookmarkEnd w:id="136"/>
    </w:p>
    <w:p w:rsidR="00FA6341" w:rsidRPr="00FA6341" w:rsidRDefault="003A2673" w:rsidP="001F36B2">
      <w:pPr>
        <w:pStyle w:val="References"/>
        <w:rPr>
          <w:noProof/>
        </w:rPr>
      </w:pPr>
      <w:bookmarkStart w:id="137" w:name="_ENREF_35"/>
      <w:r>
        <w:rPr>
          <w:noProof/>
        </w:rPr>
        <w:t xml:space="preserve">Marginson, S </w:t>
      </w:r>
      <w:r w:rsidR="00FA6341" w:rsidRPr="00FA6341">
        <w:rPr>
          <w:noProof/>
        </w:rPr>
        <w:t xml:space="preserve">1993, </w:t>
      </w:r>
      <w:r w:rsidR="00FA6341" w:rsidRPr="00FA6341">
        <w:rPr>
          <w:i/>
          <w:noProof/>
        </w:rPr>
        <w:t xml:space="preserve">Education and </w:t>
      </w:r>
      <w:r w:rsidRPr="00FA6341">
        <w:rPr>
          <w:i/>
          <w:noProof/>
        </w:rPr>
        <w:t>public polic</w:t>
      </w:r>
      <w:r>
        <w:rPr>
          <w:i/>
          <w:noProof/>
        </w:rPr>
        <w:t>y in Australia,</w:t>
      </w:r>
      <w:r w:rsidR="00FA6341" w:rsidRPr="00FA6341">
        <w:rPr>
          <w:noProof/>
        </w:rPr>
        <w:t xml:space="preserve"> Cambridge University Press</w:t>
      </w:r>
      <w:r>
        <w:rPr>
          <w:noProof/>
        </w:rPr>
        <w:t>,</w:t>
      </w:r>
      <w:r w:rsidRPr="003A2673">
        <w:rPr>
          <w:noProof/>
        </w:rPr>
        <w:t xml:space="preserve"> </w:t>
      </w:r>
      <w:r w:rsidRPr="00FA6341">
        <w:rPr>
          <w:noProof/>
        </w:rPr>
        <w:t>Cambridge</w:t>
      </w:r>
      <w:r w:rsidR="00FA6341" w:rsidRPr="00FA6341">
        <w:rPr>
          <w:noProof/>
        </w:rPr>
        <w:t>.</w:t>
      </w:r>
      <w:bookmarkEnd w:id="137"/>
    </w:p>
    <w:p w:rsidR="00FA6341" w:rsidRPr="00FA6341" w:rsidRDefault="003A2673" w:rsidP="001F36B2">
      <w:pPr>
        <w:pStyle w:val="References"/>
        <w:rPr>
          <w:noProof/>
        </w:rPr>
      </w:pPr>
      <w:bookmarkStart w:id="138" w:name="_ENREF_36"/>
      <w:r>
        <w:rPr>
          <w:noProof/>
        </w:rPr>
        <w:t xml:space="preserve">Marks, GN 1999, </w:t>
      </w:r>
      <w:r w:rsidR="00FA6341" w:rsidRPr="003A2673">
        <w:rPr>
          <w:i/>
          <w:noProof/>
        </w:rPr>
        <w:t xml:space="preserve">The </w:t>
      </w:r>
      <w:r w:rsidRPr="003A2673">
        <w:rPr>
          <w:i/>
          <w:noProof/>
        </w:rPr>
        <w:t>measurement of social class and socioeconomic status in the LSAY project</w:t>
      </w:r>
      <w:r>
        <w:rPr>
          <w:noProof/>
        </w:rPr>
        <w:t>,</w:t>
      </w:r>
      <w:r w:rsidR="00FA6341" w:rsidRPr="00FA6341">
        <w:rPr>
          <w:noProof/>
        </w:rPr>
        <w:t xml:space="preserve"> Australian Council for Educational Research</w:t>
      </w:r>
      <w:r>
        <w:rPr>
          <w:noProof/>
        </w:rPr>
        <w:t>, Carlton, Vic</w:t>
      </w:r>
      <w:r w:rsidR="00FA6341" w:rsidRPr="00FA6341">
        <w:rPr>
          <w:noProof/>
        </w:rPr>
        <w:t>.</w:t>
      </w:r>
      <w:bookmarkEnd w:id="138"/>
    </w:p>
    <w:p w:rsidR="00FA6341" w:rsidRPr="00FA6341" w:rsidRDefault="003A2673" w:rsidP="001F36B2">
      <w:pPr>
        <w:pStyle w:val="References"/>
        <w:rPr>
          <w:noProof/>
        </w:rPr>
      </w:pPr>
      <w:bookmarkStart w:id="139" w:name="_ENREF_37"/>
      <w:r>
        <w:rPr>
          <w:noProof/>
        </w:rPr>
        <w:t>——</w:t>
      </w:r>
      <w:r w:rsidR="00FA6341" w:rsidRPr="00FA6341">
        <w:rPr>
          <w:noProof/>
        </w:rPr>
        <w:t xml:space="preserve">2009a, </w:t>
      </w:r>
      <w:r w:rsidR="00B0615B">
        <w:rPr>
          <w:noProof/>
        </w:rPr>
        <w:t>‘</w:t>
      </w:r>
      <w:r w:rsidR="00FA6341" w:rsidRPr="00FA6341">
        <w:rPr>
          <w:noProof/>
        </w:rPr>
        <w:t>Accounting for school-sector differences in university entrance performance</w:t>
      </w:r>
      <w:r w:rsidR="00B0615B">
        <w:rPr>
          <w:noProof/>
        </w:rPr>
        <w:t>’</w:t>
      </w:r>
      <w:r w:rsidR="00FA6341" w:rsidRPr="00FA6341">
        <w:rPr>
          <w:noProof/>
        </w:rPr>
        <w:t xml:space="preserve">, </w:t>
      </w:r>
      <w:r w:rsidR="00FA6341" w:rsidRPr="00FA6341">
        <w:rPr>
          <w:i/>
          <w:noProof/>
        </w:rPr>
        <w:t>Australian Journal of Education,</w:t>
      </w:r>
      <w:r w:rsidR="00FA6341" w:rsidRPr="00FA6341">
        <w:rPr>
          <w:noProof/>
        </w:rPr>
        <w:t xml:space="preserve"> </w:t>
      </w:r>
      <w:r>
        <w:rPr>
          <w:noProof/>
        </w:rPr>
        <w:t>vol.</w:t>
      </w:r>
      <w:r w:rsidR="00FA6341" w:rsidRPr="00FA6341">
        <w:rPr>
          <w:noProof/>
        </w:rPr>
        <w:t>53</w:t>
      </w:r>
      <w:r w:rsidR="00FA6341" w:rsidRPr="00FA6341">
        <w:rPr>
          <w:b/>
          <w:noProof/>
        </w:rPr>
        <w:t>,</w:t>
      </w:r>
      <w:r w:rsidR="00FA6341" w:rsidRPr="00FA6341">
        <w:rPr>
          <w:noProof/>
        </w:rPr>
        <w:t xml:space="preserve"> </w:t>
      </w:r>
      <w:r>
        <w:rPr>
          <w:noProof/>
        </w:rPr>
        <w:t>pp.19—</w:t>
      </w:r>
      <w:r w:rsidR="00FA6341" w:rsidRPr="00FA6341">
        <w:rPr>
          <w:noProof/>
        </w:rPr>
        <w:t>38.</w:t>
      </w:r>
      <w:bookmarkEnd w:id="139"/>
    </w:p>
    <w:p w:rsidR="00FA6341" w:rsidRPr="00FA6341" w:rsidRDefault="003A2673" w:rsidP="001F36B2">
      <w:pPr>
        <w:pStyle w:val="References"/>
        <w:rPr>
          <w:noProof/>
        </w:rPr>
      </w:pPr>
      <w:bookmarkStart w:id="140" w:name="_ENREF_38"/>
      <w:r>
        <w:rPr>
          <w:noProof/>
        </w:rPr>
        <w:t>——</w:t>
      </w:r>
      <w:r w:rsidR="00FA6341" w:rsidRPr="00FA6341">
        <w:rPr>
          <w:noProof/>
        </w:rPr>
        <w:t xml:space="preserve">2009b, </w:t>
      </w:r>
      <w:r w:rsidR="00B0615B">
        <w:rPr>
          <w:noProof/>
        </w:rPr>
        <w:t>‘</w:t>
      </w:r>
      <w:r w:rsidR="00FA6341" w:rsidRPr="00FA6341">
        <w:rPr>
          <w:noProof/>
        </w:rPr>
        <w:t xml:space="preserve">Modernization </w:t>
      </w:r>
      <w:r w:rsidRPr="00FA6341">
        <w:rPr>
          <w:noProof/>
        </w:rPr>
        <w:t>theory and changes over time in the reproduction of socioeconomic inequalit</w:t>
      </w:r>
      <w:r w:rsidR="00FA6341" w:rsidRPr="00FA6341">
        <w:rPr>
          <w:noProof/>
        </w:rPr>
        <w:t>ies in Australia</w:t>
      </w:r>
      <w:r w:rsidR="00B0615B">
        <w:rPr>
          <w:noProof/>
        </w:rPr>
        <w:t>’</w:t>
      </w:r>
      <w:r w:rsidR="00FA6341" w:rsidRPr="00FA6341">
        <w:rPr>
          <w:noProof/>
        </w:rPr>
        <w:t xml:space="preserve">, </w:t>
      </w:r>
      <w:r w:rsidR="00FA6341" w:rsidRPr="00FA6341">
        <w:rPr>
          <w:i/>
          <w:noProof/>
        </w:rPr>
        <w:t>Social Forces,</w:t>
      </w:r>
      <w:r w:rsidR="00FA6341" w:rsidRPr="00FA6341">
        <w:rPr>
          <w:noProof/>
        </w:rPr>
        <w:t xml:space="preserve"> </w:t>
      </w:r>
      <w:r>
        <w:rPr>
          <w:noProof/>
        </w:rPr>
        <w:t>vol.</w:t>
      </w:r>
      <w:r w:rsidR="00FA6341" w:rsidRPr="00FA6341">
        <w:rPr>
          <w:noProof/>
        </w:rPr>
        <w:t>88</w:t>
      </w:r>
      <w:r w:rsidR="00FA6341" w:rsidRPr="00FA6341">
        <w:rPr>
          <w:b/>
          <w:noProof/>
        </w:rPr>
        <w:t>,</w:t>
      </w:r>
      <w:r w:rsidR="00FA6341" w:rsidRPr="00FA6341">
        <w:rPr>
          <w:noProof/>
        </w:rPr>
        <w:t xml:space="preserve"> </w:t>
      </w:r>
      <w:r>
        <w:rPr>
          <w:noProof/>
        </w:rPr>
        <w:t>pp.917—</w:t>
      </w:r>
      <w:r w:rsidR="00FA6341" w:rsidRPr="00FA6341">
        <w:rPr>
          <w:noProof/>
        </w:rPr>
        <w:t>44.</w:t>
      </w:r>
      <w:bookmarkEnd w:id="140"/>
    </w:p>
    <w:p w:rsidR="00FA6341" w:rsidRDefault="003A2673" w:rsidP="001F36B2">
      <w:pPr>
        <w:pStyle w:val="References"/>
        <w:rPr>
          <w:noProof/>
        </w:rPr>
      </w:pPr>
      <w:bookmarkStart w:id="141" w:name="_ENREF_39"/>
      <w:r>
        <w:rPr>
          <w:noProof/>
        </w:rPr>
        <w:t xml:space="preserve">——2012, </w:t>
      </w:r>
      <w:r w:rsidR="00B0615B">
        <w:rPr>
          <w:noProof/>
        </w:rPr>
        <w:t>‘</w:t>
      </w:r>
      <w:r>
        <w:rPr>
          <w:noProof/>
        </w:rPr>
        <w:t>Are s</w:t>
      </w:r>
      <w:r w:rsidR="00FA6341" w:rsidRPr="00FA6341">
        <w:rPr>
          <w:noProof/>
        </w:rPr>
        <w:t xml:space="preserve">chool-SES </w:t>
      </w:r>
      <w:r w:rsidRPr="00FA6341">
        <w:rPr>
          <w:noProof/>
        </w:rPr>
        <w:t>effects theoretical and methodological artifacts</w:t>
      </w:r>
      <w:r>
        <w:rPr>
          <w:noProof/>
        </w:rPr>
        <w:t>?</w:t>
      </w:r>
      <w:r w:rsidR="00B0615B">
        <w:rPr>
          <w:noProof/>
        </w:rPr>
        <w:t>’</w:t>
      </w:r>
      <w:r>
        <w:rPr>
          <w:noProof/>
        </w:rPr>
        <w:t xml:space="preserve">, </w:t>
      </w:r>
      <w:r w:rsidR="00FA6341" w:rsidRPr="00FA6341">
        <w:rPr>
          <w:i/>
          <w:noProof/>
        </w:rPr>
        <w:t>Teachers College Record</w:t>
      </w:r>
      <w:bookmarkEnd w:id="141"/>
      <w:r w:rsidR="00F82917">
        <w:rPr>
          <w:noProof/>
        </w:rPr>
        <w:t xml:space="preserve">, </w:t>
      </w:r>
      <w:r w:rsidR="00F62C1D">
        <w:rPr>
          <w:noProof/>
        </w:rPr>
        <w:t>viewed 6 February 2014, &lt;</w:t>
      </w:r>
      <w:r w:rsidR="000A67EA">
        <w:rPr>
          <w:noProof/>
        </w:rPr>
        <w:t>http://www.tcrecord.</w:t>
      </w:r>
      <w:r w:rsidR="00F62C1D">
        <w:rPr>
          <w:noProof/>
        </w:rPr>
        <w:t>org/content.asp?contentid=16872&gt;</w:t>
      </w:r>
      <w:r w:rsidR="000A67EA">
        <w:rPr>
          <w:noProof/>
        </w:rPr>
        <w:t>.</w:t>
      </w:r>
    </w:p>
    <w:p w:rsidR="00896E6D" w:rsidRPr="00FA6341" w:rsidRDefault="00896E6D" w:rsidP="001F36B2">
      <w:pPr>
        <w:pStyle w:val="References"/>
        <w:rPr>
          <w:noProof/>
        </w:rPr>
      </w:pPr>
      <w:r>
        <w:rPr>
          <w:noProof/>
        </w:rPr>
        <w:t>Marks, GN &amp; Mcmillan, J</w:t>
      </w:r>
      <w:r w:rsidRPr="00FA6341">
        <w:rPr>
          <w:noProof/>
        </w:rPr>
        <w:t xml:space="preserve"> 2003, </w:t>
      </w:r>
      <w:r w:rsidR="00B0615B">
        <w:rPr>
          <w:noProof/>
        </w:rPr>
        <w:t>‘</w:t>
      </w:r>
      <w:r w:rsidRPr="00FA6341">
        <w:rPr>
          <w:noProof/>
        </w:rPr>
        <w:t xml:space="preserve">Declining inequality? The changing impact of </w:t>
      </w:r>
      <w:r>
        <w:rPr>
          <w:noProof/>
        </w:rPr>
        <w:t>socioeconomic</w:t>
      </w:r>
      <w:r w:rsidRPr="00FA6341">
        <w:rPr>
          <w:noProof/>
        </w:rPr>
        <w:t xml:space="preserve"> background and ability on education in Australia</w:t>
      </w:r>
      <w:r w:rsidR="00B0615B">
        <w:rPr>
          <w:noProof/>
        </w:rPr>
        <w:t>’</w:t>
      </w:r>
      <w:r w:rsidRPr="00FA6341">
        <w:rPr>
          <w:noProof/>
        </w:rPr>
        <w:t xml:space="preserve">, </w:t>
      </w:r>
      <w:r w:rsidRPr="00FA6341">
        <w:rPr>
          <w:i/>
          <w:noProof/>
        </w:rPr>
        <w:t>The British Journal of Sociology,</w:t>
      </w:r>
      <w:r w:rsidRPr="00FA6341">
        <w:rPr>
          <w:noProof/>
        </w:rPr>
        <w:t xml:space="preserve"> </w:t>
      </w:r>
      <w:r>
        <w:rPr>
          <w:noProof/>
        </w:rPr>
        <w:t>vol.</w:t>
      </w:r>
      <w:r w:rsidRPr="00FA6341">
        <w:rPr>
          <w:noProof/>
        </w:rPr>
        <w:t>54</w:t>
      </w:r>
      <w:r w:rsidRPr="00FA6341">
        <w:rPr>
          <w:b/>
          <w:noProof/>
        </w:rPr>
        <w:t>,</w:t>
      </w:r>
      <w:r w:rsidRPr="00FA6341">
        <w:rPr>
          <w:noProof/>
        </w:rPr>
        <w:t xml:space="preserve"> </w:t>
      </w:r>
      <w:r>
        <w:rPr>
          <w:noProof/>
        </w:rPr>
        <w:t>pp.453—</w:t>
      </w:r>
      <w:r w:rsidRPr="00FA6341">
        <w:rPr>
          <w:noProof/>
        </w:rPr>
        <w:t>71.</w:t>
      </w:r>
    </w:p>
    <w:p w:rsidR="003A2673" w:rsidRPr="00FA6341" w:rsidRDefault="00FA6341" w:rsidP="001F36B2">
      <w:pPr>
        <w:pStyle w:val="References"/>
        <w:rPr>
          <w:noProof/>
        </w:rPr>
      </w:pPr>
      <w:bookmarkStart w:id="142" w:name="_ENREF_40"/>
      <w:r w:rsidRPr="00FA6341">
        <w:rPr>
          <w:noProof/>
        </w:rPr>
        <w:t>Marks,</w:t>
      </w:r>
      <w:r w:rsidR="003A2673">
        <w:rPr>
          <w:noProof/>
        </w:rPr>
        <w:t xml:space="preserve"> GN, Fleming, N, Long, M &amp; Mcmillan, J</w:t>
      </w:r>
      <w:r w:rsidRPr="00FA6341">
        <w:rPr>
          <w:noProof/>
        </w:rPr>
        <w:t xml:space="preserve"> 2001,</w:t>
      </w:r>
      <w:r w:rsidR="003A2673">
        <w:rPr>
          <w:noProof/>
        </w:rPr>
        <w:t xml:space="preserve"> </w:t>
      </w:r>
      <w:r w:rsidR="003A2673" w:rsidRPr="003A2673">
        <w:rPr>
          <w:i/>
          <w:noProof/>
        </w:rPr>
        <w:t>Patterns of participation in Y</w:t>
      </w:r>
      <w:r w:rsidRPr="003A2673">
        <w:rPr>
          <w:i/>
          <w:noProof/>
        </w:rPr>
        <w:t>ear 12 and higher education i</w:t>
      </w:r>
      <w:r w:rsidR="003A2673" w:rsidRPr="003A2673">
        <w:rPr>
          <w:i/>
          <w:noProof/>
        </w:rPr>
        <w:t>n Australia: trends and issues</w:t>
      </w:r>
      <w:r w:rsidR="003A2673">
        <w:rPr>
          <w:noProof/>
        </w:rPr>
        <w:t>,</w:t>
      </w:r>
      <w:r w:rsidRPr="00FA6341">
        <w:rPr>
          <w:noProof/>
        </w:rPr>
        <w:t xml:space="preserve"> </w:t>
      </w:r>
      <w:bookmarkStart w:id="143" w:name="_ENREF_41"/>
      <w:bookmarkEnd w:id="142"/>
      <w:r w:rsidR="003A2673" w:rsidRPr="00FA6341">
        <w:rPr>
          <w:noProof/>
        </w:rPr>
        <w:t>Australian Council for Educational Research</w:t>
      </w:r>
      <w:r w:rsidR="003A2673">
        <w:rPr>
          <w:noProof/>
        </w:rPr>
        <w:t>, Carlton, Vic</w:t>
      </w:r>
      <w:r w:rsidR="003A2673" w:rsidRPr="00FA6341">
        <w:rPr>
          <w:noProof/>
        </w:rPr>
        <w:t>.</w:t>
      </w:r>
    </w:p>
    <w:p w:rsidR="00FA6341" w:rsidRDefault="003A2673" w:rsidP="001F36B2">
      <w:pPr>
        <w:pStyle w:val="References"/>
        <w:rPr>
          <w:noProof/>
        </w:rPr>
      </w:pPr>
      <w:bookmarkStart w:id="144" w:name="_ENREF_42"/>
      <w:bookmarkEnd w:id="143"/>
      <w:r w:rsidRPr="00FA6341">
        <w:rPr>
          <w:noProof/>
        </w:rPr>
        <w:t>Ministerial Council on Education</w:t>
      </w:r>
      <w:r w:rsidR="00296EFC">
        <w:rPr>
          <w:noProof/>
        </w:rPr>
        <w:t>,</w:t>
      </w:r>
      <w:r w:rsidRPr="00FA6341">
        <w:rPr>
          <w:noProof/>
        </w:rPr>
        <w:t xml:space="preserve"> Employment</w:t>
      </w:r>
      <w:r w:rsidR="00296EFC">
        <w:rPr>
          <w:noProof/>
        </w:rPr>
        <w:t>,</w:t>
      </w:r>
      <w:r w:rsidRPr="00FA6341">
        <w:rPr>
          <w:noProof/>
        </w:rPr>
        <w:t xml:space="preserve"> Training and Youth Affairs </w:t>
      </w:r>
      <w:r w:rsidR="00296EFC">
        <w:rPr>
          <w:noProof/>
        </w:rPr>
        <w:t xml:space="preserve">2008, </w:t>
      </w:r>
      <w:r w:rsidR="00FA6341" w:rsidRPr="00296EFC">
        <w:rPr>
          <w:i/>
          <w:noProof/>
        </w:rPr>
        <w:t>Melbourne Declaration on Education</w:t>
      </w:r>
      <w:r w:rsidR="00296EFC" w:rsidRPr="00296EFC">
        <w:rPr>
          <w:i/>
          <w:noProof/>
        </w:rPr>
        <w:t>al Goals for Young Australians</w:t>
      </w:r>
      <w:r w:rsidR="00296EFC">
        <w:rPr>
          <w:noProof/>
        </w:rPr>
        <w:t>,</w:t>
      </w:r>
      <w:r w:rsidR="00FA6341" w:rsidRPr="00FA6341">
        <w:rPr>
          <w:noProof/>
        </w:rPr>
        <w:t xml:space="preserve"> </w:t>
      </w:r>
      <w:r w:rsidR="00296EFC" w:rsidRPr="00FA6341">
        <w:rPr>
          <w:noProof/>
        </w:rPr>
        <w:t>MCEETYA</w:t>
      </w:r>
      <w:r w:rsidRPr="00FA6341">
        <w:rPr>
          <w:noProof/>
        </w:rPr>
        <w:t>,</w:t>
      </w:r>
      <w:r w:rsidR="00296EFC">
        <w:rPr>
          <w:noProof/>
        </w:rPr>
        <w:t xml:space="preserve"> Carlton, Vic</w:t>
      </w:r>
      <w:r w:rsidR="00FA6341" w:rsidRPr="00FA6341">
        <w:rPr>
          <w:noProof/>
        </w:rPr>
        <w:t>.</w:t>
      </w:r>
      <w:bookmarkEnd w:id="144"/>
    </w:p>
    <w:p w:rsidR="00D11503" w:rsidRPr="00FA6341" w:rsidRDefault="00296EFC" w:rsidP="001F36B2">
      <w:pPr>
        <w:pStyle w:val="References"/>
        <w:rPr>
          <w:noProof/>
        </w:rPr>
      </w:pPr>
      <w:r>
        <w:rPr>
          <w:noProof/>
        </w:rPr>
        <w:t>McGaw, B</w:t>
      </w:r>
      <w:r w:rsidR="00D11503">
        <w:rPr>
          <w:noProof/>
        </w:rPr>
        <w:t xml:space="preserve"> 2013,</w:t>
      </w:r>
      <w:r w:rsidR="00D11503" w:rsidRPr="00D11503">
        <w:rPr>
          <w:noProof/>
        </w:rPr>
        <w:t xml:space="preserve"> </w:t>
      </w:r>
      <w:r w:rsidR="00B0615B">
        <w:rPr>
          <w:noProof/>
        </w:rPr>
        <w:t>‘</w:t>
      </w:r>
      <w:r w:rsidR="00D11503" w:rsidRPr="00D11503">
        <w:rPr>
          <w:noProof/>
        </w:rPr>
        <w:t>Australian</w:t>
      </w:r>
      <w:r w:rsidRPr="00D11503">
        <w:rPr>
          <w:noProof/>
        </w:rPr>
        <w:t xml:space="preserve"> school improvement with transparent, fair</w:t>
      </w:r>
      <w:r>
        <w:rPr>
          <w:noProof/>
        </w:rPr>
        <w:t xml:space="preserve"> comparison</w:t>
      </w:r>
      <w:r w:rsidR="00D11503">
        <w:rPr>
          <w:noProof/>
        </w:rPr>
        <w:t>s</w:t>
      </w:r>
      <w:r w:rsidR="00B0615B">
        <w:rPr>
          <w:noProof/>
        </w:rPr>
        <w:t>’</w:t>
      </w:r>
      <w:r w:rsidR="00D11503">
        <w:rPr>
          <w:noProof/>
        </w:rPr>
        <w:t xml:space="preserve">, </w:t>
      </w:r>
      <w:r>
        <w:rPr>
          <w:noProof/>
        </w:rPr>
        <w:t xml:space="preserve">in </w:t>
      </w:r>
      <w:r w:rsidR="00D11503" w:rsidRPr="00F82917">
        <w:rPr>
          <w:i/>
          <w:noProof/>
        </w:rPr>
        <w:t>Leading</w:t>
      </w:r>
      <w:r w:rsidRPr="00F82917">
        <w:rPr>
          <w:i/>
          <w:noProof/>
        </w:rPr>
        <w:t xml:space="preserve"> educational change: global issues, challenges, and lessons on whole-system reform</w:t>
      </w:r>
      <w:r w:rsidR="00D11503">
        <w:rPr>
          <w:noProof/>
        </w:rPr>
        <w:t xml:space="preserve">, </w:t>
      </w:r>
      <w:r w:rsidR="00F82917">
        <w:rPr>
          <w:noProof/>
        </w:rPr>
        <w:t xml:space="preserve">ed. HJ Malone, </w:t>
      </w:r>
      <w:r w:rsidR="00D11503" w:rsidRPr="00D11503">
        <w:rPr>
          <w:noProof/>
        </w:rPr>
        <w:t>Teachers College Press</w:t>
      </w:r>
      <w:r>
        <w:rPr>
          <w:noProof/>
        </w:rPr>
        <w:t>,</w:t>
      </w:r>
      <w:r w:rsidRPr="00296EFC">
        <w:rPr>
          <w:noProof/>
        </w:rPr>
        <w:t xml:space="preserve"> </w:t>
      </w:r>
      <w:r>
        <w:rPr>
          <w:noProof/>
        </w:rPr>
        <w:t>New York,</w:t>
      </w:r>
      <w:r w:rsidR="00D11503">
        <w:rPr>
          <w:noProof/>
        </w:rPr>
        <w:t xml:space="preserve"> </w:t>
      </w:r>
      <w:r w:rsidR="00F82917">
        <w:rPr>
          <w:noProof/>
        </w:rPr>
        <w:t>c</w:t>
      </w:r>
      <w:r>
        <w:rPr>
          <w:noProof/>
        </w:rPr>
        <w:t>hapter 16.</w:t>
      </w:r>
    </w:p>
    <w:p w:rsidR="00FA6341" w:rsidRPr="00FA6341" w:rsidRDefault="00296EFC" w:rsidP="001F36B2">
      <w:pPr>
        <w:pStyle w:val="References"/>
        <w:rPr>
          <w:noProof/>
        </w:rPr>
      </w:pPr>
      <w:bookmarkStart w:id="145" w:name="_ENREF_43"/>
      <w:r>
        <w:rPr>
          <w:noProof/>
        </w:rPr>
        <w:t>Nelson, M</w:t>
      </w:r>
      <w:r w:rsidR="00FA6341" w:rsidRPr="00FA6341">
        <w:rPr>
          <w:noProof/>
        </w:rPr>
        <w:t xml:space="preserve"> 2011, </w:t>
      </w:r>
      <w:r w:rsidR="00FA6341" w:rsidRPr="00FA6341">
        <w:rPr>
          <w:i/>
          <w:noProof/>
        </w:rPr>
        <w:t>Parentin</w:t>
      </w:r>
      <w:r w:rsidRPr="00FA6341">
        <w:rPr>
          <w:i/>
          <w:noProof/>
        </w:rPr>
        <w:t>g out of control: anxious parents in uncertain times</w:t>
      </w:r>
      <w:r>
        <w:rPr>
          <w:i/>
          <w:noProof/>
        </w:rPr>
        <w:t>,</w:t>
      </w:r>
      <w:r w:rsidR="00FA6341" w:rsidRPr="00FA6341">
        <w:rPr>
          <w:noProof/>
        </w:rPr>
        <w:t xml:space="preserve"> NYU Press</w:t>
      </w:r>
      <w:r>
        <w:rPr>
          <w:noProof/>
        </w:rPr>
        <w:t>,</w:t>
      </w:r>
      <w:r w:rsidRPr="00296EFC">
        <w:rPr>
          <w:noProof/>
        </w:rPr>
        <w:t xml:space="preserve"> </w:t>
      </w:r>
      <w:r w:rsidRPr="00FA6341">
        <w:rPr>
          <w:noProof/>
        </w:rPr>
        <w:t>New York</w:t>
      </w:r>
      <w:r w:rsidR="00FA6341" w:rsidRPr="00FA6341">
        <w:rPr>
          <w:noProof/>
        </w:rPr>
        <w:t>.</w:t>
      </w:r>
      <w:bookmarkEnd w:id="145"/>
    </w:p>
    <w:p w:rsidR="00FA6341" w:rsidRPr="00FA6341" w:rsidRDefault="00296EFC" w:rsidP="001F36B2">
      <w:pPr>
        <w:pStyle w:val="References"/>
        <w:rPr>
          <w:noProof/>
        </w:rPr>
      </w:pPr>
      <w:bookmarkStart w:id="146" w:name="_ENREF_44"/>
      <w:r>
        <w:rPr>
          <w:noProof/>
        </w:rPr>
        <w:t xml:space="preserve">Nous Group 2011, </w:t>
      </w:r>
      <w:r w:rsidR="00FA6341" w:rsidRPr="00296EFC">
        <w:rPr>
          <w:i/>
          <w:noProof/>
        </w:rPr>
        <w:t>Schooling</w:t>
      </w:r>
      <w:r w:rsidRPr="00296EFC">
        <w:rPr>
          <w:i/>
          <w:noProof/>
        </w:rPr>
        <w:t xml:space="preserve"> challenges and opportunities: a report f</w:t>
      </w:r>
      <w:r w:rsidR="00FA6341" w:rsidRPr="00296EFC">
        <w:rPr>
          <w:i/>
          <w:noProof/>
        </w:rPr>
        <w:t>or the Review of Funding for Schooling P</w:t>
      </w:r>
      <w:r w:rsidRPr="00296EFC">
        <w:rPr>
          <w:i/>
          <w:noProof/>
        </w:rPr>
        <w:t>anel,</w:t>
      </w:r>
      <w:r w:rsidR="00FA6341" w:rsidRPr="00FA6341">
        <w:rPr>
          <w:noProof/>
        </w:rPr>
        <w:t xml:space="preserve"> The Nous Group, NILS and the Melbourne Graduate School of Education</w:t>
      </w:r>
      <w:r>
        <w:rPr>
          <w:noProof/>
        </w:rPr>
        <w:t>, Melbourne</w:t>
      </w:r>
      <w:r w:rsidR="00FA6341" w:rsidRPr="00FA6341">
        <w:rPr>
          <w:noProof/>
        </w:rPr>
        <w:t>.</w:t>
      </w:r>
      <w:bookmarkEnd w:id="146"/>
    </w:p>
    <w:p w:rsidR="00FA6341" w:rsidRPr="00FA6341" w:rsidRDefault="00751171" w:rsidP="001F36B2">
      <w:pPr>
        <w:pStyle w:val="References"/>
        <w:rPr>
          <w:noProof/>
        </w:rPr>
      </w:pPr>
      <w:bookmarkStart w:id="147" w:name="_ENREF_45"/>
      <w:r>
        <w:rPr>
          <w:noProof/>
        </w:rPr>
        <w:t>OECD (Organisation for Economic Co-operation and Development)</w:t>
      </w:r>
      <w:r w:rsidR="00296EFC">
        <w:rPr>
          <w:noProof/>
        </w:rPr>
        <w:t xml:space="preserve"> 2001, </w:t>
      </w:r>
      <w:r w:rsidR="00FA6341" w:rsidRPr="00751171">
        <w:rPr>
          <w:i/>
          <w:noProof/>
        </w:rPr>
        <w:t>Knowledge an</w:t>
      </w:r>
      <w:r w:rsidR="00296EFC" w:rsidRPr="00751171">
        <w:rPr>
          <w:i/>
          <w:noProof/>
        </w:rPr>
        <w:t xml:space="preserve">d skills for life: first results </w:t>
      </w:r>
      <w:r w:rsidR="00FA6341" w:rsidRPr="00751171">
        <w:rPr>
          <w:i/>
          <w:noProof/>
        </w:rPr>
        <w:t xml:space="preserve">from the OECD Programme for International </w:t>
      </w:r>
      <w:r w:rsidR="00296EFC" w:rsidRPr="00751171">
        <w:rPr>
          <w:i/>
          <w:noProof/>
        </w:rPr>
        <w:t>Student Assessment (PISA) 2000</w:t>
      </w:r>
      <w:r w:rsidR="00296EFC">
        <w:rPr>
          <w:noProof/>
        </w:rPr>
        <w:t>,</w:t>
      </w:r>
      <w:r w:rsidR="00FA6341" w:rsidRPr="00FA6341">
        <w:rPr>
          <w:noProof/>
        </w:rPr>
        <w:t xml:space="preserve"> OECD</w:t>
      </w:r>
      <w:r>
        <w:rPr>
          <w:noProof/>
        </w:rPr>
        <w:t>,</w:t>
      </w:r>
      <w:r w:rsidRPr="00751171">
        <w:rPr>
          <w:noProof/>
        </w:rPr>
        <w:t xml:space="preserve"> </w:t>
      </w:r>
      <w:r w:rsidRPr="00FA6341">
        <w:rPr>
          <w:noProof/>
        </w:rPr>
        <w:t>Paris</w:t>
      </w:r>
      <w:r w:rsidR="00FA6341" w:rsidRPr="00FA6341">
        <w:rPr>
          <w:noProof/>
        </w:rPr>
        <w:t>.</w:t>
      </w:r>
      <w:bookmarkEnd w:id="147"/>
    </w:p>
    <w:p w:rsidR="00FA6341" w:rsidRPr="00FA6341" w:rsidRDefault="00751171" w:rsidP="001F36B2">
      <w:pPr>
        <w:pStyle w:val="References"/>
        <w:rPr>
          <w:noProof/>
        </w:rPr>
      </w:pPr>
      <w:bookmarkStart w:id="148" w:name="_ENREF_46"/>
      <w:r>
        <w:rPr>
          <w:noProof/>
        </w:rPr>
        <w:t xml:space="preserve">——2004, </w:t>
      </w:r>
      <w:r w:rsidR="00FA6341" w:rsidRPr="00751171">
        <w:rPr>
          <w:i/>
          <w:noProof/>
        </w:rPr>
        <w:t xml:space="preserve">Learning for </w:t>
      </w:r>
      <w:r w:rsidRPr="00751171">
        <w:rPr>
          <w:i/>
          <w:noProof/>
        </w:rPr>
        <w:t>tomorrow</w:t>
      </w:r>
      <w:r w:rsidR="00B0615B">
        <w:rPr>
          <w:i/>
          <w:noProof/>
        </w:rPr>
        <w:t>’</w:t>
      </w:r>
      <w:r w:rsidRPr="00751171">
        <w:rPr>
          <w:i/>
          <w:noProof/>
        </w:rPr>
        <w:t xml:space="preserve">s world: first results </w:t>
      </w:r>
      <w:r w:rsidR="00F82917" w:rsidRPr="00751171">
        <w:rPr>
          <w:i/>
          <w:noProof/>
        </w:rPr>
        <w:t>f</w:t>
      </w:r>
      <w:r w:rsidRPr="00751171">
        <w:rPr>
          <w:i/>
          <w:noProof/>
        </w:rPr>
        <w:t>rom PISA 2003</w:t>
      </w:r>
      <w:r>
        <w:rPr>
          <w:noProof/>
        </w:rPr>
        <w:t>,</w:t>
      </w:r>
      <w:bookmarkEnd w:id="148"/>
      <w:r w:rsidRPr="00751171">
        <w:rPr>
          <w:noProof/>
        </w:rPr>
        <w:t xml:space="preserve"> </w:t>
      </w:r>
      <w:r w:rsidRPr="00FA6341">
        <w:rPr>
          <w:noProof/>
        </w:rPr>
        <w:t>OECD</w:t>
      </w:r>
      <w:r>
        <w:rPr>
          <w:noProof/>
        </w:rPr>
        <w:t>,</w:t>
      </w:r>
      <w:r w:rsidRPr="00751171">
        <w:rPr>
          <w:noProof/>
        </w:rPr>
        <w:t xml:space="preserve"> </w:t>
      </w:r>
      <w:r w:rsidRPr="00FA6341">
        <w:rPr>
          <w:noProof/>
        </w:rPr>
        <w:t>Paris.</w:t>
      </w:r>
    </w:p>
    <w:p w:rsidR="00FA6341" w:rsidRPr="00FA6341" w:rsidRDefault="00751171" w:rsidP="001F36B2">
      <w:pPr>
        <w:pStyle w:val="References"/>
        <w:rPr>
          <w:noProof/>
        </w:rPr>
      </w:pPr>
      <w:bookmarkStart w:id="149" w:name="_ENREF_47"/>
      <w:r>
        <w:rPr>
          <w:noProof/>
        </w:rPr>
        <w:t>—</w:t>
      </w:r>
      <w:r w:rsidR="00C738D0">
        <w:rPr>
          <w:noProof/>
        </w:rPr>
        <w:t>—</w:t>
      </w:r>
      <w:r>
        <w:rPr>
          <w:noProof/>
        </w:rPr>
        <w:t xml:space="preserve">2007, </w:t>
      </w:r>
      <w:r>
        <w:rPr>
          <w:i/>
          <w:noProof/>
        </w:rPr>
        <w:t>PISA 2006: s</w:t>
      </w:r>
      <w:r w:rsidR="00FA6341" w:rsidRPr="00751171">
        <w:rPr>
          <w:i/>
          <w:noProof/>
        </w:rPr>
        <w:t>cience</w:t>
      </w:r>
      <w:r w:rsidRPr="00751171">
        <w:rPr>
          <w:i/>
          <w:noProof/>
        </w:rPr>
        <w:t xml:space="preserve"> competencies for tomorrow</w:t>
      </w:r>
      <w:r w:rsidR="00B0615B">
        <w:rPr>
          <w:i/>
          <w:noProof/>
        </w:rPr>
        <w:t>’</w:t>
      </w:r>
      <w:r w:rsidRPr="00751171">
        <w:rPr>
          <w:i/>
          <w:noProof/>
        </w:rPr>
        <w:t>s world, volume 1: a</w:t>
      </w:r>
      <w:r w:rsidR="00FA6341" w:rsidRPr="00751171">
        <w:rPr>
          <w:i/>
          <w:noProof/>
        </w:rPr>
        <w:t>nalysis</w:t>
      </w:r>
      <w:bookmarkStart w:id="150" w:name="_GoBack"/>
      <w:bookmarkEnd w:id="149"/>
      <w:bookmarkEnd w:id="150"/>
      <w:r>
        <w:rPr>
          <w:noProof/>
        </w:rPr>
        <w:t>,</w:t>
      </w:r>
      <w:r w:rsidRPr="00751171">
        <w:rPr>
          <w:noProof/>
        </w:rPr>
        <w:t xml:space="preserve"> </w:t>
      </w:r>
      <w:r w:rsidRPr="00FA6341">
        <w:rPr>
          <w:noProof/>
        </w:rPr>
        <w:t>OECD</w:t>
      </w:r>
      <w:r>
        <w:rPr>
          <w:noProof/>
        </w:rPr>
        <w:t>,</w:t>
      </w:r>
      <w:r w:rsidRPr="00751171">
        <w:rPr>
          <w:noProof/>
        </w:rPr>
        <w:t xml:space="preserve"> </w:t>
      </w:r>
      <w:r w:rsidRPr="00FA6341">
        <w:rPr>
          <w:noProof/>
        </w:rPr>
        <w:t>Paris.</w:t>
      </w:r>
    </w:p>
    <w:p w:rsidR="00FA6341" w:rsidRPr="00FA6341" w:rsidRDefault="00751171" w:rsidP="001F36B2">
      <w:pPr>
        <w:pStyle w:val="References"/>
        <w:rPr>
          <w:noProof/>
        </w:rPr>
      </w:pPr>
      <w:bookmarkStart w:id="151" w:name="_ENREF_48"/>
      <w:r>
        <w:rPr>
          <w:noProof/>
        </w:rPr>
        <w:t xml:space="preserve">——2008, </w:t>
      </w:r>
      <w:r w:rsidRPr="00751171">
        <w:rPr>
          <w:i/>
          <w:noProof/>
        </w:rPr>
        <w:t>Growing u</w:t>
      </w:r>
      <w:r w:rsidR="00FA6341" w:rsidRPr="00751171">
        <w:rPr>
          <w:i/>
          <w:noProof/>
        </w:rPr>
        <w:t xml:space="preserve">nequal? Income </w:t>
      </w:r>
      <w:r w:rsidRPr="00751171">
        <w:rPr>
          <w:i/>
          <w:noProof/>
        </w:rPr>
        <w:t>distribution and poverty in OECD countries</w:t>
      </w:r>
      <w:r>
        <w:rPr>
          <w:noProof/>
        </w:rPr>
        <w:t>,</w:t>
      </w:r>
      <w:r w:rsidR="00FA6341" w:rsidRPr="00FA6341">
        <w:rPr>
          <w:noProof/>
        </w:rPr>
        <w:t xml:space="preserve"> </w:t>
      </w:r>
      <w:bookmarkEnd w:id="151"/>
      <w:r w:rsidRPr="00FA6341">
        <w:rPr>
          <w:noProof/>
        </w:rPr>
        <w:t>OECD</w:t>
      </w:r>
      <w:r>
        <w:rPr>
          <w:noProof/>
        </w:rPr>
        <w:t>,</w:t>
      </w:r>
      <w:r w:rsidRPr="00751171">
        <w:rPr>
          <w:noProof/>
        </w:rPr>
        <w:t xml:space="preserve"> </w:t>
      </w:r>
      <w:r w:rsidRPr="00FA6341">
        <w:rPr>
          <w:noProof/>
        </w:rPr>
        <w:t>Paris.</w:t>
      </w:r>
    </w:p>
    <w:p w:rsidR="00FA6341" w:rsidRPr="00FA6341" w:rsidRDefault="00FA6341" w:rsidP="001F36B2">
      <w:pPr>
        <w:pStyle w:val="References"/>
        <w:rPr>
          <w:noProof/>
        </w:rPr>
      </w:pPr>
      <w:bookmarkStart w:id="152" w:name="_ENREF_49"/>
      <w:r w:rsidRPr="00FA6341">
        <w:rPr>
          <w:noProof/>
        </w:rPr>
        <w:t xml:space="preserve">Redmond, </w:t>
      </w:r>
      <w:r w:rsidR="00751171">
        <w:rPr>
          <w:noProof/>
        </w:rPr>
        <w:t>G</w:t>
      </w:r>
      <w:r w:rsidRPr="00FA6341">
        <w:rPr>
          <w:noProof/>
        </w:rPr>
        <w:t xml:space="preserve"> 2012, </w:t>
      </w:r>
      <w:r w:rsidR="00B0615B">
        <w:rPr>
          <w:noProof/>
        </w:rPr>
        <w:t>‘</w:t>
      </w:r>
      <w:r w:rsidRPr="00FA6341">
        <w:rPr>
          <w:noProof/>
        </w:rPr>
        <w:t>Uncertain</w:t>
      </w:r>
      <w:r w:rsidR="00751171" w:rsidRPr="00FA6341">
        <w:rPr>
          <w:noProof/>
        </w:rPr>
        <w:t xml:space="preserve"> impacts: trends in public expenditure on children and child outcomes</w:t>
      </w:r>
      <w:r w:rsidRPr="00FA6341">
        <w:rPr>
          <w:noProof/>
        </w:rPr>
        <w:t xml:space="preserve"> in Australia since the 1980s</w:t>
      </w:r>
      <w:r w:rsidR="00B0615B">
        <w:rPr>
          <w:noProof/>
        </w:rPr>
        <w:t>’</w:t>
      </w:r>
      <w:r w:rsidRPr="00FA6341">
        <w:rPr>
          <w:noProof/>
        </w:rPr>
        <w:t xml:space="preserve">, </w:t>
      </w:r>
      <w:r w:rsidRPr="00FA6341">
        <w:rPr>
          <w:i/>
          <w:noProof/>
        </w:rPr>
        <w:t>Child Indicators Research,</w:t>
      </w:r>
      <w:r w:rsidRPr="00FA6341">
        <w:rPr>
          <w:noProof/>
        </w:rPr>
        <w:t xml:space="preserve"> </w:t>
      </w:r>
      <w:r w:rsidR="00751171">
        <w:rPr>
          <w:noProof/>
        </w:rPr>
        <w:t>vol.</w:t>
      </w:r>
      <w:r w:rsidRPr="00FA6341">
        <w:rPr>
          <w:noProof/>
        </w:rPr>
        <w:t>5</w:t>
      </w:r>
      <w:r w:rsidRPr="00FA6341">
        <w:rPr>
          <w:b/>
          <w:noProof/>
        </w:rPr>
        <w:t>,</w:t>
      </w:r>
      <w:r w:rsidRPr="00FA6341">
        <w:rPr>
          <w:noProof/>
        </w:rPr>
        <w:t xml:space="preserve"> </w:t>
      </w:r>
      <w:r w:rsidR="00751171">
        <w:rPr>
          <w:noProof/>
        </w:rPr>
        <w:t>pp.753—</w:t>
      </w:r>
      <w:r w:rsidRPr="00FA6341">
        <w:rPr>
          <w:noProof/>
        </w:rPr>
        <w:t>70.</w:t>
      </w:r>
      <w:bookmarkEnd w:id="152"/>
    </w:p>
    <w:p w:rsidR="00FA6341" w:rsidRPr="00FA6341" w:rsidRDefault="00751171" w:rsidP="001F36B2">
      <w:pPr>
        <w:pStyle w:val="References"/>
        <w:rPr>
          <w:noProof/>
        </w:rPr>
      </w:pPr>
      <w:bookmarkStart w:id="153" w:name="_ENREF_50"/>
      <w:r>
        <w:rPr>
          <w:noProof/>
        </w:rPr>
        <w:t>Redmond, G, Gubhaju, B, Smart, D &amp; Katz, I</w:t>
      </w:r>
      <w:r w:rsidR="00FA6341" w:rsidRPr="00FA6341">
        <w:rPr>
          <w:noProof/>
        </w:rPr>
        <w:t xml:space="preserve"> 2011, </w:t>
      </w:r>
      <w:r w:rsidR="00B0615B">
        <w:rPr>
          <w:noProof/>
        </w:rPr>
        <w:t>‘</w:t>
      </w:r>
      <w:r w:rsidR="00FA6341" w:rsidRPr="00FA6341">
        <w:rPr>
          <w:noProof/>
        </w:rPr>
        <w:t xml:space="preserve">Intergenerational mobility in Australia: </w:t>
      </w:r>
      <w:r>
        <w:rPr>
          <w:noProof/>
        </w:rPr>
        <w:t>h</w:t>
      </w:r>
      <w:r w:rsidR="00FA6341" w:rsidRPr="00FA6341">
        <w:rPr>
          <w:noProof/>
        </w:rPr>
        <w:t xml:space="preserve">ow do vulnerable kids fare? </w:t>
      </w:r>
      <w:r w:rsidR="00F82917">
        <w:rPr>
          <w:noProof/>
        </w:rPr>
        <w:t>F</w:t>
      </w:r>
      <w:r w:rsidR="00F82917" w:rsidRPr="00FA6341">
        <w:rPr>
          <w:noProof/>
        </w:rPr>
        <w:t xml:space="preserve">inal </w:t>
      </w:r>
      <w:r w:rsidR="00FA6341" w:rsidRPr="00FA6341">
        <w:rPr>
          <w:noProof/>
        </w:rPr>
        <w:t>report to the Department of Families, Housing, Community S</w:t>
      </w:r>
      <w:r>
        <w:rPr>
          <w:noProof/>
        </w:rPr>
        <w:t>ervices and Indigenous Affairs</w:t>
      </w:r>
      <w:r w:rsidR="00B0615B">
        <w:rPr>
          <w:noProof/>
        </w:rPr>
        <w:t>’</w:t>
      </w:r>
      <w:r>
        <w:rPr>
          <w:noProof/>
        </w:rPr>
        <w:t>,</w:t>
      </w:r>
      <w:r w:rsidR="00FA6341" w:rsidRPr="00FA6341">
        <w:rPr>
          <w:noProof/>
        </w:rPr>
        <w:t xml:space="preserve"> Social Policy Research Centre, University of New South Wales</w:t>
      </w:r>
      <w:r>
        <w:rPr>
          <w:noProof/>
        </w:rPr>
        <w:t>,</w:t>
      </w:r>
      <w:r w:rsidRPr="00751171">
        <w:rPr>
          <w:noProof/>
        </w:rPr>
        <w:t xml:space="preserve"> </w:t>
      </w:r>
      <w:r w:rsidRPr="00FA6341">
        <w:rPr>
          <w:noProof/>
        </w:rPr>
        <w:t>Sydney</w:t>
      </w:r>
      <w:r w:rsidR="00FA6341" w:rsidRPr="00FA6341">
        <w:rPr>
          <w:noProof/>
        </w:rPr>
        <w:t>.</w:t>
      </w:r>
      <w:bookmarkEnd w:id="153"/>
    </w:p>
    <w:p w:rsidR="00FA6341" w:rsidRPr="00FA6341" w:rsidRDefault="00751171" w:rsidP="001F36B2">
      <w:pPr>
        <w:pStyle w:val="References"/>
        <w:rPr>
          <w:noProof/>
        </w:rPr>
      </w:pPr>
      <w:bookmarkStart w:id="154" w:name="_ENREF_51"/>
      <w:r>
        <w:rPr>
          <w:noProof/>
        </w:rPr>
        <w:t xml:space="preserve">Rothman, S 2002, </w:t>
      </w:r>
      <w:r w:rsidR="00FA6341" w:rsidRPr="00751171">
        <w:rPr>
          <w:i/>
          <w:noProof/>
        </w:rPr>
        <w:t>Achievement in literacy and numeracy by</w:t>
      </w:r>
      <w:r w:rsidRPr="00751171">
        <w:rPr>
          <w:i/>
          <w:noProof/>
        </w:rPr>
        <w:t xml:space="preserve"> Australian 14-year-olds, 1975—1998,</w:t>
      </w:r>
      <w:r w:rsidR="00FA6341" w:rsidRPr="00FA6341">
        <w:rPr>
          <w:noProof/>
        </w:rPr>
        <w:t xml:space="preserve"> Australian Council for Educational Research</w:t>
      </w:r>
      <w:r>
        <w:rPr>
          <w:noProof/>
        </w:rPr>
        <w:t>, Carlton, Vic</w:t>
      </w:r>
      <w:r w:rsidR="00FA6341" w:rsidRPr="00FA6341">
        <w:rPr>
          <w:noProof/>
        </w:rPr>
        <w:t>.</w:t>
      </w:r>
      <w:bookmarkEnd w:id="154"/>
    </w:p>
    <w:p w:rsidR="00FA6341" w:rsidRPr="00FA6341" w:rsidRDefault="00751171" w:rsidP="001F36B2">
      <w:pPr>
        <w:pStyle w:val="References"/>
        <w:rPr>
          <w:noProof/>
        </w:rPr>
      </w:pPr>
      <w:bookmarkStart w:id="155" w:name="_ENREF_52"/>
      <w:r>
        <w:rPr>
          <w:noProof/>
        </w:rPr>
        <w:t xml:space="preserve">——2003, </w:t>
      </w:r>
      <w:r w:rsidR="00FA6341" w:rsidRPr="00751171">
        <w:rPr>
          <w:i/>
          <w:noProof/>
        </w:rPr>
        <w:t xml:space="preserve">The changing influence of socioeconomic </w:t>
      </w:r>
      <w:r w:rsidRPr="00751171">
        <w:rPr>
          <w:i/>
          <w:noProof/>
        </w:rPr>
        <w:t>status on student achievement: recent evidence from Australia</w:t>
      </w:r>
      <w:r>
        <w:rPr>
          <w:noProof/>
        </w:rPr>
        <w:t>,</w:t>
      </w:r>
      <w:r w:rsidR="00FA6341" w:rsidRPr="00FA6341">
        <w:rPr>
          <w:noProof/>
        </w:rPr>
        <w:t xml:space="preserve"> Australian Council for Educational Research</w:t>
      </w:r>
      <w:r>
        <w:rPr>
          <w:noProof/>
        </w:rPr>
        <w:t>, Vic</w:t>
      </w:r>
      <w:r w:rsidR="00FA6341" w:rsidRPr="00FA6341">
        <w:rPr>
          <w:noProof/>
        </w:rPr>
        <w:t>.</w:t>
      </w:r>
      <w:bookmarkEnd w:id="155"/>
    </w:p>
    <w:p w:rsidR="00FA6341" w:rsidRPr="00FA6341" w:rsidRDefault="00FA6341" w:rsidP="001F36B2">
      <w:pPr>
        <w:pStyle w:val="References"/>
        <w:rPr>
          <w:noProof/>
        </w:rPr>
      </w:pPr>
      <w:bookmarkStart w:id="156" w:name="_ENREF_53"/>
      <w:r w:rsidRPr="00FA6341">
        <w:rPr>
          <w:noProof/>
        </w:rPr>
        <w:lastRenderedPageBreak/>
        <w:t>Shonkoff, J</w:t>
      </w:r>
      <w:r w:rsidR="00751171">
        <w:rPr>
          <w:noProof/>
        </w:rPr>
        <w:t>P &amp; Phillips, DA</w:t>
      </w:r>
      <w:r w:rsidRPr="00FA6341">
        <w:rPr>
          <w:noProof/>
        </w:rPr>
        <w:t xml:space="preserve"> 2000, </w:t>
      </w:r>
      <w:r w:rsidRPr="00FA6341">
        <w:rPr>
          <w:i/>
          <w:noProof/>
        </w:rPr>
        <w:t xml:space="preserve">From </w:t>
      </w:r>
      <w:r w:rsidR="007D3556" w:rsidRPr="00FA6341">
        <w:rPr>
          <w:i/>
          <w:noProof/>
        </w:rPr>
        <w:t>neurons to neighborhoods: the science of early childhood developmen</w:t>
      </w:r>
      <w:r w:rsidR="007D3556">
        <w:rPr>
          <w:i/>
          <w:noProof/>
        </w:rPr>
        <w:t>t,</w:t>
      </w:r>
      <w:r w:rsidRPr="00FA6341">
        <w:rPr>
          <w:noProof/>
        </w:rPr>
        <w:t xml:space="preserve"> National Academy Press</w:t>
      </w:r>
      <w:r w:rsidR="007D3556">
        <w:rPr>
          <w:noProof/>
        </w:rPr>
        <w:t>,</w:t>
      </w:r>
      <w:r w:rsidR="007D3556" w:rsidRPr="007D3556">
        <w:rPr>
          <w:noProof/>
        </w:rPr>
        <w:t xml:space="preserve"> </w:t>
      </w:r>
      <w:r w:rsidR="007D3556">
        <w:rPr>
          <w:noProof/>
        </w:rPr>
        <w:t>Washington, D</w:t>
      </w:r>
      <w:r w:rsidR="007D3556" w:rsidRPr="00FA6341">
        <w:rPr>
          <w:noProof/>
        </w:rPr>
        <w:t>C</w:t>
      </w:r>
      <w:r w:rsidRPr="00FA6341">
        <w:rPr>
          <w:noProof/>
        </w:rPr>
        <w:t>.</w:t>
      </w:r>
      <w:bookmarkEnd w:id="156"/>
    </w:p>
    <w:p w:rsidR="00FA6341" w:rsidRPr="00FA6341" w:rsidRDefault="007D3556" w:rsidP="001F36B2">
      <w:pPr>
        <w:pStyle w:val="References"/>
        <w:rPr>
          <w:noProof/>
        </w:rPr>
      </w:pPr>
      <w:bookmarkStart w:id="157" w:name="_ENREF_54"/>
      <w:r>
        <w:rPr>
          <w:noProof/>
        </w:rPr>
        <w:t>Teese, R &amp; Polesel, J</w:t>
      </w:r>
      <w:r w:rsidR="00FA6341" w:rsidRPr="00FA6341">
        <w:rPr>
          <w:noProof/>
        </w:rPr>
        <w:t xml:space="preserve"> 2003, </w:t>
      </w:r>
      <w:r w:rsidR="00FA6341" w:rsidRPr="00FA6341">
        <w:rPr>
          <w:i/>
          <w:noProof/>
        </w:rPr>
        <w:t xml:space="preserve">Undemocratic </w:t>
      </w:r>
      <w:r w:rsidRPr="00FA6341">
        <w:rPr>
          <w:i/>
          <w:noProof/>
        </w:rPr>
        <w:t>schooling: equity and quality in mass secondary education</w:t>
      </w:r>
      <w:r w:rsidR="00FA6341" w:rsidRPr="00FA6341">
        <w:rPr>
          <w:i/>
          <w:noProof/>
        </w:rPr>
        <w:t xml:space="preserve"> in Austr</w:t>
      </w:r>
      <w:r>
        <w:rPr>
          <w:i/>
          <w:noProof/>
        </w:rPr>
        <w:t>alia,</w:t>
      </w:r>
      <w:r w:rsidR="00FA6341" w:rsidRPr="00FA6341">
        <w:rPr>
          <w:noProof/>
        </w:rPr>
        <w:t xml:space="preserve"> Melbourne University Press</w:t>
      </w:r>
      <w:r>
        <w:rPr>
          <w:noProof/>
        </w:rPr>
        <w:t>,</w:t>
      </w:r>
      <w:r w:rsidRPr="007D3556">
        <w:rPr>
          <w:noProof/>
        </w:rPr>
        <w:t xml:space="preserve"> </w:t>
      </w:r>
      <w:r w:rsidRPr="00FA6341">
        <w:rPr>
          <w:noProof/>
        </w:rPr>
        <w:t>Melbourne</w:t>
      </w:r>
      <w:r w:rsidR="00FA6341" w:rsidRPr="00FA6341">
        <w:rPr>
          <w:noProof/>
        </w:rPr>
        <w:t>.</w:t>
      </w:r>
      <w:bookmarkEnd w:id="157"/>
    </w:p>
    <w:p w:rsidR="00FA6341" w:rsidRPr="00FA6341" w:rsidRDefault="007D3556" w:rsidP="001F36B2">
      <w:pPr>
        <w:pStyle w:val="References"/>
        <w:rPr>
          <w:noProof/>
        </w:rPr>
      </w:pPr>
      <w:bookmarkStart w:id="158" w:name="_ENREF_55"/>
      <w:r>
        <w:rPr>
          <w:noProof/>
        </w:rPr>
        <w:t xml:space="preserve">Thomson, S &amp; De Bortoli, L 2008, </w:t>
      </w:r>
      <w:r w:rsidR="00FA6341" w:rsidRPr="00F82917">
        <w:rPr>
          <w:i/>
          <w:noProof/>
        </w:rPr>
        <w:t>Explorin</w:t>
      </w:r>
      <w:r w:rsidR="00C73209" w:rsidRPr="00F82917">
        <w:rPr>
          <w:i/>
          <w:noProof/>
        </w:rPr>
        <w:t>g scientific literacy: how A</w:t>
      </w:r>
      <w:r w:rsidRPr="00F82917">
        <w:rPr>
          <w:i/>
          <w:noProof/>
        </w:rPr>
        <w:t>ustralia measures u</w:t>
      </w:r>
      <w:r w:rsidR="00FA6341" w:rsidRPr="00F82917">
        <w:rPr>
          <w:i/>
          <w:noProof/>
        </w:rPr>
        <w:t>p</w:t>
      </w:r>
      <w:r>
        <w:rPr>
          <w:noProof/>
        </w:rPr>
        <w:t>,</w:t>
      </w:r>
      <w:r w:rsidR="00FA6341" w:rsidRPr="00FA6341">
        <w:rPr>
          <w:noProof/>
        </w:rPr>
        <w:t xml:space="preserve"> Australian Council for Education Research</w:t>
      </w:r>
      <w:bookmarkEnd w:id="158"/>
      <w:r>
        <w:rPr>
          <w:noProof/>
        </w:rPr>
        <w:t>, Carlton, Vic.</w:t>
      </w:r>
    </w:p>
    <w:p w:rsidR="00FA6341" w:rsidRPr="00FA6341" w:rsidRDefault="007D3556" w:rsidP="001F36B2">
      <w:pPr>
        <w:pStyle w:val="References"/>
        <w:rPr>
          <w:noProof/>
        </w:rPr>
      </w:pPr>
      <w:bookmarkStart w:id="159" w:name="_ENREF_56"/>
      <w:r>
        <w:rPr>
          <w:noProof/>
        </w:rPr>
        <w:t>Todd, PE &amp; Wolpin, KI</w:t>
      </w:r>
      <w:r w:rsidR="00FA6341" w:rsidRPr="00FA6341">
        <w:rPr>
          <w:noProof/>
        </w:rPr>
        <w:t xml:space="preserve"> 2003, </w:t>
      </w:r>
      <w:r w:rsidR="00B0615B">
        <w:rPr>
          <w:noProof/>
        </w:rPr>
        <w:t>‘</w:t>
      </w:r>
      <w:r w:rsidR="00FA6341" w:rsidRPr="00FA6341">
        <w:rPr>
          <w:noProof/>
        </w:rPr>
        <w:t>On the</w:t>
      </w:r>
      <w:r w:rsidRPr="00FA6341">
        <w:rPr>
          <w:noProof/>
        </w:rPr>
        <w:t xml:space="preserve"> specification and estimation of the production function for cognitive achievemen</w:t>
      </w:r>
      <w:r>
        <w:rPr>
          <w:noProof/>
        </w:rPr>
        <w:t>t</w:t>
      </w:r>
      <w:r w:rsidR="00B0615B">
        <w:rPr>
          <w:noProof/>
        </w:rPr>
        <w:t>’</w:t>
      </w:r>
      <w:r w:rsidR="00FA6341" w:rsidRPr="00FA6341">
        <w:rPr>
          <w:noProof/>
        </w:rPr>
        <w:t xml:space="preserve">, </w:t>
      </w:r>
      <w:r w:rsidR="00FA6341" w:rsidRPr="00FA6341">
        <w:rPr>
          <w:i/>
          <w:noProof/>
        </w:rPr>
        <w:t>The Economic Journal,</w:t>
      </w:r>
      <w:r w:rsidR="00FA6341" w:rsidRPr="00FA6341">
        <w:rPr>
          <w:noProof/>
        </w:rPr>
        <w:t xml:space="preserve"> </w:t>
      </w:r>
      <w:r>
        <w:rPr>
          <w:noProof/>
        </w:rPr>
        <w:t>vol.</w:t>
      </w:r>
      <w:r w:rsidR="00FA6341" w:rsidRPr="00FA6341">
        <w:rPr>
          <w:noProof/>
        </w:rPr>
        <w:t>113</w:t>
      </w:r>
      <w:r w:rsidR="00FA6341" w:rsidRPr="00FA6341">
        <w:rPr>
          <w:b/>
          <w:noProof/>
        </w:rPr>
        <w:t>,</w:t>
      </w:r>
      <w:r>
        <w:rPr>
          <w:noProof/>
        </w:rPr>
        <w:t xml:space="preserve"> F3—</w:t>
      </w:r>
      <w:r w:rsidR="00FA6341" w:rsidRPr="00FA6341">
        <w:rPr>
          <w:noProof/>
        </w:rPr>
        <w:t>F33.</w:t>
      </w:r>
      <w:bookmarkEnd w:id="159"/>
    </w:p>
    <w:p w:rsidR="00FA6341" w:rsidRPr="00C8585F" w:rsidRDefault="007D3556" w:rsidP="001F36B2">
      <w:pPr>
        <w:pStyle w:val="References"/>
        <w:rPr>
          <w:noProof/>
        </w:rPr>
      </w:pPr>
      <w:bookmarkStart w:id="160" w:name="_ENREF_57"/>
      <w:r>
        <w:rPr>
          <w:noProof/>
        </w:rPr>
        <w:t>Vu, Q, Harding, A</w:t>
      </w:r>
      <w:r w:rsidR="00455364">
        <w:rPr>
          <w:noProof/>
        </w:rPr>
        <w:t>, Tanton, R,</w:t>
      </w:r>
      <w:r w:rsidR="00FA6341" w:rsidRPr="00FA6341">
        <w:rPr>
          <w:noProof/>
        </w:rPr>
        <w:t xml:space="preserve"> N</w:t>
      </w:r>
      <w:r w:rsidR="00455364">
        <w:rPr>
          <w:noProof/>
        </w:rPr>
        <w:t>epal, B &amp; Vidyattama, Y</w:t>
      </w:r>
      <w:r w:rsidR="00FA6341" w:rsidRPr="00FA6341">
        <w:rPr>
          <w:noProof/>
        </w:rPr>
        <w:t xml:space="preserve"> 2008, </w:t>
      </w:r>
      <w:r w:rsidR="00B0615B">
        <w:rPr>
          <w:noProof/>
        </w:rPr>
        <w:t>‘</w:t>
      </w:r>
      <w:r w:rsidR="00FA6341" w:rsidRPr="00FA6341">
        <w:rPr>
          <w:noProof/>
        </w:rPr>
        <w:t xml:space="preserve">Advance Australia fair? Trends in small area </w:t>
      </w:r>
      <w:r w:rsidR="00635046">
        <w:rPr>
          <w:noProof/>
        </w:rPr>
        <w:t>socioeconomic</w:t>
      </w:r>
      <w:r w:rsidR="00FA6341" w:rsidRPr="00FA6341">
        <w:rPr>
          <w:noProof/>
        </w:rPr>
        <w:t xml:space="preserve"> inequality, 2001 to 2006</w:t>
      </w:r>
      <w:r w:rsidR="00B0615B">
        <w:rPr>
          <w:noProof/>
        </w:rPr>
        <w:t>’</w:t>
      </w:r>
      <w:r w:rsidR="00FA6341" w:rsidRPr="00FA6341">
        <w:rPr>
          <w:noProof/>
        </w:rPr>
        <w:t xml:space="preserve">, </w:t>
      </w:r>
      <w:r w:rsidR="00FA6341" w:rsidRPr="00FA6341">
        <w:rPr>
          <w:i/>
          <w:noProof/>
        </w:rPr>
        <w:t>AMP.NATSEM Income and Wealth Report</w:t>
      </w:r>
      <w:bookmarkEnd w:id="160"/>
      <w:r w:rsidR="00C8585F">
        <w:rPr>
          <w:i/>
          <w:noProof/>
        </w:rPr>
        <w:t>,</w:t>
      </w:r>
      <w:r w:rsidR="00C8585F" w:rsidRPr="00C8585F">
        <w:rPr>
          <w:noProof/>
        </w:rPr>
        <w:t xml:space="preserve"> University of Canberra.</w:t>
      </w:r>
    </w:p>
    <w:p w:rsidR="00FA6341" w:rsidRPr="00FA6341" w:rsidRDefault="00C8585F" w:rsidP="001F36B2">
      <w:pPr>
        <w:pStyle w:val="References"/>
        <w:rPr>
          <w:noProof/>
        </w:rPr>
      </w:pPr>
      <w:bookmarkStart w:id="161" w:name="_ENREF_58"/>
      <w:r>
        <w:rPr>
          <w:noProof/>
        </w:rPr>
        <w:t xml:space="preserve">Watson, L &amp; Ryan, C 2010, </w:t>
      </w:r>
      <w:r w:rsidR="00B0615B">
        <w:rPr>
          <w:noProof/>
        </w:rPr>
        <w:t>‘</w:t>
      </w:r>
      <w:r>
        <w:rPr>
          <w:noProof/>
        </w:rPr>
        <w:t>Choosers and losers: t</w:t>
      </w:r>
      <w:r w:rsidR="00FA6341" w:rsidRPr="00FA6341">
        <w:rPr>
          <w:noProof/>
        </w:rPr>
        <w:t>he impact of government subsidies on Australian secondary schools</w:t>
      </w:r>
      <w:r w:rsidR="00B0615B">
        <w:rPr>
          <w:noProof/>
        </w:rPr>
        <w:t>’</w:t>
      </w:r>
      <w:r w:rsidR="00FA6341" w:rsidRPr="00FA6341">
        <w:rPr>
          <w:noProof/>
        </w:rPr>
        <w:t xml:space="preserve">, </w:t>
      </w:r>
      <w:r w:rsidR="00FA6341" w:rsidRPr="00FA6341">
        <w:rPr>
          <w:i/>
          <w:noProof/>
        </w:rPr>
        <w:t>Australian Journal of Education,</w:t>
      </w:r>
      <w:r w:rsidR="00FA6341" w:rsidRPr="00FA6341">
        <w:rPr>
          <w:noProof/>
        </w:rPr>
        <w:t xml:space="preserve"> </w:t>
      </w:r>
      <w:r>
        <w:rPr>
          <w:noProof/>
        </w:rPr>
        <w:t>vol.</w:t>
      </w:r>
      <w:r w:rsidR="00FA6341" w:rsidRPr="00FA6341">
        <w:rPr>
          <w:noProof/>
        </w:rPr>
        <w:t>54</w:t>
      </w:r>
      <w:r w:rsidR="00FA6341" w:rsidRPr="00FA6341">
        <w:rPr>
          <w:b/>
          <w:noProof/>
        </w:rPr>
        <w:t>,</w:t>
      </w:r>
      <w:r w:rsidR="00FA6341" w:rsidRPr="00FA6341">
        <w:rPr>
          <w:noProof/>
        </w:rPr>
        <w:t xml:space="preserve"> </w:t>
      </w:r>
      <w:r>
        <w:rPr>
          <w:noProof/>
        </w:rPr>
        <w:t>pp.86—</w:t>
      </w:r>
      <w:r w:rsidR="00FA6341" w:rsidRPr="00FA6341">
        <w:rPr>
          <w:noProof/>
        </w:rPr>
        <w:t>106.</w:t>
      </w:r>
      <w:bookmarkEnd w:id="161"/>
    </w:p>
    <w:p w:rsidR="00FA6341" w:rsidRPr="00FA6341" w:rsidRDefault="00C8585F" w:rsidP="001F36B2">
      <w:pPr>
        <w:pStyle w:val="References"/>
        <w:rPr>
          <w:noProof/>
        </w:rPr>
      </w:pPr>
      <w:bookmarkStart w:id="162" w:name="_ENREF_59"/>
      <w:r>
        <w:rPr>
          <w:noProof/>
        </w:rPr>
        <w:t>Wei, H</w:t>
      </w:r>
      <w:r w:rsidR="00FA6341" w:rsidRPr="00FA6341">
        <w:rPr>
          <w:noProof/>
        </w:rPr>
        <w:t xml:space="preserve"> 2010, </w:t>
      </w:r>
      <w:r w:rsidR="00B0615B">
        <w:rPr>
          <w:noProof/>
        </w:rPr>
        <w:t>‘</w:t>
      </w:r>
      <w:r w:rsidR="00FA6341" w:rsidRPr="00FA6341">
        <w:rPr>
          <w:noProof/>
        </w:rPr>
        <w:t>Measuring</w:t>
      </w:r>
      <w:r w:rsidRPr="00FA6341">
        <w:rPr>
          <w:noProof/>
        </w:rPr>
        <w:t xml:space="preserve"> economic returns to post-school education</w:t>
      </w:r>
      <w:r>
        <w:rPr>
          <w:noProof/>
        </w:rPr>
        <w:t xml:space="preserve"> in Australia</w:t>
      </w:r>
      <w:r w:rsidR="00B0615B">
        <w:rPr>
          <w:noProof/>
        </w:rPr>
        <w:t>’</w:t>
      </w:r>
      <w:r>
        <w:rPr>
          <w:noProof/>
        </w:rPr>
        <w:t>,</w:t>
      </w:r>
      <w:r w:rsidR="00FA6341" w:rsidRPr="00FA6341">
        <w:rPr>
          <w:noProof/>
        </w:rPr>
        <w:t xml:space="preserve"> </w:t>
      </w:r>
      <w:r>
        <w:rPr>
          <w:noProof/>
        </w:rPr>
        <w:t>ABS,</w:t>
      </w:r>
      <w:r w:rsidRPr="00C8585F">
        <w:rPr>
          <w:noProof/>
        </w:rPr>
        <w:t xml:space="preserve"> </w:t>
      </w:r>
      <w:r w:rsidRPr="00FA6341">
        <w:rPr>
          <w:noProof/>
        </w:rPr>
        <w:t>Canberra</w:t>
      </w:r>
      <w:r w:rsidR="00FA6341" w:rsidRPr="00FA6341">
        <w:rPr>
          <w:noProof/>
        </w:rPr>
        <w:t>.</w:t>
      </w:r>
      <w:bookmarkEnd w:id="162"/>
    </w:p>
    <w:p w:rsidR="00FA6341" w:rsidRPr="00FA6341" w:rsidRDefault="00C8585F" w:rsidP="001F36B2">
      <w:pPr>
        <w:pStyle w:val="References"/>
        <w:rPr>
          <w:noProof/>
        </w:rPr>
      </w:pPr>
      <w:bookmarkStart w:id="163" w:name="_ENREF_60"/>
      <w:r>
        <w:rPr>
          <w:noProof/>
        </w:rPr>
        <w:t>Whiteford, P, Redmond, G &amp; Adamson, E</w:t>
      </w:r>
      <w:r w:rsidR="00FA6341" w:rsidRPr="00FA6341">
        <w:rPr>
          <w:noProof/>
        </w:rPr>
        <w:t xml:space="preserve"> 2011, </w:t>
      </w:r>
      <w:r w:rsidR="00B0615B">
        <w:rPr>
          <w:noProof/>
        </w:rPr>
        <w:t>‘</w:t>
      </w:r>
      <w:r w:rsidR="00FA6341" w:rsidRPr="00FA6341">
        <w:rPr>
          <w:noProof/>
        </w:rPr>
        <w:t>Middle class welfare in Australia: how has the distribution of cash benefits changed since the 1980s?</w:t>
      </w:r>
      <w:r w:rsidR="00B0615B">
        <w:rPr>
          <w:noProof/>
        </w:rPr>
        <w:t>’</w:t>
      </w:r>
      <w:r w:rsidR="00FA6341" w:rsidRPr="00FA6341">
        <w:rPr>
          <w:noProof/>
        </w:rPr>
        <w:t xml:space="preserve">, </w:t>
      </w:r>
      <w:r w:rsidR="00FA6341" w:rsidRPr="00FA6341">
        <w:rPr>
          <w:i/>
          <w:noProof/>
        </w:rPr>
        <w:t>Australian Journal of Labour Economics,</w:t>
      </w:r>
      <w:r w:rsidR="00FA6341" w:rsidRPr="00FA6341">
        <w:rPr>
          <w:noProof/>
        </w:rPr>
        <w:t xml:space="preserve"> </w:t>
      </w:r>
      <w:r>
        <w:rPr>
          <w:noProof/>
        </w:rPr>
        <w:t>vol.</w:t>
      </w:r>
      <w:r w:rsidR="00FA6341" w:rsidRPr="00FA6341">
        <w:rPr>
          <w:noProof/>
        </w:rPr>
        <w:t>14</w:t>
      </w:r>
      <w:r w:rsidR="00FA6341" w:rsidRPr="00FA6341">
        <w:rPr>
          <w:b/>
          <w:noProof/>
        </w:rPr>
        <w:t>,</w:t>
      </w:r>
      <w:r w:rsidR="00FA6341" w:rsidRPr="00FA6341">
        <w:rPr>
          <w:noProof/>
        </w:rPr>
        <w:t xml:space="preserve"> </w:t>
      </w:r>
      <w:r>
        <w:rPr>
          <w:noProof/>
        </w:rPr>
        <w:t>pp.81—</w:t>
      </w:r>
      <w:r w:rsidR="00FA6341" w:rsidRPr="00FA6341">
        <w:rPr>
          <w:noProof/>
        </w:rPr>
        <w:t>102.</w:t>
      </w:r>
      <w:bookmarkEnd w:id="163"/>
    </w:p>
    <w:p w:rsidR="00EC6F59" w:rsidRDefault="008D0E02" w:rsidP="001F36B2">
      <w:pPr>
        <w:pStyle w:val="Text"/>
        <w:rPr>
          <w:b/>
        </w:rPr>
      </w:pPr>
      <w:r>
        <w:fldChar w:fldCharType="end"/>
      </w:r>
    </w:p>
    <w:p w:rsidR="001F36B2" w:rsidRDefault="001F36B2">
      <w:pPr>
        <w:spacing w:before="0" w:line="240" w:lineRule="auto"/>
        <w:rPr>
          <w:rFonts w:ascii="Tahoma" w:hAnsi="Tahoma" w:cs="Tahoma"/>
          <w:color w:val="000000"/>
          <w:kern w:val="28"/>
          <w:sz w:val="56"/>
          <w:szCs w:val="56"/>
        </w:rPr>
      </w:pPr>
      <w:r>
        <w:br w:type="page"/>
      </w:r>
    </w:p>
    <w:p w:rsidR="00EC6F59" w:rsidRPr="00A73222" w:rsidRDefault="00EC6F59" w:rsidP="001F36B2">
      <w:pPr>
        <w:pStyle w:val="Heading1"/>
      </w:pPr>
      <w:bookmarkStart w:id="164" w:name="_Toc379187207"/>
      <w:r>
        <w:lastRenderedPageBreak/>
        <w:t>Appendi</w:t>
      </w:r>
      <w:r w:rsidR="00A73222">
        <w:t>ces</w:t>
      </w:r>
      <w:bookmarkEnd w:id="164"/>
    </w:p>
    <w:p w:rsidR="00480EC8" w:rsidRDefault="002B6D81" w:rsidP="002B6D81">
      <w:pPr>
        <w:pStyle w:val="Heading2"/>
        <w:tabs>
          <w:tab w:val="left" w:pos="426"/>
        </w:tabs>
      </w:pPr>
      <w:bookmarkStart w:id="165" w:name="_Toc379187208"/>
      <w:r>
        <w:t>A</w:t>
      </w:r>
      <w:r>
        <w:tab/>
      </w:r>
      <w:r w:rsidR="00552DBD" w:rsidRPr="002B6D81">
        <w:t>R</w:t>
      </w:r>
      <w:r w:rsidR="00970146" w:rsidRPr="002B6D81">
        <w:t>espondents</w:t>
      </w:r>
      <w:r w:rsidR="00B0615B" w:rsidRPr="002B6D81">
        <w:t>’</w:t>
      </w:r>
      <w:r w:rsidR="00970146" w:rsidRPr="00A73222">
        <w:t xml:space="preserve"> </w:t>
      </w:r>
      <w:r w:rsidR="00552DBD">
        <w:t xml:space="preserve">educational </w:t>
      </w:r>
      <w:r w:rsidR="00970146" w:rsidRPr="00A73222">
        <w:t>achievements</w:t>
      </w:r>
      <w:bookmarkEnd w:id="165"/>
    </w:p>
    <w:p w:rsidR="00A65FA1" w:rsidRPr="00A73222" w:rsidRDefault="00EE395D" w:rsidP="002B6D81">
      <w:pPr>
        <w:pStyle w:val="tabletitle"/>
      </w:pPr>
      <w:bookmarkStart w:id="166" w:name="_Toc379187322"/>
      <w:r>
        <w:t>Table A</w:t>
      </w:r>
      <w:r w:rsidR="006D50BA">
        <w:t>1</w:t>
      </w:r>
      <w:r w:rsidR="002B6D81">
        <w:tab/>
      </w:r>
      <w:r w:rsidR="00A65FA1" w:rsidRPr="00A73222">
        <w:t>Respondents</w:t>
      </w:r>
      <w:r w:rsidR="00B0615B">
        <w:t>’</w:t>
      </w:r>
      <w:r w:rsidR="00A65FA1" w:rsidRPr="00A73222">
        <w:t xml:space="preserve"> literacy and numeracy achievement scores </w:t>
      </w:r>
      <w:r w:rsidR="00C8585F">
        <w:t>in the 14</w:t>
      </w:r>
      <w:r w:rsidR="009F1ED7">
        <w:t>–</w:t>
      </w:r>
      <w:r w:rsidR="00C8585F">
        <w:t>15 years age group, 1975</w:t>
      </w:r>
      <w:r w:rsidR="009F1ED7">
        <w:t>–</w:t>
      </w:r>
      <w:r w:rsidR="00102B76">
        <w:t>2006</w:t>
      </w:r>
      <w:bookmarkEnd w:id="166"/>
    </w:p>
    <w:tbl>
      <w:tblPr>
        <w:tblStyle w:val="TableGrid"/>
        <w:tblW w:w="8789" w:type="dxa"/>
        <w:tblInd w:w="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1038"/>
        <w:gridCol w:w="968"/>
        <w:gridCol w:w="969"/>
        <w:gridCol w:w="969"/>
        <w:gridCol w:w="969"/>
        <w:gridCol w:w="969"/>
        <w:gridCol w:w="969"/>
        <w:gridCol w:w="969"/>
        <w:gridCol w:w="969"/>
      </w:tblGrid>
      <w:tr w:rsidR="00170872" w:rsidRPr="0048475F" w:rsidTr="00234184">
        <w:tc>
          <w:tcPr>
            <w:tcW w:w="1038" w:type="dxa"/>
          </w:tcPr>
          <w:p w:rsidR="00170872" w:rsidRPr="0048475F" w:rsidRDefault="00170872" w:rsidP="00234184">
            <w:pPr>
              <w:pStyle w:val="Tablehead1"/>
            </w:pPr>
          </w:p>
        </w:tc>
        <w:tc>
          <w:tcPr>
            <w:tcW w:w="1937" w:type="dxa"/>
            <w:gridSpan w:val="2"/>
          </w:tcPr>
          <w:p w:rsidR="00170872" w:rsidRPr="0048475F" w:rsidRDefault="00170872" w:rsidP="00234184">
            <w:pPr>
              <w:pStyle w:val="Tablehead1"/>
              <w:jc w:val="center"/>
            </w:pPr>
            <w:r w:rsidRPr="0048475F">
              <w:t xml:space="preserve">1975 YIT </w:t>
            </w:r>
            <w:r w:rsidR="00E34834" w:rsidRPr="0048475F">
              <w:br/>
            </w:r>
            <w:r w:rsidRPr="0048475F">
              <w:t>(born 1961)</w:t>
            </w:r>
            <w:r w:rsidR="00234184">
              <w:br/>
            </w:r>
            <w:r w:rsidR="00C8585F">
              <w:t>14-year-</w:t>
            </w:r>
            <w:r w:rsidRPr="0048475F">
              <w:t>olds in 1975</w:t>
            </w:r>
          </w:p>
        </w:tc>
        <w:tc>
          <w:tcPr>
            <w:tcW w:w="1938" w:type="dxa"/>
            <w:gridSpan w:val="2"/>
          </w:tcPr>
          <w:p w:rsidR="00170872" w:rsidRPr="0048475F" w:rsidRDefault="00170872" w:rsidP="00234184">
            <w:pPr>
              <w:pStyle w:val="Tablehead1"/>
              <w:jc w:val="center"/>
            </w:pPr>
            <w:r w:rsidRPr="0048475F">
              <w:t xml:space="preserve">1995 LSAY </w:t>
            </w:r>
            <w:r w:rsidR="00E34834" w:rsidRPr="0048475F">
              <w:br/>
            </w:r>
            <w:r w:rsidRPr="0048475F">
              <w:t>(born around 1980)</w:t>
            </w:r>
            <w:r w:rsidR="00234184">
              <w:br/>
            </w:r>
            <w:r w:rsidR="00C8585F">
              <w:t>15-</w:t>
            </w:r>
            <w:r w:rsidRPr="0048475F">
              <w:t>y</w:t>
            </w:r>
            <w:r w:rsidR="00C8585F">
              <w:t>ear-</w:t>
            </w:r>
            <w:r w:rsidRPr="0048475F">
              <w:t>olds in 1995</w:t>
            </w:r>
          </w:p>
        </w:tc>
        <w:tc>
          <w:tcPr>
            <w:tcW w:w="1938" w:type="dxa"/>
            <w:gridSpan w:val="2"/>
          </w:tcPr>
          <w:p w:rsidR="00170872" w:rsidRPr="0048475F" w:rsidRDefault="00170872" w:rsidP="00234184">
            <w:pPr>
              <w:pStyle w:val="Tablehead1"/>
              <w:jc w:val="center"/>
            </w:pPr>
            <w:r w:rsidRPr="0048475F">
              <w:t xml:space="preserve">2003 LSAY </w:t>
            </w:r>
            <w:r w:rsidR="00E34834" w:rsidRPr="0048475F">
              <w:br/>
            </w:r>
            <w:r w:rsidRPr="0048475F">
              <w:t>(born around 1988)</w:t>
            </w:r>
            <w:r w:rsidR="00234184">
              <w:br/>
            </w:r>
            <w:r w:rsidR="00C8585F">
              <w:t>15-year-</w:t>
            </w:r>
            <w:r w:rsidRPr="0048475F">
              <w:t>olds in 2003</w:t>
            </w:r>
          </w:p>
        </w:tc>
        <w:tc>
          <w:tcPr>
            <w:tcW w:w="1938" w:type="dxa"/>
            <w:gridSpan w:val="2"/>
          </w:tcPr>
          <w:p w:rsidR="00170872" w:rsidRPr="0048475F" w:rsidRDefault="00170872" w:rsidP="00234184">
            <w:pPr>
              <w:pStyle w:val="Tablehead1"/>
              <w:jc w:val="center"/>
            </w:pPr>
            <w:r w:rsidRPr="0048475F">
              <w:t xml:space="preserve">2006 LSAY </w:t>
            </w:r>
            <w:r w:rsidR="00E34834" w:rsidRPr="0048475F">
              <w:br/>
            </w:r>
            <w:r w:rsidRPr="0048475F">
              <w:t>(born around 1991)</w:t>
            </w:r>
            <w:r w:rsidR="00234184">
              <w:br/>
            </w:r>
            <w:r w:rsidR="00C8585F">
              <w:t>15-year-</w:t>
            </w:r>
            <w:r w:rsidRPr="0048475F">
              <w:t>olds in 2006</w:t>
            </w:r>
          </w:p>
        </w:tc>
      </w:tr>
      <w:tr w:rsidR="00170872" w:rsidRPr="0048475F" w:rsidTr="00234184">
        <w:tc>
          <w:tcPr>
            <w:tcW w:w="1038" w:type="dxa"/>
            <w:tcBorders>
              <w:bottom w:val="single" w:sz="4" w:space="0" w:color="auto"/>
            </w:tcBorders>
          </w:tcPr>
          <w:p w:rsidR="00170872" w:rsidRPr="0048475F" w:rsidRDefault="00170872" w:rsidP="00234184">
            <w:pPr>
              <w:pStyle w:val="Tablehead2"/>
            </w:pPr>
            <w:r w:rsidRPr="0048475F">
              <w:t xml:space="preserve">Quartiles </w:t>
            </w:r>
          </w:p>
        </w:tc>
        <w:tc>
          <w:tcPr>
            <w:tcW w:w="968" w:type="dxa"/>
            <w:tcBorders>
              <w:bottom w:val="single" w:sz="4" w:space="0" w:color="auto"/>
            </w:tcBorders>
            <w:tcMar>
              <w:left w:w="0" w:type="dxa"/>
              <w:right w:w="0" w:type="dxa"/>
            </w:tcMar>
          </w:tcPr>
          <w:p w:rsidR="00170872" w:rsidRPr="0048475F" w:rsidRDefault="00170872" w:rsidP="00234184">
            <w:pPr>
              <w:pStyle w:val="Tablehead2"/>
              <w:jc w:val="center"/>
            </w:pPr>
            <w:r w:rsidRPr="0048475F">
              <w:t>N</w:t>
            </w:r>
          </w:p>
        </w:tc>
        <w:tc>
          <w:tcPr>
            <w:tcW w:w="969" w:type="dxa"/>
            <w:tcBorders>
              <w:bottom w:val="single" w:sz="4" w:space="0" w:color="auto"/>
            </w:tcBorders>
            <w:tcMar>
              <w:left w:w="0" w:type="dxa"/>
              <w:right w:w="0" w:type="dxa"/>
            </w:tcMar>
          </w:tcPr>
          <w:p w:rsidR="00170872" w:rsidRPr="0048475F" w:rsidRDefault="00170872" w:rsidP="00234184">
            <w:pPr>
              <w:pStyle w:val="Tablehead2"/>
              <w:jc w:val="center"/>
            </w:pPr>
            <w:r w:rsidRPr="0048475F">
              <w:t>Per cent</w:t>
            </w:r>
            <w:r w:rsidR="00136846" w:rsidRPr="0048475F">
              <w:t xml:space="preserve"> (weight</w:t>
            </w:r>
            <w:r w:rsidRPr="0048475F">
              <w:t>ed)</w:t>
            </w:r>
          </w:p>
        </w:tc>
        <w:tc>
          <w:tcPr>
            <w:tcW w:w="969" w:type="dxa"/>
            <w:tcBorders>
              <w:bottom w:val="single" w:sz="4" w:space="0" w:color="auto"/>
            </w:tcBorders>
            <w:tcMar>
              <w:left w:w="0" w:type="dxa"/>
              <w:right w:w="0" w:type="dxa"/>
            </w:tcMar>
          </w:tcPr>
          <w:p w:rsidR="00170872" w:rsidRPr="0048475F" w:rsidRDefault="00170872" w:rsidP="00234184">
            <w:pPr>
              <w:pStyle w:val="Tablehead2"/>
              <w:jc w:val="center"/>
            </w:pPr>
            <w:r w:rsidRPr="0048475F">
              <w:t>N</w:t>
            </w:r>
          </w:p>
        </w:tc>
        <w:tc>
          <w:tcPr>
            <w:tcW w:w="969" w:type="dxa"/>
            <w:tcBorders>
              <w:bottom w:val="single" w:sz="4" w:space="0" w:color="auto"/>
            </w:tcBorders>
            <w:tcMar>
              <w:left w:w="0" w:type="dxa"/>
              <w:right w:w="0" w:type="dxa"/>
            </w:tcMar>
          </w:tcPr>
          <w:p w:rsidR="00170872" w:rsidRPr="0048475F" w:rsidRDefault="00170872" w:rsidP="00234184">
            <w:pPr>
              <w:pStyle w:val="Tablehead2"/>
              <w:jc w:val="center"/>
            </w:pPr>
            <w:r w:rsidRPr="0048475F">
              <w:t>Per cent (weighted)</w:t>
            </w:r>
          </w:p>
        </w:tc>
        <w:tc>
          <w:tcPr>
            <w:tcW w:w="969" w:type="dxa"/>
            <w:tcBorders>
              <w:bottom w:val="single" w:sz="4" w:space="0" w:color="auto"/>
            </w:tcBorders>
            <w:tcMar>
              <w:left w:w="0" w:type="dxa"/>
              <w:right w:w="0" w:type="dxa"/>
            </w:tcMar>
          </w:tcPr>
          <w:p w:rsidR="00170872" w:rsidRPr="0048475F" w:rsidRDefault="00170872" w:rsidP="00234184">
            <w:pPr>
              <w:pStyle w:val="Tablehead2"/>
              <w:jc w:val="center"/>
            </w:pPr>
            <w:r w:rsidRPr="0048475F">
              <w:t>N</w:t>
            </w:r>
          </w:p>
        </w:tc>
        <w:tc>
          <w:tcPr>
            <w:tcW w:w="969" w:type="dxa"/>
            <w:tcBorders>
              <w:bottom w:val="single" w:sz="4" w:space="0" w:color="auto"/>
            </w:tcBorders>
            <w:tcMar>
              <w:left w:w="0" w:type="dxa"/>
              <w:right w:w="0" w:type="dxa"/>
            </w:tcMar>
          </w:tcPr>
          <w:p w:rsidR="00170872" w:rsidRPr="0048475F" w:rsidRDefault="00170872" w:rsidP="00234184">
            <w:pPr>
              <w:pStyle w:val="Tablehead2"/>
              <w:jc w:val="center"/>
            </w:pPr>
            <w:r w:rsidRPr="0048475F">
              <w:t>Per cent (weighted)</w:t>
            </w:r>
          </w:p>
        </w:tc>
        <w:tc>
          <w:tcPr>
            <w:tcW w:w="969" w:type="dxa"/>
            <w:tcBorders>
              <w:bottom w:val="single" w:sz="4" w:space="0" w:color="auto"/>
            </w:tcBorders>
            <w:tcMar>
              <w:left w:w="0" w:type="dxa"/>
              <w:right w:w="0" w:type="dxa"/>
            </w:tcMar>
          </w:tcPr>
          <w:p w:rsidR="00170872" w:rsidRPr="0048475F" w:rsidRDefault="00170872" w:rsidP="00234184">
            <w:pPr>
              <w:pStyle w:val="Tablehead2"/>
              <w:jc w:val="center"/>
            </w:pPr>
            <w:r w:rsidRPr="0048475F">
              <w:t>N</w:t>
            </w:r>
          </w:p>
        </w:tc>
        <w:tc>
          <w:tcPr>
            <w:tcW w:w="969" w:type="dxa"/>
            <w:tcBorders>
              <w:bottom w:val="single" w:sz="4" w:space="0" w:color="auto"/>
            </w:tcBorders>
            <w:tcMar>
              <w:left w:w="0" w:type="dxa"/>
              <w:right w:w="0" w:type="dxa"/>
            </w:tcMar>
          </w:tcPr>
          <w:p w:rsidR="00170872" w:rsidRPr="0048475F" w:rsidRDefault="00170872" w:rsidP="00234184">
            <w:pPr>
              <w:pStyle w:val="Tablehead2"/>
              <w:jc w:val="center"/>
            </w:pPr>
            <w:r w:rsidRPr="0048475F">
              <w:t>Per cent (weighted)</w:t>
            </w:r>
          </w:p>
        </w:tc>
      </w:tr>
      <w:tr w:rsidR="00136846" w:rsidRPr="0048475F" w:rsidTr="00234184">
        <w:tc>
          <w:tcPr>
            <w:tcW w:w="8789" w:type="dxa"/>
            <w:gridSpan w:val="9"/>
            <w:tcBorders>
              <w:top w:val="single" w:sz="4" w:space="0" w:color="auto"/>
              <w:bottom w:val="nil"/>
            </w:tcBorders>
          </w:tcPr>
          <w:p w:rsidR="00136846" w:rsidRPr="0048475F" w:rsidRDefault="00136846" w:rsidP="00234184">
            <w:pPr>
              <w:pStyle w:val="Tabletext"/>
              <w:rPr>
                <w:rFonts w:cstheme="minorHAnsi"/>
                <w:color w:val="000000"/>
              </w:rPr>
            </w:pPr>
            <w:r w:rsidRPr="0048475F">
              <w:t xml:space="preserve">Literacy scores: </w:t>
            </w:r>
          </w:p>
        </w:tc>
      </w:tr>
      <w:tr w:rsidR="00832215" w:rsidRPr="0048475F" w:rsidTr="00234184">
        <w:tc>
          <w:tcPr>
            <w:tcW w:w="1038" w:type="dxa"/>
            <w:tcBorders>
              <w:top w:val="nil"/>
            </w:tcBorders>
          </w:tcPr>
          <w:p w:rsidR="00832215" w:rsidRPr="0048475F" w:rsidRDefault="00832215" w:rsidP="00234184">
            <w:pPr>
              <w:pStyle w:val="Tabletext"/>
              <w:rPr>
                <w:lang w:eastAsia="en-AU"/>
              </w:rPr>
            </w:pPr>
            <w:r w:rsidRPr="0048475F">
              <w:rPr>
                <w:lang w:eastAsia="en-AU"/>
              </w:rPr>
              <w:t>Lowest</w:t>
            </w:r>
          </w:p>
        </w:tc>
        <w:tc>
          <w:tcPr>
            <w:tcW w:w="968" w:type="dxa"/>
            <w:tcBorders>
              <w:top w:val="nil"/>
            </w:tcBorders>
          </w:tcPr>
          <w:p w:rsidR="00832215" w:rsidRPr="0048475F" w:rsidRDefault="00832215" w:rsidP="00234184">
            <w:pPr>
              <w:pStyle w:val="Tabletext"/>
              <w:tabs>
                <w:tab w:val="decimal" w:pos="624"/>
              </w:tabs>
              <w:rPr>
                <w:color w:val="000000"/>
                <w:lang w:eastAsia="en-AU"/>
              </w:rPr>
            </w:pPr>
            <w:r w:rsidRPr="0048475F">
              <w:rPr>
                <w:color w:val="000000"/>
                <w:lang w:eastAsia="en-AU"/>
              </w:rPr>
              <w:t>1,408</w:t>
            </w:r>
          </w:p>
        </w:tc>
        <w:tc>
          <w:tcPr>
            <w:tcW w:w="969" w:type="dxa"/>
            <w:tcBorders>
              <w:top w:val="nil"/>
            </w:tcBorders>
          </w:tcPr>
          <w:p w:rsidR="00832215" w:rsidRPr="0048475F" w:rsidRDefault="00832215" w:rsidP="00234184">
            <w:pPr>
              <w:pStyle w:val="Tabletext"/>
              <w:tabs>
                <w:tab w:val="decimal" w:pos="425"/>
              </w:tabs>
              <w:rPr>
                <w:color w:val="000000"/>
                <w:lang w:eastAsia="en-AU"/>
              </w:rPr>
            </w:pPr>
            <w:r w:rsidRPr="0048475F">
              <w:rPr>
                <w:color w:val="000000"/>
                <w:lang w:eastAsia="en-AU"/>
              </w:rPr>
              <w:t>22.6</w:t>
            </w:r>
          </w:p>
        </w:tc>
        <w:tc>
          <w:tcPr>
            <w:tcW w:w="969" w:type="dxa"/>
            <w:tcBorders>
              <w:top w:val="nil"/>
            </w:tcBorders>
          </w:tcPr>
          <w:p w:rsidR="00832215" w:rsidRPr="0048475F" w:rsidRDefault="00832215" w:rsidP="00234184">
            <w:pPr>
              <w:pStyle w:val="Tabletext"/>
              <w:tabs>
                <w:tab w:val="decimal" w:pos="624"/>
              </w:tabs>
              <w:rPr>
                <w:color w:val="000000"/>
                <w:lang w:eastAsia="en-AU"/>
              </w:rPr>
            </w:pPr>
            <w:r w:rsidRPr="0048475F">
              <w:rPr>
                <w:color w:val="000000"/>
                <w:lang w:eastAsia="en-AU"/>
              </w:rPr>
              <w:t>3,188</w:t>
            </w:r>
          </w:p>
        </w:tc>
        <w:tc>
          <w:tcPr>
            <w:tcW w:w="969" w:type="dxa"/>
            <w:tcBorders>
              <w:top w:val="nil"/>
            </w:tcBorders>
          </w:tcPr>
          <w:p w:rsidR="00832215" w:rsidRPr="0048475F" w:rsidRDefault="00832215" w:rsidP="00234184">
            <w:pPr>
              <w:pStyle w:val="Tabletext"/>
              <w:tabs>
                <w:tab w:val="decimal" w:pos="425"/>
              </w:tabs>
              <w:rPr>
                <w:color w:val="000000"/>
                <w:lang w:eastAsia="en-AU"/>
              </w:rPr>
            </w:pPr>
            <w:r w:rsidRPr="0048475F">
              <w:rPr>
                <w:color w:val="000000"/>
                <w:lang w:eastAsia="en-AU"/>
              </w:rPr>
              <w:t>24.5</w:t>
            </w:r>
          </w:p>
        </w:tc>
        <w:tc>
          <w:tcPr>
            <w:tcW w:w="969" w:type="dxa"/>
            <w:tcBorders>
              <w:top w:val="nil"/>
            </w:tcBorders>
          </w:tcPr>
          <w:p w:rsidR="00832215" w:rsidRPr="0048475F" w:rsidRDefault="00832215" w:rsidP="00234184">
            <w:pPr>
              <w:pStyle w:val="Tabletext"/>
              <w:tabs>
                <w:tab w:val="decimal" w:pos="624"/>
              </w:tabs>
              <w:rPr>
                <w:color w:val="000000"/>
                <w:lang w:eastAsia="en-AU"/>
              </w:rPr>
            </w:pPr>
            <w:r w:rsidRPr="0048475F">
              <w:rPr>
                <w:color w:val="000000"/>
                <w:lang w:eastAsia="en-AU"/>
              </w:rPr>
              <w:t>2,249</w:t>
            </w:r>
          </w:p>
        </w:tc>
        <w:tc>
          <w:tcPr>
            <w:tcW w:w="969" w:type="dxa"/>
            <w:tcBorders>
              <w:top w:val="nil"/>
            </w:tcBorders>
          </w:tcPr>
          <w:p w:rsidR="00832215" w:rsidRPr="0048475F" w:rsidRDefault="00832215" w:rsidP="00234184">
            <w:pPr>
              <w:pStyle w:val="Tabletext"/>
              <w:tabs>
                <w:tab w:val="decimal" w:pos="425"/>
              </w:tabs>
              <w:rPr>
                <w:color w:val="000000"/>
                <w:lang w:eastAsia="en-AU"/>
              </w:rPr>
            </w:pPr>
            <w:r w:rsidRPr="0048475F">
              <w:rPr>
                <w:color w:val="000000"/>
                <w:lang w:eastAsia="en-AU"/>
              </w:rPr>
              <w:t>23.0</w:t>
            </w:r>
          </w:p>
        </w:tc>
        <w:tc>
          <w:tcPr>
            <w:tcW w:w="969" w:type="dxa"/>
            <w:tcBorders>
              <w:top w:val="nil"/>
            </w:tcBorders>
          </w:tcPr>
          <w:p w:rsidR="00832215" w:rsidRPr="0048475F" w:rsidRDefault="00832215" w:rsidP="00234184">
            <w:pPr>
              <w:pStyle w:val="Tabletext"/>
              <w:tabs>
                <w:tab w:val="decimal" w:pos="624"/>
              </w:tabs>
              <w:rPr>
                <w:color w:val="000000"/>
                <w:lang w:eastAsia="en-AU"/>
              </w:rPr>
            </w:pPr>
            <w:r w:rsidRPr="0048475F">
              <w:rPr>
                <w:color w:val="000000"/>
                <w:lang w:eastAsia="en-AU"/>
              </w:rPr>
              <w:t>3,496</w:t>
            </w:r>
          </w:p>
        </w:tc>
        <w:tc>
          <w:tcPr>
            <w:tcW w:w="969" w:type="dxa"/>
            <w:tcBorders>
              <w:top w:val="nil"/>
            </w:tcBorders>
          </w:tcPr>
          <w:p w:rsidR="00832215" w:rsidRPr="0048475F" w:rsidRDefault="0026165A" w:rsidP="00234184">
            <w:pPr>
              <w:pStyle w:val="Tabletext"/>
              <w:tabs>
                <w:tab w:val="decimal" w:pos="425"/>
              </w:tabs>
              <w:rPr>
                <w:color w:val="000000"/>
                <w:lang w:eastAsia="en-AU"/>
              </w:rPr>
            </w:pPr>
            <w:r w:rsidRPr="0048475F">
              <w:rPr>
                <w:color w:val="000000"/>
                <w:lang w:eastAsia="en-AU"/>
              </w:rPr>
              <w:t>23.</w:t>
            </w:r>
            <w:r w:rsidR="00832215" w:rsidRPr="0048475F">
              <w:rPr>
                <w:color w:val="000000"/>
                <w:lang w:eastAsia="en-AU"/>
              </w:rPr>
              <w:t>0</w:t>
            </w:r>
          </w:p>
        </w:tc>
      </w:tr>
      <w:tr w:rsidR="00832215" w:rsidRPr="0048475F" w:rsidTr="00234184">
        <w:tc>
          <w:tcPr>
            <w:tcW w:w="1038" w:type="dxa"/>
          </w:tcPr>
          <w:p w:rsidR="00832215" w:rsidRPr="0048475F" w:rsidRDefault="00832215" w:rsidP="00234184">
            <w:pPr>
              <w:pStyle w:val="Tabletext"/>
              <w:rPr>
                <w:lang w:eastAsia="en-AU"/>
              </w:rPr>
            </w:pPr>
            <w:r w:rsidRPr="0048475F">
              <w:rPr>
                <w:lang w:eastAsia="en-AU"/>
              </w:rPr>
              <w:t>2</w:t>
            </w:r>
            <w:r w:rsidRPr="00C8585F">
              <w:rPr>
                <w:lang w:eastAsia="en-AU"/>
              </w:rPr>
              <w:t>nd</w:t>
            </w:r>
          </w:p>
        </w:tc>
        <w:tc>
          <w:tcPr>
            <w:tcW w:w="968" w:type="dxa"/>
          </w:tcPr>
          <w:p w:rsidR="00832215" w:rsidRPr="0048475F" w:rsidRDefault="00832215" w:rsidP="00234184">
            <w:pPr>
              <w:pStyle w:val="Tabletext"/>
              <w:tabs>
                <w:tab w:val="decimal" w:pos="624"/>
              </w:tabs>
              <w:rPr>
                <w:color w:val="000000"/>
                <w:lang w:eastAsia="en-AU"/>
              </w:rPr>
            </w:pPr>
            <w:r w:rsidRPr="0048475F">
              <w:rPr>
                <w:color w:val="000000"/>
                <w:lang w:eastAsia="en-AU"/>
              </w:rPr>
              <w:t>1,489</w:t>
            </w:r>
          </w:p>
        </w:tc>
        <w:tc>
          <w:tcPr>
            <w:tcW w:w="969" w:type="dxa"/>
          </w:tcPr>
          <w:p w:rsidR="00832215" w:rsidRPr="0048475F" w:rsidRDefault="00832215" w:rsidP="00234184">
            <w:pPr>
              <w:pStyle w:val="Tabletext"/>
              <w:tabs>
                <w:tab w:val="decimal" w:pos="425"/>
              </w:tabs>
              <w:rPr>
                <w:color w:val="000000"/>
                <w:lang w:eastAsia="en-AU"/>
              </w:rPr>
            </w:pPr>
            <w:r w:rsidRPr="0048475F">
              <w:rPr>
                <w:color w:val="000000"/>
                <w:lang w:eastAsia="en-AU"/>
              </w:rPr>
              <w:t>24.4</w:t>
            </w: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3,123</w:t>
            </w:r>
          </w:p>
        </w:tc>
        <w:tc>
          <w:tcPr>
            <w:tcW w:w="969" w:type="dxa"/>
          </w:tcPr>
          <w:p w:rsidR="00832215" w:rsidRPr="0048475F" w:rsidRDefault="00832215" w:rsidP="00234184">
            <w:pPr>
              <w:pStyle w:val="Tabletext"/>
              <w:tabs>
                <w:tab w:val="decimal" w:pos="425"/>
              </w:tabs>
              <w:rPr>
                <w:color w:val="000000"/>
                <w:lang w:eastAsia="en-AU"/>
              </w:rPr>
            </w:pPr>
            <w:r w:rsidRPr="0048475F">
              <w:rPr>
                <w:color w:val="000000"/>
                <w:lang w:eastAsia="en-AU"/>
              </w:rPr>
              <w:t>23.2</w:t>
            </w: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2,423</w:t>
            </w:r>
          </w:p>
        </w:tc>
        <w:tc>
          <w:tcPr>
            <w:tcW w:w="969" w:type="dxa"/>
          </w:tcPr>
          <w:p w:rsidR="00832215" w:rsidRPr="0048475F" w:rsidRDefault="00832215" w:rsidP="00234184">
            <w:pPr>
              <w:pStyle w:val="Tabletext"/>
              <w:tabs>
                <w:tab w:val="decimal" w:pos="425"/>
              </w:tabs>
              <w:rPr>
                <w:color w:val="000000"/>
                <w:lang w:eastAsia="en-AU"/>
              </w:rPr>
            </w:pPr>
            <w:r w:rsidRPr="0048475F">
              <w:rPr>
                <w:color w:val="000000"/>
                <w:lang w:eastAsia="en-AU"/>
              </w:rPr>
              <w:t>24.1</w:t>
            </w: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3,341</w:t>
            </w:r>
          </w:p>
        </w:tc>
        <w:tc>
          <w:tcPr>
            <w:tcW w:w="969" w:type="dxa"/>
          </w:tcPr>
          <w:p w:rsidR="00832215" w:rsidRPr="0048475F" w:rsidRDefault="0026165A" w:rsidP="00234184">
            <w:pPr>
              <w:pStyle w:val="Tabletext"/>
              <w:tabs>
                <w:tab w:val="decimal" w:pos="425"/>
              </w:tabs>
              <w:rPr>
                <w:color w:val="000000"/>
                <w:lang w:eastAsia="en-AU"/>
              </w:rPr>
            </w:pPr>
            <w:r w:rsidRPr="0048475F">
              <w:rPr>
                <w:color w:val="000000"/>
                <w:lang w:eastAsia="en-AU"/>
              </w:rPr>
              <w:t>24.</w:t>
            </w:r>
            <w:r w:rsidR="00832215" w:rsidRPr="0048475F">
              <w:rPr>
                <w:color w:val="000000"/>
                <w:lang w:eastAsia="en-AU"/>
              </w:rPr>
              <w:t>0</w:t>
            </w:r>
          </w:p>
        </w:tc>
      </w:tr>
      <w:tr w:rsidR="00832215" w:rsidRPr="0048475F" w:rsidTr="00234184">
        <w:tc>
          <w:tcPr>
            <w:tcW w:w="1038" w:type="dxa"/>
          </w:tcPr>
          <w:p w:rsidR="00832215" w:rsidRPr="0048475F" w:rsidRDefault="00832215" w:rsidP="00234184">
            <w:pPr>
              <w:pStyle w:val="Tabletext"/>
              <w:rPr>
                <w:lang w:eastAsia="en-AU"/>
              </w:rPr>
            </w:pPr>
            <w:r w:rsidRPr="0048475F">
              <w:rPr>
                <w:lang w:eastAsia="en-AU"/>
              </w:rPr>
              <w:t>3</w:t>
            </w:r>
            <w:r w:rsidRPr="00C8585F">
              <w:rPr>
                <w:lang w:eastAsia="en-AU"/>
              </w:rPr>
              <w:t>rd</w:t>
            </w:r>
          </w:p>
        </w:tc>
        <w:tc>
          <w:tcPr>
            <w:tcW w:w="968" w:type="dxa"/>
          </w:tcPr>
          <w:p w:rsidR="00832215" w:rsidRPr="0048475F" w:rsidRDefault="0026165A" w:rsidP="00234184">
            <w:pPr>
              <w:pStyle w:val="Tabletext"/>
              <w:tabs>
                <w:tab w:val="decimal" w:pos="624"/>
              </w:tabs>
              <w:rPr>
                <w:color w:val="000000"/>
                <w:lang w:eastAsia="en-AU"/>
              </w:rPr>
            </w:pPr>
            <w:r w:rsidRPr="0048475F">
              <w:rPr>
                <w:color w:val="000000"/>
                <w:lang w:eastAsia="en-AU"/>
              </w:rPr>
              <w:t>2,189</w:t>
            </w:r>
          </w:p>
        </w:tc>
        <w:tc>
          <w:tcPr>
            <w:tcW w:w="969" w:type="dxa"/>
          </w:tcPr>
          <w:p w:rsidR="00832215" w:rsidRPr="0048475F" w:rsidRDefault="0026165A" w:rsidP="00234184">
            <w:pPr>
              <w:pStyle w:val="Tabletext"/>
              <w:tabs>
                <w:tab w:val="decimal" w:pos="425"/>
              </w:tabs>
              <w:rPr>
                <w:color w:val="000000"/>
                <w:lang w:eastAsia="en-AU"/>
              </w:rPr>
            </w:pPr>
            <w:r w:rsidRPr="0048475F">
              <w:rPr>
                <w:color w:val="000000"/>
                <w:lang w:eastAsia="en-AU"/>
              </w:rPr>
              <w:t>34.6</w:t>
            </w: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4,272</w:t>
            </w:r>
          </w:p>
        </w:tc>
        <w:tc>
          <w:tcPr>
            <w:tcW w:w="969" w:type="dxa"/>
          </w:tcPr>
          <w:p w:rsidR="00832215" w:rsidRPr="0048475F" w:rsidRDefault="00832215" w:rsidP="00234184">
            <w:pPr>
              <w:pStyle w:val="Tabletext"/>
              <w:tabs>
                <w:tab w:val="decimal" w:pos="425"/>
              </w:tabs>
              <w:rPr>
                <w:color w:val="000000"/>
                <w:lang w:eastAsia="en-AU"/>
              </w:rPr>
            </w:pPr>
            <w:r w:rsidRPr="0048475F">
              <w:rPr>
                <w:color w:val="000000"/>
                <w:lang w:eastAsia="en-AU"/>
              </w:rPr>
              <w:t>31.4</w:t>
            </w: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3,698</w:t>
            </w:r>
          </w:p>
        </w:tc>
        <w:tc>
          <w:tcPr>
            <w:tcW w:w="969" w:type="dxa"/>
          </w:tcPr>
          <w:p w:rsidR="00832215" w:rsidRPr="0048475F" w:rsidRDefault="00832215" w:rsidP="00234184">
            <w:pPr>
              <w:pStyle w:val="Tabletext"/>
              <w:tabs>
                <w:tab w:val="decimal" w:pos="425"/>
              </w:tabs>
              <w:rPr>
                <w:color w:val="000000"/>
                <w:lang w:eastAsia="en-AU"/>
              </w:rPr>
            </w:pPr>
            <w:r w:rsidRPr="0048475F">
              <w:rPr>
                <w:color w:val="000000"/>
                <w:lang w:eastAsia="en-AU"/>
              </w:rPr>
              <w:t>35.0</w:t>
            </w: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4,840</w:t>
            </w:r>
          </w:p>
        </w:tc>
        <w:tc>
          <w:tcPr>
            <w:tcW w:w="969" w:type="dxa"/>
          </w:tcPr>
          <w:p w:rsidR="00832215" w:rsidRPr="0048475F" w:rsidRDefault="0026165A" w:rsidP="00234184">
            <w:pPr>
              <w:pStyle w:val="Tabletext"/>
              <w:tabs>
                <w:tab w:val="decimal" w:pos="425"/>
              </w:tabs>
              <w:rPr>
                <w:color w:val="000000"/>
                <w:lang w:eastAsia="en-AU"/>
              </w:rPr>
            </w:pPr>
            <w:r w:rsidRPr="0048475F">
              <w:rPr>
                <w:color w:val="000000"/>
                <w:lang w:eastAsia="en-AU"/>
              </w:rPr>
              <w:t>35.</w:t>
            </w:r>
            <w:r w:rsidR="00832215" w:rsidRPr="0048475F">
              <w:rPr>
                <w:color w:val="000000"/>
                <w:lang w:eastAsia="en-AU"/>
              </w:rPr>
              <w:t>0</w:t>
            </w:r>
          </w:p>
        </w:tc>
      </w:tr>
      <w:tr w:rsidR="00832215" w:rsidRPr="0048475F" w:rsidTr="00234184">
        <w:tc>
          <w:tcPr>
            <w:tcW w:w="1038" w:type="dxa"/>
          </w:tcPr>
          <w:p w:rsidR="00832215" w:rsidRPr="0048475F" w:rsidRDefault="00832215" w:rsidP="00234184">
            <w:pPr>
              <w:pStyle w:val="Tabletext"/>
              <w:rPr>
                <w:lang w:eastAsia="en-AU"/>
              </w:rPr>
            </w:pPr>
            <w:r w:rsidRPr="0048475F">
              <w:rPr>
                <w:lang w:eastAsia="en-AU"/>
              </w:rPr>
              <w:t>Highest</w:t>
            </w:r>
          </w:p>
        </w:tc>
        <w:tc>
          <w:tcPr>
            <w:tcW w:w="968" w:type="dxa"/>
          </w:tcPr>
          <w:p w:rsidR="00832215" w:rsidRPr="0048475F" w:rsidRDefault="00832215" w:rsidP="00234184">
            <w:pPr>
              <w:pStyle w:val="Tabletext"/>
              <w:tabs>
                <w:tab w:val="decimal" w:pos="624"/>
              </w:tabs>
              <w:rPr>
                <w:color w:val="000000"/>
                <w:lang w:eastAsia="en-AU"/>
              </w:rPr>
            </w:pPr>
            <w:r w:rsidRPr="0048475F">
              <w:rPr>
                <w:color w:val="000000"/>
                <w:lang w:eastAsia="en-AU"/>
              </w:rPr>
              <w:t>1,</w:t>
            </w:r>
            <w:r w:rsidR="0026165A" w:rsidRPr="0048475F">
              <w:rPr>
                <w:color w:val="000000"/>
                <w:lang w:eastAsia="en-AU"/>
              </w:rPr>
              <w:t>147</w:t>
            </w:r>
          </w:p>
        </w:tc>
        <w:tc>
          <w:tcPr>
            <w:tcW w:w="969" w:type="dxa"/>
          </w:tcPr>
          <w:p w:rsidR="00832215" w:rsidRPr="0048475F" w:rsidRDefault="0026165A" w:rsidP="00234184">
            <w:pPr>
              <w:pStyle w:val="Tabletext"/>
              <w:tabs>
                <w:tab w:val="decimal" w:pos="425"/>
              </w:tabs>
              <w:rPr>
                <w:color w:val="000000"/>
                <w:lang w:eastAsia="en-AU"/>
              </w:rPr>
            </w:pPr>
            <w:r w:rsidRPr="0048475F">
              <w:rPr>
                <w:color w:val="000000"/>
                <w:lang w:eastAsia="en-AU"/>
              </w:rPr>
              <w:t>18.5</w:t>
            </w: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2,853</w:t>
            </w:r>
          </w:p>
        </w:tc>
        <w:tc>
          <w:tcPr>
            <w:tcW w:w="969" w:type="dxa"/>
          </w:tcPr>
          <w:p w:rsidR="00832215" w:rsidRPr="0048475F" w:rsidRDefault="00832215" w:rsidP="00234184">
            <w:pPr>
              <w:pStyle w:val="Tabletext"/>
              <w:tabs>
                <w:tab w:val="decimal" w:pos="425"/>
              </w:tabs>
              <w:rPr>
                <w:color w:val="000000"/>
                <w:lang w:eastAsia="en-AU"/>
              </w:rPr>
            </w:pPr>
            <w:r w:rsidRPr="0048475F">
              <w:rPr>
                <w:color w:val="000000"/>
                <w:lang w:eastAsia="en-AU"/>
              </w:rPr>
              <w:t>20.9</w:t>
            </w: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2,000</w:t>
            </w:r>
          </w:p>
        </w:tc>
        <w:tc>
          <w:tcPr>
            <w:tcW w:w="969" w:type="dxa"/>
          </w:tcPr>
          <w:p w:rsidR="00832215" w:rsidRPr="0048475F" w:rsidRDefault="00832215" w:rsidP="00234184">
            <w:pPr>
              <w:pStyle w:val="Tabletext"/>
              <w:tabs>
                <w:tab w:val="decimal" w:pos="425"/>
              </w:tabs>
              <w:rPr>
                <w:color w:val="000000"/>
                <w:lang w:eastAsia="en-AU"/>
              </w:rPr>
            </w:pPr>
            <w:r w:rsidRPr="0048475F">
              <w:rPr>
                <w:color w:val="000000"/>
                <w:lang w:eastAsia="en-AU"/>
              </w:rPr>
              <w:t>17.9</w:t>
            </w: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2,493</w:t>
            </w:r>
          </w:p>
        </w:tc>
        <w:tc>
          <w:tcPr>
            <w:tcW w:w="969" w:type="dxa"/>
          </w:tcPr>
          <w:p w:rsidR="00832215" w:rsidRPr="0048475F" w:rsidRDefault="0026165A" w:rsidP="00234184">
            <w:pPr>
              <w:pStyle w:val="Tabletext"/>
              <w:tabs>
                <w:tab w:val="decimal" w:pos="425"/>
              </w:tabs>
              <w:rPr>
                <w:color w:val="000000"/>
                <w:lang w:eastAsia="en-AU"/>
              </w:rPr>
            </w:pPr>
            <w:r w:rsidRPr="0048475F">
              <w:rPr>
                <w:color w:val="000000"/>
                <w:lang w:eastAsia="en-AU"/>
              </w:rPr>
              <w:t>18.</w:t>
            </w:r>
            <w:r w:rsidR="00832215" w:rsidRPr="0048475F">
              <w:rPr>
                <w:color w:val="000000"/>
                <w:lang w:eastAsia="en-AU"/>
              </w:rPr>
              <w:t>0</w:t>
            </w:r>
          </w:p>
        </w:tc>
      </w:tr>
      <w:tr w:rsidR="00832215" w:rsidRPr="0048475F" w:rsidTr="00234184">
        <w:tc>
          <w:tcPr>
            <w:tcW w:w="1038" w:type="dxa"/>
          </w:tcPr>
          <w:p w:rsidR="00832215" w:rsidRPr="0048475F" w:rsidRDefault="00832215" w:rsidP="00234184">
            <w:pPr>
              <w:pStyle w:val="Tabletext"/>
              <w:rPr>
                <w:lang w:eastAsia="en-AU"/>
              </w:rPr>
            </w:pPr>
            <w:r w:rsidRPr="0048475F">
              <w:rPr>
                <w:lang w:eastAsia="en-AU"/>
              </w:rPr>
              <w:t xml:space="preserve">Missing </w:t>
            </w:r>
          </w:p>
        </w:tc>
        <w:tc>
          <w:tcPr>
            <w:tcW w:w="968" w:type="dxa"/>
          </w:tcPr>
          <w:p w:rsidR="00832215" w:rsidRPr="0048475F" w:rsidRDefault="00832215" w:rsidP="00234184">
            <w:pPr>
              <w:pStyle w:val="Tabletext"/>
              <w:tabs>
                <w:tab w:val="decimal" w:pos="624"/>
              </w:tabs>
              <w:rPr>
                <w:color w:val="000000"/>
                <w:lang w:eastAsia="en-AU"/>
              </w:rPr>
            </w:pPr>
            <w:r w:rsidRPr="0048475F">
              <w:rPr>
                <w:color w:val="000000"/>
                <w:lang w:eastAsia="en-AU"/>
              </w:rPr>
              <w:t>27</w:t>
            </w:r>
          </w:p>
        </w:tc>
        <w:tc>
          <w:tcPr>
            <w:tcW w:w="969" w:type="dxa"/>
          </w:tcPr>
          <w:p w:rsidR="00832215" w:rsidRPr="0048475F" w:rsidRDefault="00832215" w:rsidP="00234184">
            <w:pPr>
              <w:pStyle w:val="Tabletext"/>
              <w:tabs>
                <w:tab w:val="decimal" w:pos="425"/>
              </w:tabs>
              <w:rPr>
                <w:color w:val="000000"/>
                <w:lang w:eastAsia="en-AU"/>
              </w:rPr>
            </w:pP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177</w:t>
            </w:r>
          </w:p>
        </w:tc>
        <w:tc>
          <w:tcPr>
            <w:tcW w:w="969" w:type="dxa"/>
          </w:tcPr>
          <w:p w:rsidR="00832215" w:rsidRPr="0048475F" w:rsidRDefault="00832215" w:rsidP="00234184">
            <w:pPr>
              <w:pStyle w:val="Tabletext"/>
              <w:tabs>
                <w:tab w:val="decimal" w:pos="425"/>
              </w:tabs>
              <w:rPr>
                <w:color w:val="000000"/>
                <w:lang w:eastAsia="en-AU"/>
              </w:rPr>
            </w:pP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0</w:t>
            </w:r>
          </w:p>
        </w:tc>
        <w:tc>
          <w:tcPr>
            <w:tcW w:w="969" w:type="dxa"/>
          </w:tcPr>
          <w:p w:rsidR="00832215" w:rsidRPr="0048475F" w:rsidRDefault="00832215" w:rsidP="00234184">
            <w:pPr>
              <w:pStyle w:val="Tabletext"/>
              <w:tabs>
                <w:tab w:val="decimal" w:pos="425"/>
              </w:tabs>
              <w:rPr>
                <w:color w:val="000000"/>
                <w:lang w:eastAsia="en-AU"/>
              </w:rPr>
            </w:pPr>
          </w:p>
        </w:tc>
        <w:tc>
          <w:tcPr>
            <w:tcW w:w="969" w:type="dxa"/>
          </w:tcPr>
          <w:p w:rsidR="00832215" w:rsidRPr="0048475F" w:rsidRDefault="00832215" w:rsidP="00234184">
            <w:pPr>
              <w:pStyle w:val="Tabletext"/>
              <w:tabs>
                <w:tab w:val="decimal" w:pos="624"/>
              </w:tabs>
              <w:rPr>
                <w:color w:val="000000"/>
                <w:lang w:eastAsia="en-AU"/>
              </w:rPr>
            </w:pPr>
            <w:r w:rsidRPr="0048475F">
              <w:rPr>
                <w:color w:val="000000"/>
                <w:lang w:eastAsia="en-AU"/>
              </w:rPr>
              <w:t>0</w:t>
            </w:r>
          </w:p>
        </w:tc>
        <w:tc>
          <w:tcPr>
            <w:tcW w:w="969" w:type="dxa"/>
          </w:tcPr>
          <w:p w:rsidR="00832215" w:rsidRPr="0048475F" w:rsidRDefault="00832215" w:rsidP="00234184">
            <w:pPr>
              <w:pStyle w:val="Tabletext"/>
              <w:tabs>
                <w:tab w:val="decimal" w:pos="425"/>
              </w:tabs>
              <w:rPr>
                <w:color w:val="000000"/>
                <w:lang w:eastAsia="en-AU"/>
              </w:rPr>
            </w:pPr>
          </w:p>
        </w:tc>
      </w:tr>
      <w:tr w:rsidR="00832215" w:rsidRPr="00234184" w:rsidTr="00234184">
        <w:tc>
          <w:tcPr>
            <w:tcW w:w="1038" w:type="dxa"/>
          </w:tcPr>
          <w:p w:rsidR="00832215" w:rsidRPr="00234184" w:rsidRDefault="00832215" w:rsidP="00234184">
            <w:pPr>
              <w:pStyle w:val="Tabletext"/>
              <w:rPr>
                <w:b/>
                <w:lang w:eastAsia="en-AU"/>
              </w:rPr>
            </w:pPr>
            <w:r w:rsidRPr="00234184">
              <w:rPr>
                <w:b/>
                <w:lang w:eastAsia="en-AU"/>
              </w:rPr>
              <w:t xml:space="preserve">Total </w:t>
            </w:r>
          </w:p>
        </w:tc>
        <w:tc>
          <w:tcPr>
            <w:tcW w:w="968" w:type="dxa"/>
          </w:tcPr>
          <w:p w:rsidR="00832215" w:rsidRPr="00234184" w:rsidRDefault="00832215" w:rsidP="00234184">
            <w:pPr>
              <w:pStyle w:val="Tabletext"/>
              <w:tabs>
                <w:tab w:val="decimal" w:pos="624"/>
              </w:tabs>
              <w:rPr>
                <w:b/>
                <w:color w:val="000000"/>
                <w:lang w:eastAsia="en-AU"/>
              </w:rPr>
            </w:pPr>
            <w:r w:rsidRPr="00234184">
              <w:rPr>
                <w:b/>
                <w:color w:val="000000"/>
                <w:lang w:eastAsia="en-AU"/>
              </w:rPr>
              <w:t>6,260</w:t>
            </w:r>
          </w:p>
        </w:tc>
        <w:tc>
          <w:tcPr>
            <w:tcW w:w="969" w:type="dxa"/>
          </w:tcPr>
          <w:p w:rsidR="00832215" w:rsidRPr="00234184" w:rsidRDefault="00832215" w:rsidP="00234184">
            <w:pPr>
              <w:pStyle w:val="Tabletext"/>
              <w:tabs>
                <w:tab w:val="decimal" w:pos="425"/>
              </w:tabs>
              <w:rPr>
                <w:b/>
                <w:color w:val="000000"/>
                <w:lang w:eastAsia="en-AU"/>
              </w:rPr>
            </w:pPr>
            <w:r w:rsidRPr="00234184">
              <w:rPr>
                <w:b/>
                <w:color w:val="000000"/>
                <w:lang w:eastAsia="en-AU"/>
              </w:rPr>
              <w:t>100.0</w:t>
            </w:r>
          </w:p>
        </w:tc>
        <w:tc>
          <w:tcPr>
            <w:tcW w:w="969" w:type="dxa"/>
          </w:tcPr>
          <w:p w:rsidR="00832215" w:rsidRPr="00234184" w:rsidRDefault="00832215" w:rsidP="00234184">
            <w:pPr>
              <w:pStyle w:val="Tabletext"/>
              <w:tabs>
                <w:tab w:val="decimal" w:pos="624"/>
              </w:tabs>
              <w:rPr>
                <w:b/>
                <w:color w:val="000000"/>
                <w:lang w:eastAsia="en-AU"/>
              </w:rPr>
            </w:pPr>
            <w:r w:rsidRPr="00234184">
              <w:rPr>
                <w:b/>
                <w:color w:val="000000"/>
                <w:lang w:eastAsia="en-AU"/>
              </w:rPr>
              <w:t>13,613</w:t>
            </w:r>
          </w:p>
        </w:tc>
        <w:tc>
          <w:tcPr>
            <w:tcW w:w="969" w:type="dxa"/>
          </w:tcPr>
          <w:p w:rsidR="00832215" w:rsidRPr="00234184" w:rsidRDefault="00832215" w:rsidP="00234184">
            <w:pPr>
              <w:pStyle w:val="Tabletext"/>
              <w:tabs>
                <w:tab w:val="decimal" w:pos="425"/>
              </w:tabs>
              <w:rPr>
                <w:b/>
                <w:color w:val="000000"/>
                <w:lang w:eastAsia="en-AU"/>
              </w:rPr>
            </w:pPr>
            <w:r w:rsidRPr="00234184">
              <w:rPr>
                <w:b/>
                <w:color w:val="000000"/>
                <w:lang w:eastAsia="en-AU"/>
              </w:rPr>
              <w:t>100.0</w:t>
            </w:r>
          </w:p>
        </w:tc>
        <w:tc>
          <w:tcPr>
            <w:tcW w:w="969" w:type="dxa"/>
          </w:tcPr>
          <w:p w:rsidR="00832215" w:rsidRPr="00234184" w:rsidRDefault="00832215" w:rsidP="00234184">
            <w:pPr>
              <w:pStyle w:val="Tabletext"/>
              <w:tabs>
                <w:tab w:val="decimal" w:pos="624"/>
              </w:tabs>
              <w:rPr>
                <w:b/>
                <w:color w:val="000000"/>
                <w:lang w:eastAsia="en-AU"/>
              </w:rPr>
            </w:pPr>
            <w:r w:rsidRPr="00234184">
              <w:rPr>
                <w:b/>
                <w:color w:val="000000"/>
                <w:lang w:eastAsia="en-AU"/>
              </w:rPr>
              <w:t>10,370</w:t>
            </w:r>
          </w:p>
        </w:tc>
        <w:tc>
          <w:tcPr>
            <w:tcW w:w="969" w:type="dxa"/>
          </w:tcPr>
          <w:p w:rsidR="00832215" w:rsidRPr="00234184" w:rsidRDefault="00832215" w:rsidP="00234184">
            <w:pPr>
              <w:pStyle w:val="Tabletext"/>
              <w:tabs>
                <w:tab w:val="decimal" w:pos="425"/>
              </w:tabs>
              <w:rPr>
                <w:b/>
                <w:color w:val="000000"/>
                <w:lang w:eastAsia="en-AU"/>
              </w:rPr>
            </w:pPr>
            <w:r w:rsidRPr="00234184">
              <w:rPr>
                <w:b/>
                <w:color w:val="000000"/>
                <w:lang w:eastAsia="en-AU"/>
              </w:rPr>
              <w:t>100.0</w:t>
            </w:r>
          </w:p>
        </w:tc>
        <w:tc>
          <w:tcPr>
            <w:tcW w:w="969" w:type="dxa"/>
          </w:tcPr>
          <w:p w:rsidR="00832215" w:rsidRPr="00234184" w:rsidRDefault="00832215" w:rsidP="00234184">
            <w:pPr>
              <w:pStyle w:val="Tabletext"/>
              <w:tabs>
                <w:tab w:val="decimal" w:pos="624"/>
              </w:tabs>
              <w:rPr>
                <w:b/>
                <w:color w:val="000000"/>
                <w:lang w:eastAsia="en-AU"/>
              </w:rPr>
            </w:pPr>
            <w:r w:rsidRPr="00234184">
              <w:rPr>
                <w:b/>
                <w:color w:val="000000"/>
                <w:lang w:eastAsia="en-AU"/>
              </w:rPr>
              <w:t>14,170</w:t>
            </w:r>
          </w:p>
        </w:tc>
        <w:tc>
          <w:tcPr>
            <w:tcW w:w="969" w:type="dxa"/>
          </w:tcPr>
          <w:p w:rsidR="00832215" w:rsidRPr="00234184" w:rsidRDefault="0026165A" w:rsidP="00234184">
            <w:pPr>
              <w:pStyle w:val="Tabletext"/>
              <w:tabs>
                <w:tab w:val="decimal" w:pos="425"/>
              </w:tabs>
              <w:rPr>
                <w:b/>
                <w:color w:val="000000"/>
                <w:lang w:eastAsia="en-AU"/>
              </w:rPr>
            </w:pPr>
            <w:r w:rsidRPr="00234184">
              <w:rPr>
                <w:b/>
                <w:color w:val="000000"/>
                <w:lang w:eastAsia="en-AU"/>
              </w:rPr>
              <w:t>100.</w:t>
            </w:r>
            <w:r w:rsidR="00832215" w:rsidRPr="00234184">
              <w:rPr>
                <w:b/>
                <w:color w:val="000000"/>
                <w:lang w:eastAsia="en-AU"/>
              </w:rPr>
              <w:t>0</w:t>
            </w:r>
          </w:p>
        </w:tc>
      </w:tr>
      <w:tr w:rsidR="00136846" w:rsidRPr="0048475F" w:rsidTr="00234184">
        <w:tc>
          <w:tcPr>
            <w:tcW w:w="8789" w:type="dxa"/>
            <w:gridSpan w:val="9"/>
          </w:tcPr>
          <w:p w:rsidR="00136846" w:rsidRPr="0048475F" w:rsidRDefault="00136846" w:rsidP="00234184">
            <w:pPr>
              <w:pStyle w:val="Tabletext"/>
              <w:rPr>
                <w:rFonts w:cstheme="minorHAnsi"/>
              </w:rPr>
            </w:pPr>
            <w:r w:rsidRPr="0048475F">
              <w:t xml:space="preserve">Numeracy scores: </w:t>
            </w:r>
          </w:p>
        </w:tc>
      </w:tr>
      <w:tr w:rsidR="00123BAB" w:rsidRPr="0048475F" w:rsidTr="00234184">
        <w:tc>
          <w:tcPr>
            <w:tcW w:w="1038" w:type="dxa"/>
          </w:tcPr>
          <w:p w:rsidR="00123BAB" w:rsidRPr="0048475F" w:rsidRDefault="00123BAB" w:rsidP="00234184">
            <w:pPr>
              <w:pStyle w:val="Tabletext"/>
              <w:rPr>
                <w:lang w:eastAsia="en-AU"/>
              </w:rPr>
            </w:pPr>
            <w:r w:rsidRPr="0048475F">
              <w:rPr>
                <w:lang w:eastAsia="en-AU"/>
              </w:rPr>
              <w:t>Lowest</w:t>
            </w:r>
          </w:p>
        </w:tc>
        <w:tc>
          <w:tcPr>
            <w:tcW w:w="968" w:type="dxa"/>
          </w:tcPr>
          <w:p w:rsidR="00123BAB" w:rsidRPr="0048475F" w:rsidRDefault="00123BAB" w:rsidP="00234184">
            <w:pPr>
              <w:pStyle w:val="Tabletext"/>
              <w:tabs>
                <w:tab w:val="decimal" w:pos="624"/>
              </w:tabs>
              <w:rPr>
                <w:color w:val="000000"/>
                <w:lang w:eastAsia="en-AU"/>
              </w:rPr>
            </w:pPr>
            <w:r w:rsidRPr="0048475F">
              <w:rPr>
                <w:color w:val="000000"/>
                <w:lang w:eastAsia="en-AU"/>
              </w:rPr>
              <w:t>1,376</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21.8</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2,985</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23.2</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2,164</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22.1</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3,342</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22.1</w:t>
            </w:r>
          </w:p>
        </w:tc>
      </w:tr>
      <w:tr w:rsidR="00123BAB" w:rsidRPr="0048475F" w:rsidTr="00234184">
        <w:tc>
          <w:tcPr>
            <w:tcW w:w="1038" w:type="dxa"/>
          </w:tcPr>
          <w:p w:rsidR="00123BAB" w:rsidRPr="0048475F" w:rsidRDefault="00123BAB" w:rsidP="00234184">
            <w:pPr>
              <w:pStyle w:val="Tabletext"/>
              <w:rPr>
                <w:lang w:eastAsia="en-AU"/>
              </w:rPr>
            </w:pPr>
            <w:r w:rsidRPr="0048475F">
              <w:rPr>
                <w:lang w:eastAsia="en-AU"/>
              </w:rPr>
              <w:t>2</w:t>
            </w:r>
            <w:r w:rsidRPr="00C8585F">
              <w:rPr>
                <w:lang w:eastAsia="en-AU"/>
              </w:rPr>
              <w:t>nd</w:t>
            </w:r>
          </w:p>
        </w:tc>
        <w:tc>
          <w:tcPr>
            <w:tcW w:w="968" w:type="dxa"/>
          </w:tcPr>
          <w:p w:rsidR="00123BAB" w:rsidRPr="0048475F" w:rsidRDefault="00123BAB" w:rsidP="00234184">
            <w:pPr>
              <w:pStyle w:val="Tabletext"/>
              <w:tabs>
                <w:tab w:val="decimal" w:pos="624"/>
              </w:tabs>
              <w:ind w:right="170"/>
              <w:rPr>
                <w:color w:val="000000"/>
                <w:lang w:eastAsia="en-AU"/>
              </w:rPr>
            </w:pPr>
            <w:r w:rsidRPr="0048475F">
              <w:rPr>
                <w:color w:val="000000"/>
                <w:lang w:eastAsia="en-AU"/>
              </w:rPr>
              <w:t>1,686</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26.7</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3,759</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28.4</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3,068</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30.2</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4,200</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30.0</w:t>
            </w:r>
          </w:p>
        </w:tc>
      </w:tr>
      <w:tr w:rsidR="00123BAB" w:rsidRPr="0048475F" w:rsidTr="00234184">
        <w:tc>
          <w:tcPr>
            <w:tcW w:w="1038" w:type="dxa"/>
          </w:tcPr>
          <w:p w:rsidR="00123BAB" w:rsidRPr="0048475F" w:rsidRDefault="00123BAB" w:rsidP="00234184">
            <w:pPr>
              <w:pStyle w:val="Tabletext"/>
              <w:rPr>
                <w:lang w:eastAsia="en-AU"/>
              </w:rPr>
            </w:pPr>
            <w:r w:rsidRPr="0048475F">
              <w:rPr>
                <w:lang w:eastAsia="en-AU"/>
              </w:rPr>
              <w:t>3</w:t>
            </w:r>
            <w:r w:rsidRPr="00C8585F">
              <w:rPr>
                <w:lang w:eastAsia="en-AU"/>
              </w:rPr>
              <w:t>rd</w:t>
            </w:r>
          </w:p>
        </w:tc>
        <w:tc>
          <w:tcPr>
            <w:tcW w:w="968" w:type="dxa"/>
          </w:tcPr>
          <w:p w:rsidR="00123BAB" w:rsidRPr="0048475F" w:rsidRDefault="00123BAB" w:rsidP="00234184">
            <w:pPr>
              <w:pStyle w:val="Tabletext"/>
              <w:tabs>
                <w:tab w:val="decimal" w:pos="624"/>
              </w:tabs>
              <w:ind w:right="170"/>
              <w:rPr>
                <w:color w:val="000000"/>
                <w:lang w:eastAsia="en-AU"/>
              </w:rPr>
            </w:pPr>
            <w:r w:rsidRPr="0048475F">
              <w:rPr>
                <w:color w:val="000000"/>
                <w:lang w:eastAsia="en-AU"/>
              </w:rPr>
              <w:t>1,872</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30.1</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3,827</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28.3</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2,700</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25.7</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3,598</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26.0</w:t>
            </w:r>
          </w:p>
        </w:tc>
      </w:tr>
      <w:tr w:rsidR="00123BAB" w:rsidRPr="0048475F" w:rsidTr="00234184">
        <w:tc>
          <w:tcPr>
            <w:tcW w:w="1038" w:type="dxa"/>
          </w:tcPr>
          <w:p w:rsidR="00123BAB" w:rsidRPr="0048475F" w:rsidRDefault="00123BAB" w:rsidP="00234184">
            <w:pPr>
              <w:pStyle w:val="Tabletext"/>
              <w:rPr>
                <w:lang w:eastAsia="en-AU"/>
              </w:rPr>
            </w:pPr>
            <w:r w:rsidRPr="0048475F">
              <w:rPr>
                <w:lang w:eastAsia="en-AU"/>
              </w:rPr>
              <w:t>Highest</w:t>
            </w:r>
          </w:p>
        </w:tc>
        <w:tc>
          <w:tcPr>
            <w:tcW w:w="968" w:type="dxa"/>
          </w:tcPr>
          <w:p w:rsidR="00123BAB" w:rsidRPr="0048475F" w:rsidRDefault="00123BAB" w:rsidP="00234184">
            <w:pPr>
              <w:pStyle w:val="Tabletext"/>
              <w:tabs>
                <w:tab w:val="decimal" w:pos="624"/>
              </w:tabs>
              <w:ind w:right="170"/>
              <w:rPr>
                <w:color w:val="000000"/>
                <w:lang w:eastAsia="en-AU"/>
              </w:rPr>
            </w:pPr>
            <w:r w:rsidRPr="0048475F">
              <w:rPr>
                <w:color w:val="000000"/>
                <w:lang w:eastAsia="en-AU"/>
              </w:rPr>
              <w:t>1,305</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21.4</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2,817</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20.1</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2,438</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22.0</w:t>
            </w:r>
          </w:p>
        </w:tc>
        <w:tc>
          <w:tcPr>
            <w:tcW w:w="969" w:type="dxa"/>
          </w:tcPr>
          <w:p w:rsidR="00123BAB" w:rsidRPr="0048475F" w:rsidRDefault="00123BAB" w:rsidP="00234184">
            <w:pPr>
              <w:pStyle w:val="Tabletext"/>
              <w:tabs>
                <w:tab w:val="decimal" w:pos="624"/>
              </w:tabs>
              <w:rPr>
                <w:color w:val="000000"/>
                <w:lang w:eastAsia="en-AU"/>
              </w:rPr>
            </w:pPr>
            <w:r w:rsidRPr="0048475F">
              <w:rPr>
                <w:color w:val="000000"/>
                <w:lang w:eastAsia="en-AU"/>
              </w:rPr>
              <w:t>3,030</w:t>
            </w:r>
          </w:p>
        </w:tc>
        <w:tc>
          <w:tcPr>
            <w:tcW w:w="969" w:type="dxa"/>
          </w:tcPr>
          <w:p w:rsidR="00123BAB" w:rsidRPr="0048475F" w:rsidRDefault="00123BAB" w:rsidP="00234184">
            <w:pPr>
              <w:pStyle w:val="Tabletext"/>
              <w:tabs>
                <w:tab w:val="decimal" w:pos="425"/>
              </w:tabs>
              <w:rPr>
                <w:color w:val="000000"/>
                <w:lang w:eastAsia="en-AU"/>
              </w:rPr>
            </w:pPr>
            <w:r w:rsidRPr="0048475F">
              <w:rPr>
                <w:color w:val="000000"/>
                <w:lang w:eastAsia="en-AU"/>
              </w:rPr>
              <w:t>21.9</w:t>
            </w:r>
          </w:p>
        </w:tc>
      </w:tr>
      <w:tr w:rsidR="00123BAB" w:rsidRPr="0048475F" w:rsidTr="00DA5B95">
        <w:tc>
          <w:tcPr>
            <w:tcW w:w="1038" w:type="dxa"/>
            <w:tcBorders>
              <w:bottom w:val="single" w:sz="4" w:space="0" w:color="auto"/>
            </w:tcBorders>
          </w:tcPr>
          <w:p w:rsidR="00123BAB" w:rsidRPr="0048475F" w:rsidRDefault="00123BAB" w:rsidP="00234184">
            <w:pPr>
              <w:pStyle w:val="Tabletext"/>
              <w:rPr>
                <w:lang w:eastAsia="en-AU"/>
              </w:rPr>
            </w:pPr>
            <w:r w:rsidRPr="0048475F">
              <w:rPr>
                <w:lang w:eastAsia="en-AU"/>
              </w:rPr>
              <w:t xml:space="preserve">Missing </w:t>
            </w:r>
          </w:p>
        </w:tc>
        <w:tc>
          <w:tcPr>
            <w:tcW w:w="968" w:type="dxa"/>
            <w:tcBorders>
              <w:bottom w:val="single" w:sz="4" w:space="0" w:color="auto"/>
            </w:tcBorders>
          </w:tcPr>
          <w:p w:rsidR="00123BAB" w:rsidRPr="0048475F" w:rsidRDefault="00123BAB" w:rsidP="00234184">
            <w:pPr>
              <w:pStyle w:val="Tabletext"/>
              <w:tabs>
                <w:tab w:val="decimal" w:pos="624"/>
              </w:tabs>
              <w:ind w:right="170"/>
              <w:rPr>
                <w:color w:val="000000"/>
                <w:lang w:eastAsia="en-AU"/>
              </w:rPr>
            </w:pPr>
            <w:r w:rsidRPr="0048475F">
              <w:rPr>
                <w:color w:val="000000"/>
                <w:lang w:eastAsia="en-AU"/>
              </w:rPr>
              <w:t>21</w:t>
            </w:r>
          </w:p>
        </w:tc>
        <w:tc>
          <w:tcPr>
            <w:tcW w:w="969" w:type="dxa"/>
            <w:tcBorders>
              <w:bottom w:val="single" w:sz="4" w:space="0" w:color="auto"/>
            </w:tcBorders>
          </w:tcPr>
          <w:p w:rsidR="00123BAB" w:rsidRPr="0048475F" w:rsidRDefault="00123BAB" w:rsidP="00234184">
            <w:pPr>
              <w:pStyle w:val="Tabletext"/>
              <w:tabs>
                <w:tab w:val="decimal" w:pos="425"/>
              </w:tabs>
              <w:rPr>
                <w:color w:val="000000"/>
                <w:lang w:eastAsia="en-AU"/>
              </w:rPr>
            </w:pPr>
          </w:p>
        </w:tc>
        <w:tc>
          <w:tcPr>
            <w:tcW w:w="969" w:type="dxa"/>
            <w:tcBorders>
              <w:bottom w:val="single" w:sz="4" w:space="0" w:color="auto"/>
            </w:tcBorders>
          </w:tcPr>
          <w:p w:rsidR="00123BAB" w:rsidRPr="0048475F" w:rsidRDefault="00123BAB" w:rsidP="00234184">
            <w:pPr>
              <w:pStyle w:val="Tabletext"/>
              <w:tabs>
                <w:tab w:val="decimal" w:pos="624"/>
              </w:tabs>
              <w:rPr>
                <w:color w:val="000000"/>
                <w:lang w:eastAsia="en-AU"/>
              </w:rPr>
            </w:pPr>
            <w:r w:rsidRPr="0048475F">
              <w:rPr>
                <w:color w:val="000000"/>
                <w:lang w:eastAsia="en-AU"/>
              </w:rPr>
              <w:t>225</w:t>
            </w:r>
          </w:p>
        </w:tc>
        <w:tc>
          <w:tcPr>
            <w:tcW w:w="969" w:type="dxa"/>
            <w:tcBorders>
              <w:bottom w:val="single" w:sz="4" w:space="0" w:color="auto"/>
            </w:tcBorders>
          </w:tcPr>
          <w:p w:rsidR="00123BAB" w:rsidRPr="0048475F" w:rsidRDefault="00123BAB" w:rsidP="00234184">
            <w:pPr>
              <w:pStyle w:val="Tabletext"/>
              <w:tabs>
                <w:tab w:val="decimal" w:pos="425"/>
              </w:tabs>
              <w:rPr>
                <w:color w:val="000000"/>
                <w:lang w:eastAsia="en-AU"/>
              </w:rPr>
            </w:pPr>
          </w:p>
        </w:tc>
        <w:tc>
          <w:tcPr>
            <w:tcW w:w="969" w:type="dxa"/>
            <w:tcBorders>
              <w:bottom w:val="single" w:sz="4" w:space="0" w:color="auto"/>
            </w:tcBorders>
          </w:tcPr>
          <w:p w:rsidR="00123BAB" w:rsidRPr="0048475F" w:rsidRDefault="00123BAB" w:rsidP="00234184">
            <w:pPr>
              <w:pStyle w:val="Tabletext"/>
              <w:tabs>
                <w:tab w:val="decimal" w:pos="624"/>
              </w:tabs>
              <w:rPr>
                <w:color w:val="000000"/>
                <w:lang w:eastAsia="en-AU"/>
              </w:rPr>
            </w:pPr>
            <w:r w:rsidRPr="0048475F">
              <w:rPr>
                <w:color w:val="000000"/>
                <w:lang w:eastAsia="en-AU"/>
              </w:rPr>
              <w:t>0</w:t>
            </w:r>
          </w:p>
        </w:tc>
        <w:tc>
          <w:tcPr>
            <w:tcW w:w="969" w:type="dxa"/>
            <w:tcBorders>
              <w:bottom w:val="single" w:sz="4" w:space="0" w:color="auto"/>
            </w:tcBorders>
          </w:tcPr>
          <w:p w:rsidR="00123BAB" w:rsidRPr="0048475F" w:rsidRDefault="00123BAB" w:rsidP="00234184">
            <w:pPr>
              <w:pStyle w:val="Tabletext"/>
              <w:tabs>
                <w:tab w:val="decimal" w:pos="425"/>
              </w:tabs>
              <w:rPr>
                <w:color w:val="000000"/>
                <w:lang w:eastAsia="en-AU"/>
              </w:rPr>
            </w:pPr>
          </w:p>
        </w:tc>
        <w:tc>
          <w:tcPr>
            <w:tcW w:w="969" w:type="dxa"/>
            <w:tcBorders>
              <w:bottom w:val="single" w:sz="4" w:space="0" w:color="auto"/>
            </w:tcBorders>
          </w:tcPr>
          <w:p w:rsidR="00123BAB" w:rsidRPr="0048475F" w:rsidRDefault="00123BAB" w:rsidP="00234184">
            <w:pPr>
              <w:pStyle w:val="Tabletext"/>
              <w:tabs>
                <w:tab w:val="decimal" w:pos="624"/>
              </w:tabs>
              <w:rPr>
                <w:color w:val="000000"/>
                <w:lang w:eastAsia="en-AU"/>
              </w:rPr>
            </w:pPr>
            <w:r w:rsidRPr="0048475F">
              <w:rPr>
                <w:color w:val="000000"/>
                <w:lang w:eastAsia="en-AU"/>
              </w:rPr>
              <w:t>0</w:t>
            </w:r>
          </w:p>
        </w:tc>
        <w:tc>
          <w:tcPr>
            <w:tcW w:w="969" w:type="dxa"/>
            <w:tcBorders>
              <w:bottom w:val="single" w:sz="4" w:space="0" w:color="auto"/>
            </w:tcBorders>
          </w:tcPr>
          <w:p w:rsidR="00123BAB" w:rsidRPr="0048475F" w:rsidRDefault="00123BAB" w:rsidP="00234184">
            <w:pPr>
              <w:pStyle w:val="Tabletext"/>
              <w:tabs>
                <w:tab w:val="decimal" w:pos="425"/>
              </w:tabs>
              <w:rPr>
                <w:color w:val="000000"/>
                <w:lang w:eastAsia="en-AU"/>
              </w:rPr>
            </w:pPr>
          </w:p>
        </w:tc>
      </w:tr>
      <w:tr w:rsidR="00123BAB" w:rsidRPr="00234184" w:rsidTr="00DA5B95">
        <w:tc>
          <w:tcPr>
            <w:tcW w:w="1038" w:type="dxa"/>
            <w:tcBorders>
              <w:top w:val="single" w:sz="4" w:space="0" w:color="auto"/>
              <w:bottom w:val="single" w:sz="4" w:space="0" w:color="auto"/>
            </w:tcBorders>
          </w:tcPr>
          <w:p w:rsidR="00123BAB" w:rsidRPr="00234184" w:rsidRDefault="00123BAB" w:rsidP="00234184">
            <w:pPr>
              <w:pStyle w:val="Tabletext"/>
              <w:rPr>
                <w:b/>
                <w:lang w:eastAsia="en-AU"/>
              </w:rPr>
            </w:pPr>
            <w:r w:rsidRPr="00234184">
              <w:rPr>
                <w:b/>
                <w:lang w:eastAsia="en-AU"/>
              </w:rPr>
              <w:t>Total</w:t>
            </w:r>
          </w:p>
        </w:tc>
        <w:tc>
          <w:tcPr>
            <w:tcW w:w="968" w:type="dxa"/>
            <w:tcBorders>
              <w:top w:val="single" w:sz="4" w:space="0" w:color="auto"/>
              <w:bottom w:val="single" w:sz="4" w:space="0" w:color="auto"/>
            </w:tcBorders>
          </w:tcPr>
          <w:p w:rsidR="00123BAB" w:rsidRPr="00234184" w:rsidRDefault="00123BAB" w:rsidP="00234184">
            <w:pPr>
              <w:pStyle w:val="Tabletext"/>
              <w:tabs>
                <w:tab w:val="decimal" w:pos="624"/>
              </w:tabs>
              <w:ind w:right="170"/>
              <w:rPr>
                <w:b/>
                <w:color w:val="000000"/>
                <w:lang w:eastAsia="en-AU"/>
              </w:rPr>
            </w:pPr>
            <w:r w:rsidRPr="00234184">
              <w:rPr>
                <w:b/>
                <w:color w:val="000000"/>
                <w:lang w:eastAsia="en-AU"/>
              </w:rPr>
              <w:t>6,260</w:t>
            </w:r>
          </w:p>
        </w:tc>
        <w:tc>
          <w:tcPr>
            <w:tcW w:w="969" w:type="dxa"/>
            <w:tcBorders>
              <w:top w:val="single" w:sz="4" w:space="0" w:color="auto"/>
              <w:bottom w:val="single" w:sz="4" w:space="0" w:color="auto"/>
            </w:tcBorders>
          </w:tcPr>
          <w:p w:rsidR="00123BAB" w:rsidRPr="00234184" w:rsidRDefault="00123BAB" w:rsidP="00234184">
            <w:pPr>
              <w:pStyle w:val="Tabletext"/>
              <w:tabs>
                <w:tab w:val="decimal" w:pos="425"/>
              </w:tabs>
              <w:rPr>
                <w:b/>
                <w:color w:val="000000"/>
                <w:lang w:eastAsia="en-AU"/>
              </w:rPr>
            </w:pPr>
            <w:r w:rsidRPr="00234184">
              <w:rPr>
                <w:b/>
                <w:color w:val="000000"/>
                <w:lang w:eastAsia="en-AU"/>
              </w:rPr>
              <w:t>100.0</w:t>
            </w:r>
          </w:p>
        </w:tc>
        <w:tc>
          <w:tcPr>
            <w:tcW w:w="969" w:type="dxa"/>
            <w:tcBorders>
              <w:top w:val="single" w:sz="4" w:space="0" w:color="auto"/>
              <w:bottom w:val="single" w:sz="4" w:space="0" w:color="auto"/>
            </w:tcBorders>
          </w:tcPr>
          <w:p w:rsidR="00123BAB" w:rsidRPr="00234184" w:rsidRDefault="00123BAB" w:rsidP="00234184">
            <w:pPr>
              <w:pStyle w:val="Tabletext"/>
              <w:tabs>
                <w:tab w:val="decimal" w:pos="624"/>
              </w:tabs>
              <w:rPr>
                <w:b/>
                <w:color w:val="000000"/>
                <w:lang w:eastAsia="en-AU"/>
              </w:rPr>
            </w:pPr>
            <w:r w:rsidRPr="00234184">
              <w:rPr>
                <w:b/>
                <w:color w:val="000000"/>
                <w:lang w:eastAsia="en-AU"/>
              </w:rPr>
              <w:t>13,613</w:t>
            </w:r>
          </w:p>
        </w:tc>
        <w:tc>
          <w:tcPr>
            <w:tcW w:w="969" w:type="dxa"/>
            <w:tcBorders>
              <w:top w:val="single" w:sz="4" w:space="0" w:color="auto"/>
              <w:bottom w:val="single" w:sz="4" w:space="0" w:color="auto"/>
            </w:tcBorders>
          </w:tcPr>
          <w:p w:rsidR="00123BAB" w:rsidRPr="00234184" w:rsidRDefault="00123BAB" w:rsidP="00234184">
            <w:pPr>
              <w:pStyle w:val="Tabletext"/>
              <w:tabs>
                <w:tab w:val="decimal" w:pos="425"/>
              </w:tabs>
              <w:rPr>
                <w:b/>
                <w:color w:val="000000"/>
                <w:lang w:eastAsia="en-AU"/>
              </w:rPr>
            </w:pPr>
            <w:r w:rsidRPr="00234184">
              <w:rPr>
                <w:b/>
                <w:color w:val="000000"/>
                <w:lang w:eastAsia="en-AU"/>
              </w:rPr>
              <w:t>100.0</w:t>
            </w:r>
          </w:p>
        </w:tc>
        <w:tc>
          <w:tcPr>
            <w:tcW w:w="969" w:type="dxa"/>
            <w:tcBorders>
              <w:top w:val="single" w:sz="4" w:space="0" w:color="auto"/>
              <w:bottom w:val="single" w:sz="4" w:space="0" w:color="auto"/>
            </w:tcBorders>
          </w:tcPr>
          <w:p w:rsidR="00123BAB" w:rsidRPr="00234184" w:rsidRDefault="00123BAB" w:rsidP="00234184">
            <w:pPr>
              <w:pStyle w:val="Tabletext"/>
              <w:tabs>
                <w:tab w:val="decimal" w:pos="624"/>
              </w:tabs>
              <w:rPr>
                <w:b/>
                <w:color w:val="000000"/>
                <w:lang w:eastAsia="en-AU"/>
              </w:rPr>
            </w:pPr>
            <w:r w:rsidRPr="00234184">
              <w:rPr>
                <w:b/>
                <w:color w:val="000000"/>
                <w:lang w:eastAsia="en-AU"/>
              </w:rPr>
              <w:t>10,370</w:t>
            </w:r>
          </w:p>
        </w:tc>
        <w:tc>
          <w:tcPr>
            <w:tcW w:w="969" w:type="dxa"/>
            <w:tcBorders>
              <w:top w:val="single" w:sz="4" w:space="0" w:color="auto"/>
              <w:bottom w:val="single" w:sz="4" w:space="0" w:color="auto"/>
            </w:tcBorders>
          </w:tcPr>
          <w:p w:rsidR="00123BAB" w:rsidRPr="00234184" w:rsidRDefault="00123BAB" w:rsidP="00234184">
            <w:pPr>
              <w:pStyle w:val="Tabletext"/>
              <w:tabs>
                <w:tab w:val="decimal" w:pos="425"/>
              </w:tabs>
              <w:rPr>
                <w:b/>
                <w:color w:val="000000"/>
                <w:lang w:eastAsia="en-AU"/>
              </w:rPr>
            </w:pPr>
            <w:r w:rsidRPr="00234184">
              <w:rPr>
                <w:b/>
                <w:color w:val="000000"/>
                <w:lang w:eastAsia="en-AU"/>
              </w:rPr>
              <w:t>100.0</w:t>
            </w:r>
          </w:p>
        </w:tc>
        <w:tc>
          <w:tcPr>
            <w:tcW w:w="969" w:type="dxa"/>
            <w:tcBorders>
              <w:top w:val="single" w:sz="4" w:space="0" w:color="auto"/>
              <w:bottom w:val="single" w:sz="4" w:space="0" w:color="auto"/>
            </w:tcBorders>
          </w:tcPr>
          <w:p w:rsidR="00123BAB" w:rsidRPr="00234184" w:rsidRDefault="00123BAB" w:rsidP="00234184">
            <w:pPr>
              <w:pStyle w:val="Tabletext"/>
              <w:tabs>
                <w:tab w:val="decimal" w:pos="624"/>
              </w:tabs>
              <w:rPr>
                <w:b/>
                <w:color w:val="000000"/>
                <w:lang w:eastAsia="en-AU"/>
              </w:rPr>
            </w:pPr>
            <w:r w:rsidRPr="00234184">
              <w:rPr>
                <w:b/>
                <w:color w:val="000000"/>
                <w:lang w:eastAsia="en-AU"/>
              </w:rPr>
              <w:t>14,170</w:t>
            </w:r>
          </w:p>
        </w:tc>
        <w:tc>
          <w:tcPr>
            <w:tcW w:w="969" w:type="dxa"/>
            <w:tcBorders>
              <w:top w:val="single" w:sz="4" w:space="0" w:color="auto"/>
              <w:bottom w:val="single" w:sz="4" w:space="0" w:color="auto"/>
            </w:tcBorders>
          </w:tcPr>
          <w:p w:rsidR="00123BAB" w:rsidRPr="00234184" w:rsidRDefault="00123BAB" w:rsidP="00234184">
            <w:pPr>
              <w:pStyle w:val="Tabletext"/>
              <w:tabs>
                <w:tab w:val="decimal" w:pos="425"/>
              </w:tabs>
              <w:rPr>
                <w:b/>
                <w:color w:val="000000"/>
                <w:lang w:eastAsia="en-AU"/>
              </w:rPr>
            </w:pPr>
            <w:r w:rsidRPr="00234184">
              <w:rPr>
                <w:b/>
                <w:color w:val="000000"/>
                <w:lang w:eastAsia="en-AU"/>
              </w:rPr>
              <w:t>100.0</w:t>
            </w:r>
          </w:p>
        </w:tc>
      </w:tr>
    </w:tbl>
    <w:p w:rsidR="00A65FA1" w:rsidRPr="00A73222" w:rsidRDefault="00A65FA1" w:rsidP="002B6D81">
      <w:pPr>
        <w:pStyle w:val="Source"/>
      </w:pPr>
      <w:r w:rsidRPr="00A73222">
        <w:t>Source:</w:t>
      </w:r>
      <w:r w:rsidR="002B6D81">
        <w:tab/>
      </w:r>
      <w:r w:rsidRPr="00A73222">
        <w:t>YIT and LSAY, authors</w:t>
      </w:r>
      <w:r w:rsidR="00B0615B">
        <w:t>’</w:t>
      </w:r>
      <w:r w:rsidRPr="00A73222">
        <w:t xml:space="preserve"> calculations. </w:t>
      </w:r>
    </w:p>
    <w:p w:rsidR="00970146" w:rsidRDefault="00EE395D" w:rsidP="00E84461">
      <w:pPr>
        <w:pStyle w:val="tabletitle"/>
      </w:pPr>
      <w:bookmarkStart w:id="167" w:name="_Toc379187323"/>
      <w:r>
        <w:t xml:space="preserve">Table </w:t>
      </w:r>
      <w:r w:rsidR="00A73222">
        <w:t>A</w:t>
      </w:r>
      <w:r w:rsidR="00970146" w:rsidRPr="00A73222">
        <w:t>2</w:t>
      </w:r>
      <w:r w:rsidR="00E84461">
        <w:tab/>
      </w:r>
      <w:r w:rsidR="00970146" w:rsidRPr="00A73222">
        <w:t>Respondents</w:t>
      </w:r>
      <w:r w:rsidR="00B0615B">
        <w:t>’</w:t>
      </w:r>
      <w:r w:rsidR="00970146" w:rsidRPr="00A73222">
        <w:t xml:space="preserve"> highest educational achievements </w:t>
      </w:r>
      <w:r w:rsidR="00C8585F">
        <w:t>in the 17</w:t>
      </w:r>
      <w:r w:rsidR="009F1ED7">
        <w:t>–</w:t>
      </w:r>
      <w:r w:rsidR="00C8585F">
        <w:t>19 years age group, 1978</w:t>
      </w:r>
      <w:r w:rsidR="009F1ED7">
        <w:t>–</w:t>
      </w:r>
      <w:r w:rsidR="00102B76">
        <w:t>2009</w:t>
      </w:r>
      <w:bookmarkEnd w:id="167"/>
    </w:p>
    <w:tbl>
      <w:tblPr>
        <w:tblStyle w:val="TableGrid"/>
        <w:tblW w:w="878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1619"/>
        <w:gridCol w:w="896"/>
        <w:gridCol w:w="896"/>
        <w:gridCol w:w="896"/>
        <w:gridCol w:w="897"/>
        <w:gridCol w:w="896"/>
        <w:gridCol w:w="896"/>
        <w:gridCol w:w="896"/>
        <w:gridCol w:w="897"/>
      </w:tblGrid>
      <w:tr w:rsidR="00D82223" w:rsidRPr="0048475F" w:rsidTr="00E84461">
        <w:tc>
          <w:tcPr>
            <w:tcW w:w="1619" w:type="dxa"/>
            <w:tcBorders>
              <w:top w:val="single" w:sz="4" w:space="0" w:color="auto"/>
            </w:tcBorders>
          </w:tcPr>
          <w:p w:rsidR="00D82223" w:rsidRPr="0048475F" w:rsidRDefault="00D82223" w:rsidP="00E84461">
            <w:pPr>
              <w:pStyle w:val="Tablehead1"/>
            </w:pPr>
          </w:p>
        </w:tc>
        <w:tc>
          <w:tcPr>
            <w:tcW w:w="1792" w:type="dxa"/>
            <w:gridSpan w:val="2"/>
            <w:tcBorders>
              <w:top w:val="single" w:sz="4" w:space="0" w:color="auto"/>
            </w:tcBorders>
          </w:tcPr>
          <w:p w:rsidR="00D82223" w:rsidRPr="0048475F" w:rsidRDefault="00D82223" w:rsidP="00E84461">
            <w:pPr>
              <w:pStyle w:val="Tablehead1"/>
              <w:jc w:val="center"/>
            </w:pPr>
            <w:r w:rsidRPr="0048475F">
              <w:t xml:space="preserve">1975 YIT </w:t>
            </w:r>
            <w:r w:rsidR="00E34834" w:rsidRPr="0048475F">
              <w:br/>
            </w:r>
            <w:r w:rsidRPr="0048475F">
              <w:t>(born 1961)</w:t>
            </w:r>
            <w:r w:rsidR="00E84461">
              <w:br/>
            </w:r>
            <w:r w:rsidR="00424799">
              <w:t xml:space="preserve">17 to 18-year-olds </w:t>
            </w:r>
            <w:r w:rsidR="00E84461">
              <w:br/>
            </w:r>
            <w:r w:rsidRPr="0048475F">
              <w:t>in 197</w:t>
            </w:r>
            <w:r w:rsidR="005E7024" w:rsidRPr="0048475F">
              <w:t>8</w:t>
            </w:r>
          </w:p>
        </w:tc>
        <w:tc>
          <w:tcPr>
            <w:tcW w:w="1793" w:type="dxa"/>
            <w:gridSpan w:val="2"/>
            <w:tcBorders>
              <w:top w:val="single" w:sz="4" w:space="0" w:color="auto"/>
            </w:tcBorders>
          </w:tcPr>
          <w:p w:rsidR="00D82223" w:rsidRPr="0048475F" w:rsidRDefault="00D82223" w:rsidP="00E84461">
            <w:pPr>
              <w:pStyle w:val="Tablehead1"/>
              <w:jc w:val="center"/>
            </w:pPr>
            <w:r w:rsidRPr="0048475F">
              <w:t xml:space="preserve">1995 LSAY </w:t>
            </w:r>
            <w:r w:rsidR="00E34834" w:rsidRPr="0048475F">
              <w:br/>
            </w:r>
            <w:r w:rsidRPr="0048475F">
              <w:t>(born around 1980)</w:t>
            </w:r>
            <w:r w:rsidR="00E84461">
              <w:br/>
            </w:r>
            <w:r w:rsidR="00424799">
              <w:t xml:space="preserve">18 to 19-year-olds </w:t>
            </w:r>
            <w:r w:rsidR="00E84461">
              <w:br/>
            </w:r>
            <w:r w:rsidRPr="0048475F">
              <w:t>in 199</w:t>
            </w:r>
            <w:r w:rsidR="005E7024" w:rsidRPr="0048475F">
              <w:t>8</w:t>
            </w:r>
          </w:p>
        </w:tc>
        <w:tc>
          <w:tcPr>
            <w:tcW w:w="1792" w:type="dxa"/>
            <w:gridSpan w:val="2"/>
            <w:tcBorders>
              <w:top w:val="single" w:sz="4" w:space="0" w:color="auto"/>
            </w:tcBorders>
          </w:tcPr>
          <w:p w:rsidR="00D82223" w:rsidRPr="0048475F" w:rsidRDefault="00D82223" w:rsidP="00E84461">
            <w:pPr>
              <w:pStyle w:val="Tablehead1"/>
              <w:jc w:val="center"/>
            </w:pPr>
            <w:r w:rsidRPr="0048475F">
              <w:t xml:space="preserve">2003 LSAY </w:t>
            </w:r>
            <w:r w:rsidR="00E34834" w:rsidRPr="0048475F">
              <w:br/>
            </w:r>
            <w:r w:rsidRPr="0048475F">
              <w:t>(born around 1988)</w:t>
            </w:r>
            <w:r w:rsidR="00E84461">
              <w:br/>
            </w:r>
            <w:r w:rsidR="00424799">
              <w:t xml:space="preserve">18 to 19-year-olds </w:t>
            </w:r>
            <w:r w:rsidR="00E84461">
              <w:br/>
            </w:r>
            <w:r w:rsidRPr="0048475F">
              <w:t>in 200</w:t>
            </w:r>
            <w:r w:rsidR="005E7024" w:rsidRPr="0048475F">
              <w:t>6</w:t>
            </w:r>
          </w:p>
        </w:tc>
        <w:tc>
          <w:tcPr>
            <w:tcW w:w="1793" w:type="dxa"/>
            <w:gridSpan w:val="2"/>
            <w:tcBorders>
              <w:top w:val="single" w:sz="4" w:space="0" w:color="auto"/>
            </w:tcBorders>
          </w:tcPr>
          <w:p w:rsidR="00D82223" w:rsidRPr="0048475F" w:rsidRDefault="00D82223" w:rsidP="00E84461">
            <w:pPr>
              <w:pStyle w:val="Tablehead1"/>
              <w:jc w:val="center"/>
            </w:pPr>
            <w:r w:rsidRPr="0048475F">
              <w:t xml:space="preserve">2006 LSAY </w:t>
            </w:r>
            <w:r w:rsidR="00E34834" w:rsidRPr="0048475F">
              <w:br/>
            </w:r>
            <w:r w:rsidRPr="0048475F">
              <w:t>(born around 1991)</w:t>
            </w:r>
            <w:r w:rsidR="00E84461">
              <w:br/>
            </w:r>
            <w:r w:rsidR="00424799">
              <w:t xml:space="preserve">18 to 19-year-olds </w:t>
            </w:r>
            <w:r w:rsidR="00E84461">
              <w:br/>
            </w:r>
            <w:r w:rsidRPr="0048475F">
              <w:t>in 200</w:t>
            </w:r>
            <w:r w:rsidR="005E7024" w:rsidRPr="0048475F">
              <w:t>9</w:t>
            </w:r>
          </w:p>
        </w:tc>
      </w:tr>
      <w:tr w:rsidR="00D82223" w:rsidRPr="0048475F" w:rsidTr="00E84461">
        <w:tc>
          <w:tcPr>
            <w:tcW w:w="1619" w:type="dxa"/>
            <w:tcBorders>
              <w:bottom w:val="single" w:sz="4" w:space="0" w:color="auto"/>
            </w:tcBorders>
          </w:tcPr>
          <w:p w:rsidR="00D82223" w:rsidRPr="0048475F" w:rsidRDefault="00D82223" w:rsidP="00E84461">
            <w:pPr>
              <w:pStyle w:val="Tablehead2"/>
            </w:pPr>
            <w:r w:rsidRPr="0048475F">
              <w:t>Highest education reached</w:t>
            </w:r>
          </w:p>
        </w:tc>
        <w:tc>
          <w:tcPr>
            <w:tcW w:w="896" w:type="dxa"/>
            <w:tcBorders>
              <w:bottom w:val="single" w:sz="4" w:space="0" w:color="auto"/>
            </w:tcBorders>
            <w:tcMar>
              <w:left w:w="0" w:type="dxa"/>
              <w:right w:w="57" w:type="dxa"/>
            </w:tcMar>
          </w:tcPr>
          <w:p w:rsidR="00D82223" w:rsidRPr="0048475F" w:rsidRDefault="00D82223" w:rsidP="00E84461">
            <w:pPr>
              <w:pStyle w:val="Tablehead2"/>
              <w:jc w:val="center"/>
            </w:pPr>
            <w:r w:rsidRPr="0048475F">
              <w:t>N</w:t>
            </w:r>
          </w:p>
        </w:tc>
        <w:tc>
          <w:tcPr>
            <w:tcW w:w="896" w:type="dxa"/>
            <w:tcBorders>
              <w:bottom w:val="single" w:sz="4" w:space="0" w:color="auto"/>
            </w:tcBorders>
            <w:tcMar>
              <w:left w:w="0" w:type="dxa"/>
              <w:right w:w="57" w:type="dxa"/>
            </w:tcMar>
          </w:tcPr>
          <w:p w:rsidR="00D82223" w:rsidRPr="0048475F" w:rsidRDefault="00D82223" w:rsidP="00E84461">
            <w:pPr>
              <w:pStyle w:val="Tablehead2"/>
              <w:jc w:val="center"/>
            </w:pPr>
            <w:r w:rsidRPr="0048475F">
              <w:t>Per cent (weighted)</w:t>
            </w:r>
          </w:p>
        </w:tc>
        <w:tc>
          <w:tcPr>
            <w:tcW w:w="896" w:type="dxa"/>
            <w:tcBorders>
              <w:bottom w:val="single" w:sz="4" w:space="0" w:color="auto"/>
            </w:tcBorders>
            <w:tcMar>
              <w:left w:w="0" w:type="dxa"/>
              <w:right w:w="57" w:type="dxa"/>
            </w:tcMar>
          </w:tcPr>
          <w:p w:rsidR="00D82223" w:rsidRPr="0048475F" w:rsidRDefault="00D82223" w:rsidP="00E84461">
            <w:pPr>
              <w:pStyle w:val="Tablehead2"/>
              <w:jc w:val="center"/>
            </w:pPr>
            <w:r w:rsidRPr="0048475F">
              <w:t>N</w:t>
            </w:r>
          </w:p>
        </w:tc>
        <w:tc>
          <w:tcPr>
            <w:tcW w:w="897" w:type="dxa"/>
            <w:tcBorders>
              <w:bottom w:val="single" w:sz="4" w:space="0" w:color="auto"/>
            </w:tcBorders>
            <w:tcMar>
              <w:left w:w="0" w:type="dxa"/>
              <w:right w:w="57" w:type="dxa"/>
            </w:tcMar>
          </w:tcPr>
          <w:p w:rsidR="00D82223" w:rsidRPr="0048475F" w:rsidRDefault="00D82223" w:rsidP="00E84461">
            <w:pPr>
              <w:pStyle w:val="Tablehead2"/>
              <w:jc w:val="center"/>
            </w:pPr>
            <w:r w:rsidRPr="0048475F">
              <w:t>Per cent (weighted)</w:t>
            </w:r>
          </w:p>
        </w:tc>
        <w:tc>
          <w:tcPr>
            <w:tcW w:w="896" w:type="dxa"/>
            <w:tcBorders>
              <w:bottom w:val="single" w:sz="4" w:space="0" w:color="auto"/>
            </w:tcBorders>
            <w:tcMar>
              <w:left w:w="0" w:type="dxa"/>
              <w:right w:w="57" w:type="dxa"/>
            </w:tcMar>
          </w:tcPr>
          <w:p w:rsidR="00D82223" w:rsidRPr="0048475F" w:rsidRDefault="00D82223" w:rsidP="00E84461">
            <w:pPr>
              <w:pStyle w:val="Tablehead2"/>
              <w:jc w:val="center"/>
            </w:pPr>
            <w:r w:rsidRPr="0048475F">
              <w:t>N</w:t>
            </w:r>
          </w:p>
        </w:tc>
        <w:tc>
          <w:tcPr>
            <w:tcW w:w="896" w:type="dxa"/>
            <w:tcBorders>
              <w:bottom w:val="single" w:sz="4" w:space="0" w:color="auto"/>
            </w:tcBorders>
            <w:tcMar>
              <w:left w:w="0" w:type="dxa"/>
              <w:right w:w="57" w:type="dxa"/>
            </w:tcMar>
          </w:tcPr>
          <w:p w:rsidR="00D82223" w:rsidRPr="0048475F" w:rsidRDefault="00D82223" w:rsidP="00E84461">
            <w:pPr>
              <w:pStyle w:val="Tablehead2"/>
              <w:jc w:val="center"/>
            </w:pPr>
            <w:r w:rsidRPr="0048475F">
              <w:t>Per cent (weighted)</w:t>
            </w:r>
          </w:p>
        </w:tc>
        <w:tc>
          <w:tcPr>
            <w:tcW w:w="896" w:type="dxa"/>
            <w:tcBorders>
              <w:bottom w:val="single" w:sz="4" w:space="0" w:color="auto"/>
            </w:tcBorders>
            <w:tcMar>
              <w:left w:w="0" w:type="dxa"/>
              <w:right w:w="57" w:type="dxa"/>
            </w:tcMar>
          </w:tcPr>
          <w:p w:rsidR="00D82223" w:rsidRPr="0048475F" w:rsidRDefault="00D82223" w:rsidP="00E84461">
            <w:pPr>
              <w:pStyle w:val="Tablehead2"/>
              <w:jc w:val="center"/>
            </w:pPr>
            <w:r w:rsidRPr="0048475F">
              <w:t>N</w:t>
            </w:r>
          </w:p>
        </w:tc>
        <w:tc>
          <w:tcPr>
            <w:tcW w:w="897" w:type="dxa"/>
            <w:tcBorders>
              <w:bottom w:val="single" w:sz="4" w:space="0" w:color="auto"/>
            </w:tcBorders>
            <w:tcMar>
              <w:left w:w="0" w:type="dxa"/>
              <w:right w:w="57" w:type="dxa"/>
            </w:tcMar>
          </w:tcPr>
          <w:p w:rsidR="00D82223" w:rsidRPr="0048475F" w:rsidRDefault="00D82223" w:rsidP="00E84461">
            <w:pPr>
              <w:pStyle w:val="Tablehead2"/>
              <w:jc w:val="center"/>
            </w:pPr>
            <w:r w:rsidRPr="0048475F">
              <w:t>Per cent (weighted)</w:t>
            </w:r>
          </w:p>
        </w:tc>
      </w:tr>
      <w:tr w:rsidR="00D82223" w:rsidRPr="0048475F" w:rsidTr="00E84461">
        <w:tc>
          <w:tcPr>
            <w:tcW w:w="1619" w:type="dxa"/>
          </w:tcPr>
          <w:p w:rsidR="00D82223" w:rsidRPr="0048475F" w:rsidRDefault="00D82223" w:rsidP="00E84461">
            <w:pPr>
              <w:pStyle w:val="Tabletext"/>
              <w:rPr>
                <w:lang w:eastAsia="en-AU"/>
              </w:rPr>
            </w:pPr>
            <w:r w:rsidRPr="0048475F">
              <w:rPr>
                <w:lang w:eastAsia="en-AU"/>
              </w:rPr>
              <w:t xml:space="preserve">Year 10 or below </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2,074</w:t>
            </w:r>
          </w:p>
        </w:tc>
        <w:tc>
          <w:tcPr>
            <w:tcW w:w="896" w:type="dxa"/>
          </w:tcPr>
          <w:p w:rsidR="00D82223" w:rsidRPr="0048475F" w:rsidRDefault="00D82223" w:rsidP="00E84461">
            <w:pPr>
              <w:pStyle w:val="Tabletext"/>
              <w:tabs>
                <w:tab w:val="decimal" w:pos="397"/>
              </w:tabs>
              <w:rPr>
                <w:color w:val="000000"/>
                <w:lang w:eastAsia="en-AU"/>
              </w:rPr>
            </w:pPr>
            <w:r w:rsidRPr="0048475F">
              <w:rPr>
                <w:color w:val="000000"/>
                <w:lang w:eastAsia="en-AU"/>
              </w:rPr>
              <w:t>53.8</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1,151</w:t>
            </w:r>
          </w:p>
        </w:tc>
        <w:tc>
          <w:tcPr>
            <w:tcW w:w="897" w:type="dxa"/>
          </w:tcPr>
          <w:p w:rsidR="00D82223" w:rsidRPr="0048475F" w:rsidRDefault="00D82223" w:rsidP="00E84461">
            <w:pPr>
              <w:pStyle w:val="Tabletext"/>
              <w:tabs>
                <w:tab w:val="decimal" w:pos="397"/>
              </w:tabs>
              <w:rPr>
                <w:color w:val="000000"/>
                <w:lang w:eastAsia="en-AU"/>
              </w:rPr>
            </w:pPr>
            <w:r w:rsidRPr="0048475F">
              <w:rPr>
                <w:color w:val="000000"/>
                <w:lang w:eastAsia="en-AU"/>
              </w:rPr>
              <w:t>12.5</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532</w:t>
            </w:r>
          </w:p>
        </w:tc>
        <w:tc>
          <w:tcPr>
            <w:tcW w:w="896" w:type="dxa"/>
          </w:tcPr>
          <w:p w:rsidR="00D82223" w:rsidRPr="0048475F" w:rsidRDefault="00D82223" w:rsidP="00E84461">
            <w:pPr>
              <w:pStyle w:val="Tabletext"/>
              <w:tabs>
                <w:tab w:val="decimal" w:pos="397"/>
              </w:tabs>
              <w:rPr>
                <w:color w:val="000000"/>
                <w:lang w:eastAsia="en-AU"/>
              </w:rPr>
            </w:pPr>
            <w:r w:rsidRPr="0048475F">
              <w:rPr>
                <w:color w:val="000000"/>
                <w:lang w:eastAsia="en-AU"/>
              </w:rPr>
              <w:t>6.9</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485</w:t>
            </w:r>
          </w:p>
        </w:tc>
        <w:tc>
          <w:tcPr>
            <w:tcW w:w="897" w:type="dxa"/>
          </w:tcPr>
          <w:p w:rsidR="00D82223" w:rsidRPr="0048475F" w:rsidRDefault="00D82223" w:rsidP="00E84461">
            <w:pPr>
              <w:pStyle w:val="Tabletext"/>
              <w:tabs>
                <w:tab w:val="decimal" w:pos="397"/>
              </w:tabs>
              <w:rPr>
                <w:color w:val="000000"/>
                <w:lang w:eastAsia="en-AU"/>
              </w:rPr>
            </w:pPr>
            <w:r w:rsidRPr="0048475F">
              <w:rPr>
                <w:color w:val="000000"/>
                <w:lang w:eastAsia="en-AU"/>
              </w:rPr>
              <w:t>6.4</w:t>
            </w:r>
          </w:p>
        </w:tc>
      </w:tr>
      <w:tr w:rsidR="00D82223" w:rsidRPr="0048475F" w:rsidTr="00E84461">
        <w:tc>
          <w:tcPr>
            <w:tcW w:w="1619" w:type="dxa"/>
          </w:tcPr>
          <w:p w:rsidR="00D82223" w:rsidRPr="0048475F" w:rsidRDefault="00D82223" w:rsidP="00E84461">
            <w:pPr>
              <w:pStyle w:val="Tabletext"/>
              <w:rPr>
                <w:lang w:eastAsia="en-AU"/>
              </w:rPr>
            </w:pPr>
            <w:r w:rsidRPr="0048475F">
              <w:rPr>
                <w:lang w:eastAsia="en-AU"/>
              </w:rPr>
              <w:t>Year 11</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364</w:t>
            </w:r>
          </w:p>
        </w:tc>
        <w:tc>
          <w:tcPr>
            <w:tcW w:w="896" w:type="dxa"/>
          </w:tcPr>
          <w:p w:rsidR="00D82223" w:rsidRPr="0048475F" w:rsidRDefault="00D82223" w:rsidP="00E84461">
            <w:pPr>
              <w:pStyle w:val="Tabletext"/>
              <w:tabs>
                <w:tab w:val="decimal" w:pos="397"/>
              </w:tabs>
              <w:rPr>
                <w:color w:val="000000"/>
                <w:lang w:eastAsia="en-AU"/>
              </w:rPr>
            </w:pPr>
            <w:r w:rsidRPr="0048475F">
              <w:rPr>
                <w:color w:val="000000"/>
                <w:lang w:eastAsia="en-AU"/>
              </w:rPr>
              <w:t>7.0</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825</w:t>
            </w:r>
          </w:p>
        </w:tc>
        <w:tc>
          <w:tcPr>
            <w:tcW w:w="897" w:type="dxa"/>
          </w:tcPr>
          <w:p w:rsidR="00D82223" w:rsidRPr="0048475F" w:rsidRDefault="00D82223" w:rsidP="00E84461">
            <w:pPr>
              <w:pStyle w:val="Tabletext"/>
              <w:tabs>
                <w:tab w:val="decimal" w:pos="397"/>
              </w:tabs>
              <w:rPr>
                <w:color w:val="000000"/>
                <w:lang w:eastAsia="en-AU"/>
              </w:rPr>
            </w:pPr>
            <w:r w:rsidRPr="0048475F">
              <w:rPr>
                <w:color w:val="000000"/>
                <w:lang w:eastAsia="en-AU"/>
              </w:rPr>
              <w:t>7.9</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663</w:t>
            </w:r>
          </w:p>
        </w:tc>
        <w:tc>
          <w:tcPr>
            <w:tcW w:w="896" w:type="dxa"/>
          </w:tcPr>
          <w:p w:rsidR="00D82223" w:rsidRPr="0048475F" w:rsidRDefault="00D82223" w:rsidP="00E84461">
            <w:pPr>
              <w:pStyle w:val="Tabletext"/>
              <w:tabs>
                <w:tab w:val="decimal" w:pos="397"/>
              </w:tabs>
              <w:rPr>
                <w:color w:val="000000"/>
                <w:lang w:eastAsia="en-AU"/>
              </w:rPr>
            </w:pPr>
            <w:r w:rsidRPr="0048475F">
              <w:rPr>
                <w:color w:val="000000"/>
                <w:lang w:eastAsia="en-AU"/>
              </w:rPr>
              <w:t>8.1</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624</w:t>
            </w:r>
          </w:p>
        </w:tc>
        <w:tc>
          <w:tcPr>
            <w:tcW w:w="897" w:type="dxa"/>
          </w:tcPr>
          <w:p w:rsidR="00D82223" w:rsidRPr="0048475F" w:rsidRDefault="00D82223" w:rsidP="00E84461">
            <w:pPr>
              <w:pStyle w:val="Tabletext"/>
              <w:tabs>
                <w:tab w:val="decimal" w:pos="397"/>
              </w:tabs>
              <w:rPr>
                <w:color w:val="000000"/>
                <w:lang w:eastAsia="en-AU"/>
              </w:rPr>
            </w:pPr>
            <w:r w:rsidRPr="0048475F">
              <w:rPr>
                <w:color w:val="000000"/>
                <w:lang w:eastAsia="en-AU"/>
              </w:rPr>
              <w:t>7.3</w:t>
            </w:r>
          </w:p>
        </w:tc>
      </w:tr>
      <w:tr w:rsidR="00D82223" w:rsidRPr="0048475F" w:rsidTr="00E84461">
        <w:tc>
          <w:tcPr>
            <w:tcW w:w="1619" w:type="dxa"/>
          </w:tcPr>
          <w:p w:rsidR="00D82223" w:rsidRPr="0048475F" w:rsidRDefault="00D82223" w:rsidP="00E84461">
            <w:pPr>
              <w:pStyle w:val="Tabletext"/>
              <w:rPr>
                <w:lang w:eastAsia="en-AU"/>
              </w:rPr>
            </w:pPr>
            <w:r w:rsidRPr="0048475F">
              <w:rPr>
                <w:lang w:eastAsia="en-AU"/>
              </w:rPr>
              <w:t>Year 12</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1,693</w:t>
            </w:r>
          </w:p>
        </w:tc>
        <w:tc>
          <w:tcPr>
            <w:tcW w:w="896" w:type="dxa"/>
          </w:tcPr>
          <w:p w:rsidR="00D82223" w:rsidRPr="0048475F" w:rsidRDefault="00D82223" w:rsidP="00E84461">
            <w:pPr>
              <w:pStyle w:val="Tabletext"/>
              <w:tabs>
                <w:tab w:val="decimal" w:pos="397"/>
              </w:tabs>
              <w:rPr>
                <w:color w:val="000000"/>
                <w:lang w:eastAsia="en-AU"/>
              </w:rPr>
            </w:pPr>
            <w:r w:rsidRPr="0048475F">
              <w:rPr>
                <w:color w:val="000000"/>
                <w:lang w:eastAsia="en-AU"/>
              </w:rPr>
              <w:t>39.2</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7,597</w:t>
            </w:r>
          </w:p>
        </w:tc>
        <w:tc>
          <w:tcPr>
            <w:tcW w:w="897" w:type="dxa"/>
          </w:tcPr>
          <w:p w:rsidR="00D82223" w:rsidRPr="0048475F" w:rsidRDefault="00D82223" w:rsidP="00E84461">
            <w:pPr>
              <w:pStyle w:val="Tabletext"/>
              <w:tabs>
                <w:tab w:val="decimal" w:pos="397"/>
              </w:tabs>
              <w:rPr>
                <w:color w:val="000000"/>
                <w:lang w:eastAsia="en-AU"/>
              </w:rPr>
            </w:pPr>
            <w:r w:rsidRPr="0048475F">
              <w:rPr>
                <w:color w:val="000000"/>
                <w:lang w:eastAsia="en-AU"/>
              </w:rPr>
              <w:t>79.6</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6,503</w:t>
            </w:r>
          </w:p>
        </w:tc>
        <w:tc>
          <w:tcPr>
            <w:tcW w:w="896" w:type="dxa"/>
          </w:tcPr>
          <w:p w:rsidR="00D82223" w:rsidRPr="0048475F" w:rsidRDefault="00D82223" w:rsidP="00E84461">
            <w:pPr>
              <w:pStyle w:val="Tabletext"/>
              <w:tabs>
                <w:tab w:val="decimal" w:pos="397"/>
              </w:tabs>
              <w:rPr>
                <w:color w:val="000000"/>
                <w:lang w:eastAsia="en-AU"/>
              </w:rPr>
            </w:pPr>
            <w:r w:rsidRPr="0048475F">
              <w:rPr>
                <w:color w:val="000000"/>
                <w:lang w:eastAsia="en-AU"/>
              </w:rPr>
              <w:t>85.0</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6,174</w:t>
            </w:r>
          </w:p>
        </w:tc>
        <w:tc>
          <w:tcPr>
            <w:tcW w:w="897" w:type="dxa"/>
          </w:tcPr>
          <w:p w:rsidR="00D82223" w:rsidRPr="0048475F" w:rsidRDefault="00D82223" w:rsidP="00E84461">
            <w:pPr>
              <w:pStyle w:val="Tabletext"/>
              <w:tabs>
                <w:tab w:val="decimal" w:pos="397"/>
              </w:tabs>
              <w:rPr>
                <w:color w:val="000000"/>
                <w:lang w:eastAsia="en-AU"/>
              </w:rPr>
            </w:pPr>
            <w:r w:rsidRPr="0048475F">
              <w:rPr>
                <w:color w:val="000000"/>
                <w:lang w:eastAsia="en-AU"/>
              </w:rPr>
              <w:t>86.3</w:t>
            </w:r>
          </w:p>
        </w:tc>
      </w:tr>
      <w:tr w:rsidR="00D82223" w:rsidRPr="0048475F" w:rsidTr="00E84461">
        <w:tc>
          <w:tcPr>
            <w:tcW w:w="1619" w:type="dxa"/>
          </w:tcPr>
          <w:p w:rsidR="00D82223" w:rsidRPr="0048475F" w:rsidRDefault="00D82223" w:rsidP="00E84461">
            <w:pPr>
              <w:pStyle w:val="Tabletext"/>
              <w:rPr>
                <w:lang w:eastAsia="en-AU"/>
              </w:rPr>
            </w:pPr>
            <w:r w:rsidRPr="0048475F">
              <w:rPr>
                <w:lang w:eastAsia="en-AU"/>
              </w:rPr>
              <w:t xml:space="preserve">Missing </w:t>
            </w: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790</w:t>
            </w:r>
          </w:p>
        </w:tc>
        <w:tc>
          <w:tcPr>
            <w:tcW w:w="896" w:type="dxa"/>
          </w:tcPr>
          <w:p w:rsidR="00D82223" w:rsidRPr="0048475F" w:rsidRDefault="00D82223" w:rsidP="00E84461">
            <w:pPr>
              <w:pStyle w:val="Tabletext"/>
              <w:tabs>
                <w:tab w:val="decimal" w:pos="397"/>
              </w:tabs>
              <w:rPr>
                <w:color w:val="000000"/>
                <w:lang w:eastAsia="en-AU"/>
              </w:rPr>
            </w:pP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165</w:t>
            </w:r>
          </w:p>
        </w:tc>
        <w:tc>
          <w:tcPr>
            <w:tcW w:w="897" w:type="dxa"/>
          </w:tcPr>
          <w:p w:rsidR="00D82223" w:rsidRPr="0048475F" w:rsidRDefault="00D82223" w:rsidP="00E84461">
            <w:pPr>
              <w:pStyle w:val="Tabletext"/>
              <w:tabs>
                <w:tab w:val="decimal" w:pos="397"/>
              </w:tabs>
              <w:rPr>
                <w:color w:val="000000"/>
                <w:lang w:eastAsia="en-AU"/>
              </w:rPr>
            </w:pP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0</w:t>
            </w:r>
          </w:p>
        </w:tc>
        <w:tc>
          <w:tcPr>
            <w:tcW w:w="896" w:type="dxa"/>
          </w:tcPr>
          <w:p w:rsidR="00D82223" w:rsidRPr="0048475F" w:rsidRDefault="00D82223" w:rsidP="00E84461">
            <w:pPr>
              <w:pStyle w:val="Tabletext"/>
              <w:tabs>
                <w:tab w:val="decimal" w:pos="397"/>
              </w:tabs>
              <w:rPr>
                <w:color w:val="000000"/>
                <w:lang w:eastAsia="en-AU"/>
              </w:rPr>
            </w:pPr>
          </w:p>
        </w:tc>
        <w:tc>
          <w:tcPr>
            <w:tcW w:w="896" w:type="dxa"/>
          </w:tcPr>
          <w:p w:rsidR="00D82223" w:rsidRPr="0048475F" w:rsidRDefault="00D82223" w:rsidP="00E84461">
            <w:pPr>
              <w:pStyle w:val="Tabletext"/>
              <w:tabs>
                <w:tab w:val="decimal" w:pos="567"/>
              </w:tabs>
              <w:rPr>
                <w:color w:val="000000"/>
                <w:lang w:eastAsia="en-AU"/>
              </w:rPr>
            </w:pPr>
            <w:r w:rsidRPr="0048475F">
              <w:rPr>
                <w:color w:val="000000"/>
                <w:lang w:eastAsia="en-AU"/>
              </w:rPr>
              <w:t>0</w:t>
            </w:r>
          </w:p>
        </w:tc>
        <w:tc>
          <w:tcPr>
            <w:tcW w:w="897" w:type="dxa"/>
          </w:tcPr>
          <w:p w:rsidR="00D82223" w:rsidRPr="0048475F" w:rsidRDefault="00D82223" w:rsidP="00E84461">
            <w:pPr>
              <w:pStyle w:val="Tabletext"/>
              <w:tabs>
                <w:tab w:val="decimal" w:pos="397"/>
              </w:tabs>
              <w:rPr>
                <w:color w:val="000000"/>
                <w:lang w:eastAsia="en-AU"/>
              </w:rPr>
            </w:pPr>
          </w:p>
        </w:tc>
      </w:tr>
      <w:tr w:rsidR="00D82223" w:rsidRPr="0048475F" w:rsidTr="00DA5B95">
        <w:tc>
          <w:tcPr>
            <w:tcW w:w="1619" w:type="dxa"/>
            <w:tcBorders>
              <w:bottom w:val="single" w:sz="4" w:space="0" w:color="auto"/>
            </w:tcBorders>
          </w:tcPr>
          <w:p w:rsidR="00D82223" w:rsidRPr="0048475F" w:rsidRDefault="00D82223" w:rsidP="00E84461">
            <w:pPr>
              <w:pStyle w:val="Tabletext"/>
              <w:rPr>
                <w:lang w:eastAsia="en-AU"/>
              </w:rPr>
            </w:pPr>
            <w:r w:rsidRPr="0048475F">
              <w:rPr>
                <w:lang w:eastAsia="en-AU"/>
              </w:rPr>
              <w:t xml:space="preserve">Not in wave </w:t>
            </w:r>
          </w:p>
        </w:tc>
        <w:tc>
          <w:tcPr>
            <w:tcW w:w="896" w:type="dxa"/>
            <w:tcBorders>
              <w:bottom w:val="single" w:sz="4" w:space="0" w:color="auto"/>
            </w:tcBorders>
          </w:tcPr>
          <w:p w:rsidR="00D82223" w:rsidRPr="0048475F" w:rsidRDefault="00D82223" w:rsidP="00E84461">
            <w:pPr>
              <w:pStyle w:val="Tabletext"/>
              <w:tabs>
                <w:tab w:val="decimal" w:pos="567"/>
              </w:tabs>
              <w:rPr>
                <w:color w:val="000000"/>
                <w:lang w:eastAsia="en-AU"/>
              </w:rPr>
            </w:pPr>
            <w:r w:rsidRPr="0048475F">
              <w:rPr>
                <w:color w:val="000000"/>
                <w:lang w:eastAsia="en-AU"/>
              </w:rPr>
              <w:t>1,339</w:t>
            </w:r>
          </w:p>
        </w:tc>
        <w:tc>
          <w:tcPr>
            <w:tcW w:w="896" w:type="dxa"/>
            <w:tcBorders>
              <w:bottom w:val="single" w:sz="4" w:space="0" w:color="auto"/>
            </w:tcBorders>
          </w:tcPr>
          <w:p w:rsidR="00D82223" w:rsidRPr="0048475F" w:rsidRDefault="00D82223" w:rsidP="00E84461">
            <w:pPr>
              <w:pStyle w:val="Tabletext"/>
              <w:tabs>
                <w:tab w:val="decimal" w:pos="397"/>
              </w:tabs>
              <w:rPr>
                <w:color w:val="000000"/>
                <w:lang w:eastAsia="en-AU"/>
              </w:rPr>
            </w:pPr>
          </w:p>
        </w:tc>
        <w:tc>
          <w:tcPr>
            <w:tcW w:w="896" w:type="dxa"/>
            <w:tcBorders>
              <w:bottom w:val="single" w:sz="4" w:space="0" w:color="auto"/>
            </w:tcBorders>
          </w:tcPr>
          <w:p w:rsidR="00D82223" w:rsidRPr="0048475F" w:rsidRDefault="00D82223" w:rsidP="00E84461">
            <w:pPr>
              <w:pStyle w:val="Tabletext"/>
              <w:tabs>
                <w:tab w:val="decimal" w:pos="567"/>
              </w:tabs>
              <w:rPr>
                <w:color w:val="000000"/>
                <w:lang w:eastAsia="en-AU"/>
              </w:rPr>
            </w:pPr>
            <w:r w:rsidRPr="0048475F">
              <w:rPr>
                <w:color w:val="000000"/>
                <w:lang w:eastAsia="en-AU"/>
              </w:rPr>
              <w:t>3,875</w:t>
            </w:r>
          </w:p>
        </w:tc>
        <w:tc>
          <w:tcPr>
            <w:tcW w:w="897" w:type="dxa"/>
            <w:tcBorders>
              <w:bottom w:val="single" w:sz="4" w:space="0" w:color="auto"/>
            </w:tcBorders>
          </w:tcPr>
          <w:p w:rsidR="00D82223" w:rsidRPr="0048475F" w:rsidRDefault="00D82223" w:rsidP="00E84461">
            <w:pPr>
              <w:pStyle w:val="Tabletext"/>
              <w:tabs>
                <w:tab w:val="decimal" w:pos="397"/>
              </w:tabs>
              <w:rPr>
                <w:color w:val="000000"/>
                <w:lang w:eastAsia="en-AU"/>
              </w:rPr>
            </w:pPr>
          </w:p>
        </w:tc>
        <w:tc>
          <w:tcPr>
            <w:tcW w:w="896" w:type="dxa"/>
            <w:tcBorders>
              <w:bottom w:val="single" w:sz="4" w:space="0" w:color="auto"/>
            </w:tcBorders>
          </w:tcPr>
          <w:p w:rsidR="00D82223" w:rsidRPr="0048475F" w:rsidRDefault="00D82223" w:rsidP="00E84461">
            <w:pPr>
              <w:pStyle w:val="Tabletext"/>
              <w:tabs>
                <w:tab w:val="decimal" w:pos="567"/>
              </w:tabs>
              <w:rPr>
                <w:color w:val="000000"/>
                <w:lang w:eastAsia="en-AU"/>
              </w:rPr>
            </w:pPr>
            <w:r w:rsidRPr="0048475F">
              <w:rPr>
                <w:color w:val="000000"/>
                <w:lang w:eastAsia="en-AU"/>
              </w:rPr>
              <w:t>2,672</w:t>
            </w:r>
          </w:p>
        </w:tc>
        <w:tc>
          <w:tcPr>
            <w:tcW w:w="896" w:type="dxa"/>
            <w:tcBorders>
              <w:bottom w:val="single" w:sz="4" w:space="0" w:color="auto"/>
            </w:tcBorders>
          </w:tcPr>
          <w:p w:rsidR="00D82223" w:rsidRPr="0048475F" w:rsidRDefault="00D82223" w:rsidP="00E84461">
            <w:pPr>
              <w:pStyle w:val="Tabletext"/>
              <w:tabs>
                <w:tab w:val="decimal" w:pos="397"/>
              </w:tabs>
              <w:rPr>
                <w:color w:val="000000"/>
                <w:lang w:eastAsia="en-AU"/>
              </w:rPr>
            </w:pPr>
          </w:p>
        </w:tc>
        <w:tc>
          <w:tcPr>
            <w:tcW w:w="896" w:type="dxa"/>
            <w:tcBorders>
              <w:bottom w:val="single" w:sz="4" w:space="0" w:color="auto"/>
            </w:tcBorders>
          </w:tcPr>
          <w:p w:rsidR="00D82223" w:rsidRPr="0048475F" w:rsidRDefault="00D82223" w:rsidP="00E84461">
            <w:pPr>
              <w:pStyle w:val="Tabletext"/>
              <w:tabs>
                <w:tab w:val="decimal" w:pos="567"/>
              </w:tabs>
              <w:rPr>
                <w:color w:val="000000"/>
                <w:lang w:eastAsia="en-AU"/>
              </w:rPr>
            </w:pPr>
            <w:r w:rsidRPr="0048475F">
              <w:rPr>
                <w:color w:val="000000"/>
                <w:lang w:eastAsia="en-AU"/>
              </w:rPr>
              <w:t>6,887</w:t>
            </w:r>
          </w:p>
        </w:tc>
        <w:tc>
          <w:tcPr>
            <w:tcW w:w="897" w:type="dxa"/>
            <w:tcBorders>
              <w:bottom w:val="single" w:sz="4" w:space="0" w:color="auto"/>
            </w:tcBorders>
          </w:tcPr>
          <w:p w:rsidR="00D82223" w:rsidRPr="0048475F" w:rsidRDefault="00D82223" w:rsidP="00E84461">
            <w:pPr>
              <w:pStyle w:val="Tabletext"/>
              <w:tabs>
                <w:tab w:val="decimal" w:pos="397"/>
              </w:tabs>
              <w:rPr>
                <w:color w:val="000000"/>
                <w:lang w:eastAsia="en-AU"/>
              </w:rPr>
            </w:pPr>
          </w:p>
        </w:tc>
      </w:tr>
      <w:tr w:rsidR="00D82223" w:rsidRPr="00E84461" w:rsidTr="00DA5B95">
        <w:tc>
          <w:tcPr>
            <w:tcW w:w="1619" w:type="dxa"/>
            <w:tcBorders>
              <w:top w:val="single" w:sz="4" w:space="0" w:color="auto"/>
              <w:bottom w:val="single" w:sz="4" w:space="0" w:color="auto"/>
            </w:tcBorders>
          </w:tcPr>
          <w:p w:rsidR="00D82223" w:rsidRPr="00E84461" w:rsidRDefault="00D82223" w:rsidP="00E84461">
            <w:pPr>
              <w:pStyle w:val="Tabletext"/>
              <w:rPr>
                <w:b/>
                <w:lang w:eastAsia="en-AU"/>
              </w:rPr>
            </w:pPr>
            <w:r w:rsidRPr="00E84461">
              <w:rPr>
                <w:b/>
                <w:lang w:eastAsia="en-AU"/>
              </w:rPr>
              <w:t>Total</w:t>
            </w:r>
          </w:p>
        </w:tc>
        <w:tc>
          <w:tcPr>
            <w:tcW w:w="896" w:type="dxa"/>
            <w:tcBorders>
              <w:top w:val="single" w:sz="4" w:space="0" w:color="auto"/>
              <w:bottom w:val="single" w:sz="4" w:space="0" w:color="auto"/>
            </w:tcBorders>
          </w:tcPr>
          <w:p w:rsidR="00D82223" w:rsidRPr="00E84461" w:rsidRDefault="00D82223" w:rsidP="00E84461">
            <w:pPr>
              <w:pStyle w:val="Tabletext"/>
              <w:tabs>
                <w:tab w:val="decimal" w:pos="567"/>
              </w:tabs>
              <w:rPr>
                <w:b/>
                <w:color w:val="000000"/>
                <w:lang w:eastAsia="en-AU"/>
              </w:rPr>
            </w:pPr>
            <w:r w:rsidRPr="00E84461">
              <w:rPr>
                <w:b/>
                <w:color w:val="000000"/>
                <w:lang w:eastAsia="en-AU"/>
              </w:rPr>
              <w:t>6,260</w:t>
            </w:r>
          </w:p>
        </w:tc>
        <w:tc>
          <w:tcPr>
            <w:tcW w:w="896" w:type="dxa"/>
            <w:tcBorders>
              <w:top w:val="single" w:sz="4" w:space="0" w:color="auto"/>
              <w:bottom w:val="single" w:sz="4" w:space="0" w:color="auto"/>
            </w:tcBorders>
          </w:tcPr>
          <w:p w:rsidR="00D82223" w:rsidRPr="00E84461" w:rsidRDefault="00D82223" w:rsidP="00E84461">
            <w:pPr>
              <w:pStyle w:val="Tabletext"/>
              <w:tabs>
                <w:tab w:val="decimal" w:pos="397"/>
              </w:tabs>
              <w:rPr>
                <w:b/>
                <w:color w:val="000000"/>
                <w:lang w:eastAsia="en-AU"/>
              </w:rPr>
            </w:pPr>
            <w:r w:rsidRPr="00E84461">
              <w:rPr>
                <w:b/>
                <w:color w:val="000000"/>
                <w:lang w:eastAsia="en-AU"/>
              </w:rPr>
              <w:t>100.0</w:t>
            </w:r>
          </w:p>
        </w:tc>
        <w:tc>
          <w:tcPr>
            <w:tcW w:w="896" w:type="dxa"/>
            <w:tcBorders>
              <w:top w:val="single" w:sz="4" w:space="0" w:color="auto"/>
              <w:bottom w:val="single" w:sz="4" w:space="0" w:color="auto"/>
            </w:tcBorders>
          </w:tcPr>
          <w:p w:rsidR="00D82223" w:rsidRPr="00E84461" w:rsidRDefault="00D82223" w:rsidP="00E84461">
            <w:pPr>
              <w:pStyle w:val="Tabletext"/>
              <w:tabs>
                <w:tab w:val="decimal" w:pos="567"/>
              </w:tabs>
              <w:rPr>
                <w:b/>
                <w:color w:val="000000"/>
                <w:lang w:eastAsia="en-AU"/>
              </w:rPr>
            </w:pPr>
            <w:r w:rsidRPr="00E84461">
              <w:rPr>
                <w:b/>
                <w:color w:val="000000"/>
                <w:lang w:eastAsia="en-AU"/>
              </w:rPr>
              <w:t>13,613</w:t>
            </w:r>
          </w:p>
        </w:tc>
        <w:tc>
          <w:tcPr>
            <w:tcW w:w="897" w:type="dxa"/>
            <w:tcBorders>
              <w:top w:val="single" w:sz="4" w:space="0" w:color="auto"/>
              <w:bottom w:val="single" w:sz="4" w:space="0" w:color="auto"/>
            </w:tcBorders>
          </w:tcPr>
          <w:p w:rsidR="00D82223" w:rsidRPr="00E84461" w:rsidRDefault="00D82223" w:rsidP="00E84461">
            <w:pPr>
              <w:pStyle w:val="Tabletext"/>
              <w:tabs>
                <w:tab w:val="decimal" w:pos="397"/>
              </w:tabs>
              <w:rPr>
                <w:b/>
                <w:color w:val="000000"/>
                <w:lang w:eastAsia="en-AU"/>
              </w:rPr>
            </w:pPr>
            <w:r w:rsidRPr="00E84461">
              <w:rPr>
                <w:b/>
                <w:color w:val="000000"/>
                <w:lang w:eastAsia="en-AU"/>
              </w:rPr>
              <w:t>100.0</w:t>
            </w:r>
          </w:p>
        </w:tc>
        <w:tc>
          <w:tcPr>
            <w:tcW w:w="896" w:type="dxa"/>
            <w:tcBorders>
              <w:top w:val="single" w:sz="4" w:space="0" w:color="auto"/>
              <w:bottom w:val="single" w:sz="4" w:space="0" w:color="auto"/>
            </w:tcBorders>
          </w:tcPr>
          <w:p w:rsidR="00D82223" w:rsidRPr="00E84461" w:rsidRDefault="00D82223" w:rsidP="00E84461">
            <w:pPr>
              <w:pStyle w:val="Tabletext"/>
              <w:tabs>
                <w:tab w:val="decimal" w:pos="567"/>
              </w:tabs>
              <w:rPr>
                <w:b/>
                <w:color w:val="000000"/>
                <w:lang w:eastAsia="en-AU"/>
              </w:rPr>
            </w:pPr>
            <w:r w:rsidRPr="00E84461">
              <w:rPr>
                <w:b/>
                <w:color w:val="000000"/>
                <w:lang w:eastAsia="en-AU"/>
              </w:rPr>
              <w:t>10,370</w:t>
            </w:r>
          </w:p>
        </w:tc>
        <w:tc>
          <w:tcPr>
            <w:tcW w:w="896" w:type="dxa"/>
            <w:tcBorders>
              <w:top w:val="single" w:sz="4" w:space="0" w:color="auto"/>
              <w:bottom w:val="single" w:sz="4" w:space="0" w:color="auto"/>
            </w:tcBorders>
          </w:tcPr>
          <w:p w:rsidR="00D82223" w:rsidRPr="00E84461" w:rsidRDefault="00D82223" w:rsidP="00E84461">
            <w:pPr>
              <w:pStyle w:val="Tabletext"/>
              <w:tabs>
                <w:tab w:val="decimal" w:pos="397"/>
              </w:tabs>
              <w:rPr>
                <w:b/>
                <w:color w:val="000000"/>
                <w:lang w:eastAsia="en-AU"/>
              </w:rPr>
            </w:pPr>
            <w:r w:rsidRPr="00E84461">
              <w:rPr>
                <w:b/>
                <w:color w:val="000000"/>
                <w:lang w:eastAsia="en-AU"/>
              </w:rPr>
              <w:t>100.0</w:t>
            </w:r>
          </w:p>
        </w:tc>
        <w:tc>
          <w:tcPr>
            <w:tcW w:w="896" w:type="dxa"/>
            <w:tcBorders>
              <w:top w:val="single" w:sz="4" w:space="0" w:color="auto"/>
              <w:bottom w:val="single" w:sz="4" w:space="0" w:color="auto"/>
            </w:tcBorders>
          </w:tcPr>
          <w:p w:rsidR="00D82223" w:rsidRPr="00E84461" w:rsidRDefault="00D82223" w:rsidP="00E84461">
            <w:pPr>
              <w:pStyle w:val="Tabletext"/>
              <w:tabs>
                <w:tab w:val="decimal" w:pos="567"/>
              </w:tabs>
              <w:rPr>
                <w:b/>
                <w:color w:val="000000"/>
                <w:lang w:eastAsia="en-AU"/>
              </w:rPr>
            </w:pPr>
            <w:r w:rsidRPr="00E84461">
              <w:rPr>
                <w:b/>
                <w:color w:val="000000"/>
                <w:lang w:eastAsia="en-AU"/>
              </w:rPr>
              <w:t>14,170</w:t>
            </w:r>
          </w:p>
        </w:tc>
        <w:tc>
          <w:tcPr>
            <w:tcW w:w="897" w:type="dxa"/>
            <w:tcBorders>
              <w:top w:val="single" w:sz="4" w:space="0" w:color="auto"/>
              <w:bottom w:val="single" w:sz="4" w:space="0" w:color="auto"/>
            </w:tcBorders>
          </w:tcPr>
          <w:p w:rsidR="00D82223" w:rsidRPr="00E84461" w:rsidRDefault="00D82223" w:rsidP="00E84461">
            <w:pPr>
              <w:pStyle w:val="Tabletext"/>
              <w:tabs>
                <w:tab w:val="decimal" w:pos="397"/>
              </w:tabs>
              <w:rPr>
                <w:b/>
                <w:color w:val="000000"/>
                <w:lang w:eastAsia="en-AU"/>
              </w:rPr>
            </w:pPr>
            <w:r w:rsidRPr="00E84461">
              <w:rPr>
                <w:b/>
                <w:color w:val="000000"/>
                <w:lang w:eastAsia="en-AU"/>
              </w:rPr>
              <w:t>100.0</w:t>
            </w:r>
          </w:p>
        </w:tc>
      </w:tr>
    </w:tbl>
    <w:p w:rsidR="00352003" w:rsidRDefault="00352003" w:rsidP="00E84461">
      <w:pPr>
        <w:pStyle w:val="Source"/>
      </w:pPr>
      <w:r w:rsidRPr="00A73222">
        <w:t>Note</w:t>
      </w:r>
      <w:r>
        <w:t>s</w:t>
      </w:r>
      <w:r w:rsidRPr="00A73222">
        <w:t xml:space="preserve">: </w:t>
      </w:r>
      <w:r>
        <w:tab/>
      </w:r>
      <w:r w:rsidR="00B0615B">
        <w:t>‘</w:t>
      </w:r>
      <w:r>
        <w:t>Year 12</w:t>
      </w:r>
      <w:r w:rsidR="00B0615B">
        <w:t>’</w:t>
      </w:r>
      <w:r>
        <w:t xml:space="preserve"> includes respondents who reported being still at school in Year 11 or Year 12. In the 1975 YIT</w:t>
      </w:r>
      <w:r w:rsidR="00C068D6">
        <w:t xml:space="preserve"> survey,</w:t>
      </w:r>
      <w:r>
        <w:t xml:space="preserve"> </w:t>
      </w:r>
      <w:r w:rsidR="00B0615B">
        <w:t>‘</w:t>
      </w:r>
      <w:r>
        <w:t>Missing</w:t>
      </w:r>
      <w:r w:rsidR="00B0615B">
        <w:t>’</w:t>
      </w:r>
      <w:r>
        <w:t xml:space="preserve"> includes 463 observations where the respondent reported being in Year 10 or less at the 17 to 18 years age group. </w:t>
      </w:r>
      <w:r w:rsidR="00B0615B">
        <w:t>‘</w:t>
      </w:r>
      <w:r w:rsidR="00424799">
        <w:t>Not in w</w:t>
      </w:r>
      <w:r w:rsidRPr="00A73222">
        <w:t>ave</w:t>
      </w:r>
      <w:r w:rsidR="00B0615B">
        <w:t>’</w:t>
      </w:r>
      <w:r w:rsidRPr="00A73222">
        <w:t xml:space="preserve"> includes only observations where the respondent was not interviewed at the wave in question.</w:t>
      </w:r>
    </w:p>
    <w:p w:rsidR="00E34834" w:rsidRDefault="00D82223" w:rsidP="00E84461">
      <w:pPr>
        <w:pStyle w:val="Source"/>
      </w:pPr>
      <w:r w:rsidRPr="00A73222">
        <w:t xml:space="preserve">Source: </w:t>
      </w:r>
      <w:r w:rsidR="00447DD3">
        <w:tab/>
      </w:r>
      <w:r w:rsidRPr="00A73222">
        <w:t>YIT and LSAY, authors</w:t>
      </w:r>
      <w:r w:rsidR="00B0615B">
        <w:t>’</w:t>
      </w:r>
      <w:r w:rsidRPr="00A73222">
        <w:t xml:space="preserve"> calculations. </w:t>
      </w:r>
    </w:p>
    <w:p w:rsidR="00A73222" w:rsidRPr="00A73222" w:rsidRDefault="00A73222" w:rsidP="00635046">
      <w:pPr>
        <w:pStyle w:val="TableNotes"/>
        <w:jc w:val="left"/>
      </w:pPr>
    </w:p>
    <w:p w:rsidR="00E84461" w:rsidRDefault="00E84461">
      <w:pPr>
        <w:spacing w:before="0" w:line="240" w:lineRule="auto"/>
        <w:rPr>
          <w:rFonts w:ascii="Tahoma" w:hAnsi="Tahoma"/>
          <w:b/>
          <w:sz w:val="17"/>
        </w:rPr>
      </w:pPr>
      <w:r>
        <w:br w:type="page"/>
      </w:r>
    </w:p>
    <w:p w:rsidR="00A73222" w:rsidRPr="00A73222" w:rsidRDefault="00EE395D" w:rsidP="00E84461">
      <w:pPr>
        <w:pStyle w:val="tabletitle"/>
      </w:pPr>
      <w:bookmarkStart w:id="168" w:name="_Toc379187324"/>
      <w:r>
        <w:lastRenderedPageBreak/>
        <w:t xml:space="preserve">Table </w:t>
      </w:r>
      <w:r w:rsidR="006D50BA">
        <w:t>A3</w:t>
      </w:r>
      <w:r w:rsidR="00E84461">
        <w:tab/>
      </w:r>
      <w:r w:rsidR="00A73222" w:rsidRPr="00A73222">
        <w:t>Respondents</w:t>
      </w:r>
      <w:r w:rsidR="00B0615B">
        <w:t>’</w:t>
      </w:r>
      <w:r w:rsidR="00A73222" w:rsidRPr="00A73222">
        <w:t xml:space="preserve"> </w:t>
      </w:r>
      <w:r w:rsidR="00102B76">
        <w:t>TER</w:t>
      </w:r>
      <w:r w:rsidR="00A73222" w:rsidRPr="00A73222">
        <w:t xml:space="preserve"> scores</w:t>
      </w:r>
      <w:r w:rsidR="00102B76">
        <w:t>,</w:t>
      </w:r>
      <w:r w:rsidR="00A73222" w:rsidRPr="00A73222">
        <w:t xml:space="preserve"> </w:t>
      </w:r>
      <w:r w:rsidR="00424799">
        <w:t>1998</w:t>
      </w:r>
      <w:r w:rsidR="009F1ED7">
        <w:t>–</w:t>
      </w:r>
      <w:r w:rsidR="00102B76">
        <w:t>2009</w:t>
      </w:r>
      <w:bookmarkEnd w:id="168"/>
    </w:p>
    <w:tbl>
      <w:tblPr>
        <w:tblStyle w:val="TableGrid"/>
        <w:tblW w:w="878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2039"/>
        <w:gridCol w:w="1125"/>
        <w:gridCol w:w="1125"/>
        <w:gridCol w:w="1125"/>
        <w:gridCol w:w="1125"/>
        <w:gridCol w:w="1125"/>
        <w:gridCol w:w="1125"/>
      </w:tblGrid>
      <w:tr w:rsidR="00A73222" w:rsidRPr="0048475F" w:rsidTr="00E84461">
        <w:tc>
          <w:tcPr>
            <w:tcW w:w="2039" w:type="dxa"/>
            <w:tcBorders>
              <w:top w:val="single" w:sz="4" w:space="0" w:color="auto"/>
            </w:tcBorders>
          </w:tcPr>
          <w:p w:rsidR="00A73222" w:rsidRPr="0048475F" w:rsidRDefault="00A73222" w:rsidP="00E84461">
            <w:pPr>
              <w:pStyle w:val="Tablehead1"/>
            </w:pPr>
          </w:p>
        </w:tc>
        <w:tc>
          <w:tcPr>
            <w:tcW w:w="2250" w:type="dxa"/>
            <w:gridSpan w:val="2"/>
            <w:tcBorders>
              <w:top w:val="single" w:sz="4" w:space="0" w:color="auto"/>
            </w:tcBorders>
          </w:tcPr>
          <w:p w:rsidR="00A73222" w:rsidRPr="0048475F" w:rsidRDefault="00A73222" w:rsidP="00E84461">
            <w:pPr>
              <w:pStyle w:val="Tablehead1"/>
              <w:jc w:val="center"/>
            </w:pPr>
            <w:r w:rsidRPr="0048475F">
              <w:t xml:space="preserve">1995 LSAY </w:t>
            </w:r>
            <w:r w:rsidR="00E34834" w:rsidRPr="0048475F">
              <w:br/>
            </w:r>
            <w:r w:rsidRPr="0048475F">
              <w:t>(born around1980)</w:t>
            </w:r>
            <w:r w:rsidR="00E84461">
              <w:br/>
            </w:r>
            <w:r w:rsidR="00424799">
              <w:t xml:space="preserve">18 to 19-year-olds </w:t>
            </w:r>
            <w:r w:rsidRPr="0048475F">
              <w:t>in 1998</w:t>
            </w:r>
          </w:p>
        </w:tc>
        <w:tc>
          <w:tcPr>
            <w:tcW w:w="2250" w:type="dxa"/>
            <w:gridSpan w:val="2"/>
            <w:tcBorders>
              <w:top w:val="single" w:sz="4" w:space="0" w:color="auto"/>
            </w:tcBorders>
          </w:tcPr>
          <w:p w:rsidR="00A73222" w:rsidRPr="0048475F" w:rsidRDefault="00A73222" w:rsidP="00E84461">
            <w:pPr>
              <w:pStyle w:val="Tablehead1"/>
              <w:jc w:val="center"/>
            </w:pPr>
            <w:r w:rsidRPr="0048475F">
              <w:t xml:space="preserve">2003 LSAY </w:t>
            </w:r>
            <w:r w:rsidR="00E34834" w:rsidRPr="0048475F">
              <w:br/>
            </w:r>
            <w:r w:rsidRPr="0048475F">
              <w:t>(born around 1988)</w:t>
            </w:r>
            <w:r w:rsidR="00E84461">
              <w:br/>
            </w:r>
            <w:r w:rsidR="00424799">
              <w:t xml:space="preserve">18 to 19-year-olds </w:t>
            </w:r>
            <w:r w:rsidRPr="0048475F">
              <w:t>in 2006</w:t>
            </w:r>
          </w:p>
        </w:tc>
        <w:tc>
          <w:tcPr>
            <w:tcW w:w="2250" w:type="dxa"/>
            <w:gridSpan w:val="2"/>
            <w:tcBorders>
              <w:top w:val="single" w:sz="4" w:space="0" w:color="auto"/>
            </w:tcBorders>
          </w:tcPr>
          <w:p w:rsidR="00A73222" w:rsidRPr="0048475F" w:rsidRDefault="00A73222" w:rsidP="00E84461">
            <w:pPr>
              <w:pStyle w:val="Tablehead1"/>
              <w:jc w:val="center"/>
            </w:pPr>
            <w:r w:rsidRPr="0048475F">
              <w:t xml:space="preserve">2006 LSAY </w:t>
            </w:r>
            <w:r w:rsidR="00E34834" w:rsidRPr="0048475F">
              <w:br/>
            </w:r>
            <w:r w:rsidRPr="0048475F">
              <w:t>(born around 1991)</w:t>
            </w:r>
            <w:r w:rsidR="00E84461">
              <w:br/>
            </w:r>
            <w:r w:rsidR="00424799">
              <w:t xml:space="preserve">18 to 19-year-olds </w:t>
            </w:r>
            <w:r w:rsidRPr="0048475F">
              <w:t>in 2009</w:t>
            </w:r>
          </w:p>
        </w:tc>
      </w:tr>
      <w:tr w:rsidR="00136846" w:rsidRPr="0048475F" w:rsidTr="00E84461">
        <w:tc>
          <w:tcPr>
            <w:tcW w:w="2039" w:type="dxa"/>
            <w:tcBorders>
              <w:bottom w:val="single" w:sz="4" w:space="0" w:color="auto"/>
            </w:tcBorders>
          </w:tcPr>
          <w:p w:rsidR="00136846" w:rsidRPr="0048475F" w:rsidRDefault="00136846" w:rsidP="00E84461">
            <w:pPr>
              <w:pStyle w:val="Tablehead2"/>
            </w:pPr>
            <w:r w:rsidRPr="0048475F">
              <w:t>TER status</w:t>
            </w:r>
          </w:p>
        </w:tc>
        <w:tc>
          <w:tcPr>
            <w:tcW w:w="1125" w:type="dxa"/>
            <w:tcBorders>
              <w:bottom w:val="single" w:sz="4" w:space="0" w:color="auto"/>
            </w:tcBorders>
          </w:tcPr>
          <w:p w:rsidR="00136846" w:rsidRPr="0048475F" w:rsidRDefault="00136846" w:rsidP="00E84461">
            <w:pPr>
              <w:pStyle w:val="Tablehead2"/>
              <w:jc w:val="center"/>
            </w:pPr>
            <w:r w:rsidRPr="0048475F">
              <w:t>N</w:t>
            </w:r>
          </w:p>
        </w:tc>
        <w:tc>
          <w:tcPr>
            <w:tcW w:w="1125" w:type="dxa"/>
            <w:tcBorders>
              <w:bottom w:val="single" w:sz="4" w:space="0" w:color="auto"/>
            </w:tcBorders>
          </w:tcPr>
          <w:p w:rsidR="00136846" w:rsidRPr="0048475F" w:rsidRDefault="00136846" w:rsidP="00E84461">
            <w:pPr>
              <w:pStyle w:val="Tablehead2"/>
              <w:jc w:val="center"/>
            </w:pPr>
            <w:r w:rsidRPr="0048475F">
              <w:t>Per cent (weighted)</w:t>
            </w:r>
          </w:p>
        </w:tc>
        <w:tc>
          <w:tcPr>
            <w:tcW w:w="1125" w:type="dxa"/>
            <w:tcBorders>
              <w:bottom w:val="single" w:sz="4" w:space="0" w:color="auto"/>
            </w:tcBorders>
          </w:tcPr>
          <w:p w:rsidR="00136846" w:rsidRPr="0048475F" w:rsidRDefault="00136846" w:rsidP="00E84461">
            <w:pPr>
              <w:pStyle w:val="Tablehead2"/>
              <w:jc w:val="center"/>
            </w:pPr>
            <w:r w:rsidRPr="0048475F">
              <w:t>N</w:t>
            </w:r>
          </w:p>
        </w:tc>
        <w:tc>
          <w:tcPr>
            <w:tcW w:w="1125" w:type="dxa"/>
            <w:tcBorders>
              <w:bottom w:val="single" w:sz="4" w:space="0" w:color="auto"/>
            </w:tcBorders>
          </w:tcPr>
          <w:p w:rsidR="00136846" w:rsidRPr="0048475F" w:rsidRDefault="00136846" w:rsidP="00E84461">
            <w:pPr>
              <w:pStyle w:val="Tablehead2"/>
              <w:jc w:val="center"/>
            </w:pPr>
            <w:r w:rsidRPr="0048475F">
              <w:t>Per cent (weighted)</w:t>
            </w:r>
          </w:p>
        </w:tc>
        <w:tc>
          <w:tcPr>
            <w:tcW w:w="1125" w:type="dxa"/>
            <w:tcBorders>
              <w:bottom w:val="single" w:sz="4" w:space="0" w:color="auto"/>
            </w:tcBorders>
          </w:tcPr>
          <w:p w:rsidR="00136846" w:rsidRPr="0048475F" w:rsidRDefault="00136846" w:rsidP="00E84461">
            <w:pPr>
              <w:pStyle w:val="Tablehead2"/>
              <w:jc w:val="center"/>
            </w:pPr>
            <w:r w:rsidRPr="0048475F">
              <w:t>N</w:t>
            </w:r>
          </w:p>
        </w:tc>
        <w:tc>
          <w:tcPr>
            <w:tcW w:w="1125" w:type="dxa"/>
            <w:tcBorders>
              <w:bottom w:val="single" w:sz="4" w:space="0" w:color="auto"/>
            </w:tcBorders>
          </w:tcPr>
          <w:p w:rsidR="00136846" w:rsidRPr="0048475F" w:rsidRDefault="00136846" w:rsidP="00E84461">
            <w:pPr>
              <w:pStyle w:val="Tablehead2"/>
              <w:jc w:val="center"/>
            </w:pPr>
            <w:r w:rsidRPr="0048475F">
              <w:t>Per cent (weighted)</w:t>
            </w:r>
          </w:p>
        </w:tc>
      </w:tr>
      <w:tr w:rsidR="0016762F" w:rsidRPr="0048475F" w:rsidTr="00E84461">
        <w:tc>
          <w:tcPr>
            <w:tcW w:w="2039" w:type="dxa"/>
          </w:tcPr>
          <w:p w:rsidR="00E34834" w:rsidRPr="0048475F" w:rsidRDefault="0016762F" w:rsidP="00E84461">
            <w:pPr>
              <w:pStyle w:val="Tabletext"/>
              <w:rPr>
                <w:lang w:eastAsia="en-AU"/>
              </w:rPr>
            </w:pPr>
            <w:r w:rsidRPr="0048475F">
              <w:rPr>
                <w:lang w:eastAsia="en-AU"/>
              </w:rPr>
              <w:t>Did not reach Year 12</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1,975</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20.0</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1,178</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14.8</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1,091</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13.6</w:t>
            </w:r>
          </w:p>
        </w:tc>
      </w:tr>
      <w:tr w:rsidR="0016762F" w:rsidRPr="0048475F" w:rsidTr="00E84461">
        <w:tc>
          <w:tcPr>
            <w:tcW w:w="2039" w:type="dxa"/>
          </w:tcPr>
          <w:p w:rsidR="00E34834" w:rsidRPr="0048475F" w:rsidRDefault="0016762F" w:rsidP="00E84461">
            <w:pPr>
              <w:pStyle w:val="Tabletext"/>
              <w:rPr>
                <w:lang w:eastAsia="en-AU"/>
              </w:rPr>
            </w:pPr>
            <w:r w:rsidRPr="0048475F">
              <w:rPr>
                <w:lang w:eastAsia="en-AU"/>
              </w:rPr>
              <w:t>Reached Year 12, no information on TER</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858</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8.9</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347</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3.9</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306</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3.5</w:t>
            </w:r>
          </w:p>
        </w:tc>
      </w:tr>
      <w:tr w:rsidR="0016762F" w:rsidRPr="0048475F" w:rsidTr="00E84461">
        <w:tc>
          <w:tcPr>
            <w:tcW w:w="2039" w:type="dxa"/>
          </w:tcPr>
          <w:p w:rsidR="00E34834" w:rsidRPr="0048475F" w:rsidRDefault="0016762F" w:rsidP="00E84461">
            <w:pPr>
              <w:pStyle w:val="Tabletext"/>
              <w:rPr>
                <w:lang w:eastAsia="en-AU"/>
              </w:rPr>
            </w:pPr>
            <w:r w:rsidRPr="0048475F">
              <w:rPr>
                <w:lang w:eastAsia="en-AU"/>
              </w:rPr>
              <w:t>Reached Year 12, reported valid TER</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4,865</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51.2</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4,336</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57.7</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4,209</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61.1</w:t>
            </w:r>
          </w:p>
        </w:tc>
      </w:tr>
      <w:tr w:rsidR="0016762F" w:rsidRPr="0048475F" w:rsidTr="00E84461">
        <w:tc>
          <w:tcPr>
            <w:tcW w:w="2039" w:type="dxa"/>
          </w:tcPr>
          <w:p w:rsidR="00E34834" w:rsidRPr="0048475F" w:rsidRDefault="0016762F" w:rsidP="00E84461">
            <w:pPr>
              <w:pStyle w:val="Tabletext"/>
              <w:rPr>
                <w:lang w:eastAsia="en-AU"/>
              </w:rPr>
            </w:pPr>
            <w:r w:rsidRPr="0048475F">
              <w:rPr>
                <w:lang w:eastAsia="en-AU"/>
              </w:rPr>
              <w:t>Reached Year 12, reported invalid TER, or did not know TER</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764</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7.2</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741</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9.4</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623</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7.7</w:t>
            </w:r>
          </w:p>
        </w:tc>
      </w:tr>
      <w:tr w:rsidR="0016762F" w:rsidRPr="0048475F" w:rsidTr="00E84461">
        <w:tc>
          <w:tcPr>
            <w:tcW w:w="2039" w:type="dxa"/>
          </w:tcPr>
          <w:p w:rsidR="00E34834" w:rsidRPr="0048475F" w:rsidRDefault="0016762F" w:rsidP="00E84461">
            <w:pPr>
              <w:pStyle w:val="Tabletext"/>
              <w:rPr>
                <w:lang w:eastAsia="en-AU"/>
              </w:rPr>
            </w:pPr>
            <w:r w:rsidRPr="0048475F">
              <w:rPr>
                <w:lang w:eastAsia="en-AU"/>
              </w:rPr>
              <w:t>Reached Year 12, reported not having a TER</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1,276</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12.6</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1,119</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14.2</w:t>
            </w:r>
          </w:p>
        </w:tc>
        <w:tc>
          <w:tcPr>
            <w:tcW w:w="1125" w:type="dxa"/>
          </w:tcPr>
          <w:p w:rsidR="0016762F" w:rsidRPr="0048475F" w:rsidRDefault="0016762F" w:rsidP="00E84461">
            <w:pPr>
              <w:pStyle w:val="Tabletext"/>
              <w:tabs>
                <w:tab w:val="decimal" w:pos="680"/>
              </w:tabs>
              <w:rPr>
                <w:color w:val="000000"/>
                <w:lang w:eastAsia="en-AU"/>
              </w:rPr>
            </w:pPr>
            <w:r w:rsidRPr="0048475F">
              <w:rPr>
                <w:color w:val="000000"/>
                <w:lang w:eastAsia="en-AU"/>
              </w:rPr>
              <w:t>1,070</w:t>
            </w:r>
          </w:p>
        </w:tc>
        <w:tc>
          <w:tcPr>
            <w:tcW w:w="1125" w:type="dxa"/>
          </w:tcPr>
          <w:p w:rsidR="0016762F" w:rsidRPr="0048475F" w:rsidRDefault="0016762F" w:rsidP="00E84461">
            <w:pPr>
              <w:pStyle w:val="Tabletext"/>
              <w:tabs>
                <w:tab w:val="decimal" w:pos="510"/>
              </w:tabs>
              <w:rPr>
                <w:color w:val="000000"/>
                <w:lang w:eastAsia="en-AU"/>
              </w:rPr>
            </w:pPr>
            <w:r w:rsidRPr="0048475F">
              <w:rPr>
                <w:color w:val="000000"/>
                <w:lang w:eastAsia="en-AU"/>
              </w:rPr>
              <w:t>14.1</w:t>
            </w:r>
          </w:p>
        </w:tc>
      </w:tr>
      <w:tr w:rsidR="0016762F" w:rsidRPr="0048475F" w:rsidTr="00DA5B95">
        <w:tc>
          <w:tcPr>
            <w:tcW w:w="2039" w:type="dxa"/>
            <w:tcBorders>
              <w:bottom w:val="single" w:sz="4" w:space="0" w:color="auto"/>
            </w:tcBorders>
          </w:tcPr>
          <w:p w:rsidR="0016762F" w:rsidRPr="0048475F" w:rsidRDefault="0016762F" w:rsidP="00E84461">
            <w:pPr>
              <w:pStyle w:val="Tabletext"/>
              <w:rPr>
                <w:lang w:eastAsia="en-AU"/>
              </w:rPr>
            </w:pPr>
            <w:r w:rsidRPr="0048475F">
              <w:rPr>
                <w:lang w:eastAsia="en-AU"/>
              </w:rPr>
              <w:t xml:space="preserve">Not in </w:t>
            </w:r>
            <w:r w:rsidR="002D761D" w:rsidRPr="0048475F">
              <w:rPr>
                <w:lang w:eastAsia="en-AU"/>
              </w:rPr>
              <w:t>w</w:t>
            </w:r>
            <w:r w:rsidRPr="0048475F">
              <w:rPr>
                <w:lang w:eastAsia="en-AU"/>
              </w:rPr>
              <w:t>ave</w:t>
            </w:r>
          </w:p>
        </w:tc>
        <w:tc>
          <w:tcPr>
            <w:tcW w:w="1125" w:type="dxa"/>
            <w:tcBorders>
              <w:bottom w:val="single" w:sz="4" w:space="0" w:color="auto"/>
            </w:tcBorders>
          </w:tcPr>
          <w:p w:rsidR="0016762F" w:rsidRPr="0048475F" w:rsidRDefault="0016762F" w:rsidP="00E84461">
            <w:pPr>
              <w:pStyle w:val="Tabletext"/>
              <w:tabs>
                <w:tab w:val="decimal" w:pos="680"/>
              </w:tabs>
              <w:rPr>
                <w:color w:val="000000"/>
                <w:lang w:eastAsia="en-AU"/>
              </w:rPr>
            </w:pPr>
            <w:r w:rsidRPr="0048475F">
              <w:rPr>
                <w:color w:val="000000"/>
                <w:lang w:eastAsia="en-AU"/>
              </w:rPr>
              <w:t>3,875</w:t>
            </w:r>
          </w:p>
        </w:tc>
        <w:tc>
          <w:tcPr>
            <w:tcW w:w="1125" w:type="dxa"/>
            <w:tcBorders>
              <w:bottom w:val="single" w:sz="4" w:space="0" w:color="auto"/>
            </w:tcBorders>
          </w:tcPr>
          <w:p w:rsidR="0016762F" w:rsidRPr="0048475F" w:rsidRDefault="0016762F" w:rsidP="00E84461">
            <w:pPr>
              <w:pStyle w:val="Tabletext"/>
              <w:tabs>
                <w:tab w:val="decimal" w:pos="510"/>
              </w:tabs>
              <w:rPr>
                <w:color w:val="000000"/>
                <w:lang w:eastAsia="en-AU"/>
              </w:rPr>
            </w:pPr>
          </w:p>
        </w:tc>
        <w:tc>
          <w:tcPr>
            <w:tcW w:w="1125" w:type="dxa"/>
            <w:tcBorders>
              <w:bottom w:val="single" w:sz="4" w:space="0" w:color="auto"/>
            </w:tcBorders>
          </w:tcPr>
          <w:p w:rsidR="0016762F" w:rsidRPr="0048475F" w:rsidRDefault="0016762F" w:rsidP="00E84461">
            <w:pPr>
              <w:pStyle w:val="Tabletext"/>
              <w:tabs>
                <w:tab w:val="decimal" w:pos="680"/>
              </w:tabs>
              <w:rPr>
                <w:color w:val="000000"/>
                <w:lang w:eastAsia="en-AU"/>
              </w:rPr>
            </w:pPr>
            <w:r w:rsidRPr="0048475F">
              <w:rPr>
                <w:color w:val="000000"/>
                <w:lang w:eastAsia="en-AU"/>
              </w:rPr>
              <w:t>2,649</w:t>
            </w:r>
          </w:p>
        </w:tc>
        <w:tc>
          <w:tcPr>
            <w:tcW w:w="1125" w:type="dxa"/>
            <w:tcBorders>
              <w:bottom w:val="single" w:sz="4" w:space="0" w:color="auto"/>
            </w:tcBorders>
          </w:tcPr>
          <w:p w:rsidR="0016762F" w:rsidRPr="0048475F" w:rsidRDefault="0016762F" w:rsidP="00E84461">
            <w:pPr>
              <w:pStyle w:val="Tabletext"/>
              <w:tabs>
                <w:tab w:val="decimal" w:pos="510"/>
              </w:tabs>
              <w:rPr>
                <w:color w:val="000000"/>
                <w:lang w:eastAsia="en-AU"/>
              </w:rPr>
            </w:pPr>
          </w:p>
        </w:tc>
        <w:tc>
          <w:tcPr>
            <w:tcW w:w="1125" w:type="dxa"/>
            <w:tcBorders>
              <w:bottom w:val="single" w:sz="4" w:space="0" w:color="auto"/>
            </w:tcBorders>
          </w:tcPr>
          <w:p w:rsidR="0016762F" w:rsidRPr="0048475F" w:rsidRDefault="0016762F" w:rsidP="00E84461">
            <w:pPr>
              <w:pStyle w:val="Tabletext"/>
              <w:tabs>
                <w:tab w:val="decimal" w:pos="680"/>
              </w:tabs>
              <w:rPr>
                <w:color w:val="000000"/>
                <w:lang w:eastAsia="en-AU"/>
              </w:rPr>
            </w:pPr>
            <w:r w:rsidRPr="0048475F">
              <w:rPr>
                <w:color w:val="000000"/>
                <w:lang w:eastAsia="en-AU"/>
              </w:rPr>
              <w:t>6,871</w:t>
            </w:r>
          </w:p>
        </w:tc>
        <w:tc>
          <w:tcPr>
            <w:tcW w:w="1125" w:type="dxa"/>
            <w:tcBorders>
              <w:bottom w:val="single" w:sz="4" w:space="0" w:color="auto"/>
            </w:tcBorders>
          </w:tcPr>
          <w:p w:rsidR="0016762F" w:rsidRPr="0048475F" w:rsidRDefault="0016762F" w:rsidP="00E84461">
            <w:pPr>
              <w:pStyle w:val="Tabletext"/>
              <w:tabs>
                <w:tab w:val="decimal" w:pos="510"/>
              </w:tabs>
              <w:rPr>
                <w:color w:val="000000"/>
                <w:lang w:eastAsia="en-AU"/>
              </w:rPr>
            </w:pPr>
          </w:p>
        </w:tc>
      </w:tr>
      <w:tr w:rsidR="0016762F" w:rsidRPr="00E84461" w:rsidTr="00DA5B95">
        <w:tc>
          <w:tcPr>
            <w:tcW w:w="2039" w:type="dxa"/>
            <w:tcBorders>
              <w:top w:val="single" w:sz="4" w:space="0" w:color="auto"/>
              <w:bottom w:val="single" w:sz="4" w:space="0" w:color="auto"/>
            </w:tcBorders>
          </w:tcPr>
          <w:p w:rsidR="0016762F" w:rsidRPr="00E84461" w:rsidRDefault="0016762F" w:rsidP="00E84461">
            <w:pPr>
              <w:pStyle w:val="Tabletext"/>
              <w:rPr>
                <w:b/>
                <w:lang w:eastAsia="en-AU"/>
              </w:rPr>
            </w:pPr>
            <w:r w:rsidRPr="00E84461">
              <w:rPr>
                <w:b/>
                <w:lang w:eastAsia="en-AU"/>
              </w:rPr>
              <w:t>Total</w:t>
            </w:r>
          </w:p>
        </w:tc>
        <w:tc>
          <w:tcPr>
            <w:tcW w:w="1125" w:type="dxa"/>
            <w:tcBorders>
              <w:top w:val="single" w:sz="4" w:space="0" w:color="auto"/>
              <w:bottom w:val="single" w:sz="4" w:space="0" w:color="auto"/>
            </w:tcBorders>
          </w:tcPr>
          <w:p w:rsidR="0016762F" w:rsidRPr="00E84461" w:rsidRDefault="0016762F" w:rsidP="00E84461">
            <w:pPr>
              <w:pStyle w:val="Tabletext"/>
              <w:tabs>
                <w:tab w:val="decimal" w:pos="680"/>
              </w:tabs>
              <w:rPr>
                <w:b/>
                <w:color w:val="000000"/>
                <w:lang w:eastAsia="en-AU"/>
              </w:rPr>
            </w:pPr>
            <w:r w:rsidRPr="00E84461">
              <w:rPr>
                <w:b/>
                <w:color w:val="000000"/>
                <w:lang w:eastAsia="en-AU"/>
              </w:rPr>
              <w:t>13,613</w:t>
            </w:r>
          </w:p>
        </w:tc>
        <w:tc>
          <w:tcPr>
            <w:tcW w:w="1125" w:type="dxa"/>
            <w:tcBorders>
              <w:top w:val="single" w:sz="4" w:space="0" w:color="auto"/>
              <w:bottom w:val="single" w:sz="4" w:space="0" w:color="auto"/>
            </w:tcBorders>
          </w:tcPr>
          <w:p w:rsidR="0016762F" w:rsidRPr="00E84461" w:rsidRDefault="0016762F" w:rsidP="00E84461">
            <w:pPr>
              <w:pStyle w:val="Tabletext"/>
              <w:tabs>
                <w:tab w:val="decimal" w:pos="510"/>
              </w:tabs>
              <w:rPr>
                <w:b/>
                <w:color w:val="000000"/>
                <w:lang w:eastAsia="en-AU"/>
              </w:rPr>
            </w:pPr>
            <w:r w:rsidRPr="00E84461">
              <w:rPr>
                <w:b/>
                <w:color w:val="000000"/>
                <w:lang w:eastAsia="en-AU"/>
              </w:rPr>
              <w:t>100.0</w:t>
            </w:r>
          </w:p>
        </w:tc>
        <w:tc>
          <w:tcPr>
            <w:tcW w:w="1125" w:type="dxa"/>
            <w:tcBorders>
              <w:top w:val="single" w:sz="4" w:space="0" w:color="auto"/>
              <w:bottom w:val="single" w:sz="4" w:space="0" w:color="auto"/>
            </w:tcBorders>
          </w:tcPr>
          <w:p w:rsidR="0016762F" w:rsidRPr="00E84461" w:rsidRDefault="0016762F" w:rsidP="00E84461">
            <w:pPr>
              <w:pStyle w:val="Tabletext"/>
              <w:tabs>
                <w:tab w:val="decimal" w:pos="680"/>
              </w:tabs>
              <w:rPr>
                <w:b/>
                <w:color w:val="000000"/>
                <w:lang w:eastAsia="en-AU"/>
              </w:rPr>
            </w:pPr>
            <w:r w:rsidRPr="00E84461">
              <w:rPr>
                <w:b/>
                <w:color w:val="000000"/>
                <w:lang w:eastAsia="en-AU"/>
              </w:rPr>
              <w:t>10,370</w:t>
            </w:r>
          </w:p>
        </w:tc>
        <w:tc>
          <w:tcPr>
            <w:tcW w:w="1125" w:type="dxa"/>
            <w:tcBorders>
              <w:top w:val="single" w:sz="4" w:space="0" w:color="auto"/>
              <w:bottom w:val="single" w:sz="4" w:space="0" w:color="auto"/>
            </w:tcBorders>
          </w:tcPr>
          <w:p w:rsidR="0016762F" w:rsidRPr="00E84461" w:rsidRDefault="0016762F" w:rsidP="00E84461">
            <w:pPr>
              <w:pStyle w:val="Tabletext"/>
              <w:tabs>
                <w:tab w:val="decimal" w:pos="510"/>
              </w:tabs>
              <w:rPr>
                <w:b/>
                <w:color w:val="000000"/>
                <w:lang w:eastAsia="en-AU"/>
              </w:rPr>
            </w:pPr>
            <w:r w:rsidRPr="00E84461">
              <w:rPr>
                <w:b/>
                <w:color w:val="000000"/>
                <w:lang w:eastAsia="en-AU"/>
              </w:rPr>
              <w:t>100.0</w:t>
            </w:r>
          </w:p>
        </w:tc>
        <w:tc>
          <w:tcPr>
            <w:tcW w:w="1125" w:type="dxa"/>
            <w:tcBorders>
              <w:top w:val="single" w:sz="4" w:space="0" w:color="auto"/>
              <w:bottom w:val="single" w:sz="4" w:space="0" w:color="auto"/>
            </w:tcBorders>
          </w:tcPr>
          <w:p w:rsidR="0016762F" w:rsidRPr="00E84461" w:rsidRDefault="0016762F" w:rsidP="00E84461">
            <w:pPr>
              <w:pStyle w:val="Tabletext"/>
              <w:tabs>
                <w:tab w:val="decimal" w:pos="680"/>
              </w:tabs>
              <w:rPr>
                <w:b/>
                <w:color w:val="000000"/>
                <w:lang w:eastAsia="en-AU"/>
              </w:rPr>
            </w:pPr>
            <w:r w:rsidRPr="00E84461">
              <w:rPr>
                <w:b/>
                <w:color w:val="000000"/>
                <w:lang w:eastAsia="en-AU"/>
              </w:rPr>
              <w:t>14,170</w:t>
            </w:r>
          </w:p>
        </w:tc>
        <w:tc>
          <w:tcPr>
            <w:tcW w:w="1125" w:type="dxa"/>
            <w:tcBorders>
              <w:top w:val="single" w:sz="4" w:space="0" w:color="auto"/>
              <w:bottom w:val="single" w:sz="4" w:space="0" w:color="auto"/>
            </w:tcBorders>
          </w:tcPr>
          <w:p w:rsidR="0016762F" w:rsidRPr="00E84461" w:rsidRDefault="0016762F" w:rsidP="00E84461">
            <w:pPr>
              <w:pStyle w:val="Tabletext"/>
              <w:tabs>
                <w:tab w:val="decimal" w:pos="510"/>
              </w:tabs>
              <w:rPr>
                <w:b/>
                <w:color w:val="000000"/>
                <w:lang w:eastAsia="en-AU"/>
              </w:rPr>
            </w:pPr>
            <w:r w:rsidRPr="00E84461">
              <w:rPr>
                <w:b/>
                <w:color w:val="000000"/>
                <w:lang w:eastAsia="en-AU"/>
              </w:rPr>
              <w:t>100.0</w:t>
            </w:r>
          </w:p>
        </w:tc>
      </w:tr>
    </w:tbl>
    <w:p w:rsidR="00352003" w:rsidRPr="00A73222" w:rsidRDefault="00352003" w:rsidP="00E84461">
      <w:pPr>
        <w:pStyle w:val="Source"/>
      </w:pPr>
      <w:r w:rsidRPr="00A73222">
        <w:t>Note</w:t>
      </w:r>
      <w:r>
        <w:t>s</w:t>
      </w:r>
      <w:r w:rsidRPr="00A73222">
        <w:t>:</w:t>
      </w:r>
      <w:r>
        <w:t xml:space="preserve"> </w:t>
      </w:r>
      <w:r>
        <w:tab/>
        <w:t>Respondents who did not complete Year 12 were not awarded a TER.</w:t>
      </w:r>
      <w:r w:rsidRPr="00A73222">
        <w:t xml:space="preserve"> </w:t>
      </w:r>
      <w:r>
        <w:t xml:space="preserve">Some respondents who did complete Year 12 reported not being awarded a TER. Some respondents who completed Year 12 did not give any information on their TER status. </w:t>
      </w:r>
      <w:r w:rsidR="00B0615B">
        <w:t>‘</w:t>
      </w:r>
      <w:r w:rsidR="00424799">
        <w:t>Not in w</w:t>
      </w:r>
      <w:r w:rsidRPr="00A73222">
        <w:t>ave</w:t>
      </w:r>
      <w:r w:rsidR="00B0615B">
        <w:t>’</w:t>
      </w:r>
      <w:r w:rsidRPr="00A73222">
        <w:t xml:space="preserve"> includes only observations where the respondent was not interviewed at the wave in question.</w:t>
      </w:r>
    </w:p>
    <w:p w:rsidR="00E34834" w:rsidRDefault="00A73222" w:rsidP="00E84461">
      <w:pPr>
        <w:pStyle w:val="Source"/>
      </w:pPr>
      <w:r w:rsidRPr="00A73222">
        <w:t xml:space="preserve">Source: </w:t>
      </w:r>
      <w:r w:rsidR="00447DD3">
        <w:tab/>
      </w:r>
      <w:r w:rsidRPr="00A73222">
        <w:t>LSAY, authors</w:t>
      </w:r>
      <w:r w:rsidR="00B0615B">
        <w:t>’</w:t>
      </w:r>
      <w:r w:rsidRPr="00A73222">
        <w:t xml:space="preserve"> calculations. </w:t>
      </w:r>
    </w:p>
    <w:p w:rsidR="00E356DD" w:rsidRDefault="00E356DD">
      <w:pPr>
        <w:spacing w:before="0" w:line="240" w:lineRule="auto"/>
        <w:rPr>
          <w:rFonts w:ascii="Tahoma" w:hAnsi="Tahoma" w:cs="Tahoma"/>
          <w:sz w:val="28"/>
        </w:rPr>
      </w:pPr>
      <w:r>
        <w:br w:type="page"/>
      </w:r>
    </w:p>
    <w:p w:rsidR="00EA0511" w:rsidRDefault="00E84461" w:rsidP="00E84461">
      <w:pPr>
        <w:pStyle w:val="Heading2"/>
        <w:tabs>
          <w:tab w:val="left" w:pos="426"/>
        </w:tabs>
      </w:pPr>
      <w:bookmarkStart w:id="169" w:name="_Toc379187209"/>
      <w:r>
        <w:lastRenderedPageBreak/>
        <w:t>B</w:t>
      </w:r>
      <w:r>
        <w:tab/>
      </w:r>
      <w:r w:rsidR="00552DBD">
        <w:t>P</w:t>
      </w:r>
      <w:r w:rsidR="006245F0">
        <w:t>arents</w:t>
      </w:r>
      <w:r w:rsidR="00B0615B">
        <w:t>’</w:t>
      </w:r>
      <w:r w:rsidR="006245F0">
        <w:t xml:space="preserve"> highest </w:t>
      </w:r>
      <w:r w:rsidR="006245F0" w:rsidRPr="00E84461">
        <w:t>education</w:t>
      </w:r>
      <w:r w:rsidR="006245F0">
        <w:t xml:space="preserve"> qualifications and occupation</w:t>
      </w:r>
      <w:r w:rsidR="00552DBD">
        <w:t>s</w:t>
      </w:r>
      <w:bookmarkEnd w:id="169"/>
      <w:r w:rsidR="006245F0">
        <w:t xml:space="preserve"> </w:t>
      </w:r>
    </w:p>
    <w:p w:rsidR="006245F0" w:rsidRDefault="00EE395D" w:rsidP="00E356DD">
      <w:pPr>
        <w:pStyle w:val="tabletitle"/>
      </w:pPr>
      <w:bookmarkStart w:id="170" w:name="_Toc379187325"/>
      <w:r>
        <w:t>Table B1</w:t>
      </w:r>
      <w:r w:rsidR="00E356DD">
        <w:tab/>
      </w:r>
      <w:r w:rsidR="006245F0" w:rsidRPr="006245F0">
        <w:t>Parents</w:t>
      </w:r>
      <w:r w:rsidR="00B0615B">
        <w:t>’</w:t>
      </w:r>
      <w:r w:rsidR="006245F0" w:rsidRPr="006245F0">
        <w:t xml:space="preserve"> highest educational qualifications across selected YIT and LSAY surveys</w:t>
      </w:r>
      <w:bookmarkEnd w:id="170"/>
    </w:p>
    <w:tbl>
      <w:tblPr>
        <w:tblStyle w:val="TableGrid"/>
        <w:tblW w:w="878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1533"/>
        <w:gridCol w:w="907"/>
        <w:gridCol w:w="907"/>
        <w:gridCol w:w="907"/>
        <w:gridCol w:w="907"/>
        <w:gridCol w:w="907"/>
        <w:gridCol w:w="907"/>
        <w:gridCol w:w="907"/>
        <w:gridCol w:w="907"/>
      </w:tblGrid>
      <w:tr w:rsidR="00DB600F" w:rsidRPr="0048475F" w:rsidTr="00E356DD">
        <w:tc>
          <w:tcPr>
            <w:tcW w:w="1533" w:type="dxa"/>
            <w:tcBorders>
              <w:top w:val="single" w:sz="4" w:space="0" w:color="auto"/>
            </w:tcBorders>
            <w:tcMar>
              <w:left w:w="57" w:type="dxa"/>
              <w:right w:w="57" w:type="dxa"/>
            </w:tcMar>
          </w:tcPr>
          <w:p w:rsidR="00DB600F" w:rsidRPr="0048475F" w:rsidRDefault="00DB600F" w:rsidP="00E356DD">
            <w:pPr>
              <w:pStyle w:val="Tablehead1"/>
            </w:pPr>
          </w:p>
        </w:tc>
        <w:tc>
          <w:tcPr>
            <w:tcW w:w="1814" w:type="dxa"/>
            <w:gridSpan w:val="2"/>
            <w:tcBorders>
              <w:top w:val="single" w:sz="4" w:space="0" w:color="auto"/>
            </w:tcBorders>
          </w:tcPr>
          <w:p w:rsidR="00DB600F" w:rsidRPr="0048475F" w:rsidRDefault="00DB600F" w:rsidP="00E356DD">
            <w:pPr>
              <w:pStyle w:val="Tablehead1"/>
              <w:jc w:val="center"/>
            </w:pPr>
            <w:r w:rsidRPr="0048475F">
              <w:t xml:space="preserve">1975 YIT </w:t>
            </w:r>
            <w:r w:rsidR="00F20D52" w:rsidRPr="0048475F">
              <w:br/>
            </w:r>
            <w:r w:rsidRPr="0048475F">
              <w:t>(born 1961)</w:t>
            </w:r>
            <w:r w:rsidR="00E356DD">
              <w:br/>
            </w:r>
            <w:r w:rsidR="00424799">
              <w:t xml:space="preserve">17 to 18-year-olds </w:t>
            </w:r>
            <w:r w:rsidRPr="0048475F">
              <w:t>in 197</w:t>
            </w:r>
            <w:r w:rsidR="00543E16" w:rsidRPr="0048475F">
              <w:t>8</w:t>
            </w:r>
          </w:p>
        </w:tc>
        <w:tc>
          <w:tcPr>
            <w:tcW w:w="1814" w:type="dxa"/>
            <w:gridSpan w:val="2"/>
            <w:tcBorders>
              <w:top w:val="single" w:sz="4" w:space="0" w:color="auto"/>
            </w:tcBorders>
          </w:tcPr>
          <w:p w:rsidR="00DB600F" w:rsidRPr="0048475F" w:rsidRDefault="00DB600F" w:rsidP="00E356DD">
            <w:pPr>
              <w:pStyle w:val="Tablehead1"/>
              <w:jc w:val="center"/>
            </w:pPr>
            <w:r w:rsidRPr="0048475F">
              <w:t xml:space="preserve">1995 LSAY </w:t>
            </w:r>
            <w:r w:rsidR="00F20D52" w:rsidRPr="0048475F">
              <w:br/>
            </w:r>
            <w:r w:rsidRPr="0048475F">
              <w:t>(born around 1980)</w:t>
            </w:r>
            <w:r w:rsidR="00E356DD">
              <w:br/>
            </w:r>
            <w:r w:rsidR="005A0DE3">
              <w:t xml:space="preserve">15-year-olds </w:t>
            </w:r>
            <w:r w:rsidRPr="0048475F">
              <w:t>in 1995</w:t>
            </w:r>
          </w:p>
        </w:tc>
        <w:tc>
          <w:tcPr>
            <w:tcW w:w="1814" w:type="dxa"/>
            <w:gridSpan w:val="2"/>
            <w:tcBorders>
              <w:top w:val="single" w:sz="4" w:space="0" w:color="auto"/>
            </w:tcBorders>
          </w:tcPr>
          <w:p w:rsidR="00DB600F" w:rsidRPr="0048475F" w:rsidRDefault="00DB600F" w:rsidP="00E356DD">
            <w:pPr>
              <w:pStyle w:val="Tablehead1"/>
              <w:jc w:val="center"/>
            </w:pPr>
            <w:r w:rsidRPr="0048475F">
              <w:t xml:space="preserve">2003 LSAY </w:t>
            </w:r>
            <w:r w:rsidR="00F20D52" w:rsidRPr="0048475F">
              <w:br/>
            </w:r>
            <w:r w:rsidRPr="0048475F">
              <w:t>(born around 1988)</w:t>
            </w:r>
            <w:r w:rsidR="00E356DD">
              <w:br/>
            </w:r>
            <w:r w:rsidR="005A0DE3">
              <w:t xml:space="preserve">15-year-olds </w:t>
            </w:r>
            <w:r w:rsidRPr="0048475F">
              <w:t>in 2003</w:t>
            </w:r>
          </w:p>
        </w:tc>
        <w:tc>
          <w:tcPr>
            <w:tcW w:w="1814" w:type="dxa"/>
            <w:gridSpan w:val="2"/>
            <w:tcBorders>
              <w:top w:val="single" w:sz="4" w:space="0" w:color="auto"/>
            </w:tcBorders>
          </w:tcPr>
          <w:p w:rsidR="00DB600F" w:rsidRPr="0048475F" w:rsidRDefault="00DB600F" w:rsidP="00E356DD">
            <w:pPr>
              <w:pStyle w:val="Tablehead1"/>
              <w:jc w:val="center"/>
            </w:pPr>
            <w:r w:rsidRPr="0048475F">
              <w:t xml:space="preserve">2006 LSAY </w:t>
            </w:r>
            <w:r w:rsidR="00F20D52" w:rsidRPr="0048475F">
              <w:br/>
            </w:r>
            <w:r w:rsidRPr="0048475F">
              <w:t>(born around 1991)</w:t>
            </w:r>
            <w:r w:rsidR="00E356DD">
              <w:br/>
            </w:r>
            <w:r w:rsidR="005A0DE3">
              <w:t xml:space="preserve">15-year-olds </w:t>
            </w:r>
            <w:r w:rsidRPr="0048475F">
              <w:t>in 2006</w:t>
            </w:r>
          </w:p>
        </w:tc>
      </w:tr>
      <w:tr w:rsidR="00DB600F" w:rsidRPr="0048475F" w:rsidTr="00E356DD">
        <w:tc>
          <w:tcPr>
            <w:tcW w:w="1533" w:type="dxa"/>
            <w:tcBorders>
              <w:bottom w:val="single" w:sz="4" w:space="0" w:color="auto"/>
            </w:tcBorders>
            <w:tcMar>
              <w:left w:w="57" w:type="dxa"/>
              <w:right w:w="57" w:type="dxa"/>
            </w:tcMar>
          </w:tcPr>
          <w:p w:rsidR="00DB600F" w:rsidRPr="0048475F" w:rsidRDefault="00DB600F" w:rsidP="00E356DD">
            <w:pPr>
              <w:pStyle w:val="Tablehead2"/>
            </w:pPr>
            <w:r w:rsidRPr="0048475F">
              <w:t>Highest education reached</w:t>
            </w:r>
          </w:p>
        </w:tc>
        <w:tc>
          <w:tcPr>
            <w:tcW w:w="907" w:type="dxa"/>
            <w:tcBorders>
              <w:bottom w:val="single" w:sz="4" w:space="0" w:color="auto"/>
            </w:tcBorders>
            <w:tcMar>
              <w:left w:w="0" w:type="dxa"/>
              <w:right w:w="0" w:type="dxa"/>
            </w:tcMar>
          </w:tcPr>
          <w:p w:rsidR="00DB600F" w:rsidRPr="0048475F" w:rsidRDefault="00DB600F" w:rsidP="00E356DD">
            <w:pPr>
              <w:pStyle w:val="Tablehead2"/>
              <w:jc w:val="center"/>
            </w:pPr>
            <w:r w:rsidRPr="0048475F">
              <w:t>N</w:t>
            </w:r>
          </w:p>
        </w:tc>
        <w:tc>
          <w:tcPr>
            <w:tcW w:w="907" w:type="dxa"/>
            <w:tcBorders>
              <w:bottom w:val="single" w:sz="4" w:space="0" w:color="auto"/>
            </w:tcBorders>
            <w:tcMar>
              <w:left w:w="0" w:type="dxa"/>
              <w:right w:w="0" w:type="dxa"/>
            </w:tcMar>
          </w:tcPr>
          <w:p w:rsidR="00DB600F" w:rsidRPr="0048475F" w:rsidRDefault="00DB600F" w:rsidP="00E356DD">
            <w:pPr>
              <w:pStyle w:val="Tablehead2"/>
              <w:jc w:val="center"/>
            </w:pPr>
            <w:r w:rsidRPr="0048475F">
              <w:t>Per cent (weight</w:t>
            </w:r>
            <w:r w:rsidR="00543E16" w:rsidRPr="0048475F">
              <w:t>ed</w:t>
            </w:r>
            <w:r w:rsidRPr="0048475F">
              <w:t>)</w:t>
            </w:r>
          </w:p>
        </w:tc>
        <w:tc>
          <w:tcPr>
            <w:tcW w:w="907" w:type="dxa"/>
            <w:tcBorders>
              <w:bottom w:val="single" w:sz="4" w:space="0" w:color="auto"/>
            </w:tcBorders>
            <w:tcMar>
              <w:left w:w="0" w:type="dxa"/>
              <w:right w:w="0" w:type="dxa"/>
            </w:tcMar>
          </w:tcPr>
          <w:p w:rsidR="00DB600F" w:rsidRPr="0048475F" w:rsidRDefault="00DB600F" w:rsidP="00E356DD">
            <w:pPr>
              <w:pStyle w:val="Tablehead2"/>
              <w:jc w:val="center"/>
            </w:pPr>
            <w:r w:rsidRPr="0048475F">
              <w:t>N</w:t>
            </w:r>
          </w:p>
        </w:tc>
        <w:tc>
          <w:tcPr>
            <w:tcW w:w="907" w:type="dxa"/>
            <w:tcBorders>
              <w:bottom w:val="single" w:sz="4" w:space="0" w:color="auto"/>
            </w:tcBorders>
            <w:tcMar>
              <w:left w:w="0" w:type="dxa"/>
              <w:right w:w="0" w:type="dxa"/>
            </w:tcMar>
          </w:tcPr>
          <w:p w:rsidR="00DB600F" w:rsidRPr="0048475F" w:rsidRDefault="00DB600F" w:rsidP="00E356DD">
            <w:pPr>
              <w:pStyle w:val="Tablehead2"/>
              <w:jc w:val="center"/>
            </w:pPr>
            <w:r w:rsidRPr="0048475F">
              <w:t>Per cent (weighted)</w:t>
            </w:r>
          </w:p>
        </w:tc>
        <w:tc>
          <w:tcPr>
            <w:tcW w:w="907" w:type="dxa"/>
            <w:tcBorders>
              <w:bottom w:val="single" w:sz="4" w:space="0" w:color="auto"/>
            </w:tcBorders>
            <w:tcMar>
              <w:left w:w="0" w:type="dxa"/>
              <w:right w:w="0" w:type="dxa"/>
            </w:tcMar>
          </w:tcPr>
          <w:p w:rsidR="00DB600F" w:rsidRPr="0048475F" w:rsidRDefault="00DB600F" w:rsidP="00E356DD">
            <w:pPr>
              <w:pStyle w:val="Tablehead2"/>
              <w:jc w:val="center"/>
            </w:pPr>
            <w:r w:rsidRPr="0048475F">
              <w:t>N</w:t>
            </w:r>
          </w:p>
        </w:tc>
        <w:tc>
          <w:tcPr>
            <w:tcW w:w="907" w:type="dxa"/>
            <w:tcBorders>
              <w:bottom w:val="single" w:sz="4" w:space="0" w:color="auto"/>
            </w:tcBorders>
            <w:tcMar>
              <w:left w:w="0" w:type="dxa"/>
              <w:right w:w="0" w:type="dxa"/>
            </w:tcMar>
          </w:tcPr>
          <w:p w:rsidR="00DB600F" w:rsidRPr="0048475F" w:rsidRDefault="00DB600F" w:rsidP="00E356DD">
            <w:pPr>
              <w:pStyle w:val="Tablehead2"/>
              <w:jc w:val="center"/>
            </w:pPr>
            <w:r w:rsidRPr="0048475F">
              <w:t>Per cent (weighted)</w:t>
            </w:r>
          </w:p>
        </w:tc>
        <w:tc>
          <w:tcPr>
            <w:tcW w:w="907" w:type="dxa"/>
            <w:tcBorders>
              <w:bottom w:val="single" w:sz="4" w:space="0" w:color="auto"/>
            </w:tcBorders>
            <w:tcMar>
              <w:left w:w="0" w:type="dxa"/>
              <w:right w:w="0" w:type="dxa"/>
            </w:tcMar>
          </w:tcPr>
          <w:p w:rsidR="00DB600F" w:rsidRPr="0048475F" w:rsidRDefault="00DB600F" w:rsidP="00E356DD">
            <w:pPr>
              <w:pStyle w:val="Tablehead2"/>
              <w:jc w:val="center"/>
            </w:pPr>
            <w:r w:rsidRPr="0048475F">
              <w:t>N</w:t>
            </w:r>
          </w:p>
        </w:tc>
        <w:tc>
          <w:tcPr>
            <w:tcW w:w="907" w:type="dxa"/>
            <w:tcBorders>
              <w:bottom w:val="single" w:sz="4" w:space="0" w:color="auto"/>
            </w:tcBorders>
            <w:tcMar>
              <w:left w:w="0" w:type="dxa"/>
              <w:right w:w="0" w:type="dxa"/>
            </w:tcMar>
          </w:tcPr>
          <w:p w:rsidR="00DB600F" w:rsidRPr="0048475F" w:rsidRDefault="00DB600F" w:rsidP="00E356DD">
            <w:pPr>
              <w:pStyle w:val="Tablehead2"/>
              <w:jc w:val="center"/>
            </w:pPr>
            <w:r w:rsidRPr="0048475F">
              <w:t>Per cent (weighted)</w:t>
            </w:r>
          </w:p>
        </w:tc>
      </w:tr>
      <w:tr w:rsidR="00DB600F" w:rsidRPr="0048475F" w:rsidTr="00E356DD">
        <w:tc>
          <w:tcPr>
            <w:tcW w:w="1533" w:type="dxa"/>
            <w:tcMar>
              <w:left w:w="57" w:type="dxa"/>
              <w:right w:w="57" w:type="dxa"/>
            </w:tcMar>
          </w:tcPr>
          <w:p w:rsidR="00DB600F" w:rsidRPr="00E356DD" w:rsidRDefault="00E356DD" w:rsidP="00E356DD">
            <w:pPr>
              <w:pStyle w:val="Tabletext"/>
              <w:rPr>
                <w:i/>
              </w:rPr>
            </w:pPr>
            <w:r w:rsidRPr="00E356DD">
              <w:rPr>
                <w:i/>
              </w:rPr>
              <w:t>Fathers</w:t>
            </w:r>
          </w:p>
        </w:tc>
        <w:tc>
          <w:tcPr>
            <w:tcW w:w="7256" w:type="dxa"/>
            <w:gridSpan w:val="8"/>
          </w:tcPr>
          <w:p w:rsidR="00DB600F" w:rsidRPr="002F0B14" w:rsidRDefault="00DB600F" w:rsidP="00E356DD">
            <w:pPr>
              <w:pStyle w:val="Tabletext"/>
            </w:pPr>
          </w:p>
        </w:tc>
      </w:tr>
      <w:tr w:rsidR="00136846" w:rsidRPr="0048475F" w:rsidTr="00E356DD">
        <w:tc>
          <w:tcPr>
            <w:tcW w:w="1533" w:type="dxa"/>
            <w:tcMar>
              <w:left w:w="57" w:type="dxa"/>
              <w:right w:w="57" w:type="dxa"/>
            </w:tcMar>
          </w:tcPr>
          <w:p w:rsidR="00136846" w:rsidRPr="0048475F" w:rsidRDefault="00136846" w:rsidP="00E356DD">
            <w:pPr>
              <w:pStyle w:val="Tabletext"/>
            </w:pPr>
            <w:r w:rsidRPr="0048475F">
              <w:t>Primary school or less</w:t>
            </w:r>
          </w:p>
        </w:tc>
        <w:tc>
          <w:tcPr>
            <w:tcW w:w="907" w:type="dxa"/>
          </w:tcPr>
          <w:p w:rsidR="00136846" w:rsidRPr="0048475F" w:rsidRDefault="00136846" w:rsidP="00E356DD">
            <w:pPr>
              <w:pStyle w:val="Tabletext"/>
              <w:tabs>
                <w:tab w:val="decimal" w:pos="539"/>
              </w:tabs>
              <w:rPr>
                <w:lang w:eastAsia="en-AU"/>
              </w:rPr>
            </w:pPr>
            <w:r w:rsidRPr="0048475F">
              <w:rPr>
                <w:lang w:eastAsia="en-AU"/>
              </w:rPr>
              <w:t>906</w:t>
            </w:r>
          </w:p>
        </w:tc>
        <w:tc>
          <w:tcPr>
            <w:tcW w:w="907" w:type="dxa"/>
          </w:tcPr>
          <w:p w:rsidR="00136846" w:rsidRPr="0048475F" w:rsidRDefault="00136846" w:rsidP="00E356DD">
            <w:pPr>
              <w:pStyle w:val="Tabletext"/>
              <w:tabs>
                <w:tab w:val="decimal" w:pos="397"/>
              </w:tabs>
              <w:rPr>
                <w:lang w:eastAsia="en-AU"/>
              </w:rPr>
            </w:pPr>
            <w:r w:rsidRPr="0048475F">
              <w:rPr>
                <w:lang w:eastAsia="en-AU"/>
              </w:rPr>
              <w:t>19.0</w:t>
            </w:r>
          </w:p>
        </w:tc>
        <w:tc>
          <w:tcPr>
            <w:tcW w:w="907" w:type="dxa"/>
          </w:tcPr>
          <w:p w:rsidR="00136846" w:rsidRPr="0048475F" w:rsidRDefault="00136846" w:rsidP="00E356DD">
            <w:pPr>
              <w:pStyle w:val="Tabletext"/>
              <w:tabs>
                <w:tab w:val="decimal" w:pos="539"/>
              </w:tabs>
              <w:rPr>
                <w:lang w:eastAsia="en-AU"/>
              </w:rPr>
            </w:pPr>
            <w:r w:rsidRPr="0048475F">
              <w:rPr>
                <w:lang w:eastAsia="en-AU"/>
              </w:rPr>
              <w:t>340</w:t>
            </w:r>
          </w:p>
        </w:tc>
        <w:tc>
          <w:tcPr>
            <w:tcW w:w="907" w:type="dxa"/>
          </w:tcPr>
          <w:p w:rsidR="00136846" w:rsidRPr="0048475F" w:rsidRDefault="00136846" w:rsidP="00E356DD">
            <w:pPr>
              <w:pStyle w:val="Tabletext"/>
              <w:tabs>
                <w:tab w:val="decimal" w:pos="397"/>
              </w:tabs>
              <w:rPr>
                <w:lang w:eastAsia="en-AU"/>
              </w:rPr>
            </w:pPr>
            <w:r w:rsidRPr="0048475F">
              <w:rPr>
                <w:lang w:eastAsia="en-AU"/>
              </w:rPr>
              <w:t>3.9</w:t>
            </w:r>
          </w:p>
        </w:tc>
        <w:tc>
          <w:tcPr>
            <w:tcW w:w="907" w:type="dxa"/>
          </w:tcPr>
          <w:p w:rsidR="00136846" w:rsidRPr="0048475F" w:rsidRDefault="00136846" w:rsidP="00E356DD">
            <w:pPr>
              <w:pStyle w:val="Tabletext"/>
              <w:tabs>
                <w:tab w:val="decimal" w:pos="539"/>
              </w:tabs>
              <w:rPr>
                <w:lang w:eastAsia="en-AU"/>
              </w:rPr>
            </w:pPr>
            <w:r w:rsidRPr="0048475F">
              <w:rPr>
                <w:lang w:eastAsia="en-AU"/>
              </w:rPr>
              <w:t>376</w:t>
            </w:r>
          </w:p>
        </w:tc>
        <w:tc>
          <w:tcPr>
            <w:tcW w:w="907" w:type="dxa"/>
          </w:tcPr>
          <w:p w:rsidR="00136846" w:rsidRPr="0048475F" w:rsidRDefault="00136846" w:rsidP="00E356DD">
            <w:pPr>
              <w:pStyle w:val="Tabletext"/>
              <w:tabs>
                <w:tab w:val="decimal" w:pos="397"/>
              </w:tabs>
              <w:rPr>
                <w:lang w:eastAsia="en-AU"/>
              </w:rPr>
            </w:pPr>
            <w:r w:rsidRPr="0048475F">
              <w:rPr>
                <w:lang w:eastAsia="en-AU"/>
              </w:rPr>
              <w:t>4.2</w:t>
            </w:r>
          </w:p>
        </w:tc>
        <w:tc>
          <w:tcPr>
            <w:tcW w:w="907" w:type="dxa"/>
          </w:tcPr>
          <w:p w:rsidR="00136846" w:rsidRPr="0048475F" w:rsidRDefault="00136846" w:rsidP="00E356DD">
            <w:pPr>
              <w:pStyle w:val="Tabletext"/>
              <w:tabs>
                <w:tab w:val="decimal" w:pos="539"/>
              </w:tabs>
              <w:rPr>
                <w:lang w:eastAsia="en-AU"/>
              </w:rPr>
            </w:pPr>
            <w:r w:rsidRPr="0048475F">
              <w:rPr>
                <w:lang w:eastAsia="en-AU"/>
              </w:rPr>
              <w:t>469</w:t>
            </w:r>
          </w:p>
        </w:tc>
        <w:tc>
          <w:tcPr>
            <w:tcW w:w="907" w:type="dxa"/>
          </w:tcPr>
          <w:p w:rsidR="00136846" w:rsidRPr="0048475F" w:rsidRDefault="00136846" w:rsidP="00E356DD">
            <w:pPr>
              <w:pStyle w:val="Tabletext"/>
              <w:tabs>
                <w:tab w:val="decimal" w:pos="397"/>
              </w:tabs>
              <w:rPr>
                <w:lang w:eastAsia="en-AU"/>
              </w:rPr>
            </w:pPr>
            <w:r w:rsidRPr="0048475F">
              <w:rPr>
                <w:lang w:eastAsia="en-AU"/>
              </w:rPr>
              <w:t>3.4</w:t>
            </w:r>
          </w:p>
        </w:tc>
      </w:tr>
      <w:tr w:rsidR="00136846" w:rsidRPr="0048475F" w:rsidTr="00E356DD">
        <w:tc>
          <w:tcPr>
            <w:tcW w:w="1533" w:type="dxa"/>
            <w:tcMar>
              <w:left w:w="57" w:type="dxa"/>
              <w:right w:w="57" w:type="dxa"/>
            </w:tcMar>
          </w:tcPr>
          <w:p w:rsidR="00136846" w:rsidRPr="0048475F" w:rsidRDefault="00136846" w:rsidP="00E356DD">
            <w:pPr>
              <w:pStyle w:val="Tabletext"/>
            </w:pPr>
            <w:r w:rsidRPr="0048475F">
              <w:t>Some secondary school</w:t>
            </w:r>
          </w:p>
        </w:tc>
        <w:tc>
          <w:tcPr>
            <w:tcW w:w="907" w:type="dxa"/>
          </w:tcPr>
          <w:p w:rsidR="00136846" w:rsidRPr="0048475F" w:rsidRDefault="00136846" w:rsidP="00E356DD">
            <w:pPr>
              <w:pStyle w:val="Tabletext"/>
              <w:tabs>
                <w:tab w:val="decimal" w:pos="539"/>
              </w:tabs>
              <w:rPr>
                <w:lang w:eastAsia="en-AU"/>
              </w:rPr>
            </w:pPr>
            <w:r w:rsidRPr="0048475F">
              <w:rPr>
                <w:lang w:eastAsia="en-AU"/>
              </w:rPr>
              <w:t>1,428</w:t>
            </w:r>
          </w:p>
        </w:tc>
        <w:tc>
          <w:tcPr>
            <w:tcW w:w="907" w:type="dxa"/>
          </w:tcPr>
          <w:p w:rsidR="00136846" w:rsidRPr="0048475F" w:rsidRDefault="00136846" w:rsidP="00E356DD">
            <w:pPr>
              <w:pStyle w:val="Tabletext"/>
              <w:tabs>
                <w:tab w:val="decimal" w:pos="397"/>
              </w:tabs>
              <w:rPr>
                <w:lang w:eastAsia="en-AU"/>
              </w:rPr>
            </w:pPr>
            <w:r w:rsidRPr="0048475F">
              <w:rPr>
                <w:lang w:eastAsia="en-AU"/>
              </w:rPr>
              <w:t>33.9</w:t>
            </w:r>
          </w:p>
        </w:tc>
        <w:tc>
          <w:tcPr>
            <w:tcW w:w="907" w:type="dxa"/>
          </w:tcPr>
          <w:p w:rsidR="00136846" w:rsidRPr="0048475F" w:rsidRDefault="00136846" w:rsidP="00E356DD">
            <w:pPr>
              <w:pStyle w:val="Tabletext"/>
              <w:tabs>
                <w:tab w:val="decimal" w:pos="539"/>
              </w:tabs>
              <w:rPr>
                <w:lang w:eastAsia="en-AU"/>
              </w:rPr>
            </w:pPr>
            <w:r w:rsidRPr="0048475F">
              <w:rPr>
                <w:lang w:eastAsia="en-AU"/>
              </w:rPr>
              <w:t>2,669</w:t>
            </w:r>
          </w:p>
        </w:tc>
        <w:tc>
          <w:tcPr>
            <w:tcW w:w="907" w:type="dxa"/>
          </w:tcPr>
          <w:p w:rsidR="00136846" w:rsidRPr="0048475F" w:rsidRDefault="00136846" w:rsidP="00E356DD">
            <w:pPr>
              <w:pStyle w:val="Tabletext"/>
              <w:tabs>
                <w:tab w:val="decimal" w:pos="397"/>
              </w:tabs>
              <w:rPr>
                <w:lang w:eastAsia="en-AU"/>
              </w:rPr>
            </w:pPr>
            <w:r w:rsidRPr="0048475F">
              <w:rPr>
                <w:lang w:eastAsia="en-AU"/>
              </w:rPr>
              <w:t>29.9</w:t>
            </w:r>
          </w:p>
        </w:tc>
        <w:tc>
          <w:tcPr>
            <w:tcW w:w="907" w:type="dxa"/>
          </w:tcPr>
          <w:p w:rsidR="00136846" w:rsidRPr="0048475F" w:rsidRDefault="00136846" w:rsidP="00E356DD">
            <w:pPr>
              <w:pStyle w:val="Tabletext"/>
              <w:tabs>
                <w:tab w:val="decimal" w:pos="539"/>
              </w:tabs>
              <w:rPr>
                <w:lang w:eastAsia="en-AU"/>
              </w:rPr>
            </w:pPr>
            <w:r w:rsidRPr="0048475F">
              <w:rPr>
                <w:lang w:eastAsia="en-AU"/>
              </w:rPr>
              <w:t>1,889</w:t>
            </w:r>
          </w:p>
        </w:tc>
        <w:tc>
          <w:tcPr>
            <w:tcW w:w="907" w:type="dxa"/>
          </w:tcPr>
          <w:p w:rsidR="00136846" w:rsidRPr="0048475F" w:rsidRDefault="00136846" w:rsidP="00E356DD">
            <w:pPr>
              <w:pStyle w:val="Tabletext"/>
              <w:tabs>
                <w:tab w:val="decimal" w:pos="397"/>
              </w:tabs>
              <w:rPr>
                <w:lang w:eastAsia="en-AU"/>
              </w:rPr>
            </w:pPr>
            <w:r w:rsidRPr="0048475F">
              <w:rPr>
                <w:lang w:eastAsia="en-AU"/>
              </w:rPr>
              <w:t>19.8</w:t>
            </w:r>
          </w:p>
        </w:tc>
        <w:tc>
          <w:tcPr>
            <w:tcW w:w="907" w:type="dxa"/>
          </w:tcPr>
          <w:p w:rsidR="00136846" w:rsidRPr="0048475F" w:rsidRDefault="00136846" w:rsidP="00E356DD">
            <w:pPr>
              <w:pStyle w:val="Tabletext"/>
              <w:tabs>
                <w:tab w:val="decimal" w:pos="539"/>
              </w:tabs>
              <w:rPr>
                <w:lang w:eastAsia="en-AU"/>
              </w:rPr>
            </w:pPr>
            <w:r w:rsidRPr="0048475F">
              <w:rPr>
                <w:lang w:eastAsia="en-AU"/>
              </w:rPr>
              <w:t>2,562</w:t>
            </w:r>
          </w:p>
        </w:tc>
        <w:tc>
          <w:tcPr>
            <w:tcW w:w="907" w:type="dxa"/>
          </w:tcPr>
          <w:p w:rsidR="00136846" w:rsidRPr="0048475F" w:rsidRDefault="00136846" w:rsidP="00E356DD">
            <w:pPr>
              <w:pStyle w:val="Tabletext"/>
              <w:tabs>
                <w:tab w:val="decimal" w:pos="397"/>
              </w:tabs>
              <w:rPr>
                <w:lang w:eastAsia="en-AU"/>
              </w:rPr>
            </w:pPr>
            <w:r w:rsidRPr="0048475F">
              <w:rPr>
                <w:lang w:eastAsia="en-AU"/>
              </w:rPr>
              <w:t>18.9</w:t>
            </w:r>
          </w:p>
        </w:tc>
      </w:tr>
      <w:tr w:rsidR="00136846" w:rsidRPr="0048475F" w:rsidTr="00E356DD">
        <w:tc>
          <w:tcPr>
            <w:tcW w:w="1533" w:type="dxa"/>
            <w:tcMar>
              <w:left w:w="57" w:type="dxa"/>
              <w:right w:w="57" w:type="dxa"/>
            </w:tcMar>
          </w:tcPr>
          <w:p w:rsidR="00136846" w:rsidRPr="0048475F" w:rsidRDefault="00136846" w:rsidP="00E356DD">
            <w:pPr>
              <w:pStyle w:val="Tabletext"/>
            </w:pPr>
            <w:r w:rsidRPr="0048475F">
              <w:t>Completed secondary school</w:t>
            </w:r>
          </w:p>
        </w:tc>
        <w:tc>
          <w:tcPr>
            <w:tcW w:w="907" w:type="dxa"/>
          </w:tcPr>
          <w:p w:rsidR="00136846" w:rsidRPr="0048475F" w:rsidRDefault="00136846" w:rsidP="00E356DD">
            <w:pPr>
              <w:pStyle w:val="Tabletext"/>
              <w:tabs>
                <w:tab w:val="decimal" w:pos="539"/>
              </w:tabs>
              <w:rPr>
                <w:lang w:eastAsia="en-AU"/>
              </w:rPr>
            </w:pPr>
            <w:r w:rsidRPr="0048475F">
              <w:rPr>
                <w:lang w:eastAsia="en-AU"/>
              </w:rPr>
              <w:t>927</w:t>
            </w:r>
          </w:p>
        </w:tc>
        <w:tc>
          <w:tcPr>
            <w:tcW w:w="907" w:type="dxa"/>
          </w:tcPr>
          <w:p w:rsidR="00136846" w:rsidRPr="0048475F" w:rsidRDefault="00136846" w:rsidP="00E356DD">
            <w:pPr>
              <w:pStyle w:val="Tabletext"/>
              <w:tabs>
                <w:tab w:val="decimal" w:pos="397"/>
              </w:tabs>
              <w:rPr>
                <w:lang w:eastAsia="en-AU"/>
              </w:rPr>
            </w:pPr>
            <w:r w:rsidRPr="0048475F">
              <w:rPr>
                <w:lang w:eastAsia="en-AU"/>
              </w:rPr>
              <w:t>20.0</w:t>
            </w:r>
          </w:p>
        </w:tc>
        <w:tc>
          <w:tcPr>
            <w:tcW w:w="907" w:type="dxa"/>
          </w:tcPr>
          <w:p w:rsidR="00136846" w:rsidRPr="0048475F" w:rsidRDefault="00136846" w:rsidP="00E356DD">
            <w:pPr>
              <w:pStyle w:val="Tabletext"/>
              <w:tabs>
                <w:tab w:val="decimal" w:pos="539"/>
              </w:tabs>
              <w:rPr>
                <w:lang w:eastAsia="en-AU"/>
              </w:rPr>
            </w:pPr>
            <w:r w:rsidRPr="0048475F">
              <w:rPr>
                <w:lang w:eastAsia="en-AU"/>
              </w:rPr>
              <w:t>1,598</w:t>
            </w:r>
          </w:p>
        </w:tc>
        <w:tc>
          <w:tcPr>
            <w:tcW w:w="907" w:type="dxa"/>
          </w:tcPr>
          <w:p w:rsidR="00136846" w:rsidRPr="0048475F" w:rsidRDefault="00136846" w:rsidP="00E356DD">
            <w:pPr>
              <w:pStyle w:val="Tabletext"/>
              <w:tabs>
                <w:tab w:val="decimal" w:pos="397"/>
              </w:tabs>
              <w:rPr>
                <w:lang w:eastAsia="en-AU"/>
              </w:rPr>
            </w:pPr>
            <w:r w:rsidRPr="0048475F">
              <w:rPr>
                <w:lang w:eastAsia="en-AU"/>
              </w:rPr>
              <w:t>17.1</w:t>
            </w:r>
          </w:p>
        </w:tc>
        <w:tc>
          <w:tcPr>
            <w:tcW w:w="907" w:type="dxa"/>
          </w:tcPr>
          <w:p w:rsidR="00136846" w:rsidRPr="0048475F" w:rsidRDefault="00136846" w:rsidP="00E356DD">
            <w:pPr>
              <w:pStyle w:val="Tabletext"/>
              <w:tabs>
                <w:tab w:val="decimal" w:pos="539"/>
              </w:tabs>
              <w:rPr>
                <w:lang w:eastAsia="en-AU"/>
              </w:rPr>
            </w:pPr>
            <w:r w:rsidRPr="0048475F">
              <w:rPr>
                <w:lang w:eastAsia="en-AU"/>
              </w:rPr>
              <w:t>337</w:t>
            </w:r>
          </w:p>
        </w:tc>
        <w:tc>
          <w:tcPr>
            <w:tcW w:w="907" w:type="dxa"/>
          </w:tcPr>
          <w:p w:rsidR="00136846" w:rsidRPr="0048475F" w:rsidRDefault="00136846" w:rsidP="00E356DD">
            <w:pPr>
              <w:pStyle w:val="Tabletext"/>
              <w:tabs>
                <w:tab w:val="decimal" w:pos="397"/>
              </w:tabs>
              <w:rPr>
                <w:lang w:eastAsia="en-AU"/>
              </w:rPr>
            </w:pPr>
            <w:r w:rsidRPr="0048475F">
              <w:rPr>
                <w:lang w:eastAsia="en-AU"/>
              </w:rPr>
              <w:t>3.5</w:t>
            </w:r>
          </w:p>
        </w:tc>
        <w:tc>
          <w:tcPr>
            <w:tcW w:w="907" w:type="dxa"/>
          </w:tcPr>
          <w:p w:rsidR="00136846" w:rsidRPr="0048475F" w:rsidRDefault="00136846" w:rsidP="00E356DD">
            <w:pPr>
              <w:pStyle w:val="Tabletext"/>
              <w:tabs>
                <w:tab w:val="decimal" w:pos="539"/>
              </w:tabs>
              <w:rPr>
                <w:lang w:eastAsia="en-AU"/>
              </w:rPr>
            </w:pPr>
            <w:r w:rsidRPr="0048475F">
              <w:rPr>
                <w:lang w:eastAsia="en-AU"/>
              </w:rPr>
              <w:t>581</w:t>
            </w:r>
          </w:p>
        </w:tc>
        <w:tc>
          <w:tcPr>
            <w:tcW w:w="907" w:type="dxa"/>
          </w:tcPr>
          <w:p w:rsidR="00136846" w:rsidRPr="0048475F" w:rsidRDefault="00136846" w:rsidP="00E356DD">
            <w:pPr>
              <w:pStyle w:val="Tabletext"/>
              <w:tabs>
                <w:tab w:val="decimal" w:pos="397"/>
              </w:tabs>
              <w:rPr>
                <w:lang w:eastAsia="en-AU"/>
              </w:rPr>
            </w:pPr>
            <w:r w:rsidRPr="0048475F">
              <w:rPr>
                <w:lang w:eastAsia="en-AU"/>
              </w:rPr>
              <w:t>4.3</w:t>
            </w:r>
          </w:p>
        </w:tc>
      </w:tr>
      <w:tr w:rsidR="00136846" w:rsidRPr="0048475F" w:rsidTr="00E356DD">
        <w:tc>
          <w:tcPr>
            <w:tcW w:w="1533" w:type="dxa"/>
            <w:tcMar>
              <w:left w:w="57" w:type="dxa"/>
              <w:right w:w="57" w:type="dxa"/>
            </w:tcMar>
          </w:tcPr>
          <w:p w:rsidR="00136846" w:rsidRPr="0048475F" w:rsidRDefault="005A0DE3" w:rsidP="00E356DD">
            <w:pPr>
              <w:pStyle w:val="Tabletext"/>
            </w:pPr>
            <w:r>
              <w:t>Trade/t</w:t>
            </w:r>
            <w:r w:rsidR="00136846" w:rsidRPr="0048475F">
              <w:t>echnical qualification</w:t>
            </w:r>
          </w:p>
        </w:tc>
        <w:tc>
          <w:tcPr>
            <w:tcW w:w="907" w:type="dxa"/>
          </w:tcPr>
          <w:p w:rsidR="00136846" w:rsidRPr="0048475F" w:rsidRDefault="00136846" w:rsidP="00E356DD">
            <w:pPr>
              <w:pStyle w:val="Tabletext"/>
              <w:tabs>
                <w:tab w:val="decimal" w:pos="539"/>
              </w:tabs>
              <w:rPr>
                <w:lang w:eastAsia="en-AU"/>
              </w:rPr>
            </w:pPr>
            <w:r w:rsidRPr="0048475F">
              <w:rPr>
                <w:lang w:eastAsia="en-AU"/>
              </w:rPr>
              <w:t>625</w:t>
            </w:r>
          </w:p>
        </w:tc>
        <w:tc>
          <w:tcPr>
            <w:tcW w:w="907" w:type="dxa"/>
          </w:tcPr>
          <w:p w:rsidR="00136846" w:rsidRPr="0048475F" w:rsidRDefault="00136846" w:rsidP="00E356DD">
            <w:pPr>
              <w:pStyle w:val="Tabletext"/>
              <w:tabs>
                <w:tab w:val="decimal" w:pos="397"/>
              </w:tabs>
              <w:rPr>
                <w:lang w:eastAsia="en-AU"/>
              </w:rPr>
            </w:pPr>
            <w:r w:rsidRPr="0048475F">
              <w:rPr>
                <w:lang w:eastAsia="en-AU"/>
              </w:rPr>
              <w:t>13.8</w:t>
            </w:r>
          </w:p>
        </w:tc>
        <w:tc>
          <w:tcPr>
            <w:tcW w:w="907" w:type="dxa"/>
          </w:tcPr>
          <w:p w:rsidR="00136846" w:rsidRPr="0048475F" w:rsidRDefault="00136846" w:rsidP="00E356DD">
            <w:pPr>
              <w:pStyle w:val="Tabletext"/>
              <w:tabs>
                <w:tab w:val="decimal" w:pos="539"/>
              </w:tabs>
              <w:rPr>
                <w:lang w:eastAsia="en-AU"/>
              </w:rPr>
            </w:pPr>
            <w:r w:rsidRPr="0048475F">
              <w:rPr>
                <w:lang w:eastAsia="en-AU"/>
              </w:rPr>
              <w:t>2,078</w:t>
            </w:r>
          </w:p>
        </w:tc>
        <w:tc>
          <w:tcPr>
            <w:tcW w:w="907" w:type="dxa"/>
          </w:tcPr>
          <w:p w:rsidR="00136846" w:rsidRPr="0048475F" w:rsidRDefault="00136846" w:rsidP="00E356DD">
            <w:pPr>
              <w:pStyle w:val="Tabletext"/>
              <w:tabs>
                <w:tab w:val="decimal" w:pos="397"/>
              </w:tabs>
              <w:rPr>
                <w:lang w:eastAsia="en-AU"/>
              </w:rPr>
            </w:pPr>
            <w:r w:rsidRPr="0048475F">
              <w:rPr>
                <w:lang w:eastAsia="en-AU"/>
              </w:rPr>
              <w:t>22.7</w:t>
            </w:r>
          </w:p>
        </w:tc>
        <w:tc>
          <w:tcPr>
            <w:tcW w:w="907" w:type="dxa"/>
          </w:tcPr>
          <w:p w:rsidR="00136846" w:rsidRPr="0048475F" w:rsidRDefault="00136846" w:rsidP="00E356DD">
            <w:pPr>
              <w:pStyle w:val="Tabletext"/>
              <w:tabs>
                <w:tab w:val="decimal" w:pos="539"/>
              </w:tabs>
              <w:rPr>
                <w:lang w:eastAsia="en-AU"/>
              </w:rPr>
            </w:pPr>
            <w:r w:rsidRPr="0048475F">
              <w:rPr>
                <w:lang w:eastAsia="en-AU"/>
              </w:rPr>
              <w:t>3,014</w:t>
            </w:r>
          </w:p>
        </w:tc>
        <w:tc>
          <w:tcPr>
            <w:tcW w:w="907" w:type="dxa"/>
          </w:tcPr>
          <w:p w:rsidR="00136846" w:rsidRPr="0048475F" w:rsidRDefault="00136846" w:rsidP="00E356DD">
            <w:pPr>
              <w:pStyle w:val="Tabletext"/>
              <w:tabs>
                <w:tab w:val="decimal" w:pos="397"/>
              </w:tabs>
              <w:rPr>
                <w:lang w:eastAsia="en-AU"/>
              </w:rPr>
            </w:pPr>
            <w:r w:rsidRPr="0048475F">
              <w:rPr>
                <w:lang w:eastAsia="en-AU"/>
              </w:rPr>
              <w:t>30.9</w:t>
            </w:r>
          </w:p>
        </w:tc>
        <w:tc>
          <w:tcPr>
            <w:tcW w:w="907" w:type="dxa"/>
          </w:tcPr>
          <w:p w:rsidR="00136846" w:rsidRPr="0048475F" w:rsidRDefault="00136846" w:rsidP="00E356DD">
            <w:pPr>
              <w:pStyle w:val="Tabletext"/>
              <w:tabs>
                <w:tab w:val="decimal" w:pos="539"/>
              </w:tabs>
              <w:rPr>
                <w:lang w:eastAsia="en-AU"/>
              </w:rPr>
            </w:pPr>
            <w:r w:rsidRPr="0048475F">
              <w:rPr>
                <w:lang w:eastAsia="en-AU"/>
              </w:rPr>
              <w:t>4,245</w:t>
            </w:r>
          </w:p>
        </w:tc>
        <w:tc>
          <w:tcPr>
            <w:tcW w:w="907" w:type="dxa"/>
          </w:tcPr>
          <w:p w:rsidR="00136846" w:rsidRPr="0048475F" w:rsidRDefault="00136846" w:rsidP="00E356DD">
            <w:pPr>
              <w:pStyle w:val="Tabletext"/>
              <w:tabs>
                <w:tab w:val="decimal" w:pos="397"/>
              </w:tabs>
              <w:rPr>
                <w:lang w:eastAsia="en-AU"/>
              </w:rPr>
            </w:pPr>
            <w:r w:rsidRPr="0048475F">
              <w:rPr>
                <w:lang w:eastAsia="en-AU"/>
              </w:rPr>
              <w:t>32.9</w:t>
            </w:r>
          </w:p>
        </w:tc>
      </w:tr>
      <w:tr w:rsidR="00136846" w:rsidRPr="0048475F" w:rsidTr="00E356DD">
        <w:tc>
          <w:tcPr>
            <w:tcW w:w="1533" w:type="dxa"/>
            <w:tcMar>
              <w:left w:w="57" w:type="dxa"/>
              <w:right w:w="57" w:type="dxa"/>
            </w:tcMar>
          </w:tcPr>
          <w:p w:rsidR="00136846" w:rsidRPr="0048475F" w:rsidRDefault="005A0DE3" w:rsidP="00E356DD">
            <w:pPr>
              <w:pStyle w:val="Tabletext"/>
            </w:pPr>
            <w:r>
              <w:t>Degree/d</w:t>
            </w:r>
            <w:r w:rsidR="00136846" w:rsidRPr="0048475F">
              <w:t>iploma/</w:t>
            </w:r>
            <w:r w:rsidR="00E356DD">
              <w:br/>
            </w:r>
            <w:r>
              <w:t>p</w:t>
            </w:r>
            <w:r w:rsidR="00136846" w:rsidRPr="0048475F">
              <w:t>ostgraduate</w:t>
            </w:r>
          </w:p>
        </w:tc>
        <w:tc>
          <w:tcPr>
            <w:tcW w:w="907" w:type="dxa"/>
          </w:tcPr>
          <w:p w:rsidR="00136846" w:rsidRPr="0048475F" w:rsidRDefault="00136846" w:rsidP="00E356DD">
            <w:pPr>
              <w:pStyle w:val="Tabletext"/>
              <w:tabs>
                <w:tab w:val="decimal" w:pos="539"/>
              </w:tabs>
              <w:rPr>
                <w:lang w:eastAsia="en-AU"/>
              </w:rPr>
            </w:pPr>
            <w:r w:rsidRPr="0048475F">
              <w:rPr>
                <w:lang w:eastAsia="en-AU"/>
              </w:rPr>
              <w:t>606</w:t>
            </w:r>
          </w:p>
        </w:tc>
        <w:tc>
          <w:tcPr>
            <w:tcW w:w="907" w:type="dxa"/>
          </w:tcPr>
          <w:p w:rsidR="00136846" w:rsidRPr="0048475F" w:rsidRDefault="00136846" w:rsidP="00E356DD">
            <w:pPr>
              <w:pStyle w:val="Tabletext"/>
              <w:tabs>
                <w:tab w:val="decimal" w:pos="397"/>
              </w:tabs>
              <w:rPr>
                <w:lang w:eastAsia="en-AU"/>
              </w:rPr>
            </w:pPr>
            <w:r w:rsidRPr="0048475F">
              <w:rPr>
                <w:lang w:eastAsia="en-AU"/>
              </w:rPr>
              <w:t>13.2</w:t>
            </w:r>
          </w:p>
        </w:tc>
        <w:tc>
          <w:tcPr>
            <w:tcW w:w="907" w:type="dxa"/>
          </w:tcPr>
          <w:p w:rsidR="00136846" w:rsidRPr="0048475F" w:rsidRDefault="00136846" w:rsidP="00E356DD">
            <w:pPr>
              <w:pStyle w:val="Tabletext"/>
              <w:tabs>
                <w:tab w:val="decimal" w:pos="539"/>
              </w:tabs>
              <w:rPr>
                <w:lang w:eastAsia="en-AU"/>
              </w:rPr>
            </w:pPr>
            <w:r w:rsidRPr="0048475F">
              <w:rPr>
                <w:lang w:eastAsia="en-AU"/>
              </w:rPr>
              <w:t>2,477</w:t>
            </w:r>
          </w:p>
        </w:tc>
        <w:tc>
          <w:tcPr>
            <w:tcW w:w="907" w:type="dxa"/>
          </w:tcPr>
          <w:p w:rsidR="00136846" w:rsidRPr="0048475F" w:rsidRDefault="00136846" w:rsidP="00E356DD">
            <w:pPr>
              <w:pStyle w:val="Tabletext"/>
              <w:tabs>
                <w:tab w:val="decimal" w:pos="397"/>
              </w:tabs>
              <w:rPr>
                <w:lang w:eastAsia="en-AU"/>
              </w:rPr>
            </w:pPr>
            <w:r w:rsidRPr="0048475F">
              <w:rPr>
                <w:lang w:eastAsia="en-AU"/>
              </w:rPr>
              <w:t>26.3</w:t>
            </w:r>
          </w:p>
        </w:tc>
        <w:tc>
          <w:tcPr>
            <w:tcW w:w="907" w:type="dxa"/>
          </w:tcPr>
          <w:p w:rsidR="00136846" w:rsidRPr="0048475F" w:rsidRDefault="00136846" w:rsidP="00E356DD">
            <w:pPr>
              <w:pStyle w:val="Tabletext"/>
              <w:tabs>
                <w:tab w:val="decimal" w:pos="539"/>
              </w:tabs>
              <w:rPr>
                <w:lang w:eastAsia="en-AU"/>
              </w:rPr>
            </w:pPr>
            <w:r w:rsidRPr="0048475F">
              <w:rPr>
                <w:lang w:eastAsia="en-AU"/>
              </w:rPr>
              <w:t>4,064</w:t>
            </w:r>
          </w:p>
        </w:tc>
        <w:tc>
          <w:tcPr>
            <w:tcW w:w="907" w:type="dxa"/>
          </w:tcPr>
          <w:p w:rsidR="00136846" w:rsidRPr="0048475F" w:rsidRDefault="00136846" w:rsidP="00E356DD">
            <w:pPr>
              <w:pStyle w:val="Tabletext"/>
              <w:tabs>
                <w:tab w:val="decimal" w:pos="397"/>
              </w:tabs>
              <w:rPr>
                <w:lang w:eastAsia="en-AU"/>
              </w:rPr>
            </w:pPr>
            <w:r w:rsidRPr="0048475F">
              <w:rPr>
                <w:lang w:eastAsia="en-AU"/>
              </w:rPr>
              <w:t>41.7</w:t>
            </w:r>
          </w:p>
        </w:tc>
        <w:tc>
          <w:tcPr>
            <w:tcW w:w="907" w:type="dxa"/>
          </w:tcPr>
          <w:p w:rsidR="00136846" w:rsidRPr="0048475F" w:rsidRDefault="00136846" w:rsidP="00E356DD">
            <w:pPr>
              <w:pStyle w:val="Tabletext"/>
              <w:tabs>
                <w:tab w:val="decimal" w:pos="539"/>
              </w:tabs>
              <w:rPr>
                <w:lang w:eastAsia="en-AU"/>
              </w:rPr>
            </w:pPr>
            <w:r w:rsidRPr="0048475F">
              <w:rPr>
                <w:lang w:eastAsia="en-AU"/>
              </w:rPr>
              <w:t>5,191</w:t>
            </w:r>
          </w:p>
        </w:tc>
        <w:tc>
          <w:tcPr>
            <w:tcW w:w="907" w:type="dxa"/>
          </w:tcPr>
          <w:p w:rsidR="00136846" w:rsidRPr="0048475F" w:rsidRDefault="00136846" w:rsidP="00E356DD">
            <w:pPr>
              <w:pStyle w:val="Tabletext"/>
              <w:tabs>
                <w:tab w:val="decimal" w:pos="397"/>
              </w:tabs>
              <w:rPr>
                <w:lang w:eastAsia="en-AU"/>
              </w:rPr>
            </w:pPr>
            <w:r w:rsidRPr="0048475F">
              <w:rPr>
                <w:lang w:eastAsia="en-AU"/>
              </w:rPr>
              <w:t>40.4</w:t>
            </w:r>
          </w:p>
        </w:tc>
      </w:tr>
      <w:tr w:rsidR="00136846" w:rsidRPr="0048475F" w:rsidTr="00E356DD">
        <w:tc>
          <w:tcPr>
            <w:tcW w:w="1533" w:type="dxa"/>
            <w:tcMar>
              <w:left w:w="57" w:type="dxa"/>
              <w:right w:w="57" w:type="dxa"/>
            </w:tcMar>
          </w:tcPr>
          <w:p w:rsidR="00136846" w:rsidRPr="0048475F" w:rsidRDefault="00136846" w:rsidP="00E356DD">
            <w:pPr>
              <w:pStyle w:val="Tabletext"/>
            </w:pPr>
            <w:r w:rsidRPr="0048475F">
              <w:t>Missing</w:t>
            </w:r>
          </w:p>
        </w:tc>
        <w:tc>
          <w:tcPr>
            <w:tcW w:w="907" w:type="dxa"/>
          </w:tcPr>
          <w:p w:rsidR="00136846" w:rsidRPr="0048475F" w:rsidRDefault="00136846" w:rsidP="00E356DD">
            <w:pPr>
              <w:pStyle w:val="Tabletext"/>
              <w:tabs>
                <w:tab w:val="decimal" w:pos="539"/>
              </w:tabs>
              <w:rPr>
                <w:lang w:eastAsia="en-AU"/>
              </w:rPr>
            </w:pPr>
            <w:r w:rsidRPr="0048475F">
              <w:rPr>
                <w:lang w:eastAsia="en-AU"/>
              </w:rPr>
              <w:t>429</w:t>
            </w:r>
          </w:p>
        </w:tc>
        <w:tc>
          <w:tcPr>
            <w:tcW w:w="907" w:type="dxa"/>
          </w:tcPr>
          <w:p w:rsidR="00136846" w:rsidRPr="0048475F" w:rsidRDefault="00136846" w:rsidP="00E356DD">
            <w:pPr>
              <w:pStyle w:val="Tabletext"/>
              <w:tabs>
                <w:tab w:val="decimal" w:pos="397"/>
              </w:tabs>
              <w:rPr>
                <w:lang w:eastAsia="en-AU"/>
              </w:rPr>
            </w:pPr>
          </w:p>
        </w:tc>
        <w:tc>
          <w:tcPr>
            <w:tcW w:w="907" w:type="dxa"/>
          </w:tcPr>
          <w:p w:rsidR="00136846" w:rsidRPr="0048475F" w:rsidRDefault="00136846" w:rsidP="00E356DD">
            <w:pPr>
              <w:pStyle w:val="Tabletext"/>
              <w:tabs>
                <w:tab w:val="decimal" w:pos="539"/>
              </w:tabs>
              <w:rPr>
                <w:lang w:eastAsia="en-AU"/>
              </w:rPr>
            </w:pPr>
            <w:r w:rsidRPr="0048475F">
              <w:rPr>
                <w:lang w:eastAsia="en-AU"/>
              </w:rPr>
              <w:t>4,451</w:t>
            </w:r>
          </w:p>
        </w:tc>
        <w:tc>
          <w:tcPr>
            <w:tcW w:w="907" w:type="dxa"/>
          </w:tcPr>
          <w:p w:rsidR="00136846" w:rsidRPr="0048475F" w:rsidRDefault="00136846" w:rsidP="00E356DD">
            <w:pPr>
              <w:pStyle w:val="Tabletext"/>
              <w:tabs>
                <w:tab w:val="decimal" w:pos="397"/>
              </w:tabs>
              <w:rPr>
                <w:lang w:eastAsia="en-AU"/>
              </w:rPr>
            </w:pPr>
          </w:p>
        </w:tc>
        <w:tc>
          <w:tcPr>
            <w:tcW w:w="907" w:type="dxa"/>
          </w:tcPr>
          <w:p w:rsidR="00136846" w:rsidRPr="0048475F" w:rsidRDefault="00136846" w:rsidP="00E356DD">
            <w:pPr>
              <w:pStyle w:val="Tabletext"/>
              <w:tabs>
                <w:tab w:val="decimal" w:pos="539"/>
              </w:tabs>
              <w:rPr>
                <w:lang w:eastAsia="en-AU"/>
              </w:rPr>
            </w:pPr>
            <w:r w:rsidRPr="0048475F">
              <w:rPr>
                <w:lang w:eastAsia="en-AU"/>
              </w:rPr>
              <w:t>690</w:t>
            </w:r>
          </w:p>
        </w:tc>
        <w:tc>
          <w:tcPr>
            <w:tcW w:w="907" w:type="dxa"/>
          </w:tcPr>
          <w:p w:rsidR="00136846" w:rsidRPr="0048475F" w:rsidRDefault="00136846" w:rsidP="00E356DD">
            <w:pPr>
              <w:pStyle w:val="Tabletext"/>
              <w:tabs>
                <w:tab w:val="decimal" w:pos="397"/>
              </w:tabs>
              <w:rPr>
                <w:lang w:eastAsia="en-AU"/>
              </w:rPr>
            </w:pPr>
          </w:p>
        </w:tc>
        <w:tc>
          <w:tcPr>
            <w:tcW w:w="907" w:type="dxa"/>
          </w:tcPr>
          <w:p w:rsidR="00136846" w:rsidRPr="0048475F" w:rsidRDefault="00136846" w:rsidP="00E356DD">
            <w:pPr>
              <w:pStyle w:val="Tabletext"/>
              <w:tabs>
                <w:tab w:val="decimal" w:pos="539"/>
              </w:tabs>
              <w:rPr>
                <w:lang w:eastAsia="en-AU"/>
              </w:rPr>
            </w:pPr>
            <w:r w:rsidRPr="0048475F">
              <w:rPr>
                <w:lang w:eastAsia="en-AU"/>
              </w:rPr>
              <w:t>1,122</w:t>
            </w:r>
          </w:p>
        </w:tc>
        <w:tc>
          <w:tcPr>
            <w:tcW w:w="907" w:type="dxa"/>
          </w:tcPr>
          <w:p w:rsidR="00136846" w:rsidRPr="0048475F" w:rsidRDefault="00136846" w:rsidP="00E356DD">
            <w:pPr>
              <w:pStyle w:val="Tabletext"/>
              <w:tabs>
                <w:tab w:val="decimal" w:pos="397"/>
              </w:tabs>
              <w:rPr>
                <w:lang w:eastAsia="en-AU"/>
              </w:rPr>
            </w:pPr>
          </w:p>
        </w:tc>
      </w:tr>
      <w:tr w:rsidR="00136846" w:rsidRPr="0048475F" w:rsidTr="00DA5B95">
        <w:tc>
          <w:tcPr>
            <w:tcW w:w="1533" w:type="dxa"/>
            <w:tcBorders>
              <w:bottom w:val="single" w:sz="4" w:space="0" w:color="auto"/>
            </w:tcBorders>
            <w:tcMar>
              <w:left w:w="57" w:type="dxa"/>
              <w:right w:w="57" w:type="dxa"/>
            </w:tcMar>
          </w:tcPr>
          <w:p w:rsidR="00136846" w:rsidRPr="0048475F" w:rsidRDefault="00136846" w:rsidP="00E356DD">
            <w:pPr>
              <w:pStyle w:val="Tabletext"/>
            </w:pPr>
            <w:r w:rsidRPr="0048475F">
              <w:t>Not in wave</w:t>
            </w:r>
          </w:p>
        </w:tc>
        <w:tc>
          <w:tcPr>
            <w:tcW w:w="907" w:type="dxa"/>
            <w:tcBorders>
              <w:bottom w:val="single" w:sz="4" w:space="0" w:color="auto"/>
            </w:tcBorders>
          </w:tcPr>
          <w:p w:rsidR="00136846" w:rsidRPr="0048475F" w:rsidRDefault="00136846" w:rsidP="00E356DD">
            <w:pPr>
              <w:pStyle w:val="Tabletext"/>
              <w:tabs>
                <w:tab w:val="decimal" w:pos="539"/>
              </w:tabs>
              <w:rPr>
                <w:lang w:eastAsia="en-AU"/>
              </w:rPr>
            </w:pPr>
            <w:r w:rsidRPr="0048475F">
              <w:rPr>
                <w:lang w:eastAsia="en-AU"/>
              </w:rPr>
              <w:t>1,339</w:t>
            </w:r>
          </w:p>
        </w:tc>
        <w:tc>
          <w:tcPr>
            <w:tcW w:w="907" w:type="dxa"/>
            <w:tcBorders>
              <w:bottom w:val="single" w:sz="4" w:space="0" w:color="auto"/>
            </w:tcBorders>
          </w:tcPr>
          <w:p w:rsidR="00136846" w:rsidRPr="0048475F" w:rsidRDefault="00136846" w:rsidP="00E356DD">
            <w:pPr>
              <w:pStyle w:val="Tabletext"/>
              <w:tabs>
                <w:tab w:val="decimal" w:pos="397"/>
              </w:tabs>
              <w:rPr>
                <w:lang w:eastAsia="en-AU"/>
              </w:rPr>
            </w:pPr>
          </w:p>
        </w:tc>
        <w:tc>
          <w:tcPr>
            <w:tcW w:w="907" w:type="dxa"/>
            <w:tcBorders>
              <w:bottom w:val="single" w:sz="4" w:space="0" w:color="auto"/>
            </w:tcBorders>
          </w:tcPr>
          <w:p w:rsidR="00136846" w:rsidRPr="0048475F" w:rsidRDefault="00136846" w:rsidP="00E356DD">
            <w:pPr>
              <w:pStyle w:val="Tabletext"/>
              <w:tabs>
                <w:tab w:val="decimal" w:pos="539"/>
              </w:tabs>
              <w:rPr>
                <w:lang w:eastAsia="en-AU"/>
              </w:rPr>
            </w:pPr>
            <w:r w:rsidRPr="0048475F">
              <w:rPr>
                <w:lang w:eastAsia="en-AU"/>
              </w:rPr>
              <w:t>0</w:t>
            </w:r>
          </w:p>
        </w:tc>
        <w:tc>
          <w:tcPr>
            <w:tcW w:w="907" w:type="dxa"/>
            <w:tcBorders>
              <w:bottom w:val="single" w:sz="4" w:space="0" w:color="auto"/>
            </w:tcBorders>
          </w:tcPr>
          <w:p w:rsidR="00136846" w:rsidRPr="0048475F" w:rsidRDefault="00136846" w:rsidP="00E356DD">
            <w:pPr>
              <w:pStyle w:val="Tabletext"/>
              <w:tabs>
                <w:tab w:val="decimal" w:pos="397"/>
              </w:tabs>
              <w:rPr>
                <w:lang w:eastAsia="en-AU"/>
              </w:rPr>
            </w:pPr>
          </w:p>
        </w:tc>
        <w:tc>
          <w:tcPr>
            <w:tcW w:w="907" w:type="dxa"/>
            <w:tcBorders>
              <w:bottom w:val="single" w:sz="4" w:space="0" w:color="auto"/>
            </w:tcBorders>
          </w:tcPr>
          <w:p w:rsidR="00136846" w:rsidRPr="0048475F" w:rsidRDefault="00136846" w:rsidP="00E356DD">
            <w:pPr>
              <w:pStyle w:val="Tabletext"/>
              <w:tabs>
                <w:tab w:val="decimal" w:pos="539"/>
              </w:tabs>
              <w:rPr>
                <w:lang w:eastAsia="en-AU"/>
              </w:rPr>
            </w:pPr>
            <w:r w:rsidRPr="0048475F">
              <w:rPr>
                <w:lang w:eastAsia="en-AU"/>
              </w:rPr>
              <w:t>0</w:t>
            </w:r>
          </w:p>
        </w:tc>
        <w:tc>
          <w:tcPr>
            <w:tcW w:w="907" w:type="dxa"/>
            <w:tcBorders>
              <w:bottom w:val="single" w:sz="4" w:space="0" w:color="auto"/>
            </w:tcBorders>
          </w:tcPr>
          <w:p w:rsidR="00136846" w:rsidRPr="0048475F" w:rsidRDefault="00136846" w:rsidP="00E356DD">
            <w:pPr>
              <w:pStyle w:val="Tabletext"/>
              <w:tabs>
                <w:tab w:val="decimal" w:pos="397"/>
              </w:tabs>
              <w:rPr>
                <w:lang w:eastAsia="en-AU"/>
              </w:rPr>
            </w:pPr>
          </w:p>
        </w:tc>
        <w:tc>
          <w:tcPr>
            <w:tcW w:w="907" w:type="dxa"/>
            <w:tcBorders>
              <w:bottom w:val="single" w:sz="4" w:space="0" w:color="auto"/>
            </w:tcBorders>
          </w:tcPr>
          <w:p w:rsidR="00136846" w:rsidRPr="0048475F" w:rsidRDefault="00136846" w:rsidP="00E356DD">
            <w:pPr>
              <w:pStyle w:val="Tabletext"/>
              <w:tabs>
                <w:tab w:val="decimal" w:pos="539"/>
              </w:tabs>
              <w:rPr>
                <w:lang w:eastAsia="en-AU"/>
              </w:rPr>
            </w:pPr>
            <w:r w:rsidRPr="0048475F">
              <w:rPr>
                <w:lang w:eastAsia="en-AU"/>
              </w:rPr>
              <w:t>0</w:t>
            </w:r>
          </w:p>
        </w:tc>
        <w:tc>
          <w:tcPr>
            <w:tcW w:w="907" w:type="dxa"/>
            <w:tcBorders>
              <w:bottom w:val="single" w:sz="4" w:space="0" w:color="auto"/>
            </w:tcBorders>
          </w:tcPr>
          <w:p w:rsidR="00136846" w:rsidRPr="0048475F" w:rsidRDefault="00136846" w:rsidP="00E356DD">
            <w:pPr>
              <w:pStyle w:val="Tabletext"/>
              <w:tabs>
                <w:tab w:val="decimal" w:pos="397"/>
              </w:tabs>
              <w:rPr>
                <w:lang w:eastAsia="en-AU"/>
              </w:rPr>
            </w:pPr>
          </w:p>
        </w:tc>
      </w:tr>
      <w:tr w:rsidR="00136846" w:rsidRPr="00E356DD" w:rsidTr="00DA5B95">
        <w:tc>
          <w:tcPr>
            <w:tcW w:w="1533" w:type="dxa"/>
            <w:tcBorders>
              <w:top w:val="single" w:sz="4" w:space="0" w:color="auto"/>
              <w:bottom w:val="single" w:sz="4" w:space="0" w:color="auto"/>
            </w:tcBorders>
            <w:tcMar>
              <w:left w:w="57" w:type="dxa"/>
              <w:right w:w="57" w:type="dxa"/>
            </w:tcMar>
          </w:tcPr>
          <w:p w:rsidR="00136846" w:rsidRPr="00E356DD" w:rsidRDefault="00136846" w:rsidP="00E356DD">
            <w:pPr>
              <w:pStyle w:val="Tabletext"/>
              <w:rPr>
                <w:b/>
              </w:rPr>
            </w:pPr>
            <w:r w:rsidRPr="00E356DD">
              <w:rPr>
                <w:b/>
              </w:rPr>
              <w:t>Total</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539"/>
              </w:tabs>
              <w:rPr>
                <w:b/>
                <w:lang w:eastAsia="en-AU"/>
              </w:rPr>
            </w:pPr>
            <w:r w:rsidRPr="00E356DD">
              <w:rPr>
                <w:b/>
                <w:lang w:eastAsia="en-AU"/>
              </w:rPr>
              <w:t>6,260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397"/>
              </w:tabs>
              <w:rPr>
                <w:b/>
                <w:lang w:eastAsia="en-AU"/>
              </w:rPr>
            </w:pPr>
            <w:r w:rsidRPr="00E356DD">
              <w:rPr>
                <w:b/>
                <w:lang w:eastAsia="en-AU"/>
              </w:rPr>
              <w:t>100.0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539"/>
              </w:tabs>
              <w:rPr>
                <w:b/>
                <w:lang w:eastAsia="en-AU"/>
              </w:rPr>
            </w:pPr>
            <w:r w:rsidRPr="00E356DD">
              <w:rPr>
                <w:b/>
                <w:lang w:eastAsia="en-AU"/>
              </w:rPr>
              <w:t>13,613</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397"/>
              </w:tabs>
              <w:rPr>
                <w:b/>
                <w:lang w:eastAsia="en-AU"/>
              </w:rPr>
            </w:pPr>
            <w:r w:rsidRPr="00E356DD">
              <w:rPr>
                <w:b/>
                <w:lang w:eastAsia="en-AU"/>
              </w:rPr>
              <w:t>100.0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539"/>
              </w:tabs>
              <w:rPr>
                <w:b/>
                <w:lang w:eastAsia="en-AU"/>
              </w:rPr>
            </w:pPr>
            <w:r w:rsidRPr="00E356DD">
              <w:rPr>
                <w:b/>
                <w:lang w:eastAsia="en-AU"/>
              </w:rPr>
              <w:t>10,370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397"/>
              </w:tabs>
              <w:rPr>
                <w:b/>
                <w:lang w:eastAsia="en-AU"/>
              </w:rPr>
            </w:pPr>
            <w:r w:rsidRPr="00E356DD">
              <w:rPr>
                <w:b/>
                <w:lang w:eastAsia="en-AU"/>
              </w:rPr>
              <w:t>100.0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539"/>
              </w:tabs>
              <w:rPr>
                <w:b/>
                <w:lang w:eastAsia="en-AU"/>
              </w:rPr>
            </w:pPr>
            <w:r w:rsidRPr="00E356DD">
              <w:rPr>
                <w:b/>
                <w:lang w:eastAsia="en-AU"/>
              </w:rPr>
              <w:t>14,170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397"/>
              </w:tabs>
              <w:rPr>
                <w:b/>
                <w:lang w:eastAsia="en-AU"/>
              </w:rPr>
            </w:pPr>
            <w:r w:rsidRPr="00E356DD">
              <w:rPr>
                <w:b/>
                <w:lang w:eastAsia="en-AU"/>
              </w:rPr>
              <w:t>100.0</w:t>
            </w:r>
          </w:p>
        </w:tc>
      </w:tr>
      <w:tr w:rsidR="00136846" w:rsidRPr="0048475F" w:rsidTr="00DA5B95">
        <w:tc>
          <w:tcPr>
            <w:tcW w:w="1533" w:type="dxa"/>
            <w:tcBorders>
              <w:top w:val="single" w:sz="4" w:space="0" w:color="auto"/>
            </w:tcBorders>
            <w:tcMar>
              <w:left w:w="57" w:type="dxa"/>
              <w:right w:w="57" w:type="dxa"/>
            </w:tcMar>
          </w:tcPr>
          <w:p w:rsidR="00136846" w:rsidRPr="00E356DD" w:rsidRDefault="00E356DD" w:rsidP="00E356DD">
            <w:pPr>
              <w:pStyle w:val="Tabletext"/>
              <w:rPr>
                <w:i/>
              </w:rPr>
            </w:pPr>
            <w:r w:rsidRPr="00E356DD">
              <w:rPr>
                <w:i/>
                <w:lang w:eastAsia="en-AU"/>
              </w:rPr>
              <w:t>Mothers</w:t>
            </w:r>
          </w:p>
        </w:tc>
        <w:tc>
          <w:tcPr>
            <w:tcW w:w="7256" w:type="dxa"/>
            <w:gridSpan w:val="8"/>
            <w:tcBorders>
              <w:top w:val="single" w:sz="4" w:space="0" w:color="auto"/>
            </w:tcBorders>
          </w:tcPr>
          <w:p w:rsidR="00136846" w:rsidRPr="002F0B14" w:rsidRDefault="00136846" w:rsidP="00E356DD">
            <w:pPr>
              <w:pStyle w:val="Tabletext"/>
              <w:rPr>
                <w:lang w:eastAsia="en-AU"/>
              </w:rPr>
            </w:pPr>
          </w:p>
        </w:tc>
      </w:tr>
      <w:tr w:rsidR="00136846" w:rsidRPr="0048475F" w:rsidTr="00E356DD">
        <w:tc>
          <w:tcPr>
            <w:tcW w:w="1533" w:type="dxa"/>
            <w:tcMar>
              <w:left w:w="57" w:type="dxa"/>
              <w:right w:w="57" w:type="dxa"/>
            </w:tcMar>
          </w:tcPr>
          <w:p w:rsidR="00136846" w:rsidRPr="0048475F" w:rsidRDefault="00136846" w:rsidP="00E356DD">
            <w:pPr>
              <w:pStyle w:val="Tabletext"/>
            </w:pPr>
            <w:r w:rsidRPr="0048475F">
              <w:t>Primary school or less</w:t>
            </w:r>
          </w:p>
        </w:tc>
        <w:tc>
          <w:tcPr>
            <w:tcW w:w="907" w:type="dxa"/>
          </w:tcPr>
          <w:p w:rsidR="00136846" w:rsidRPr="0048475F" w:rsidRDefault="00136846" w:rsidP="00E356DD">
            <w:pPr>
              <w:pStyle w:val="Tabletext"/>
              <w:tabs>
                <w:tab w:val="decimal" w:pos="539"/>
              </w:tabs>
              <w:rPr>
                <w:lang w:eastAsia="en-AU"/>
              </w:rPr>
            </w:pPr>
            <w:r w:rsidRPr="0048475F">
              <w:rPr>
                <w:lang w:eastAsia="en-AU"/>
              </w:rPr>
              <w:t>507</w:t>
            </w:r>
          </w:p>
        </w:tc>
        <w:tc>
          <w:tcPr>
            <w:tcW w:w="907" w:type="dxa"/>
          </w:tcPr>
          <w:p w:rsidR="00136846" w:rsidRPr="0048475F" w:rsidRDefault="00136846" w:rsidP="00E356DD">
            <w:pPr>
              <w:pStyle w:val="Tabletext"/>
              <w:tabs>
                <w:tab w:val="decimal" w:pos="397"/>
              </w:tabs>
              <w:rPr>
                <w:lang w:eastAsia="en-AU"/>
              </w:rPr>
            </w:pPr>
            <w:r w:rsidRPr="0048475F">
              <w:rPr>
                <w:lang w:eastAsia="en-AU"/>
              </w:rPr>
              <w:t>10.4</w:t>
            </w:r>
          </w:p>
        </w:tc>
        <w:tc>
          <w:tcPr>
            <w:tcW w:w="907" w:type="dxa"/>
          </w:tcPr>
          <w:p w:rsidR="00136846" w:rsidRPr="0048475F" w:rsidRDefault="00136846" w:rsidP="00E356DD">
            <w:pPr>
              <w:pStyle w:val="Tabletext"/>
              <w:tabs>
                <w:tab w:val="decimal" w:pos="539"/>
              </w:tabs>
              <w:rPr>
                <w:lang w:eastAsia="en-AU"/>
              </w:rPr>
            </w:pPr>
            <w:r w:rsidRPr="0048475F">
              <w:rPr>
                <w:lang w:eastAsia="en-AU"/>
              </w:rPr>
              <w:t>316</w:t>
            </w:r>
          </w:p>
        </w:tc>
        <w:tc>
          <w:tcPr>
            <w:tcW w:w="907" w:type="dxa"/>
          </w:tcPr>
          <w:p w:rsidR="00136846" w:rsidRPr="0048475F" w:rsidRDefault="00136846" w:rsidP="00E356DD">
            <w:pPr>
              <w:pStyle w:val="Tabletext"/>
              <w:tabs>
                <w:tab w:val="decimal" w:pos="397"/>
              </w:tabs>
              <w:rPr>
                <w:lang w:eastAsia="en-AU"/>
              </w:rPr>
            </w:pPr>
            <w:r w:rsidRPr="0048475F">
              <w:rPr>
                <w:lang w:eastAsia="en-AU"/>
              </w:rPr>
              <w:t>3.6</w:t>
            </w:r>
          </w:p>
        </w:tc>
        <w:tc>
          <w:tcPr>
            <w:tcW w:w="907" w:type="dxa"/>
          </w:tcPr>
          <w:p w:rsidR="00136846" w:rsidRPr="0048475F" w:rsidRDefault="00136846" w:rsidP="00E356DD">
            <w:pPr>
              <w:pStyle w:val="Tabletext"/>
              <w:tabs>
                <w:tab w:val="decimal" w:pos="539"/>
              </w:tabs>
              <w:rPr>
                <w:lang w:eastAsia="en-AU"/>
              </w:rPr>
            </w:pPr>
            <w:r w:rsidRPr="0048475F">
              <w:rPr>
                <w:lang w:eastAsia="en-AU"/>
              </w:rPr>
              <w:t>394</w:t>
            </w:r>
          </w:p>
        </w:tc>
        <w:tc>
          <w:tcPr>
            <w:tcW w:w="907" w:type="dxa"/>
          </w:tcPr>
          <w:p w:rsidR="00136846" w:rsidRPr="0048475F" w:rsidRDefault="00136846" w:rsidP="00E356DD">
            <w:pPr>
              <w:pStyle w:val="Tabletext"/>
              <w:tabs>
                <w:tab w:val="decimal" w:pos="397"/>
              </w:tabs>
              <w:rPr>
                <w:lang w:eastAsia="en-AU"/>
              </w:rPr>
            </w:pPr>
            <w:r w:rsidRPr="0048475F">
              <w:rPr>
                <w:lang w:eastAsia="en-AU"/>
              </w:rPr>
              <w:t>4.5</w:t>
            </w:r>
          </w:p>
        </w:tc>
        <w:tc>
          <w:tcPr>
            <w:tcW w:w="907" w:type="dxa"/>
          </w:tcPr>
          <w:p w:rsidR="00136846" w:rsidRPr="0048475F" w:rsidRDefault="00136846" w:rsidP="00E356DD">
            <w:pPr>
              <w:pStyle w:val="Tabletext"/>
              <w:tabs>
                <w:tab w:val="decimal" w:pos="539"/>
              </w:tabs>
              <w:rPr>
                <w:lang w:eastAsia="en-AU"/>
              </w:rPr>
            </w:pPr>
            <w:r w:rsidRPr="0048475F">
              <w:rPr>
                <w:lang w:eastAsia="en-AU"/>
              </w:rPr>
              <w:t>360</w:t>
            </w:r>
          </w:p>
        </w:tc>
        <w:tc>
          <w:tcPr>
            <w:tcW w:w="907" w:type="dxa"/>
          </w:tcPr>
          <w:p w:rsidR="00136846" w:rsidRPr="0048475F" w:rsidRDefault="00136846" w:rsidP="00E356DD">
            <w:pPr>
              <w:pStyle w:val="Tabletext"/>
              <w:tabs>
                <w:tab w:val="decimal" w:pos="397"/>
              </w:tabs>
              <w:rPr>
                <w:lang w:eastAsia="en-AU"/>
              </w:rPr>
            </w:pPr>
            <w:r w:rsidRPr="0048475F">
              <w:rPr>
                <w:lang w:eastAsia="en-AU"/>
              </w:rPr>
              <w:t>2.5</w:t>
            </w:r>
          </w:p>
        </w:tc>
      </w:tr>
      <w:tr w:rsidR="00136846" w:rsidRPr="0048475F" w:rsidTr="00E356DD">
        <w:tc>
          <w:tcPr>
            <w:tcW w:w="1533" w:type="dxa"/>
            <w:tcMar>
              <w:left w:w="57" w:type="dxa"/>
              <w:right w:w="57" w:type="dxa"/>
            </w:tcMar>
          </w:tcPr>
          <w:p w:rsidR="00136846" w:rsidRPr="0048475F" w:rsidRDefault="00136846" w:rsidP="00E356DD">
            <w:pPr>
              <w:pStyle w:val="Tabletext"/>
            </w:pPr>
            <w:r w:rsidRPr="0048475F">
              <w:t>Some secondary school</w:t>
            </w:r>
          </w:p>
        </w:tc>
        <w:tc>
          <w:tcPr>
            <w:tcW w:w="907" w:type="dxa"/>
          </w:tcPr>
          <w:p w:rsidR="00136846" w:rsidRPr="0048475F" w:rsidRDefault="00136846" w:rsidP="00E356DD">
            <w:pPr>
              <w:pStyle w:val="Tabletext"/>
              <w:tabs>
                <w:tab w:val="decimal" w:pos="539"/>
              </w:tabs>
              <w:rPr>
                <w:lang w:eastAsia="en-AU"/>
              </w:rPr>
            </w:pPr>
            <w:r w:rsidRPr="0048475F">
              <w:rPr>
                <w:lang w:eastAsia="en-AU"/>
              </w:rPr>
              <w:t>1</w:t>
            </w:r>
            <w:r w:rsidR="00C17783" w:rsidRPr="0048475F">
              <w:rPr>
                <w:lang w:eastAsia="en-AU"/>
              </w:rPr>
              <w:t>,</w:t>
            </w:r>
            <w:r w:rsidRPr="0048475F">
              <w:rPr>
                <w:lang w:eastAsia="en-AU"/>
              </w:rPr>
              <w:t>746</w:t>
            </w:r>
          </w:p>
        </w:tc>
        <w:tc>
          <w:tcPr>
            <w:tcW w:w="907" w:type="dxa"/>
          </w:tcPr>
          <w:p w:rsidR="00136846" w:rsidRPr="0048475F" w:rsidRDefault="00136846" w:rsidP="00E356DD">
            <w:pPr>
              <w:pStyle w:val="Tabletext"/>
              <w:tabs>
                <w:tab w:val="decimal" w:pos="397"/>
              </w:tabs>
              <w:rPr>
                <w:lang w:eastAsia="en-AU"/>
              </w:rPr>
            </w:pPr>
            <w:r w:rsidRPr="0048475F">
              <w:rPr>
                <w:lang w:eastAsia="en-AU"/>
              </w:rPr>
              <w:t>41.6</w:t>
            </w:r>
          </w:p>
        </w:tc>
        <w:tc>
          <w:tcPr>
            <w:tcW w:w="907" w:type="dxa"/>
          </w:tcPr>
          <w:p w:rsidR="00136846" w:rsidRPr="0048475F" w:rsidRDefault="00136846" w:rsidP="00E356DD">
            <w:pPr>
              <w:pStyle w:val="Tabletext"/>
              <w:tabs>
                <w:tab w:val="decimal" w:pos="539"/>
              </w:tabs>
              <w:rPr>
                <w:lang w:eastAsia="en-AU"/>
              </w:rPr>
            </w:pPr>
            <w:r w:rsidRPr="0048475F">
              <w:rPr>
                <w:lang w:eastAsia="en-AU"/>
              </w:rPr>
              <w:t>3</w:t>
            </w:r>
            <w:r w:rsidR="00C17783" w:rsidRPr="0048475F">
              <w:rPr>
                <w:lang w:eastAsia="en-AU"/>
              </w:rPr>
              <w:t>,</w:t>
            </w:r>
            <w:r w:rsidRPr="0048475F">
              <w:rPr>
                <w:lang w:eastAsia="en-AU"/>
              </w:rPr>
              <w:t>367</w:t>
            </w:r>
          </w:p>
        </w:tc>
        <w:tc>
          <w:tcPr>
            <w:tcW w:w="907" w:type="dxa"/>
          </w:tcPr>
          <w:p w:rsidR="00136846" w:rsidRPr="0048475F" w:rsidRDefault="00136846" w:rsidP="00E356DD">
            <w:pPr>
              <w:pStyle w:val="Tabletext"/>
              <w:tabs>
                <w:tab w:val="decimal" w:pos="397"/>
              </w:tabs>
              <w:rPr>
                <w:lang w:eastAsia="en-AU"/>
              </w:rPr>
            </w:pPr>
            <w:r w:rsidRPr="0048475F">
              <w:rPr>
                <w:lang w:eastAsia="en-AU"/>
              </w:rPr>
              <w:t>36.7</w:t>
            </w:r>
          </w:p>
        </w:tc>
        <w:tc>
          <w:tcPr>
            <w:tcW w:w="907" w:type="dxa"/>
          </w:tcPr>
          <w:p w:rsidR="00136846" w:rsidRPr="0048475F" w:rsidRDefault="00136846" w:rsidP="00E356DD">
            <w:pPr>
              <w:pStyle w:val="Tabletext"/>
              <w:tabs>
                <w:tab w:val="decimal" w:pos="539"/>
              </w:tabs>
              <w:rPr>
                <w:lang w:eastAsia="en-AU"/>
              </w:rPr>
            </w:pPr>
            <w:r w:rsidRPr="0048475F">
              <w:rPr>
                <w:lang w:eastAsia="en-AU"/>
              </w:rPr>
              <w:t>2</w:t>
            </w:r>
            <w:r w:rsidR="00C17783" w:rsidRPr="0048475F">
              <w:rPr>
                <w:lang w:eastAsia="en-AU"/>
              </w:rPr>
              <w:t>,</w:t>
            </w:r>
            <w:r w:rsidRPr="0048475F">
              <w:rPr>
                <w:lang w:eastAsia="en-AU"/>
              </w:rPr>
              <w:t>064</w:t>
            </w:r>
          </w:p>
        </w:tc>
        <w:tc>
          <w:tcPr>
            <w:tcW w:w="907" w:type="dxa"/>
          </w:tcPr>
          <w:p w:rsidR="00136846" w:rsidRPr="0048475F" w:rsidRDefault="00136846" w:rsidP="00E356DD">
            <w:pPr>
              <w:pStyle w:val="Tabletext"/>
              <w:tabs>
                <w:tab w:val="decimal" w:pos="397"/>
              </w:tabs>
              <w:rPr>
                <w:lang w:eastAsia="en-AU"/>
              </w:rPr>
            </w:pPr>
            <w:r w:rsidRPr="0048475F">
              <w:rPr>
                <w:lang w:eastAsia="en-AU"/>
              </w:rPr>
              <w:t>20.8</w:t>
            </w:r>
          </w:p>
        </w:tc>
        <w:tc>
          <w:tcPr>
            <w:tcW w:w="907" w:type="dxa"/>
          </w:tcPr>
          <w:p w:rsidR="00136846" w:rsidRPr="0048475F" w:rsidRDefault="00136846" w:rsidP="00E356DD">
            <w:pPr>
              <w:pStyle w:val="Tabletext"/>
              <w:tabs>
                <w:tab w:val="decimal" w:pos="539"/>
              </w:tabs>
              <w:rPr>
                <w:lang w:eastAsia="en-AU"/>
              </w:rPr>
            </w:pPr>
            <w:r w:rsidRPr="0048475F">
              <w:rPr>
                <w:lang w:eastAsia="en-AU"/>
              </w:rPr>
              <w:t>2</w:t>
            </w:r>
            <w:r w:rsidR="00C17783" w:rsidRPr="0048475F">
              <w:rPr>
                <w:lang w:eastAsia="en-AU"/>
              </w:rPr>
              <w:t>,</w:t>
            </w:r>
            <w:r w:rsidRPr="0048475F">
              <w:rPr>
                <w:lang w:eastAsia="en-AU"/>
              </w:rPr>
              <w:t>669</w:t>
            </w:r>
          </w:p>
        </w:tc>
        <w:tc>
          <w:tcPr>
            <w:tcW w:w="907" w:type="dxa"/>
          </w:tcPr>
          <w:p w:rsidR="00136846" w:rsidRPr="0048475F" w:rsidRDefault="00136846" w:rsidP="00E356DD">
            <w:pPr>
              <w:pStyle w:val="Tabletext"/>
              <w:tabs>
                <w:tab w:val="decimal" w:pos="397"/>
              </w:tabs>
              <w:rPr>
                <w:lang w:eastAsia="en-AU"/>
              </w:rPr>
            </w:pPr>
            <w:r w:rsidRPr="0048475F">
              <w:rPr>
                <w:lang w:eastAsia="en-AU"/>
              </w:rPr>
              <w:t>19.4</w:t>
            </w:r>
          </w:p>
        </w:tc>
      </w:tr>
      <w:tr w:rsidR="00136846" w:rsidRPr="0048475F" w:rsidTr="00E356DD">
        <w:tc>
          <w:tcPr>
            <w:tcW w:w="1533" w:type="dxa"/>
            <w:tcMar>
              <w:left w:w="57" w:type="dxa"/>
              <w:right w:w="57" w:type="dxa"/>
            </w:tcMar>
          </w:tcPr>
          <w:p w:rsidR="00136846" w:rsidRPr="0048475F" w:rsidRDefault="00136846" w:rsidP="00E356DD">
            <w:pPr>
              <w:pStyle w:val="Tabletext"/>
            </w:pPr>
            <w:r w:rsidRPr="0048475F">
              <w:t>Completed secondary school</w:t>
            </w:r>
          </w:p>
        </w:tc>
        <w:tc>
          <w:tcPr>
            <w:tcW w:w="907" w:type="dxa"/>
          </w:tcPr>
          <w:p w:rsidR="00136846" w:rsidRPr="0048475F" w:rsidRDefault="00136846" w:rsidP="00E356DD">
            <w:pPr>
              <w:pStyle w:val="Tabletext"/>
              <w:tabs>
                <w:tab w:val="decimal" w:pos="539"/>
              </w:tabs>
              <w:rPr>
                <w:lang w:eastAsia="en-AU"/>
              </w:rPr>
            </w:pPr>
            <w:r w:rsidRPr="0048475F">
              <w:rPr>
                <w:lang w:eastAsia="en-AU"/>
              </w:rPr>
              <w:t>1</w:t>
            </w:r>
            <w:r w:rsidR="00C17783" w:rsidRPr="0048475F">
              <w:rPr>
                <w:lang w:eastAsia="en-AU"/>
              </w:rPr>
              <w:t>,</w:t>
            </w:r>
            <w:r w:rsidRPr="0048475F">
              <w:rPr>
                <w:lang w:eastAsia="en-AU"/>
              </w:rPr>
              <w:t>347</w:t>
            </w:r>
          </w:p>
        </w:tc>
        <w:tc>
          <w:tcPr>
            <w:tcW w:w="907" w:type="dxa"/>
          </w:tcPr>
          <w:p w:rsidR="00136846" w:rsidRPr="0048475F" w:rsidRDefault="00136846" w:rsidP="00E356DD">
            <w:pPr>
              <w:pStyle w:val="Tabletext"/>
              <w:tabs>
                <w:tab w:val="decimal" w:pos="397"/>
              </w:tabs>
              <w:rPr>
                <w:lang w:eastAsia="en-AU"/>
              </w:rPr>
            </w:pPr>
            <w:r w:rsidRPr="0048475F">
              <w:rPr>
                <w:lang w:eastAsia="en-AU"/>
              </w:rPr>
              <w:t>29.0</w:t>
            </w:r>
          </w:p>
        </w:tc>
        <w:tc>
          <w:tcPr>
            <w:tcW w:w="907" w:type="dxa"/>
          </w:tcPr>
          <w:p w:rsidR="00136846" w:rsidRPr="0048475F" w:rsidRDefault="00136846" w:rsidP="00E356DD">
            <w:pPr>
              <w:pStyle w:val="Tabletext"/>
              <w:tabs>
                <w:tab w:val="decimal" w:pos="539"/>
              </w:tabs>
              <w:rPr>
                <w:lang w:eastAsia="en-AU"/>
              </w:rPr>
            </w:pPr>
            <w:r w:rsidRPr="0048475F">
              <w:rPr>
                <w:lang w:eastAsia="en-AU"/>
              </w:rPr>
              <w:t>2</w:t>
            </w:r>
            <w:r w:rsidR="00C17783" w:rsidRPr="0048475F">
              <w:rPr>
                <w:lang w:eastAsia="en-AU"/>
              </w:rPr>
              <w:t>,</w:t>
            </w:r>
            <w:r w:rsidRPr="0048475F">
              <w:rPr>
                <w:lang w:eastAsia="en-AU"/>
              </w:rPr>
              <w:t>645</w:t>
            </w:r>
          </w:p>
        </w:tc>
        <w:tc>
          <w:tcPr>
            <w:tcW w:w="907" w:type="dxa"/>
          </w:tcPr>
          <w:p w:rsidR="00136846" w:rsidRPr="0048475F" w:rsidRDefault="00136846" w:rsidP="00E356DD">
            <w:pPr>
              <w:pStyle w:val="Tabletext"/>
              <w:tabs>
                <w:tab w:val="decimal" w:pos="397"/>
              </w:tabs>
              <w:rPr>
                <w:lang w:eastAsia="en-AU"/>
              </w:rPr>
            </w:pPr>
            <w:r w:rsidRPr="0048475F">
              <w:rPr>
                <w:lang w:eastAsia="en-AU"/>
              </w:rPr>
              <w:t>27.9</w:t>
            </w:r>
          </w:p>
        </w:tc>
        <w:tc>
          <w:tcPr>
            <w:tcW w:w="907" w:type="dxa"/>
          </w:tcPr>
          <w:p w:rsidR="00136846" w:rsidRPr="0048475F" w:rsidRDefault="00136846" w:rsidP="00E356DD">
            <w:pPr>
              <w:pStyle w:val="Tabletext"/>
              <w:tabs>
                <w:tab w:val="decimal" w:pos="539"/>
              </w:tabs>
              <w:rPr>
                <w:lang w:eastAsia="en-AU"/>
              </w:rPr>
            </w:pPr>
            <w:r w:rsidRPr="0048475F">
              <w:rPr>
                <w:lang w:eastAsia="en-AU"/>
              </w:rPr>
              <w:t>319</w:t>
            </w:r>
          </w:p>
        </w:tc>
        <w:tc>
          <w:tcPr>
            <w:tcW w:w="907" w:type="dxa"/>
          </w:tcPr>
          <w:p w:rsidR="00136846" w:rsidRPr="0048475F" w:rsidRDefault="00136846" w:rsidP="00E356DD">
            <w:pPr>
              <w:pStyle w:val="Tabletext"/>
              <w:tabs>
                <w:tab w:val="decimal" w:pos="397"/>
              </w:tabs>
              <w:rPr>
                <w:lang w:eastAsia="en-AU"/>
              </w:rPr>
            </w:pPr>
            <w:r w:rsidRPr="0048475F">
              <w:rPr>
                <w:lang w:eastAsia="en-AU"/>
              </w:rPr>
              <w:t>3.1</w:t>
            </w:r>
          </w:p>
        </w:tc>
        <w:tc>
          <w:tcPr>
            <w:tcW w:w="907" w:type="dxa"/>
          </w:tcPr>
          <w:p w:rsidR="00136846" w:rsidRPr="0048475F" w:rsidRDefault="00136846" w:rsidP="00E356DD">
            <w:pPr>
              <w:pStyle w:val="Tabletext"/>
              <w:tabs>
                <w:tab w:val="decimal" w:pos="539"/>
              </w:tabs>
              <w:rPr>
                <w:lang w:eastAsia="en-AU"/>
              </w:rPr>
            </w:pPr>
            <w:r w:rsidRPr="0048475F">
              <w:rPr>
                <w:lang w:eastAsia="en-AU"/>
              </w:rPr>
              <w:t>576</w:t>
            </w:r>
          </w:p>
        </w:tc>
        <w:tc>
          <w:tcPr>
            <w:tcW w:w="907" w:type="dxa"/>
          </w:tcPr>
          <w:p w:rsidR="00136846" w:rsidRPr="0048475F" w:rsidRDefault="00136846" w:rsidP="00E356DD">
            <w:pPr>
              <w:pStyle w:val="Tabletext"/>
              <w:tabs>
                <w:tab w:val="decimal" w:pos="397"/>
              </w:tabs>
              <w:rPr>
                <w:lang w:eastAsia="en-AU"/>
              </w:rPr>
            </w:pPr>
            <w:r w:rsidRPr="0048475F">
              <w:rPr>
                <w:lang w:eastAsia="en-AU"/>
              </w:rPr>
              <w:t>4.2</w:t>
            </w:r>
          </w:p>
        </w:tc>
      </w:tr>
      <w:tr w:rsidR="00136846" w:rsidRPr="0048475F" w:rsidTr="00E356DD">
        <w:tc>
          <w:tcPr>
            <w:tcW w:w="1533" w:type="dxa"/>
            <w:tcMar>
              <w:left w:w="57" w:type="dxa"/>
              <w:right w:w="57" w:type="dxa"/>
            </w:tcMar>
          </w:tcPr>
          <w:p w:rsidR="00136846" w:rsidRPr="0048475F" w:rsidRDefault="005A0DE3" w:rsidP="00E356DD">
            <w:pPr>
              <w:pStyle w:val="Tabletext"/>
            </w:pPr>
            <w:r>
              <w:t>Trade/t</w:t>
            </w:r>
            <w:r w:rsidR="00136846" w:rsidRPr="0048475F">
              <w:t>echnical qualification</w:t>
            </w:r>
          </w:p>
        </w:tc>
        <w:tc>
          <w:tcPr>
            <w:tcW w:w="907" w:type="dxa"/>
          </w:tcPr>
          <w:p w:rsidR="00136846" w:rsidRPr="0048475F" w:rsidRDefault="00136846" w:rsidP="00E356DD">
            <w:pPr>
              <w:pStyle w:val="Tabletext"/>
              <w:tabs>
                <w:tab w:val="decimal" w:pos="539"/>
              </w:tabs>
              <w:rPr>
                <w:lang w:eastAsia="en-AU"/>
              </w:rPr>
            </w:pPr>
            <w:r w:rsidRPr="0048475F">
              <w:rPr>
                <w:lang w:eastAsia="en-AU"/>
              </w:rPr>
              <w:t>473</w:t>
            </w:r>
          </w:p>
        </w:tc>
        <w:tc>
          <w:tcPr>
            <w:tcW w:w="907" w:type="dxa"/>
          </w:tcPr>
          <w:p w:rsidR="00136846" w:rsidRPr="0048475F" w:rsidRDefault="00136846" w:rsidP="00E356DD">
            <w:pPr>
              <w:pStyle w:val="Tabletext"/>
              <w:tabs>
                <w:tab w:val="decimal" w:pos="397"/>
              </w:tabs>
              <w:rPr>
                <w:lang w:eastAsia="en-AU"/>
              </w:rPr>
            </w:pPr>
            <w:r w:rsidRPr="0048475F">
              <w:rPr>
                <w:lang w:eastAsia="en-AU"/>
              </w:rPr>
              <w:t>10.6</w:t>
            </w:r>
          </w:p>
        </w:tc>
        <w:tc>
          <w:tcPr>
            <w:tcW w:w="907" w:type="dxa"/>
          </w:tcPr>
          <w:p w:rsidR="00136846" w:rsidRPr="0048475F" w:rsidRDefault="00136846" w:rsidP="00E356DD">
            <w:pPr>
              <w:pStyle w:val="Tabletext"/>
              <w:tabs>
                <w:tab w:val="decimal" w:pos="539"/>
              </w:tabs>
              <w:rPr>
                <w:lang w:eastAsia="en-AU"/>
              </w:rPr>
            </w:pPr>
            <w:r w:rsidRPr="0048475F">
              <w:rPr>
                <w:lang w:eastAsia="en-AU"/>
              </w:rPr>
              <w:t>721</w:t>
            </w:r>
          </w:p>
        </w:tc>
        <w:tc>
          <w:tcPr>
            <w:tcW w:w="907" w:type="dxa"/>
          </w:tcPr>
          <w:p w:rsidR="00136846" w:rsidRPr="0048475F" w:rsidRDefault="00136846" w:rsidP="00E356DD">
            <w:pPr>
              <w:pStyle w:val="Tabletext"/>
              <w:tabs>
                <w:tab w:val="decimal" w:pos="397"/>
              </w:tabs>
              <w:rPr>
                <w:lang w:eastAsia="en-AU"/>
              </w:rPr>
            </w:pPr>
            <w:r w:rsidRPr="0048475F">
              <w:rPr>
                <w:lang w:eastAsia="en-AU"/>
              </w:rPr>
              <w:t>7.4</w:t>
            </w:r>
          </w:p>
        </w:tc>
        <w:tc>
          <w:tcPr>
            <w:tcW w:w="907" w:type="dxa"/>
          </w:tcPr>
          <w:p w:rsidR="00136846" w:rsidRPr="0048475F" w:rsidRDefault="00136846" w:rsidP="00E356DD">
            <w:pPr>
              <w:pStyle w:val="Tabletext"/>
              <w:tabs>
                <w:tab w:val="decimal" w:pos="539"/>
              </w:tabs>
              <w:rPr>
                <w:lang w:eastAsia="en-AU"/>
              </w:rPr>
            </w:pPr>
            <w:r w:rsidRPr="0048475F">
              <w:rPr>
                <w:lang w:eastAsia="en-AU"/>
              </w:rPr>
              <w:t>3</w:t>
            </w:r>
            <w:r w:rsidR="00C17783" w:rsidRPr="0048475F">
              <w:rPr>
                <w:lang w:eastAsia="en-AU"/>
              </w:rPr>
              <w:t>,</w:t>
            </w:r>
            <w:r w:rsidRPr="0048475F">
              <w:rPr>
                <w:lang w:eastAsia="en-AU"/>
              </w:rPr>
              <w:t>174</w:t>
            </w:r>
          </w:p>
        </w:tc>
        <w:tc>
          <w:tcPr>
            <w:tcW w:w="907" w:type="dxa"/>
          </w:tcPr>
          <w:p w:rsidR="00136846" w:rsidRPr="0048475F" w:rsidRDefault="00136846" w:rsidP="00E356DD">
            <w:pPr>
              <w:pStyle w:val="Tabletext"/>
              <w:tabs>
                <w:tab w:val="decimal" w:pos="397"/>
              </w:tabs>
              <w:rPr>
                <w:lang w:eastAsia="en-AU"/>
              </w:rPr>
            </w:pPr>
            <w:r w:rsidRPr="0048475F">
              <w:rPr>
                <w:lang w:eastAsia="en-AU"/>
              </w:rPr>
              <w:t>31.9</w:t>
            </w:r>
          </w:p>
        </w:tc>
        <w:tc>
          <w:tcPr>
            <w:tcW w:w="907" w:type="dxa"/>
          </w:tcPr>
          <w:p w:rsidR="00136846" w:rsidRPr="0048475F" w:rsidRDefault="00136846" w:rsidP="00E356DD">
            <w:pPr>
              <w:pStyle w:val="Tabletext"/>
              <w:tabs>
                <w:tab w:val="decimal" w:pos="539"/>
              </w:tabs>
              <w:rPr>
                <w:lang w:eastAsia="en-AU"/>
              </w:rPr>
            </w:pPr>
            <w:r w:rsidRPr="0048475F">
              <w:rPr>
                <w:lang w:eastAsia="en-AU"/>
              </w:rPr>
              <w:t>4</w:t>
            </w:r>
            <w:r w:rsidR="00C17783" w:rsidRPr="0048475F">
              <w:rPr>
                <w:lang w:eastAsia="en-AU"/>
              </w:rPr>
              <w:t>,</w:t>
            </w:r>
            <w:r w:rsidRPr="0048475F">
              <w:rPr>
                <w:lang w:eastAsia="en-AU"/>
              </w:rPr>
              <w:t>459</w:t>
            </w:r>
          </w:p>
        </w:tc>
        <w:tc>
          <w:tcPr>
            <w:tcW w:w="907" w:type="dxa"/>
          </w:tcPr>
          <w:p w:rsidR="00136846" w:rsidRPr="0048475F" w:rsidRDefault="00136846" w:rsidP="00E356DD">
            <w:pPr>
              <w:pStyle w:val="Tabletext"/>
              <w:tabs>
                <w:tab w:val="decimal" w:pos="397"/>
              </w:tabs>
              <w:rPr>
                <w:lang w:eastAsia="en-AU"/>
              </w:rPr>
            </w:pPr>
            <w:r w:rsidRPr="0048475F">
              <w:rPr>
                <w:lang w:eastAsia="en-AU"/>
              </w:rPr>
              <w:t>32.6</w:t>
            </w:r>
          </w:p>
        </w:tc>
      </w:tr>
      <w:tr w:rsidR="00136846" w:rsidRPr="0048475F" w:rsidTr="00E356DD">
        <w:tc>
          <w:tcPr>
            <w:tcW w:w="1533" w:type="dxa"/>
            <w:tcMar>
              <w:left w:w="57" w:type="dxa"/>
              <w:right w:w="57" w:type="dxa"/>
            </w:tcMar>
          </w:tcPr>
          <w:p w:rsidR="00136846" w:rsidRPr="0048475F" w:rsidRDefault="005A0DE3" w:rsidP="00E356DD">
            <w:pPr>
              <w:pStyle w:val="Tabletext"/>
            </w:pPr>
            <w:r>
              <w:t>Degree/d</w:t>
            </w:r>
            <w:r w:rsidR="00136846" w:rsidRPr="0048475F">
              <w:t>iploma/</w:t>
            </w:r>
            <w:r w:rsidR="00E356DD">
              <w:br/>
            </w:r>
            <w:r>
              <w:t>p</w:t>
            </w:r>
            <w:r w:rsidR="00136846" w:rsidRPr="0048475F">
              <w:t>ostgraduate</w:t>
            </w:r>
          </w:p>
        </w:tc>
        <w:tc>
          <w:tcPr>
            <w:tcW w:w="907" w:type="dxa"/>
          </w:tcPr>
          <w:p w:rsidR="00136846" w:rsidRPr="0048475F" w:rsidRDefault="00136846" w:rsidP="00E356DD">
            <w:pPr>
              <w:pStyle w:val="Tabletext"/>
              <w:tabs>
                <w:tab w:val="decimal" w:pos="539"/>
              </w:tabs>
              <w:rPr>
                <w:lang w:eastAsia="en-AU"/>
              </w:rPr>
            </w:pPr>
            <w:r w:rsidRPr="0048475F">
              <w:rPr>
                <w:lang w:eastAsia="en-AU"/>
              </w:rPr>
              <w:t>395</w:t>
            </w:r>
          </w:p>
        </w:tc>
        <w:tc>
          <w:tcPr>
            <w:tcW w:w="907" w:type="dxa"/>
          </w:tcPr>
          <w:p w:rsidR="00136846" w:rsidRPr="0048475F" w:rsidRDefault="00136846" w:rsidP="00E356DD">
            <w:pPr>
              <w:pStyle w:val="Tabletext"/>
              <w:tabs>
                <w:tab w:val="decimal" w:pos="397"/>
              </w:tabs>
              <w:rPr>
                <w:lang w:eastAsia="en-AU"/>
              </w:rPr>
            </w:pPr>
            <w:r w:rsidRPr="0048475F">
              <w:rPr>
                <w:lang w:eastAsia="en-AU"/>
              </w:rPr>
              <w:t>8.4</w:t>
            </w:r>
          </w:p>
        </w:tc>
        <w:tc>
          <w:tcPr>
            <w:tcW w:w="907" w:type="dxa"/>
          </w:tcPr>
          <w:p w:rsidR="00136846" w:rsidRPr="0048475F" w:rsidRDefault="00136846" w:rsidP="00E356DD">
            <w:pPr>
              <w:pStyle w:val="Tabletext"/>
              <w:tabs>
                <w:tab w:val="decimal" w:pos="539"/>
              </w:tabs>
              <w:rPr>
                <w:lang w:eastAsia="en-AU"/>
              </w:rPr>
            </w:pPr>
            <w:r w:rsidRPr="0048475F">
              <w:rPr>
                <w:lang w:eastAsia="en-AU"/>
              </w:rPr>
              <w:t>2</w:t>
            </w:r>
            <w:r w:rsidR="00C17783" w:rsidRPr="0048475F">
              <w:rPr>
                <w:lang w:eastAsia="en-AU"/>
              </w:rPr>
              <w:t>,</w:t>
            </w:r>
            <w:r w:rsidRPr="0048475F">
              <w:rPr>
                <w:lang w:eastAsia="en-AU"/>
              </w:rPr>
              <w:t>312</w:t>
            </w:r>
          </w:p>
        </w:tc>
        <w:tc>
          <w:tcPr>
            <w:tcW w:w="907" w:type="dxa"/>
          </w:tcPr>
          <w:p w:rsidR="00136846" w:rsidRPr="0048475F" w:rsidRDefault="00136846" w:rsidP="00E356DD">
            <w:pPr>
              <w:pStyle w:val="Tabletext"/>
              <w:tabs>
                <w:tab w:val="decimal" w:pos="397"/>
              </w:tabs>
              <w:rPr>
                <w:lang w:eastAsia="en-AU"/>
              </w:rPr>
            </w:pPr>
            <w:r w:rsidRPr="0048475F">
              <w:rPr>
                <w:lang w:eastAsia="en-AU"/>
              </w:rPr>
              <w:t>24.4</w:t>
            </w:r>
          </w:p>
        </w:tc>
        <w:tc>
          <w:tcPr>
            <w:tcW w:w="907" w:type="dxa"/>
          </w:tcPr>
          <w:p w:rsidR="00136846" w:rsidRPr="0048475F" w:rsidRDefault="00136846" w:rsidP="00E356DD">
            <w:pPr>
              <w:pStyle w:val="Tabletext"/>
              <w:tabs>
                <w:tab w:val="decimal" w:pos="539"/>
              </w:tabs>
              <w:rPr>
                <w:lang w:eastAsia="en-AU"/>
              </w:rPr>
            </w:pPr>
            <w:r w:rsidRPr="0048475F">
              <w:rPr>
                <w:lang w:eastAsia="en-AU"/>
              </w:rPr>
              <w:t>4</w:t>
            </w:r>
            <w:r w:rsidR="00C17783" w:rsidRPr="0048475F">
              <w:rPr>
                <w:lang w:eastAsia="en-AU"/>
              </w:rPr>
              <w:t>,</w:t>
            </w:r>
            <w:r w:rsidRPr="0048475F">
              <w:rPr>
                <w:lang w:eastAsia="en-AU"/>
              </w:rPr>
              <w:t>073</w:t>
            </w:r>
          </w:p>
        </w:tc>
        <w:tc>
          <w:tcPr>
            <w:tcW w:w="907" w:type="dxa"/>
          </w:tcPr>
          <w:p w:rsidR="00136846" w:rsidRPr="0048475F" w:rsidRDefault="00136846" w:rsidP="00E356DD">
            <w:pPr>
              <w:pStyle w:val="Tabletext"/>
              <w:tabs>
                <w:tab w:val="decimal" w:pos="397"/>
              </w:tabs>
              <w:rPr>
                <w:lang w:eastAsia="en-AU"/>
              </w:rPr>
            </w:pPr>
            <w:r w:rsidRPr="0048475F">
              <w:rPr>
                <w:lang w:eastAsia="en-AU"/>
              </w:rPr>
              <w:t>39.9</w:t>
            </w:r>
          </w:p>
        </w:tc>
        <w:tc>
          <w:tcPr>
            <w:tcW w:w="907" w:type="dxa"/>
          </w:tcPr>
          <w:p w:rsidR="00136846" w:rsidRPr="0048475F" w:rsidRDefault="00136846" w:rsidP="00E356DD">
            <w:pPr>
              <w:pStyle w:val="Tabletext"/>
              <w:tabs>
                <w:tab w:val="decimal" w:pos="539"/>
              </w:tabs>
              <w:rPr>
                <w:lang w:eastAsia="en-AU"/>
              </w:rPr>
            </w:pPr>
            <w:r w:rsidRPr="0048475F">
              <w:rPr>
                <w:lang w:eastAsia="en-AU"/>
              </w:rPr>
              <w:t>5</w:t>
            </w:r>
            <w:r w:rsidR="00C17783" w:rsidRPr="0048475F">
              <w:rPr>
                <w:lang w:eastAsia="en-AU"/>
              </w:rPr>
              <w:t>,</w:t>
            </w:r>
            <w:r w:rsidRPr="0048475F">
              <w:rPr>
                <w:lang w:eastAsia="en-AU"/>
              </w:rPr>
              <w:t>540</w:t>
            </w:r>
          </w:p>
        </w:tc>
        <w:tc>
          <w:tcPr>
            <w:tcW w:w="907" w:type="dxa"/>
          </w:tcPr>
          <w:p w:rsidR="00136846" w:rsidRPr="0048475F" w:rsidRDefault="00136846" w:rsidP="00E356DD">
            <w:pPr>
              <w:pStyle w:val="Tabletext"/>
              <w:tabs>
                <w:tab w:val="decimal" w:pos="397"/>
              </w:tabs>
              <w:rPr>
                <w:lang w:eastAsia="en-AU"/>
              </w:rPr>
            </w:pPr>
            <w:r w:rsidRPr="0048475F">
              <w:rPr>
                <w:lang w:eastAsia="en-AU"/>
              </w:rPr>
              <w:t>41.2</w:t>
            </w:r>
          </w:p>
        </w:tc>
      </w:tr>
      <w:tr w:rsidR="00136846" w:rsidRPr="0048475F" w:rsidTr="00E356DD">
        <w:tc>
          <w:tcPr>
            <w:tcW w:w="1533" w:type="dxa"/>
            <w:tcMar>
              <w:left w:w="57" w:type="dxa"/>
              <w:right w:w="57" w:type="dxa"/>
            </w:tcMar>
          </w:tcPr>
          <w:p w:rsidR="00136846" w:rsidRPr="0048475F" w:rsidRDefault="00136846" w:rsidP="00E356DD">
            <w:pPr>
              <w:pStyle w:val="Tabletext"/>
            </w:pPr>
            <w:r w:rsidRPr="0048475F">
              <w:t>Missing</w:t>
            </w:r>
          </w:p>
        </w:tc>
        <w:tc>
          <w:tcPr>
            <w:tcW w:w="907" w:type="dxa"/>
          </w:tcPr>
          <w:p w:rsidR="00136846" w:rsidRPr="0048475F" w:rsidRDefault="00136846" w:rsidP="00E356DD">
            <w:pPr>
              <w:pStyle w:val="Tabletext"/>
              <w:tabs>
                <w:tab w:val="decimal" w:pos="539"/>
              </w:tabs>
              <w:rPr>
                <w:lang w:eastAsia="en-AU"/>
              </w:rPr>
            </w:pPr>
            <w:r w:rsidRPr="0048475F">
              <w:rPr>
                <w:lang w:eastAsia="en-AU"/>
              </w:rPr>
              <w:t>453</w:t>
            </w:r>
          </w:p>
        </w:tc>
        <w:tc>
          <w:tcPr>
            <w:tcW w:w="907" w:type="dxa"/>
          </w:tcPr>
          <w:p w:rsidR="00136846" w:rsidRPr="0048475F" w:rsidRDefault="00136846" w:rsidP="00E356DD">
            <w:pPr>
              <w:pStyle w:val="Tabletext"/>
              <w:tabs>
                <w:tab w:val="decimal" w:pos="397"/>
              </w:tabs>
              <w:rPr>
                <w:lang w:eastAsia="en-AU"/>
              </w:rPr>
            </w:pPr>
          </w:p>
        </w:tc>
        <w:tc>
          <w:tcPr>
            <w:tcW w:w="907" w:type="dxa"/>
          </w:tcPr>
          <w:p w:rsidR="00136846" w:rsidRPr="0048475F" w:rsidRDefault="00136846" w:rsidP="00E356DD">
            <w:pPr>
              <w:pStyle w:val="Tabletext"/>
              <w:tabs>
                <w:tab w:val="decimal" w:pos="539"/>
              </w:tabs>
              <w:rPr>
                <w:lang w:eastAsia="en-AU"/>
              </w:rPr>
            </w:pPr>
            <w:r w:rsidRPr="0048475F">
              <w:rPr>
                <w:lang w:eastAsia="en-AU"/>
              </w:rPr>
              <w:t>4</w:t>
            </w:r>
            <w:r w:rsidR="00C17783" w:rsidRPr="0048475F">
              <w:rPr>
                <w:lang w:eastAsia="en-AU"/>
              </w:rPr>
              <w:t>,</w:t>
            </w:r>
            <w:r w:rsidRPr="0048475F">
              <w:rPr>
                <w:lang w:eastAsia="en-AU"/>
              </w:rPr>
              <w:t>252</w:t>
            </w:r>
          </w:p>
        </w:tc>
        <w:tc>
          <w:tcPr>
            <w:tcW w:w="907" w:type="dxa"/>
          </w:tcPr>
          <w:p w:rsidR="00136846" w:rsidRPr="0048475F" w:rsidRDefault="00136846" w:rsidP="00E356DD">
            <w:pPr>
              <w:pStyle w:val="Tabletext"/>
              <w:tabs>
                <w:tab w:val="decimal" w:pos="397"/>
              </w:tabs>
              <w:rPr>
                <w:lang w:eastAsia="en-AU"/>
              </w:rPr>
            </w:pPr>
          </w:p>
        </w:tc>
        <w:tc>
          <w:tcPr>
            <w:tcW w:w="907" w:type="dxa"/>
          </w:tcPr>
          <w:p w:rsidR="00136846" w:rsidRPr="0048475F" w:rsidRDefault="00136846" w:rsidP="00E356DD">
            <w:pPr>
              <w:pStyle w:val="Tabletext"/>
              <w:tabs>
                <w:tab w:val="decimal" w:pos="539"/>
              </w:tabs>
              <w:rPr>
                <w:lang w:eastAsia="en-AU"/>
              </w:rPr>
            </w:pPr>
            <w:r w:rsidRPr="0048475F">
              <w:rPr>
                <w:lang w:eastAsia="en-AU"/>
              </w:rPr>
              <w:t>346</w:t>
            </w:r>
          </w:p>
        </w:tc>
        <w:tc>
          <w:tcPr>
            <w:tcW w:w="907" w:type="dxa"/>
          </w:tcPr>
          <w:p w:rsidR="00136846" w:rsidRPr="0048475F" w:rsidRDefault="00136846" w:rsidP="00E356DD">
            <w:pPr>
              <w:pStyle w:val="Tabletext"/>
              <w:tabs>
                <w:tab w:val="decimal" w:pos="397"/>
              </w:tabs>
              <w:rPr>
                <w:lang w:eastAsia="en-AU"/>
              </w:rPr>
            </w:pPr>
          </w:p>
        </w:tc>
        <w:tc>
          <w:tcPr>
            <w:tcW w:w="907" w:type="dxa"/>
          </w:tcPr>
          <w:p w:rsidR="00136846" w:rsidRPr="0048475F" w:rsidRDefault="00136846" w:rsidP="00E356DD">
            <w:pPr>
              <w:pStyle w:val="Tabletext"/>
              <w:tabs>
                <w:tab w:val="decimal" w:pos="539"/>
              </w:tabs>
              <w:rPr>
                <w:lang w:eastAsia="en-AU"/>
              </w:rPr>
            </w:pPr>
            <w:r w:rsidRPr="0048475F">
              <w:rPr>
                <w:lang w:eastAsia="en-AU"/>
              </w:rPr>
              <w:t>566</w:t>
            </w:r>
          </w:p>
        </w:tc>
        <w:tc>
          <w:tcPr>
            <w:tcW w:w="907" w:type="dxa"/>
          </w:tcPr>
          <w:p w:rsidR="00136846" w:rsidRPr="0048475F" w:rsidRDefault="00136846" w:rsidP="00E356DD">
            <w:pPr>
              <w:pStyle w:val="Tabletext"/>
              <w:tabs>
                <w:tab w:val="decimal" w:pos="397"/>
              </w:tabs>
              <w:rPr>
                <w:lang w:eastAsia="en-AU"/>
              </w:rPr>
            </w:pPr>
          </w:p>
        </w:tc>
      </w:tr>
      <w:tr w:rsidR="00136846" w:rsidRPr="0048475F" w:rsidTr="00DA5B95">
        <w:tc>
          <w:tcPr>
            <w:tcW w:w="1533" w:type="dxa"/>
            <w:tcBorders>
              <w:bottom w:val="single" w:sz="4" w:space="0" w:color="auto"/>
            </w:tcBorders>
            <w:tcMar>
              <w:left w:w="57" w:type="dxa"/>
              <w:right w:w="57" w:type="dxa"/>
            </w:tcMar>
          </w:tcPr>
          <w:p w:rsidR="00136846" w:rsidRPr="0048475F" w:rsidRDefault="00136846" w:rsidP="00E356DD">
            <w:pPr>
              <w:pStyle w:val="Tabletext"/>
            </w:pPr>
            <w:r w:rsidRPr="0048475F">
              <w:t>Not in wave</w:t>
            </w:r>
          </w:p>
        </w:tc>
        <w:tc>
          <w:tcPr>
            <w:tcW w:w="907" w:type="dxa"/>
            <w:tcBorders>
              <w:bottom w:val="single" w:sz="4" w:space="0" w:color="auto"/>
            </w:tcBorders>
          </w:tcPr>
          <w:p w:rsidR="00136846" w:rsidRPr="0048475F" w:rsidRDefault="00136846" w:rsidP="00E356DD">
            <w:pPr>
              <w:pStyle w:val="Tabletext"/>
              <w:tabs>
                <w:tab w:val="decimal" w:pos="539"/>
              </w:tabs>
              <w:rPr>
                <w:lang w:eastAsia="en-AU"/>
              </w:rPr>
            </w:pPr>
            <w:r w:rsidRPr="0048475F">
              <w:rPr>
                <w:lang w:eastAsia="en-AU"/>
              </w:rPr>
              <w:t>1</w:t>
            </w:r>
            <w:r w:rsidR="00C17783" w:rsidRPr="0048475F">
              <w:rPr>
                <w:lang w:eastAsia="en-AU"/>
              </w:rPr>
              <w:t>,</w:t>
            </w:r>
            <w:r w:rsidRPr="0048475F">
              <w:rPr>
                <w:lang w:eastAsia="en-AU"/>
              </w:rPr>
              <w:t>339</w:t>
            </w:r>
          </w:p>
        </w:tc>
        <w:tc>
          <w:tcPr>
            <w:tcW w:w="907" w:type="dxa"/>
            <w:tcBorders>
              <w:bottom w:val="single" w:sz="4" w:space="0" w:color="auto"/>
            </w:tcBorders>
          </w:tcPr>
          <w:p w:rsidR="00136846" w:rsidRPr="0048475F" w:rsidRDefault="00136846" w:rsidP="00E356DD">
            <w:pPr>
              <w:pStyle w:val="Tabletext"/>
              <w:tabs>
                <w:tab w:val="decimal" w:pos="397"/>
              </w:tabs>
              <w:rPr>
                <w:lang w:eastAsia="en-AU"/>
              </w:rPr>
            </w:pPr>
          </w:p>
        </w:tc>
        <w:tc>
          <w:tcPr>
            <w:tcW w:w="907" w:type="dxa"/>
            <w:tcBorders>
              <w:bottom w:val="single" w:sz="4" w:space="0" w:color="auto"/>
            </w:tcBorders>
          </w:tcPr>
          <w:p w:rsidR="00136846" w:rsidRPr="0048475F" w:rsidRDefault="00136846" w:rsidP="00E356DD">
            <w:pPr>
              <w:pStyle w:val="Tabletext"/>
              <w:tabs>
                <w:tab w:val="decimal" w:pos="539"/>
              </w:tabs>
              <w:rPr>
                <w:lang w:eastAsia="en-AU"/>
              </w:rPr>
            </w:pPr>
            <w:r w:rsidRPr="0048475F">
              <w:rPr>
                <w:lang w:eastAsia="en-AU"/>
              </w:rPr>
              <w:t>0</w:t>
            </w:r>
          </w:p>
        </w:tc>
        <w:tc>
          <w:tcPr>
            <w:tcW w:w="907" w:type="dxa"/>
            <w:tcBorders>
              <w:bottom w:val="single" w:sz="4" w:space="0" w:color="auto"/>
            </w:tcBorders>
          </w:tcPr>
          <w:p w:rsidR="00136846" w:rsidRPr="0048475F" w:rsidRDefault="00136846" w:rsidP="00E356DD">
            <w:pPr>
              <w:pStyle w:val="Tabletext"/>
              <w:tabs>
                <w:tab w:val="decimal" w:pos="397"/>
              </w:tabs>
              <w:rPr>
                <w:lang w:eastAsia="en-AU"/>
              </w:rPr>
            </w:pPr>
          </w:p>
        </w:tc>
        <w:tc>
          <w:tcPr>
            <w:tcW w:w="907" w:type="dxa"/>
            <w:tcBorders>
              <w:bottom w:val="single" w:sz="4" w:space="0" w:color="auto"/>
            </w:tcBorders>
          </w:tcPr>
          <w:p w:rsidR="00136846" w:rsidRPr="0048475F" w:rsidRDefault="00136846" w:rsidP="00E356DD">
            <w:pPr>
              <w:pStyle w:val="Tabletext"/>
              <w:tabs>
                <w:tab w:val="decimal" w:pos="539"/>
              </w:tabs>
              <w:rPr>
                <w:lang w:eastAsia="en-AU"/>
              </w:rPr>
            </w:pPr>
            <w:r w:rsidRPr="0048475F">
              <w:rPr>
                <w:lang w:eastAsia="en-AU"/>
              </w:rPr>
              <w:t>0</w:t>
            </w:r>
          </w:p>
        </w:tc>
        <w:tc>
          <w:tcPr>
            <w:tcW w:w="907" w:type="dxa"/>
            <w:tcBorders>
              <w:bottom w:val="single" w:sz="4" w:space="0" w:color="auto"/>
            </w:tcBorders>
          </w:tcPr>
          <w:p w:rsidR="00136846" w:rsidRPr="0048475F" w:rsidRDefault="00136846" w:rsidP="00E356DD">
            <w:pPr>
              <w:pStyle w:val="Tabletext"/>
              <w:tabs>
                <w:tab w:val="decimal" w:pos="397"/>
              </w:tabs>
              <w:rPr>
                <w:lang w:eastAsia="en-AU"/>
              </w:rPr>
            </w:pPr>
          </w:p>
        </w:tc>
        <w:tc>
          <w:tcPr>
            <w:tcW w:w="907" w:type="dxa"/>
            <w:tcBorders>
              <w:bottom w:val="single" w:sz="4" w:space="0" w:color="auto"/>
            </w:tcBorders>
          </w:tcPr>
          <w:p w:rsidR="00136846" w:rsidRPr="0048475F" w:rsidRDefault="00136846" w:rsidP="00E356DD">
            <w:pPr>
              <w:pStyle w:val="Tabletext"/>
              <w:tabs>
                <w:tab w:val="decimal" w:pos="539"/>
              </w:tabs>
              <w:rPr>
                <w:lang w:eastAsia="en-AU"/>
              </w:rPr>
            </w:pPr>
            <w:r w:rsidRPr="0048475F">
              <w:rPr>
                <w:lang w:eastAsia="en-AU"/>
              </w:rPr>
              <w:t>0</w:t>
            </w:r>
          </w:p>
        </w:tc>
        <w:tc>
          <w:tcPr>
            <w:tcW w:w="907" w:type="dxa"/>
            <w:tcBorders>
              <w:bottom w:val="single" w:sz="4" w:space="0" w:color="auto"/>
            </w:tcBorders>
          </w:tcPr>
          <w:p w:rsidR="00136846" w:rsidRPr="0048475F" w:rsidRDefault="00136846" w:rsidP="00E356DD">
            <w:pPr>
              <w:pStyle w:val="Tabletext"/>
              <w:tabs>
                <w:tab w:val="decimal" w:pos="397"/>
              </w:tabs>
              <w:rPr>
                <w:lang w:eastAsia="en-AU"/>
              </w:rPr>
            </w:pPr>
          </w:p>
        </w:tc>
      </w:tr>
      <w:tr w:rsidR="00136846" w:rsidRPr="00E356DD" w:rsidTr="00DA5B95">
        <w:tc>
          <w:tcPr>
            <w:tcW w:w="1533" w:type="dxa"/>
            <w:tcBorders>
              <w:top w:val="single" w:sz="4" w:space="0" w:color="auto"/>
              <w:bottom w:val="single" w:sz="4" w:space="0" w:color="auto"/>
            </w:tcBorders>
            <w:tcMar>
              <w:left w:w="57" w:type="dxa"/>
              <w:right w:w="57" w:type="dxa"/>
            </w:tcMar>
          </w:tcPr>
          <w:p w:rsidR="00136846" w:rsidRPr="00E356DD" w:rsidRDefault="00136846" w:rsidP="00E356DD">
            <w:pPr>
              <w:pStyle w:val="Tabletext"/>
              <w:rPr>
                <w:b/>
              </w:rPr>
            </w:pPr>
            <w:r w:rsidRPr="00E356DD">
              <w:rPr>
                <w:b/>
              </w:rPr>
              <w:t>Total</w:t>
            </w:r>
          </w:p>
        </w:tc>
        <w:tc>
          <w:tcPr>
            <w:tcW w:w="907" w:type="dxa"/>
            <w:tcBorders>
              <w:top w:val="single" w:sz="4" w:space="0" w:color="auto"/>
              <w:bottom w:val="single" w:sz="4" w:space="0" w:color="auto"/>
            </w:tcBorders>
          </w:tcPr>
          <w:p w:rsidR="00136846" w:rsidRPr="00E356DD" w:rsidRDefault="00136846" w:rsidP="00CD1866">
            <w:pPr>
              <w:pStyle w:val="Tabletext"/>
              <w:tabs>
                <w:tab w:val="decimal" w:pos="539"/>
              </w:tabs>
              <w:rPr>
                <w:b/>
                <w:lang w:eastAsia="en-AU"/>
              </w:rPr>
            </w:pPr>
            <w:r w:rsidRPr="00E356DD">
              <w:rPr>
                <w:b/>
                <w:lang w:eastAsia="en-AU"/>
              </w:rPr>
              <w:t>6</w:t>
            </w:r>
            <w:r w:rsidR="00C17783" w:rsidRPr="00E356DD">
              <w:rPr>
                <w:b/>
                <w:lang w:eastAsia="en-AU"/>
              </w:rPr>
              <w:t>,</w:t>
            </w:r>
            <w:r w:rsidRPr="00E356DD">
              <w:rPr>
                <w:b/>
                <w:lang w:eastAsia="en-AU"/>
              </w:rPr>
              <w:t>260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397"/>
              </w:tabs>
              <w:rPr>
                <w:b/>
                <w:lang w:eastAsia="en-AU"/>
              </w:rPr>
            </w:pPr>
            <w:r w:rsidRPr="00E356DD">
              <w:rPr>
                <w:b/>
                <w:lang w:eastAsia="en-AU"/>
              </w:rPr>
              <w:t>100.0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539"/>
              </w:tabs>
              <w:rPr>
                <w:b/>
                <w:lang w:eastAsia="en-AU"/>
              </w:rPr>
            </w:pPr>
            <w:r w:rsidRPr="00E356DD">
              <w:rPr>
                <w:b/>
                <w:lang w:eastAsia="en-AU"/>
              </w:rPr>
              <w:t>13</w:t>
            </w:r>
            <w:r w:rsidR="00C17783" w:rsidRPr="00E356DD">
              <w:rPr>
                <w:b/>
                <w:lang w:eastAsia="en-AU"/>
              </w:rPr>
              <w:t>,</w:t>
            </w:r>
            <w:r w:rsidRPr="00E356DD">
              <w:rPr>
                <w:b/>
                <w:lang w:eastAsia="en-AU"/>
              </w:rPr>
              <w:t>613</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397"/>
              </w:tabs>
              <w:rPr>
                <w:b/>
                <w:lang w:eastAsia="en-AU"/>
              </w:rPr>
            </w:pPr>
            <w:r w:rsidRPr="00E356DD">
              <w:rPr>
                <w:b/>
                <w:lang w:eastAsia="en-AU"/>
              </w:rPr>
              <w:t>100.0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539"/>
              </w:tabs>
              <w:rPr>
                <w:b/>
                <w:lang w:eastAsia="en-AU"/>
              </w:rPr>
            </w:pPr>
            <w:r w:rsidRPr="00E356DD">
              <w:rPr>
                <w:b/>
                <w:lang w:eastAsia="en-AU"/>
              </w:rPr>
              <w:t>10</w:t>
            </w:r>
            <w:r w:rsidR="00C17783" w:rsidRPr="00E356DD">
              <w:rPr>
                <w:b/>
                <w:lang w:eastAsia="en-AU"/>
              </w:rPr>
              <w:t>,</w:t>
            </w:r>
            <w:r w:rsidRPr="00E356DD">
              <w:rPr>
                <w:b/>
                <w:lang w:eastAsia="en-AU"/>
              </w:rPr>
              <w:t>370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397"/>
              </w:tabs>
              <w:rPr>
                <w:b/>
                <w:lang w:eastAsia="en-AU"/>
              </w:rPr>
            </w:pPr>
            <w:r w:rsidRPr="00E356DD">
              <w:rPr>
                <w:b/>
                <w:lang w:eastAsia="en-AU"/>
              </w:rPr>
              <w:t>100.0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539"/>
              </w:tabs>
              <w:rPr>
                <w:b/>
                <w:lang w:eastAsia="en-AU"/>
              </w:rPr>
            </w:pPr>
            <w:r w:rsidRPr="00E356DD">
              <w:rPr>
                <w:b/>
                <w:lang w:eastAsia="en-AU"/>
              </w:rPr>
              <w:t>14</w:t>
            </w:r>
            <w:r w:rsidR="00C17783" w:rsidRPr="00E356DD">
              <w:rPr>
                <w:b/>
                <w:lang w:eastAsia="en-AU"/>
              </w:rPr>
              <w:t>,</w:t>
            </w:r>
            <w:r w:rsidRPr="00E356DD">
              <w:rPr>
                <w:b/>
                <w:lang w:eastAsia="en-AU"/>
              </w:rPr>
              <w:t>170</w:t>
            </w:r>
          </w:p>
        </w:tc>
        <w:tc>
          <w:tcPr>
            <w:tcW w:w="907" w:type="dxa"/>
            <w:tcBorders>
              <w:top w:val="single" w:sz="4" w:space="0" w:color="auto"/>
              <w:bottom w:val="single" w:sz="4" w:space="0" w:color="auto"/>
            </w:tcBorders>
          </w:tcPr>
          <w:p w:rsidR="00136846" w:rsidRPr="00E356DD" w:rsidRDefault="00136846" w:rsidP="00E356DD">
            <w:pPr>
              <w:pStyle w:val="Tabletext"/>
              <w:tabs>
                <w:tab w:val="decimal" w:pos="397"/>
              </w:tabs>
              <w:rPr>
                <w:b/>
                <w:lang w:eastAsia="en-AU"/>
              </w:rPr>
            </w:pPr>
            <w:r w:rsidRPr="00E356DD">
              <w:rPr>
                <w:b/>
                <w:lang w:eastAsia="en-AU"/>
              </w:rPr>
              <w:t>100.0</w:t>
            </w:r>
          </w:p>
        </w:tc>
      </w:tr>
    </w:tbl>
    <w:p w:rsidR="00352003" w:rsidRPr="006245F0" w:rsidRDefault="00352003" w:rsidP="00E356DD">
      <w:pPr>
        <w:pStyle w:val="Source"/>
      </w:pPr>
      <w:r w:rsidRPr="006245F0">
        <w:t>Note</w:t>
      </w:r>
      <w:r>
        <w:t>s</w:t>
      </w:r>
      <w:r w:rsidRPr="006245F0">
        <w:t xml:space="preserve">: </w:t>
      </w:r>
      <w:r>
        <w:tab/>
      </w:r>
      <w:r w:rsidR="00B0615B">
        <w:t>‘</w:t>
      </w:r>
      <w:r w:rsidRPr="006245F0">
        <w:t>Missing</w:t>
      </w:r>
      <w:r w:rsidR="00B0615B">
        <w:t>’</w:t>
      </w:r>
      <w:r w:rsidRPr="006245F0">
        <w:t xml:space="preserve"> includes observations where respondent</w:t>
      </w:r>
      <w:r>
        <w:t>s</w:t>
      </w:r>
      <w:r w:rsidRPr="006245F0">
        <w:t xml:space="preserve"> do not know </w:t>
      </w:r>
      <w:r>
        <w:t>fathers</w:t>
      </w:r>
      <w:r w:rsidR="00B0615B">
        <w:t>’</w:t>
      </w:r>
      <w:r w:rsidRPr="006245F0">
        <w:t xml:space="preserve"> or </w:t>
      </w:r>
      <w:r>
        <w:t>mothers</w:t>
      </w:r>
      <w:r w:rsidR="00B0615B">
        <w:t>’</w:t>
      </w:r>
      <w:r w:rsidR="005A0DE3">
        <w:t xml:space="preserve"> education. </w:t>
      </w:r>
      <w:r w:rsidR="00B0615B">
        <w:t>‘</w:t>
      </w:r>
      <w:r w:rsidR="005A0DE3">
        <w:t>Not in w</w:t>
      </w:r>
      <w:r w:rsidRPr="006245F0">
        <w:t>ave</w:t>
      </w:r>
      <w:r w:rsidR="00B0615B">
        <w:t>’</w:t>
      </w:r>
      <w:r w:rsidRPr="006245F0">
        <w:t xml:space="preserve"> includes only observations where respondent</w:t>
      </w:r>
      <w:r>
        <w:t>s were</w:t>
      </w:r>
      <w:r w:rsidRPr="006245F0">
        <w:t xml:space="preserve"> not interviewed at the wave in question</w:t>
      </w:r>
      <w:r w:rsidR="002D761D">
        <w:t>.</w:t>
      </w:r>
      <w:r>
        <w:t xml:space="preserve"> </w:t>
      </w:r>
      <w:proofErr w:type="gramStart"/>
      <w:r>
        <w:t>(</w:t>
      </w:r>
      <w:r w:rsidR="002D761D">
        <w:t>I</w:t>
      </w:r>
      <w:r>
        <w:t>n the 1975 YIT</w:t>
      </w:r>
      <w:r w:rsidR="002D761D">
        <w:t xml:space="preserve"> survey</w:t>
      </w:r>
      <w:r>
        <w:t>, respondents were only asked their parents</w:t>
      </w:r>
      <w:r w:rsidR="00B0615B">
        <w:t>’</w:t>
      </w:r>
      <w:r>
        <w:t xml:space="preserve"> education and occupation in the 1978 interview</w:t>
      </w:r>
      <w:r w:rsidR="002D761D">
        <w:t>.</w:t>
      </w:r>
      <w:r>
        <w:t>)</w:t>
      </w:r>
      <w:proofErr w:type="gramEnd"/>
    </w:p>
    <w:p w:rsidR="0086774B" w:rsidRDefault="006245F0" w:rsidP="00E356DD">
      <w:pPr>
        <w:pStyle w:val="Source"/>
      </w:pPr>
      <w:r w:rsidRPr="006245F0">
        <w:t xml:space="preserve">Source: </w:t>
      </w:r>
      <w:r w:rsidR="00447DD3">
        <w:tab/>
      </w:r>
      <w:r w:rsidRPr="006245F0">
        <w:t>YIT and LSAY, authors</w:t>
      </w:r>
      <w:r w:rsidR="00B0615B">
        <w:t>’</w:t>
      </w:r>
      <w:r w:rsidRPr="006245F0">
        <w:t xml:space="preserve"> calculations. </w:t>
      </w:r>
    </w:p>
    <w:p w:rsidR="006245F0" w:rsidRDefault="006245F0" w:rsidP="00635046">
      <w:pPr>
        <w:pStyle w:val="Text"/>
      </w:pPr>
    </w:p>
    <w:p w:rsidR="00E356DD" w:rsidRDefault="00E356DD">
      <w:pPr>
        <w:spacing w:before="0" w:line="240" w:lineRule="auto"/>
        <w:rPr>
          <w:rFonts w:ascii="Tahoma" w:hAnsi="Tahoma"/>
          <w:b/>
          <w:sz w:val="17"/>
        </w:rPr>
      </w:pPr>
      <w:r>
        <w:br w:type="page"/>
      </w:r>
    </w:p>
    <w:p w:rsidR="008B7761" w:rsidRDefault="006D50BA" w:rsidP="00E356DD">
      <w:pPr>
        <w:pStyle w:val="tabletitle"/>
      </w:pPr>
      <w:bookmarkStart w:id="171" w:name="_Toc379187326"/>
      <w:r w:rsidRPr="005C4CDD">
        <w:lastRenderedPageBreak/>
        <w:t>Table B2</w:t>
      </w:r>
      <w:r w:rsidR="00E356DD">
        <w:tab/>
      </w:r>
      <w:r w:rsidR="008B7761" w:rsidRPr="005C4CDD">
        <w:t>Parents</w:t>
      </w:r>
      <w:r w:rsidR="00B0615B">
        <w:t>’</w:t>
      </w:r>
      <w:r w:rsidR="008B7761" w:rsidRPr="005C4CDD">
        <w:t xml:space="preserve"> occupation across YIT and LSAY surveys</w:t>
      </w:r>
      <w:bookmarkEnd w:id="171"/>
    </w:p>
    <w:tbl>
      <w:tblPr>
        <w:tblStyle w:val="TableGrid"/>
        <w:tblW w:w="878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1596"/>
        <w:gridCol w:w="899"/>
        <w:gridCol w:w="899"/>
        <w:gridCol w:w="899"/>
        <w:gridCol w:w="899"/>
        <w:gridCol w:w="899"/>
        <w:gridCol w:w="899"/>
        <w:gridCol w:w="899"/>
        <w:gridCol w:w="900"/>
      </w:tblGrid>
      <w:tr w:rsidR="00076BFA" w:rsidRPr="006D4BA2" w:rsidTr="00CD1866">
        <w:tc>
          <w:tcPr>
            <w:tcW w:w="1596" w:type="dxa"/>
            <w:tcBorders>
              <w:top w:val="single" w:sz="4" w:space="0" w:color="auto"/>
            </w:tcBorders>
            <w:tcMar>
              <w:left w:w="57" w:type="dxa"/>
              <w:right w:w="57" w:type="dxa"/>
            </w:tcMar>
          </w:tcPr>
          <w:p w:rsidR="00076BFA" w:rsidRDefault="00076BFA" w:rsidP="00E356DD">
            <w:pPr>
              <w:pStyle w:val="Tablehead1"/>
            </w:pPr>
          </w:p>
        </w:tc>
        <w:tc>
          <w:tcPr>
            <w:tcW w:w="1798" w:type="dxa"/>
            <w:gridSpan w:val="2"/>
            <w:tcBorders>
              <w:top w:val="single" w:sz="4" w:space="0" w:color="auto"/>
            </w:tcBorders>
          </w:tcPr>
          <w:p w:rsidR="00076BFA" w:rsidRPr="006D4BA2" w:rsidRDefault="00076BFA" w:rsidP="00CD1866">
            <w:pPr>
              <w:pStyle w:val="Tablehead1"/>
              <w:jc w:val="center"/>
            </w:pPr>
            <w:r>
              <w:t>1975 YIT</w:t>
            </w:r>
            <w:r w:rsidR="00E356DD">
              <w:br/>
            </w:r>
            <w:r>
              <w:t xml:space="preserve">(born </w:t>
            </w:r>
            <w:r w:rsidRPr="006D4BA2">
              <w:t>19</w:t>
            </w:r>
            <w:r>
              <w:t>61</w:t>
            </w:r>
            <w:r w:rsidRPr="006D4BA2">
              <w:t>)</w:t>
            </w:r>
            <w:r w:rsidR="00E356DD">
              <w:br/>
            </w:r>
            <w:r w:rsidR="00424799">
              <w:t xml:space="preserve">17 to 18-year-olds </w:t>
            </w:r>
            <w:r w:rsidRPr="006D4BA2">
              <w:t>in 19</w:t>
            </w:r>
            <w:r>
              <w:t>78</w:t>
            </w:r>
          </w:p>
        </w:tc>
        <w:tc>
          <w:tcPr>
            <w:tcW w:w="1798" w:type="dxa"/>
            <w:gridSpan w:val="2"/>
            <w:tcBorders>
              <w:top w:val="single" w:sz="4" w:space="0" w:color="auto"/>
            </w:tcBorders>
          </w:tcPr>
          <w:p w:rsidR="00076BFA" w:rsidRPr="006D4BA2" w:rsidRDefault="00076BFA" w:rsidP="00CD1866">
            <w:pPr>
              <w:pStyle w:val="Tablehead1"/>
              <w:jc w:val="center"/>
            </w:pPr>
            <w:r>
              <w:t>1995 LSAY</w:t>
            </w:r>
            <w:r w:rsidR="00E356DD">
              <w:br/>
            </w:r>
            <w:r>
              <w:t>(born around 1980</w:t>
            </w:r>
            <w:r w:rsidRPr="006D4BA2">
              <w:t>)</w:t>
            </w:r>
            <w:r w:rsidR="00E356DD">
              <w:br/>
            </w:r>
            <w:r w:rsidR="005A0DE3">
              <w:t xml:space="preserve">15-year-olds </w:t>
            </w:r>
            <w:r w:rsidRPr="006D4BA2">
              <w:t>in 199</w:t>
            </w:r>
            <w:r>
              <w:t>5</w:t>
            </w:r>
          </w:p>
        </w:tc>
        <w:tc>
          <w:tcPr>
            <w:tcW w:w="1798" w:type="dxa"/>
            <w:gridSpan w:val="2"/>
            <w:tcBorders>
              <w:top w:val="single" w:sz="4" w:space="0" w:color="auto"/>
            </w:tcBorders>
          </w:tcPr>
          <w:p w:rsidR="00076BFA" w:rsidRPr="006D4BA2" w:rsidRDefault="00076BFA" w:rsidP="00CD1866">
            <w:pPr>
              <w:pStyle w:val="Tablehead1"/>
              <w:jc w:val="center"/>
            </w:pPr>
            <w:r>
              <w:t>2003 LSAY</w:t>
            </w:r>
            <w:r w:rsidR="00E356DD">
              <w:br/>
            </w:r>
            <w:r>
              <w:t>(born around 1988</w:t>
            </w:r>
            <w:r w:rsidRPr="006D4BA2">
              <w:t>)</w:t>
            </w:r>
            <w:r w:rsidR="00E356DD">
              <w:br/>
            </w:r>
            <w:r w:rsidR="005A0DE3">
              <w:t xml:space="preserve">15-year-olds </w:t>
            </w:r>
            <w:r w:rsidRPr="006D4BA2">
              <w:t>in 200</w:t>
            </w:r>
            <w:r>
              <w:t>3</w:t>
            </w:r>
          </w:p>
        </w:tc>
        <w:tc>
          <w:tcPr>
            <w:tcW w:w="1799" w:type="dxa"/>
            <w:gridSpan w:val="2"/>
            <w:tcBorders>
              <w:top w:val="single" w:sz="4" w:space="0" w:color="auto"/>
            </w:tcBorders>
          </w:tcPr>
          <w:p w:rsidR="00076BFA" w:rsidRPr="006D4BA2" w:rsidRDefault="00076BFA" w:rsidP="00CD1866">
            <w:pPr>
              <w:pStyle w:val="Tablehead1"/>
              <w:jc w:val="center"/>
            </w:pPr>
            <w:r>
              <w:t>2006 LSAY</w:t>
            </w:r>
            <w:r w:rsidR="00E356DD">
              <w:br/>
            </w:r>
            <w:r>
              <w:t>(born around 1991</w:t>
            </w:r>
            <w:r w:rsidRPr="006D4BA2">
              <w:t>)</w:t>
            </w:r>
            <w:r w:rsidR="00E356DD">
              <w:br/>
            </w:r>
            <w:r w:rsidR="005A0DE3">
              <w:t xml:space="preserve">15-year-olds </w:t>
            </w:r>
            <w:r w:rsidRPr="006D4BA2">
              <w:t>in 200</w:t>
            </w:r>
            <w:r>
              <w:t>6</w:t>
            </w:r>
          </w:p>
        </w:tc>
      </w:tr>
      <w:tr w:rsidR="00076BFA" w:rsidTr="00CD1866">
        <w:tc>
          <w:tcPr>
            <w:tcW w:w="1596" w:type="dxa"/>
            <w:tcBorders>
              <w:bottom w:val="single" w:sz="4" w:space="0" w:color="auto"/>
            </w:tcBorders>
            <w:tcMar>
              <w:left w:w="57" w:type="dxa"/>
              <w:right w:w="57" w:type="dxa"/>
            </w:tcMar>
          </w:tcPr>
          <w:p w:rsidR="00076BFA" w:rsidRPr="00CC152C" w:rsidRDefault="00076BFA" w:rsidP="00E356DD">
            <w:pPr>
              <w:pStyle w:val="Tablehead2"/>
            </w:pPr>
            <w:r w:rsidRPr="00CC152C">
              <w:t>Occupation</w:t>
            </w:r>
          </w:p>
        </w:tc>
        <w:tc>
          <w:tcPr>
            <w:tcW w:w="899" w:type="dxa"/>
            <w:tcBorders>
              <w:bottom w:val="single" w:sz="4" w:space="0" w:color="auto"/>
            </w:tcBorders>
            <w:tcMar>
              <w:left w:w="0" w:type="dxa"/>
              <w:right w:w="0" w:type="dxa"/>
            </w:tcMar>
          </w:tcPr>
          <w:p w:rsidR="00076BFA" w:rsidRDefault="00076BFA" w:rsidP="00CD1866">
            <w:pPr>
              <w:pStyle w:val="Tablehead2"/>
              <w:jc w:val="center"/>
            </w:pPr>
            <w:r>
              <w:t>N</w:t>
            </w:r>
          </w:p>
        </w:tc>
        <w:tc>
          <w:tcPr>
            <w:tcW w:w="899" w:type="dxa"/>
            <w:tcBorders>
              <w:bottom w:val="single" w:sz="4" w:space="0" w:color="auto"/>
            </w:tcBorders>
            <w:tcMar>
              <w:left w:w="0" w:type="dxa"/>
              <w:right w:w="0" w:type="dxa"/>
            </w:tcMar>
          </w:tcPr>
          <w:p w:rsidR="00076BFA" w:rsidRDefault="00076BFA" w:rsidP="00CD1866">
            <w:pPr>
              <w:pStyle w:val="Tablehead2"/>
              <w:jc w:val="center"/>
            </w:pPr>
            <w:r>
              <w:t>Per cent (weighted)</w:t>
            </w:r>
          </w:p>
        </w:tc>
        <w:tc>
          <w:tcPr>
            <w:tcW w:w="899" w:type="dxa"/>
            <w:tcBorders>
              <w:bottom w:val="single" w:sz="4" w:space="0" w:color="auto"/>
            </w:tcBorders>
            <w:tcMar>
              <w:left w:w="0" w:type="dxa"/>
              <w:right w:w="0" w:type="dxa"/>
            </w:tcMar>
          </w:tcPr>
          <w:p w:rsidR="00076BFA" w:rsidRDefault="00076BFA" w:rsidP="00CD1866">
            <w:pPr>
              <w:pStyle w:val="Tablehead2"/>
              <w:jc w:val="center"/>
            </w:pPr>
            <w:r>
              <w:t>N</w:t>
            </w:r>
          </w:p>
        </w:tc>
        <w:tc>
          <w:tcPr>
            <w:tcW w:w="899" w:type="dxa"/>
            <w:tcBorders>
              <w:bottom w:val="single" w:sz="4" w:space="0" w:color="auto"/>
            </w:tcBorders>
            <w:tcMar>
              <w:left w:w="0" w:type="dxa"/>
              <w:right w:w="0" w:type="dxa"/>
            </w:tcMar>
          </w:tcPr>
          <w:p w:rsidR="00076BFA" w:rsidRDefault="00076BFA" w:rsidP="00CD1866">
            <w:pPr>
              <w:pStyle w:val="Tablehead2"/>
              <w:jc w:val="center"/>
            </w:pPr>
            <w:r>
              <w:t>Per cent (weighted)</w:t>
            </w:r>
          </w:p>
        </w:tc>
        <w:tc>
          <w:tcPr>
            <w:tcW w:w="899" w:type="dxa"/>
            <w:tcBorders>
              <w:bottom w:val="single" w:sz="4" w:space="0" w:color="auto"/>
            </w:tcBorders>
            <w:tcMar>
              <w:left w:w="0" w:type="dxa"/>
              <w:right w:w="0" w:type="dxa"/>
            </w:tcMar>
          </w:tcPr>
          <w:p w:rsidR="00076BFA" w:rsidRDefault="00076BFA" w:rsidP="00CD1866">
            <w:pPr>
              <w:pStyle w:val="Tablehead2"/>
              <w:jc w:val="center"/>
            </w:pPr>
            <w:r>
              <w:t>N</w:t>
            </w:r>
          </w:p>
        </w:tc>
        <w:tc>
          <w:tcPr>
            <w:tcW w:w="899" w:type="dxa"/>
            <w:tcBorders>
              <w:bottom w:val="single" w:sz="4" w:space="0" w:color="auto"/>
            </w:tcBorders>
            <w:tcMar>
              <w:left w:w="0" w:type="dxa"/>
              <w:right w:w="0" w:type="dxa"/>
            </w:tcMar>
          </w:tcPr>
          <w:p w:rsidR="00076BFA" w:rsidRDefault="00076BFA" w:rsidP="00CD1866">
            <w:pPr>
              <w:pStyle w:val="Tablehead2"/>
              <w:jc w:val="center"/>
            </w:pPr>
            <w:r>
              <w:t>Per cent (weighted)</w:t>
            </w:r>
          </w:p>
        </w:tc>
        <w:tc>
          <w:tcPr>
            <w:tcW w:w="899" w:type="dxa"/>
            <w:tcBorders>
              <w:bottom w:val="single" w:sz="4" w:space="0" w:color="auto"/>
            </w:tcBorders>
            <w:tcMar>
              <w:left w:w="0" w:type="dxa"/>
              <w:right w:w="0" w:type="dxa"/>
            </w:tcMar>
          </w:tcPr>
          <w:p w:rsidR="00076BFA" w:rsidRDefault="00076BFA" w:rsidP="00CD1866">
            <w:pPr>
              <w:pStyle w:val="Tablehead2"/>
              <w:jc w:val="center"/>
            </w:pPr>
            <w:r>
              <w:t>N</w:t>
            </w:r>
          </w:p>
        </w:tc>
        <w:tc>
          <w:tcPr>
            <w:tcW w:w="900" w:type="dxa"/>
            <w:tcBorders>
              <w:bottom w:val="single" w:sz="4" w:space="0" w:color="auto"/>
            </w:tcBorders>
            <w:tcMar>
              <w:left w:w="0" w:type="dxa"/>
              <w:right w:w="0" w:type="dxa"/>
            </w:tcMar>
          </w:tcPr>
          <w:p w:rsidR="00076BFA" w:rsidRDefault="00076BFA" w:rsidP="00CD1866">
            <w:pPr>
              <w:pStyle w:val="Tablehead2"/>
              <w:jc w:val="center"/>
            </w:pPr>
            <w:r>
              <w:t>Per cent (weighted)</w:t>
            </w:r>
          </w:p>
        </w:tc>
      </w:tr>
      <w:tr w:rsidR="00076BFA" w:rsidRPr="00D95C3B" w:rsidTr="00CD1866">
        <w:tc>
          <w:tcPr>
            <w:tcW w:w="1596" w:type="dxa"/>
            <w:tcMar>
              <w:left w:w="57" w:type="dxa"/>
              <w:right w:w="57" w:type="dxa"/>
            </w:tcMar>
          </w:tcPr>
          <w:p w:rsidR="00076BFA" w:rsidRPr="00E356DD" w:rsidRDefault="00E356DD" w:rsidP="00E356DD">
            <w:pPr>
              <w:pStyle w:val="Tabletext"/>
              <w:rPr>
                <w:i/>
              </w:rPr>
            </w:pPr>
            <w:r w:rsidRPr="00E356DD">
              <w:rPr>
                <w:i/>
              </w:rPr>
              <w:t>Fathers</w:t>
            </w:r>
          </w:p>
        </w:tc>
        <w:tc>
          <w:tcPr>
            <w:tcW w:w="7193" w:type="dxa"/>
            <w:gridSpan w:val="8"/>
          </w:tcPr>
          <w:p w:rsidR="00076BFA" w:rsidRPr="002F0B14" w:rsidRDefault="00076BFA" w:rsidP="00E356DD">
            <w:pPr>
              <w:pStyle w:val="Tabletext"/>
            </w:pPr>
          </w:p>
        </w:tc>
      </w:tr>
      <w:tr w:rsidR="00076BFA" w:rsidRPr="00D95C3B"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Managers</w:t>
            </w:r>
          </w:p>
        </w:tc>
        <w:tc>
          <w:tcPr>
            <w:tcW w:w="899" w:type="dxa"/>
          </w:tcPr>
          <w:p w:rsidR="00076BFA" w:rsidRPr="00076BFA" w:rsidRDefault="00076BFA" w:rsidP="00CD1866">
            <w:pPr>
              <w:pStyle w:val="Tabletext"/>
              <w:tabs>
                <w:tab w:val="decimal" w:pos="567"/>
              </w:tabs>
              <w:rPr>
                <w:lang w:eastAsia="en-AU"/>
              </w:rPr>
            </w:pPr>
            <w:r w:rsidRPr="00076BFA">
              <w:rPr>
                <w:lang w:eastAsia="en-AU"/>
              </w:rPr>
              <w:t>1,031</w:t>
            </w:r>
          </w:p>
        </w:tc>
        <w:tc>
          <w:tcPr>
            <w:tcW w:w="899" w:type="dxa"/>
          </w:tcPr>
          <w:p w:rsidR="00076BFA" w:rsidRPr="00076BFA" w:rsidRDefault="00076BFA" w:rsidP="00CD1866">
            <w:pPr>
              <w:pStyle w:val="Tabletext"/>
              <w:tabs>
                <w:tab w:val="decimal" w:pos="397"/>
              </w:tabs>
              <w:rPr>
                <w:lang w:eastAsia="en-AU"/>
              </w:rPr>
            </w:pPr>
            <w:r w:rsidRPr="00076BFA">
              <w:rPr>
                <w:lang w:eastAsia="en-AU"/>
              </w:rPr>
              <w:t>21.7</w:t>
            </w:r>
          </w:p>
        </w:tc>
        <w:tc>
          <w:tcPr>
            <w:tcW w:w="899" w:type="dxa"/>
          </w:tcPr>
          <w:p w:rsidR="00076BFA" w:rsidRPr="00076BFA" w:rsidRDefault="00076BFA" w:rsidP="00CD1866">
            <w:pPr>
              <w:pStyle w:val="Tabletext"/>
              <w:tabs>
                <w:tab w:val="decimal" w:pos="567"/>
              </w:tabs>
              <w:rPr>
                <w:lang w:eastAsia="en-AU"/>
              </w:rPr>
            </w:pPr>
            <w:r w:rsidRPr="00076BFA">
              <w:rPr>
                <w:lang w:eastAsia="en-AU"/>
              </w:rPr>
              <w:t>2,205</w:t>
            </w:r>
          </w:p>
        </w:tc>
        <w:tc>
          <w:tcPr>
            <w:tcW w:w="899" w:type="dxa"/>
          </w:tcPr>
          <w:p w:rsidR="00076BFA" w:rsidRPr="00076BFA" w:rsidRDefault="00076BFA" w:rsidP="00CD1866">
            <w:pPr>
              <w:pStyle w:val="Tabletext"/>
              <w:tabs>
                <w:tab w:val="decimal" w:pos="397"/>
              </w:tabs>
              <w:rPr>
                <w:lang w:eastAsia="en-AU"/>
              </w:rPr>
            </w:pPr>
            <w:r w:rsidRPr="00076BFA">
              <w:rPr>
                <w:lang w:eastAsia="en-AU"/>
              </w:rPr>
              <w:t>18.5</w:t>
            </w:r>
          </w:p>
        </w:tc>
        <w:tc>
          <w:tcPr>
            <w:tcW w:w="899" w:type="dxa"/>
          </w:tcPr>
          <w:p w:rsidR="00076BFA" w:rsidRPr="00076BFA" w:rsidRDefault="00076BFA" w:rsidP="00CD1866">
            <w:pPr>
              <w:pStyle w:val="Tabletext"/>
              <w:tabs>
                <w:tab w:val="decimal" w:pos="567"/>
              </w:tabs>
              <w:rPr>
                <w:lang w:eastAsia="en-AU"/>
              </w:rPr>
            </w:pPr>
            <w:r w:rsidRPr="00076BFA">
              <w:rPr>
                <w:lang w:eastAsia="en-AU"/>
              </w:rPr>
              <w:t>922</w:t>
            </w:r>
          </w:p>
        </w:tc>
        <w:tc>
          <w:tcPr>
            <w:tcW w:w="899" w:type="dxa"/>
          </w:tcPr>
          <w:p w:rsidR="00076BFA" w:rsidRPr="00076BFA" w:rsidRDefault="00076BFA" w:rsidP="00CD1866">
            <w:pPr>
              <w:pStyle w:val="Tabletext"/>
              <w:tabs>
                <w:tab w:val="decimal" w:pos="397"/>
              </w:tabs>
              <w:rPr>
                <w:lang w:eastAsia="en-AU"/>
              </w:rPr>
            </w:pPr>
            <w:r w:rsidRPr="00076BFA">
              <w:rPr>
                <w:lang w:eastAsia="en-AU"/>
              </w:rPr>
              <w:t>12.2</w:t>
            </w:r>
          </w:p>
        </w:tc>
        <w:tc>
          <w:tcPr>
            <w:tcW w:w="899" w:type="dxa"/>
          </w:tcPr>
          <w:p w:rsidR="00076BFA" w:rsidRPr="00076BFA" w:rsidRDefault="00076BFA" w:rsidP="00CD1866">
            <w:pPr>
              <w:pStyle w:val="Tabletext"/>
              <w:tabs>
                <w:tab w:val="decimal" w:pos="567"/>
              </w:tabs>
              <w:rPr>
                <w:lang w:eastAsia="en-AU"/>
              </w:rPr>
            </w:pPr>
            <w:r w:rsidRPr="00076BFA">
              <w:rPr>
                <w:lang w:eastAsia="en-AU"/>
              </w:rPr>
              <w:t>3,004</w:t>
            </w:r>
          </w:p>
        </w:tc>
        <w:tc>
          <w:tcPr>
            <w:tcW w:w="900" w:type="dxa"/>
          </w:tcPr>
          <w:p w:rsidR="00076BFA" w:rsidRPr="00076BFA" w:rsidRDefault="00076BFA" w:rsidP="00CD1866">
            <w:pPr>
              <w:pStyle w:val="Tabletext"/>
              <w:tabs>
                <w:tab w:val="decimal" w:pos="397"/>
              </w:tabs>
              <w:rPr>
                <w:lang w:eastAsia="en-AU"/>
              </w:rPr>
            </w:pPr>
            <w:r w:rsidRPr="00076BFA">
              <w:rPr>
                <w:lang w:eastAsia="en-AU"/>
              </w:rPr>
              <w:t>23.5</w:t>
            </w:r>
          </w:p>
        </w:tc>
      </w:tr>
      <w:tr w:rsidR="00076BFA" w:rsidRPr="00D95C3B"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Professionals</w:t>
            </w:r>
          </w:p>
        </w:tc>
        <w:tc>
          <w:tcPr>
            <w:tcW w:w="899" w:type="dxa"/>
          </w:tcPr>
          <w:p w:rsidR="00076BFA" w:rsidRPr="00076BFA" w:rsidRDefault="00076BFA" w:rsidP="00CD1866">
            <w:pPr>
              <w:pStyle w:val="Tabletext"/>
              <w:tabs>
                <w:tab w:val="decimal" w:pos="567"/>
              </w:tabs>
              <w:rPr>
                <w:lang w:eastAsia="en-AU"/>
              </w:rPr>
            </w:pPr>
            <w:r w:rsidRPr="00076BFA">
              <w:rPr>
                <w:lang w:eastAsia="en-AU"/>
              </w:rPr>
              <w:t>593</w:t>
            </w:r>
          </w:p>
        </w:tc>
        <w:tc>
          <w:tcPr>
            <w:tcW w:w="899" w:type="dxa"/>
          </w:tcPr>
          <w:p w:rsidR="00076BFA" w:rsidRPr="00076BFA" w:rsidRDefault="00076BFA" w:rsidP="00CD1866">
            <w:pPr>
              <w:pStyle w:val="Tabletext"/>
              <w:tabs>
                <w:tab w:val="decimal" w:pos="397"/>
              </w:tabs>
              <w:rPr>
                <w:lang w:eastAsia="en-AU"/>
              </w:rPr>
            </w:pPr>
            <w:r w:rsidRPr="00076BFA">
              <w:rPr>
                <w:lang w:eastAsia="en-AU"/>
              </w:rPr>
              <w:t>13.3</w:t>
            </w:r>
          </w:p>
        </w:tc>
        <w:tc>
          <w:tcPr>
            <w:tcW w:w="899" w:type="dxa"/>
          </w:tcPr>
          <w:p w:rsidR="00076BFA" w:rsidRPr="00076BFA" w:rsidRDefault="00076BFA" w:rsidP="00CD1866">
            <w:pPr>
              <w:pStyle w:val="Tabletext"/>
              <w:tabs>
                <w:tab w:val="decimal" w:pos="567"/>
              </w:tabs>
              <w:rPr>
                <w:lang w:eastAsia="en-AU"/>
              </w:rPr>
            </w:pPr>
            <w:r w:rsidRPr="00076BFA">
              <w:rPr>
                <w:lang w:eastAsia="en-AU"/>
              </w:rPr>
              <w:t>2,587</w:t>
            </w:r>
          </w:p>
        </w:tc>
        <w:tc>
          <w:tcPr>
            <w:tcW w:w="899" w:type="dxa"/>
          </w:tcPr>
          <w:p w:rsidR="00076BFA" w:rsidRPr="00076BFA" w:rsidRDefault="00076BFA" w:rsidP="00CD1866">
            <w:pPr>
              <w:pStyle w:val="Tabletext"/>
              <w:tabs>
                <w:tab w:val="decimal" w:pos="397"/>
              </w:tabs>
              <w:rPr>
                <w:lang w:eastAsia="en-AU"/>
              </w:rPr>
            </w:pPr>
            <w:r w:rsidRPr="00076BFA">
              <w:rPr>
                <w:lang w:eastAsia="en-AU"/>
              </w:rPr>
              <w:t>21.5</w:t>
            </w:r>
          </w:p>
        </w:tc>
        <w:tc>
          <w:tcPr>
            <w:tcW w:w="899" w:type="dxa"/>
          </w:tcPr>
          <w:p w:rsidR="00076BFA" w:rsidRPr="00076BFA" w:rsidRDefault="00076BFA" w:rsidP="00CD1866">
            <w:pPr>
              <w:pStyle w:val="Tabletext"/>
              <w:tabs>
                <w:tab w:val="decimal" w:pos="567"/>
              </w:tabs>
              <w:rPr>
                <w:lang w:eastAsia="en-AU"/>
              </w:rPr>
            </w:pPr>
            <w:r w:rsidRPr="00076BFA">
              <w:rPr>
                <w:lang w:eastAsia="en-AU"/>
              </w:rPr>
              <w:t>1,556</w:t>
            </w:r>
          </w:p>
        </w:tc>
        <w:tc>
          <w:tcPr>
            <w:tcW w:w="899" w:type="dxa"/>
          </w:tcPr>
          <w:p w:rsidR="00076BFA" w:rsidRPr="00076BFA" w:rsidRDefault="00076BFA" w:rsidP="00CD1866">
            <w:pPr>
              <w:pStyle w:val="Tabletext"/>
              <w:tabs>
                <w:tab w:val="decimal" w:pos="397"/>
              </w:tabs>
              <w:rPr>
                <w:lang w:eastAsia="en-AU"/>
              </w:rPr>
            </w:pPr>
            <w:r w:rsidRPr="00076BFA">
              <w:rPr>
                <w:lang w:eastAsia="en-AU"/>
              </w:rPr>
              <w:t>20.3</w:t>
            </w:r>
          </w:p>
        </w:tc>
        <w:tc>
          <w:tcPr>
            <w:tcW w:w="899" w:type="dxa"/>
          </w:tcPr>
          <w:p w:rsidR="00076BFA" w:rsidRPr="00076BFA" w:rsidRDefault="00076BFA" w:rsidP="00CD1866">
            <w:pPr>
              <w:pStyle w:val="Tabletext"/>
              <w:tabs>
                <w:tab w:val="decimal" w:pos="567"/>
              </w:tabs>
              <w:rPr>
                <w:lang w:eastAsia="en-AU"/>
              </w:rPr>
            </w:pPr>
            <w:r w:rsidRPr="00076BFA">
              <w:rPr>
                <w:lang w:eastAsia="en-AU"/>
              </w:rPr>
              <w:t>2,272</w:t>
            </w:r>
          </w:p>
        </w:tc>
        <w:tc>
          <w:tcPr>
            <w:tcW w:w="900" w:type="dxa"/>
          </w:tcPr>
          <w:p w:rsidR="00076BFA" w:rsidRPr="00076BFA" w:rsidRDefault="00076BFA" w:rsidP="00CD1866">
            <w:pPr>
              <w:pStyle w:val="Tabletext"/>
              <w:tabs>
                <w:tab w:val="decimal" w:pos="397"/>
              </w:tabs>
              <w:rPr>
                <w:lang w:eastAsia="en-AU"/>
              </w:rPr>
            </w:pPr>
            <w:r w:rsidRPr="00076BFA">
              <w:rPr>
                <w:lang w:eastAsia="en-AU"/>
              </w:rPr>
              <w:t>17.2</w:t>
            </w:r>
          </w:p>
        </w:tc>
      </w:tr>
      <w:tr w:rsidR="00076BFA" w:rsidRPr="00D95C3B" w:rsidTr="00CD1866">
        <w:tc>
          <w:tcPr>
            <w:tcW w:w="1596" w:type="dxa"/>
            <w:tcMar>
              <w:left w:w="57" w:type="dxa"/>
              <w:right w:w="57" w:type="dxa"/>
            </w:tcMar>
          </w:tcPr>
          <w:p w:rsidR="00076BFA" w:rsidRPr="00CC152C" w:rsidRDefault="005A0DE3" w:rsidP="00E356DD">
            <w:pPr>
              <w:pStyle w:val="Tabletext"/>
              <w:rPr>
                <w:lang w:eastAsia="en-AU"/>
              </w:rPr>
            </w:pPr>
            <w:r>
              <w:rPr>
                <w:lang w:eastAsia="en-AU"/>
              </w:rPr>
              <w:t>Technical/t</w:t>
            </w:r>
            <w:r w:rsidR="00076BFA" w:rsidRPr="00CC152C">
              <w:rPr>
                <w:lang w:eastAsia="en-AU"/>
              </w:rPr>
              <w:t>rades workers</w:t>
            </w:r>
          </w:p>
        </w:tc>
        <w:tc>
          <w:tcPr>
            <w:tcW w:w="899" w:type="dxa"/>
          </w:tcPr>
          <w:p w:rsidR="00076BFA" w:rsidRPr="00076BFA" w:rsidRDefault="00076BFA" w:rsidP="00CD1866">
            <w:pPr>
              <w:pStyle w:val="Tabletext"/>
              <w:tabs>
                <w:tab w:val="decimal" w:pos="567"/>
              </w:tabs>
              <w:rPr>
                <w:lang w:eastAsia="en-AU"/>
              </w:rPr>
            </w:pPr>
            <w:r w:rsidRPr="00076BFA">
              <w:rPr>
                <w:lang w:eastAsia="en-AU"/>
              </w:rPr>
              <w:t>1,017</w:t>
            </w:r>
          </w:p>
        </w:tc>
        <w:tc>
          <w:tcPr>
            <w:tcW w:w="899" w:type="dxa"/>
          </w:tcPr>
          <w:p w:rsidR="00076BFA" w:rsidRPr="00076BFA" w:rsidRDefault="00076BFA" w:rsidP="00CD1866">
            <w:pPr>
              <w:pStyle w:val="Tabletext"/>
              <w:tabs>
                <w:tab w:val="decimal" w:pos="397"/>
              </w:tabs>
              <w:rPr>
                <w:lang w:eastAsia="en-AU"/>
              </w:rPr>
            </w:pPr>
            <w:r w:rsidRPr="00076BFA">
              <w:rPr>
                <w:lang w:eastAsia="en-AU"/>
              </w:rPr>
              <w:t>21.1</w:t>
            </w:r>
          </w:p>
        </w:tc>
        <w:tc>
          <w:tcPr>
            <w:tcW w:w="899" w:type="dxa"/>
          </w:tcPr>
          <w:p w:rsidR="00076BFA" w:rsidRPr="00076BFA" w:rsidRDefault="00076BFA" w:rsidP="00CD1866">
            <w:pPr>
              <w:pStyle w:val="Tabletext"/>
              <w:tabs>
                <w:tab w:val="decimal" w:pos="567"/>
              </w:tabs>
              <w:rPr>
                <w:lang w:eastAsia="en-AU"/>
              </w:rPr>
            </w:pPr>
            <w:r w:rsidRPr="00076BFA">
              <w:rPr>
                <w:lang w:eastAsia="en-AU"/>
              </w:rPr>
              <w:t>2,618</w:t>
            </w:r>
          </w:p>
        </w:tc>
        <w:tc>
          <w:tcPr>
            <w:tcW w:w="899" w:type="dxa"/>
          </w:tcPr>
          <w:p w:rsidR="00076BFA" w:rsidRPr="00076BFA" w:rsidRDefault="00076BFA" w:rsidP="00CD1866">
            <w:pPr>
              <w:pStyle w:val="Tabletext"/>
              <w:tabs>
                <w:tab w:val="decimal" w:pos="397"/>
              </w:tabs>
              <w:rPr>
                <w:lang w:eastAsia="en-AU"/>
              </w:rPr>
            </w:pPr>
            <w:r w:rsidRPr="00076BFA">
              <w:rPr>
                <w:lang w:eastAsia="en-AU"/>
              </w:rPr>
              <w:t>22.4</w:t>
            </w:r>
          </w:p>
        </w:tc>
        <w:tc>
          <w:tcPr>
            <w:tcW w:w="899" w:type="dxa"/>
          </w:tcPr>
          <w:p w:rsidR="00076BFA" w:rsidRPr="00076BFA" w:rsidRDefault="00076BFA" w:rsidP="00CD1866">
            <w:pPr>
              <w:pStyle w:val="Tabletext"/>
              <w:tabs>
                <w:tab w:val="decimal" w:pos="567"/>
              </w:tabs>
              <w:rPr>
                <w:lang w:eastAsia="en-AU"/>
              </w:rPr>
            </w:pPr>
            <w:r w:rsidRPr="00076BFA">
              <w:rPr>
                <w:lang w:eastAsia="en-AU"/>
              </w:rPr>
              <w:t>1,353</w:t>
            </w:r>
          </w:p>
        </w:tc>
        <w:tc>
          <w:tcPr>
            <w:tcW w:w="899" w:type="dxa"/>
          </w:tcPr>
          <w:p w:rsidR="00076BFA" w:rsidRPr="00076BFA" w:rsidRDefault="00076BFA" w:rsidP="00CD1866">
            <w:pPr>
              <w:pStyle w:val="Tabletext"/>
              <w:tabs>
                <w:tab w:val="decimal" w:pos="397"/>
              </w:tabs>
              <w:rPr>
                <w:lang w:eastAsia="en-AU"/>
              </w:rPr>
            </w:pPr>
            <w:r w:rsidRPr="00076BFA">
              <w:rPr>
                <w:lang w:eastAsia="en-AU"/>
              </w:rPr>
              <w:t>18.2</w:t>
            </w:r>
          </w:p>
        </w:tc>
        <w:tc>
          <w:tcPr>
            <w:tcW w:w="899" w:type="dxa"/>
          </w:tcPr>
          <w:p w:rsidR="00076BFA" w:rsidRPr="00076BFA" w:rsidRDefault="00076BFA" w:rsidP="00CD1866">
            <w:pPr>
              <w:pStyle w:val="Tabletext"/>
              <w:tabs>
                <w:tab w:val="decimal" w:pos="567"/>
              </w:tabs>
              <w:rPr>
                <w:lang w:eastAsia="en-AU"/>
              </w:rPr>
            </w:pPr>
            <w:r w:rsidRPr="00076BFA">
              <w:rPr>
                <w:lang w:eastAsia="en-AU"/>
              </w:rPr>
              <w:t>4,232</w:t>
            </w:r>
          </w:p>
        </w:tc>
        <w:tc>
          <w:tcPr>
            <w:tcW w:w="900" w:type="dxa"/>
          </w:tcPr>
          <w:p w:rsidR="00076BFA" w:rsidRPr="00076BFA" w:rsidRDefault="00076BFA" w:rsidP="00CD1866">
            <w:pPr>
              <w:pStyle w:val="Tabletext"/>
              <w:tabs>
                <w:tab w:val="decimal" w:pos="397"/>
              </w:tabs>
              <w:rPr>
                <w:lang w:eastAsia="en-AU"/>
              </w:rPr>
            </w:pPr>
            <w:r w:rsidRPr="00076BFA">
              <w:rPr>
                <w:lang w:eastAsia="en-AU"/>
              </w:rPr>
              <w:t>31.5</w:t>
            </w:r>
          </w:p>
        </w:tc>
      </w:tr>
      <w:tr w:rsidR="00076BFA" w:rsidRPr="00D95C3B"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Community/</w:t>
            </w:r>
            <w:r w:rsidR="005A0DE3">
              <w:rPr>
                <w:lang w:eastAsia="en-AU"/>
              </w:rPr>
              <w:t>s</w:t>
            </w:r>
            <w:r w:rsidRPr="00CC152C">
              <w:rPr>
                <w:lang w:eastAsia="en-AU"/>
              </w:rPr>
              <w:t>ervice workers</w:t>
            </w:r>
          </w:p>
        </w:tc>
        <w:tc>
          <w:tcPr>
            <w:tcW w:w="899" w:type="dxa"/>
          </w:tcPr>
          <w:p w:rsidR="00076BFA" w:rsidRPr="00076BFA" w:rsidRDefault="00076BFA" w:rsidP="00CD1866">
            <w:pPr>
              <w:pStyle w:val="Tabletext"/>
              <w:tabs>
                <w:tab w:val="decimal" w:pos="567"/>
              </w:tabs>
              <w:rPr>
                <w:lang w:eastAsia="en-AU"/>
              </w:rPr>
            </w:pPr>
            <w:r w:rsidRPr="00076BFA">
              <w:rPr>
                <w:lang w:eastAsia="en-AU"/>
              </w:rPr>
              <w:t>371</w:t>
            </w:r>
          </w:p>
        </w:tc>
        <w:tc>
          <w:tcPr>
            <w:tcW w:w="899" w:type="dxa"/>
          </w:tcPr>
          <w:p w:rsidR="00076BFA" w:rsidRPr="00076BFA" w:rsidRDefault="00076BFA" w:rsidP="00CD1866">
            <w:pPr>
              <w:pStyle w:val="Tabletext"/>
              <w:tabs>
                <w:tab w:val="decimal" w:pos="397"/>
              </w:tabs>
              <w:rPr>
                <w:lang w:eastAsia="en-AU"/>
              </w:rPr>
            </w:pPr>
            <w:r w:rsidRPr="00076BFA">
              <w:rPr>
                <w:lang w:eastAsia="en-AU"/>
              </w:rPr>
              <w:t>7.6</w:t>
            </w:r>
          </w:p>
        </w:tc>
        <w:tc>
          <w:tcPr>
            <w:tcW w:w="899" w:type="dxa"/>
          </w:tcPr>
          <w:p w:rsidR="00076BFA" w:rsidRPr="00076BFA" w:rsidRDefault="00076BFA" w:rsidP="00CD1866">
            <w:pPr>
              <w:pStyle w:val="Tabletext"/>
              <w:tabs>
                <w:tab w:val="decimal" w:pos="567"/>
              </w:tabs>
              <w:rPr>
                <w:lang w:eastAsia="en-AU"/>
              </w:rPr>
            </w:pPr>
            <w:r w:rsidRPr="00076BFA">
              <w:rPr>
                <w:lang w:eastAsia="en-AU"/>
              </w:rPr>
              <w:t>639</w:t>
            </w:r>
          </w:p>
        </w:tc>
        <w:tc>
          <w:tcPr>
            <w:tcW w:w="899" w:type="dxa"/>
          </w:tcPr>
          <w:p w:rsidR="00076BFA" w:rsidRPr="00076BFA" w:rsidRDefault="00076BFA" w:rsidP="00CD1866">
            <w:pPr>
              <w:pStyle w:val="Tabletext"/>
              <w:tabs>
                <w:tab w:val="decimal" w:pos="397"/>
              </w:tabs>
              <w:rPr>
                <w:lang w:eastAsia="en-AU"/>
              </w:rPr>
            </w:pPr>
            <w:r w:rsidRPr="00076BFA">
              <w:rPr>
                <w:lang w:eastAsia="en-AU"/>
              </w:rPr>
              <w:t>4.7</w:t>
            </w:r>
          </w:p>
        </w:tc>
        <w:tc>
          <w:tcPr>
            <w:tcW w:w="899" w:type="dxa"/>
          </w:tcPr>
          <w:p w:rsidR="00076BFA" w:rsidRPr="00076BFA" w:rsidRDefault="00076BFA" w:rsidP="00CD1866">
            <w:pPr>
              <w:pStyle w:val="Tabletext"/>
              <w:tabs>
                <w:tab w:val="decimal" w:pos="567"/>
              </w:tabs>
              <w:rPr>
                <w:lang w:eastAsia="en-AU"/>
              </w:rPr>
            </w:pPr>
            <w:r w:rsidRPr="00076BFA">
              <w:rPr>
                <w:lang w:eastAsia="en-AU"/>
              </w:rPr>
              <w:t>1,451</w:t>
            </w:r>
          </w:p>
        </w:tc>
        <w:tc>
          <w:tcPr>
            <w:tcW w:w="899" w:type="dxa"/>
          </w:tcPr>
          <w:p w:rsidR="00076BFA" w:rsidRPr="00076BFA" w:rsidRDefault="00076BFA" w:rsidP="00CD1866">
            <w:pPr>
              <w:pStyle w:val="Tabletext"/>
              <w:tabs>
                <w:tab w:val="decimal" w:pos="397"/>
              </w:tabs>
              <w:rPr>
                <w:lang w:eastAsia="en-AU"/>
              </w:rPr>
            </w:pPr>
            <w:r w:rsidRPr="00076BFA">
              <w:rPr>
                <w:lang w:eastAsia="en-AU"/>
              </w:rPr>
              <w:t>19.9</w:t>
            </w:r>
          </w:p>
        </w:tc>
        <w:tc>
          <w:tcPr>
            <w:tcW w:w="899" w:type="dxa"/>
          </w:tcPr>
          <w:p w:rsidR="00076BFA" w:rsidRPr="00076BFA" w:rsidRDefault="00076BFA" w:rsidP="00CD1866">
            <w:pPr>
              <w:pStyle w:val="Tabletext"/>
              <w:tabs>
                <w:tab w:val="decimal" w:pos="567"/>
              </w:tabs>
              <w:rPr>
                <w:lang w:eastAsia="en-AU"/>
              </w:rPr>
            </w:pPr>
            <w:r w:rsidRPr="00076BFA">
              <w:rPr>
                <w:lang w:eastAsia="en-AU"/>
              </w:rPr>
              <w:t>880</w:t>
            </w:r>
          </w:p>
        </w:tc>
        <w:tc>
          <w:tcPr>
            <w:tcW w:w="900" w:type="dxa"/>
          </w:tcPr>
          <w:p w:rsidR="00076BFA" w:rsidRPr="00076BFA" w:rsidRDefault="00076BFA" w:rsidP="00CD1866">
            <w:pPr>
              <w:pStyle w:val="Tabletext"/>
              <w:tabs>
                <w:tab w:val="decimal" w:pos="397"/>
              </w:tabs>
              <w:rPr>
                <w:lang w:eastAsia="en-AU"/>
              </w:rPr>
            </w:pPr>
            <w:r w:rsidRPr="00076BFA">
              <w:rPr>
                <w:lang w:eastAsia="en-AU"/>
              </w:rPr>
              <w:t>6.4</w:t>
            </w:r>
          </w:p>
        </w:tc>
      </w:tr>
      <w:tr w:rsidR="00076BFA" w:rsidRPr="00D95C3B" w:rsidTr="00CD1866">
        <w:tc>
          <w:tcPr>
            <w:tcW w:w="1596" w:type="dxa"/>
            <w:tcMar>
              <w:left w:w="57" w:type="dxa"/>
              <w:right w:w="57" w:type="dxa"/>
            </w:tcMar>
          </w:tcPr>
          <w:p w:rsidR="00076BFA" w:rsidRPr="00CC152C" w:rsidRDefault="005A0DE3" w:rsidP="00E356DD">
            <w:pPr>
              <w:pStyle w:val="Tabletext"/>
              <w:rPr>
                <w:lang w:eastAsia="en-AU"/>
              </w:rPr>
            </w:pPr>
            <w:r>
              <w:rPr>
                <w:lang w:eastAsia="en-AU"/>
              </w:rPr>
              <w:t>Clerical/a</w:t>
            </w:r>
            <w:r w:rsidR="00076BFA" w:rsidRPr="00CC152C">
              <w:rPr>
                <w:lang w:eastAsia="en-AU"/>
              </w:rPr>
              <w:t>dmin/</w:t>
            </w:r>
            <w:r>
              <w:rPr>
                <w:lang w:eastAsia="en-AU"/>
              </w:rPr>
              <w:t>s</w:t>
            </w:r>
            <w:r w:rsidR="00076BFA" w:rsidRPr="00CC152C">
              <w:rPr>
                <w:lang w:eastAsia="en-AU"/>
              </w:rPr>
              <w:t>ales workers</w:t>
            </w:r>
          </w:p>
        </w:tc>
        <w:tc>
          <w:tcPr>
            <w:tcW w:w="899" w:type="dxa"/>
          </w:tcPr>
          <w:p w:rsidR="00076BFA" w:rsidRPr="00076BFA" w:rsidRDefault="00076BFA" w:rsidP="00CD1866">
            <w:pPr>
              <w:pStyle w:val="Tabletext"/>
              <w:tabs>
                <w:tab w:val="decimal" w:pos="567"/>
              </w:tabs>
              <w:rPr>
                <w:lang w:eastAsia="en-AU"/>
              </w:rPr>
            </w:pPr>
            <w:r w:rsidRPr="00076BFA">
              <w:rPr>
                <w:lang w:eastAsia="en-AU"/>
              </w:rPr>
              <w:t>517</w:t>
            </w:r>
          </w:p>
        </w:tc>
        <w:tc>
          <w:tcPr>
            <w:tcW w:w="899" w:type="dxa"/>
          </w:tcPr>
          <w:p w:rsidR="00076BFA" w:rsidRPr="00076BFA" w:rsidRDefault="00076BFA" w:rsidP="00CD1866">
            <w:pPr>
              <w:pStyle w:val="Tabletext"/>
              <w:tabs>
                <w:tab w:val="decimal" w:pos="397"/>
              </w:tabs>
              <w:rPr>
                <w:lang w:eastAsia="en-AU"/>
              </w:rPr>
            </w:pPr>
            <w:r w:rsidRPr="00076BFA">
              <w:rPr>
                <w:lang w:eastAsia="en-AU"/>
              </w:rPr>
              <w:t>10.4</w:t>
            </w:r>
          </w:p>
        </w:tc>
        <w:tc>
          <w:tcPr>
            <w:tcW w:w="899" w:type="dxa"/>
          </w:tcPr>
          <w:p w:rsidR="00076BFA" w:rsidRPr="00076BFA" w:rsidRDefault="00076BFA" w:rsidP="00CD1866">
            <w:pPr>
              <w:pStyle w:val="Tabletext"/>
              <w:tabs>
                <w:tab w:val="decimal" w:pos="567"/>
              </w:tabs>
              <w:rPr>
                <w:lang w:eastAsia="en-AU"/>
              </w:rPr>
            </w:pPr>
            <w:r w:rsidRPr="00076BFA">
              <w:rPr>
                <w:lang w:eastAsia="en-AU"/>
              </w:rPr>
              <w:t>987</w:t>
            </w:r>
          </w:p>
        </w:tc>
        <w:tc>
          <w:tcPr>
            <w:tcW w:w="899" w:type="dxa"/>
          </w:tcPr>
          <w:p w:rsidR="00076BFA" w:rsidRPr="00076BFA" w:rsidRDefault="00076BFA" w:rsidP="00CD1866">
            <w:pPr>
              <w:pStyle w:val="Tabletext"/>
              <w:tabs>
                <w:tab w:val="decimal" w:pos="397"/>
              </w:tabs>
              <w:rPr>
                <w:lang w:eastAsia="en-AU"/>
              </w:rPr>
            </w:pPr>
            <w:r w:rsidRPr="00076BFA">
              <w:rPr>
                <w:lang w:eastAsia="en-AU"/>
              </w:rPr>
              <w:t>8.5</w:t>
            </w:r>
          </w:p>
        </w:tc>
        <w:tc>
          <w:tcPr>
            <w:tcW w:w="899" w:type="dxa"/>
          </w:tcPr>
          <w:p w:rsidR="00076BFA" w:rsidRPr="00076BFA" w:rsidRDefault="00076BFA" w:rsidP="00CD1866">
            <w:pPr>
              <w:pStyle w:val="Tabletext"/>
              <w:tabs>
                <w:tab w:val="decimal" w:pos="567"/>
              </w:tabs>
              <w:rPr>
                <w:lang w:eastAsia="en-AU"/>
              </w:rPr>
            </w:pPr>
            <w:r w:rsidRPr="00076BFA">
              <w:rPr>
                <w:lang w:eastAsia="en-AU"/>
              </w:rPr>
              <w:t>393</w:t>
            </w:r>
          </w:p>
        </w:tc>
        <w:tc>
          <w:tcPr>
            <w:tcW w:w="899" w:type="dxa"/>
          </w:tcPr>
          <w:p w:rsidR="00076BFA" w:rsidRPr="00076BFA" w:rsidRDefault="00076BFA" w:rsidP="00CD1866">
            <w:pPr>
              <w:pStyle w:val="Tabletext"/>
              <w:tabs>
                <w:tab w:val="decimal" w:pos="397"/>
              </w:tabs>
              <w:rPr>
                <w:lang w:eastAsia="en-AU"/>
              </w:rPr>
            </w:pPr>
            <w:r w:rsidRPr="00076BFA">
              <w:rPr>
                <w:lang w:eastAsia="en-AU"/>
              </w:rPr>
              <w:t>5.0</w:t>
            </w:r>
          </w:p>
        </w:tc>
        <w:tc>
          <w:tcPr>
            <w:tcW w:w="899" w:type="dxa"/>
          </w:tcPr>
          <w:p w:rsidR="00076BFA" w:rsidRPr="00076BFA" w:rsidRDefault="00076BFA" w:rsidP="00CD1866">
            <w:pPr>
              <w:pStyle w:val="Tabletext"/>
              <w:tabs>
                <w:tab w:val="decimal" w:pos="567"/>
              </w:tabs>
              <w:rPr>
                <w:lang w:eastAsia="en-AU"/>
              </w:rPr>
            </w:pPr>
            <w:r w:rsidRPr="00076BFA">
              <w:rPr>
                <w:lang w:eastAsia="en-AU"/>
              </w:rPr>
              <w:t>273</w:t>
            </w:r>
          </w:p>
        </w:tc>
        <w:tc>
          <w:tcPr>
            <w:tcW w:w="900" w:type="dxa"/>
          </w:tcPr>
          <w:p w:rsidR="00076BFA" w:rsidRPr="00076BFA" w:rsidRDefault="00076BFA" w:rsidP="00CD1866">
            <w:pPr>
              <w:pStyle w:val="Tabletext"/>
              <w:tabs>
                <w:tab w:val="decimal" w:pos="397"/>
              </w:tabs>
              <w:rPr>
                <w:lang w:eastAsia="en-AU"/>
              </w:rPr>
            </w:pPr>
            <w:r w:rsidRPr="00076BFA">
              <w:rPr>
                <w:lang w:eastAsia="en-AU"/>
              </w:rPr>
              <w:t>1.9</w:t>
            </w:r>
          </w:p>
        </w:tc>
      </w:tr>
      <w:tr w:rsidR="00076BFA" w:rsidRPr="00D95C3B"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 xml:space="preserve">Machinery </w:t>
            </w:r>
            <w:r>
              <w:rPr>
                <w:lang w:eastAsia="en-AU"/>
              </w:rPr>
              <w:t>o</w:t>
            </w:r>
            <w:r w:rsidRPr="00CC152C">
              <w:rPr>
                <w:lang w:eastAsia="en-AU"/>
              </w:rPr>
              <w:t>perators/</w:t>
            </w:r>
            <w:r w:rsidR="005A0DE3">
              <w:rPr>
                <w:lang w:eastAsia="en-AU"/>
              </w:rPr>
              <w:t>d</w:t>
            </w:r>
            <w:r w:rsidRPr="00CC152C">
              <w:rPr>
                <w:lang w:eastAsia="en-AU"/>
              </w:rPr>
              <w:t>rivers</w:t>
            </w:r>
          </w:p>
        </w:tc>
        <w:tc>
          <w:tcPr>
            <w:tcW w:w="899" w:type="dxa"/>
          </w:tcPr>
          <w:p w:rsidR="00076BFA" w:rsidRPr="00076BFA" w:rsidRDefault="00076BFA" w:rsidP="00CD1866">
            <w:pPr>
              <w:pStyle w:val="Tabletext"/>
              <w:tabs>
                <w:tab w:val="decimal" w:pos="567"/>
              </w:tabs>
              <w:rPr>
                <w:lang w:eastAsia="en-AU"/>
              </w:rPr>
            </w:pPr>
            <w:r w:rsidRPr="00076BFA">
              <w:rPr>
                <w:lang w:eastAsia="en-AU"/>
              </w:rPr>
              <w:t>733</w:t>
            </w:r>
          </w:p>
        </w:tc>
        <w:tc>
          <w:tcPr>
            <w:tcW w:w="899" w:type="dxa"/>
          </w:tcPr>
          <w:p w:rsidR="00076BFA" w:rsidRPr="00076BFA" w:rsidRDefault="00076BFA" w:rsidP="00CD1866">
            <w:pPr>
              <w:pStyle w:val="Tabletext"/>
              <w:tabs>
                <w:tab w:val="decimal" w:pos="397"/>
              </w:tabs>
              <w:rPr>
                <w:lang w:eastAsia="en-AU"/>
              </w:rPr>
            </w:pPr>
            <w:r w:rsidRPr="00076BFA">
              <w:rPr>
                <w:lang w:eastAsia="en-AU"/>
              </w:rPr>
              <w:t>15.2</w:t>
            </w:r>
          </w:p>
        </w:tc>
        <w:tc>
          <w:tcPr>
            <w:tcW w:w="899" w:type="dxa"/>
          </w:tcPr>
          <w:p w:rsidR="00076BFA" w:rsidRPr="00076BFA" w:rsidRDefault="00076BFA" w:rsidP="00CD1866">
            <w:pPr>
              <w:pStyle w:val="Tabletext"/>
              <w:tabs>
                <w:tab w:val="decimal" w:pos="567"/>
              </w:tabs>
              <w:rPr>
                <w:lang w:eastAsia="en-AU"/>
              </w:rPr>
            </w:pPr>
            <w:r w:rsidRPr="00076BFA">
              <w:rPr>
                <w:lang w:eastAsia="en-AU"/>
              </w:rPr>
              <w:t>1,023</w:t>
            </w:r>
          </w:p>
        </w:tc>
        <w:tc>
          <w:tcPr>
            <w:tcW w:w="899" w:type="dxa"/>
          </w:tcPr>
          <w:p w:rsidR="00076BFA" w:rsidRPr="00076BFA" w:rsidRDefault="00076BFA" w:rsidP="00CD1866">
            <w:pPr>
              <w:pStyle w:val="Tabletext"/>
              <w:tabs>
                <w:tab w:val="decimal" w:pos="397"/>
              </w:tabs>
              <w:rPr>
                <w:lang w:eastAsia="en-AU"/>
              </w:rPr>
            </w:pPr>
            <w:r w:rsidRPr="00076BFA">
              <w:rPr>
                <w:lang w:eastAsia="en-AU"/>
              </w:rPr>
              <w:t>9.0</w:t>
            </w:r>
          </w:p>
        </w:tc>
        <w:tc>
          <w:tcPr>
            <w:tcW w:w="899" w:type="dxa"/>
          </w:tcPr>
          <w:p w:rsidR="00076BFA" w:rsidRPr="00076BFA" w:rsidRDefault="00076BFA" w:rsidP="00CD1866">
            <w:pPr>
              <w:pStyle w:val="Tabletext"/>
              <w:tabs>
                <w:tab w:val="decimal" w:pos="567"/>
              </w:tabs>
              <w:rPr>
                <w:lang w:eastAsia="en-AU"/>
              </w:rPr>
            </w:pPr>
            <w:r w:rsidRPr="00076BFA">
              <w:rPr>
                <w:lang w:eastAsia="en-AU"/>
              </w:rPr>
              <w:t>728</w:t>
            </w:r>
          </w:p>
        </w:tc>
        <w:tc>
          <w:tcPr>
            <w:tcW w:w="899" w:type="dxa"/>
          </w:tcPr>
          <w:p w:rsidR="00076BFA" w:rsidRPr="00076BFA" w:rsidRDefault="00076BFA" w:rsidP="00CD1866">
            <w:pPr>
              <w:pStyle w:val="Tabletext"/>
              <w:tabs>
                <w:tab w:val="decimal" w:pos="397"/>
              </w:tabs>
              <w:rPr>
                <w:lang w:eastAsia="en-AU"/>
              </w:rPr>
            </w:pPr>
            <w:r w:rsidRPr="00076BFA">
              <w:rPr>
                <w:lang w:eastAsia="en-AU"/>
              </w:rPr>
              <w:t>10.0</w:t>
            </w:r>
          </w:p>
        </w:tc>
        <w:tc>
          <w:tcPr>
            <w:tcW w:w="899" w:type="dxa"/>
          </w:tcPr>
          <w:p w:rsidR="00076BFA" w:rsidRPr="00076BFA" w:rsidRDefault="00076BFA" w:rsidP="00CD1866">
            <w:pPr>
              <w:pStyle w:val="Tabletext"/>
              <w:tabs>
                <w:tab w:val="decimal" w:pos="567"/>
              </w:tabs>
              <w:rPr>
                <w:lang w:eastAsia="en-AU"/>
              </w:rPr>
            </w:pPr>
            <w:r w:rsidRPr="00076BFA">
              <w:rPr>
                <w:lang w:eastAsia="en-AU"/>
              </w:rPr>
              <w:t>1,413</w:t>
            </w:r>
          </w:p>
        </w:tc>
        <w:tc>
          <w:tcPr>
            <w:tcW w:w="900" w:type="dxa"/>
          </w:tcPr>
          <w:p w:rsidR="00076BFA" w:rsidRPr="00076BFA" w:rsidRDefault="00076BFA" w:rsidP="00CD1866">
            <w:pPr>
              <w:pStyle w:val="Tabletext"/>
              <w:tabs>
                <w:tab w:val="decimal" w:pos="397"/>
              </w:tabs>
              <w:rPr>
                <w:lang w:eastAsia="en-AU"/>
              </w:rPr>
            </w:pPr>
            <w:r w:rsidRPr="00076BFA">
              <w:rPr>
                <w:lang w:eastAsia="en-AU"/>
              </w:rPr>
              <w:t>11.0</w:t>
            </w:r>
          </w:p>
        </w:tc>
      </w:tr>
      <w:tr w:rsidR="00076BFA" w:rsidRPr="00D95C3B"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Labourers</w:t>
            </w:r>
          </w:p>
        </w:tc>
        <w:tc>
          <w:tcPr>
            <w:tcW w:w="899" w:type="dxa"/>
          </w:tcPr>
          <w:p w:rsidR="00076BFA" w:rsidRPr="00076BFA" w:rsidRDefault="00076BFA" w:rsidP="00CD1866">
            <w:pPr>
              <w:pStyle w:val="Tabletext"/>
              <w:tabs>
                <w:tab w:val="decimal" w:pos="567"/>
              </w:tabs>
              <w:rPr>
                <w:lang w:eastAsia="en-AU"/>
              </w:rPr>
            </w:pPr>
            <w:r w:rsidRPr="00076BFA">
              <w:rPr>
                <w:lang w:eastAsia="en-AU"/>
              </w:rPr>
              <w:t>293</w:t>
            </w:r>
          </w:p>
        </w:tc>
        <w:tc>
          <w:tcPr>
            <w:tcW w:w="899" w:type="dxa"/>
          </w:tcPr>
          <w:p w:rsidR="00076BFA" w:rsidRPr="00076BFA" w:rsidRDefault="00076BFA" w:rsidP="00CD1866">
            <w:pPr>
              <w:pStyle w:val="Tabletext"/>
              <w:tabs>
                <w:tab w:val="decimal" w:pos="397"/>
              </w:tabs>
              <w:rPr>
                <w:lang w:eastAsia="en-AU"/>
              </w:rPr>
            </w:pPr>
            <w:r w:rsidRPr="00076BFA">
              <w:rPr>
                <w:lang w:eastAsia="en-AU"/>
              </w:rPr>
              <w:t>6.6</w:t>
            </w:r>
          </w:p>
        </w:tc>
        <w:tc>
          <w:tcPr>
            <w:tcW w:w="899" w:type="dxa"/>
          </w:tcPr>
          <w:p w:rsidR="00076BFA" w:rsidRPr="00076BFA" w:rsidRDefault="00076BFA" w:rsidP="00CD1866">
            <w:pPr>
              <w:pStyle w:val="Tabletext"/>
              <w:tabs>
                <w:tab w:val="decimal" w:pos="567"/>
              </w:tabs>
              <w:rPr>
                <w:lang w:eastAsia="en-AU"/>
              </w:rPr>
            </w:pPr>
            <w:r w:rsidRPr="00076BFA">
              <w:rPr>
                <w:lang w:eastAsia="en-AU"/>
              </w:rPr>
              <w:t>1,309</w:t>
            </w:r>
          </w:p>
        </w:tc>
        <w:tc>
          <w:tcPr>
            <w:tcW w:w="899" w:type="dxa"/>
          </w:tcPr>
          <w:p w:rsidR="00076BFA" w:rsidRPr="00076BFA" w:rsidRDefault="00076BFA" w:rsidP="00CD1866">
            <w:pPr>
              <w:pStyle w:val="Tabletext"/>
              <w:tabs>
                <w:tab w:val="decimal" w:pos="397"/>
              </w:tabs>
              <w:rPr>
                <w:lang w:eastAsia="en-AU"/>
              </w:rPr>
            </w:pPr>
            <w:r w:rsidRPr="00076BFA">
              <w:rPr>
                <w:lang w:eastAsia="en-AU"/>
              </w:rPr>
              <w:t>11.2</w:t>
            </w:r>
          </w:p>
        </w:tc>
        <w:tc>
          <w:tcPr>
            <w:tcW w:w="899" w:type="dxa"/>
          </w:tcPr>
          <w:p w:rsidR="00076BFA" w:rsidRPr="00076BFA" w:rsidRDefault="00076BFA" w:rsidP="00CD1866">
            <w:pPr>
              <w:pStyle w:val="Tabletext"/>
              <w:tabs>
                <w:tab w:val="decimal" w:pos="567"/>
              </w:tabs>
              <w:rPr>
                <w:lang w:eastAsia="en-AU"/>
              </w:rPr>
            </w:pPr>
            <w:r w:rsidRPr="00076BFA">
              <w:rPr>
                <w:lang w:eastAsia="en-AU"/>
              </w:rPr>
              <w:t>607</w:t>
            </w:r>
          </w:p>
        </w:tc>
        <w:tc>
          <w:tcPr>
            <w:tcW w:w="899" w:type="dxa"/>
          </w:tcPr>
          <w:p w:rsidR="00076BFA" w:rsidRPr="00076BFA" w:rsidRDefault="00076BFA" w:rsidP="00CD1866">
            <w:pPr>
              <w:pStyle w:val="Tabletext"/>
              <w:tabs>
                <w:tab w:val="decimal" w:pos="397"/>
              </w:tabs>
              <w:rPr>
                <w:lang w:eastAsia="en-AU"/>
              </w:rPr>
            </w:pPr>
            <w:r w:rsidRPr="00076BFA">
              <w:rPr>
                <w:lang w:eastAsia="en-AU"/>
              </w:rPr>
              <w:t>7.9</w:t>
            </w:r>
          </w:p>
        </w:tc>
        <w:tc>
          <w:tcPr>
            <w:tcW w:w="899" w:type="dxa"/>
          </w:tcPr>
          <w:p w:rsidR="00076BFA" w:rsidRPr="00076BFA" w:rsidRDefault="00076BFA" w:rsidP="00CD1866">
            <w:pPr>
              <w:pStyle w:val="Tabletext"/>
              <w:tabs>
                <w:tab w:val="decimal" w:pos="567"/>
              </w:tabs>
              <w:rPr>
                <w:lang w:eastAsia="en-AU"/>
              </w:rPr>
            </w:pPr>
            <w:r w:rsidRPr="00076BFA">
              <w:rPr>
                <w:lang w:eastAsia="en-AU"/>
              </w:rPr>
              <w:t>1,018</w:t>
            </w:r>
          </w:p>
        </w:tc>
        <w:tc>
          <w:tcPr>
            <w:tcW w:w="900" w:type="dxa"/>
          </w:tcPr>
          <w:p w:rsidR="00076BFA" w:rsidRPr="00076BFA" w:rsidRDefault="00076BFA" w:rsidP="00CD1866">
            <w:pPr>
              <w:pStyle w:val="Tabletext"/>
              <w:tabs>
                <w:tab w:val="decimal" w:pos="397"/>
              </w:tabs>
              <w:rPr>
                <w:lang w:eastAsia="en-AU"/>
              </w:rPr>
            </w:pPr>
            <w:r w:rsidRPr="00076BFA">
              <w:rPr>
                <w:lang w:eastAsia="en-AU"/>
              </w:rPr>
              <w:t>7.3</w:t>
            </w:r>
          </w:p>
        </w:tc>
      </w:tr>
      <w:tr w:rsidR="00076BFA" w:rsidRPr="00D95C3B"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Others</w:t>
            </w:r>
          </w:p>
        </w:tc>
        <w:tc>
          <w:tcPr>
            <w:tcW w:w="899" w:type="dxa"/>
          </w:tcPr>
          <w:p w:rsidR="00076BFA" w:rsidRPr="00076BFA" w:rsidRDefault="00076BFA" w:rsidP="00CD1866">
            <w:pPr>
              <w:pStyle w:val="Tabletext"/>
              <w:tabs>
                <w:tab w:val="decimal" w:pos="567"/>
              </w:tabs>
              <w:rPr>
                <w:lang w:eastAsia="en-AU"/>
              </w:rPr>
            </w:pPr>
            <w:r w:rsidRPr="00076BFA">
              <w:rPr>
                <w:lang w:eastAsia="en-AU"/>
              </w:rPr>
              <w:t>206</w:t>
            </w:r>
          </w:p>
        </w:tc>
        <w:tc>
          <w:tcPr>
            <w:tcW w:w="899" w:type="dxa"/>
          </w:tcPr>
          <w:p w:rsidR="00076BFA" w:rsidRPr="00076BFA" w:rsidRDefault="00076BFA" w:rsidP="00CD1866">
            <w:pPr>
              <w:pStyle w:val="Tabletext"/>
              <w:tabs>
                <w:tab w:val="decimal" w:pos="397"/>
              </w:tabs>
              <w:rPr>
                <w:lang w:eastAsia="en-AU"/>
              </w:rPr>
            </w:pPr>
            <w:r w:rsidRPr="00076BFA">
              <w:rPr>
                <w:lang w:eastAsia="en-AU"/>
              </w:rPr>
              <w:t>4.1</w:t>
            </w:r>
          </w:p>
        </w:tc>
        <w:tc>
          <w:tcPr>
            <w:tcW w:w="899" w:type="dxa"/>
          </w:tcPr>
          <w:p w:rsidR="00076BFA" w:rsidRPr="00076BFA" w:rsidRDefault="00076BFA" w:rsidP="00CD1866">
            <w:pPr>
              <w:pStyle w:val="Tabletext"/>
              <w:tabs>
                <w:tab w:val="decimal" w:pos="567"/>
              </w:tabs>
              <w:rPr>
                <w:lang w:eastAsia="en-AU"/>
              </w:rPr>
            </w:pPr>
            <w:r w:rsidRPr="00076BFA">
              <w:rPr>
                <w:lang w:eastAsia="en-AU"/>
              </w:rPr>
              <w:t>471</w:t>
            </w:r>
          </w:p>
        </w:tc>
        <w:tc>
          <w:tcPr>
            <w:tcW w:w="899" w:type="dxa"/>
          </w:tcPr>
          <w:p w:rsidR="00076BFA" w:rsidRPr="00076BFA" w:rsidRDefault="00076BFA" w:rsidP="00CD1866">
            <w:pPr>
              <w:pStyle w:val="Tabletext"/>
              <w:tabs>
                <w:tab w:val="decimal" w:pos="397"/>
              </w:tabs>
              <w:rPr>
                <w:lang w:eastAsia="en-AU"/>
              </w:rPr>
            </w:pPr>
            <w:r w:rsidRPr="00076BFA">
              <w:rPr>
                <w:lang w:eastAsia="en-AU"/>
              </w:rPr>
              <w:t>4.1</w:t>
            </w:r>
          </w:p>
        </w:tc>
        <w:tc>
          <w:tcPr>
            <w:tcW w:w="899" w:type="dxa"/>
          </w:tcPr>
          <w:p w:rsidR="00076BFA" w:rsidRPr="00076BFA" w:rsidRDefault="00076BFA" w:rsidP="00CD1866">
            <w:pPr>
              <w:pStyle w:val="Tabletext"/>
              <w:tabs>
                <w:tab w:val="decimal" w:pos="567"/>
              </w:tabs>
              <w:rPr>
                <w:lang w:eastAsia="en-AU"/>
              </w:rPr>
            </w:pPr>
            <w:r w:rsidRPr="00076BFA">
              <w:rPr>
                <w:lang w:eastAsia="en-AU"/>
              </w:rPr>
              <w:t>488</w:t>
            </w:r>
          </w:p>
        </w:tc>
        <w:tc>
          <w:tcPr>
            <w:tcW w:w="899" w:type="dxa"/>
          </w:tcPr>
          <w:p w:rsidR="00076BFA" w:rsidRPr="00076BFA" w:rsidRDefault="00076BFA" w:rsidP="00CD1866">
            <w:pPr>
              <w:pStyle w:val="Tabletext"/>
              <w:tabs>
                <w:tab w:val="decimal" w:pos="397"/>
              </w:tabs>
              <w:rPr>
                <w:lang w:eastAsia="en-AU"/>
              </w:rPr>
            </w:pPr>
            <w:r w:rsidRPr="00076BFA">
              <w:rPr>
                <w:lang w:eastAsia="en-AU"/>
              </w:rPr>
              <w:t>6.6</w:t>
            </w:r>
          </w:p>
        </w:tc>
        <w:tc>
          <w:tcPr>
            <w:tcW w:w="899" w:type="dxa"/>
          </w:tcPr>
          <w:p w:rsidR="00076BFA" w:rsidRPr="00076BFA" w:rsidRDefault="00076BFA" w:rsidP="00CD1866">
            <w:pPr>
              <w:pStyle w:val="Tabletext"/>
              <w:tabs>
                <w:tab w:val="decimal" w:pos="567"/>
              </w:tabs>
              <w:rPr>
                <w:lang w:eastAsia="en-AU"/>
              </w:rPr>
            </w:pPr>
            <w:r w:rsidRPr="00076BFA">
              <w:rPr>
                <w:lang w:eastAsia="en-AU"/>
              </w:rPr>
              <w:t>182</w:t>
            </w:r>
          </w:p>
        </w:tc>
        <w:tc>
          <w:tcPr>
            <w:tcW w:w="900" w:type="dxa"/>
          </w:tcPr>
          <w:p w:rsidR="00076BFA" w:rsidRPr="00076BFA" w:rsidRDefault="00076BFA" w:rsidP="00CD1866">
            <w:pPr>
              <w:pStyle w:val="Tabletext"/>
              <w:tabs>
                <w:tab w:val="decimal" w:pos="397"/>
              </w:tabs>
              <w:rPr>
                <w:lang w:eastAsia="en-AU"/>
              </w:rPr>
            </w:pPr>
            <w:r w:rsidRPr="00076BFA">
              <w:rPr>
                <w:lang w:eastAsia="en-AU"/>
              </w:rPr>
              <w:t>1.2</w:t>
            </w:r>
          </w:p>
        </w:tc>
      </w:tr>
      <w:tr w:rsidR="00076BFA" w:rsidRPr="00D95C3B"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Missing</w:t>
            </w:r>
          </w:p>
        </w:tc>
        <w:tc>
          <w:tcPr>
            <w:tcW w:w="899" w:type="dxa"/>
          </w:tcPr>
          <w:p w:rsidR="00076BFA" w:rsidRPr="00076BFA" w:rsidRDefault="00076BFA" w:rsidP="00CD1866">
            <w:pPr>
              <w:pStyle w:val="Tabletext"/>
              <w:tabs>
                <w:tab w:val="decimal" w:pos="567"/>
              </w:tabs>
              <w:rPr>
                <w:lang w:eastAsia="en-AU"/>
              </w:rPr>
            </w:pPr>
            <w:r w:rsidRPr="00076BFA">
              <w:rPr>
                <w:lang w:eastAsia="en-AU"/>
              </w:rPr>
              <w:t>160</w:t>
            </w:r>
          </w:p>
        </w:tc>
        <w:tc>
          <w:tcPr>
            <w:tcW w:w="899" w:type="dxa"/>
          </w:tcPr>
          <w:p w:rsidR="00076BFA" w:rsidRPr="00076BFA" w:rsidRDefault="00076BFA" w:rsidP="00CD1866">
            <w:pPr>
              <w:pStyle w:val="Tabletext"/>
              <w:tabs>
                <w:tab w:val="decimal" w:pos="397"/>
              </w:tabs>
              <w:rPr>
                <w:lang w:eastAsia="en-AU"/>
              </w:rPr>
            </w:pPr>
          </w:p>
        </w:tc>
        <w:tc>
          <w:tcPr>
            <w:tcW w:w="899" w:type="dxa"/>
          </w:tcPr>
          <w:p w:rsidR="00076BFA" w:rsidRPr="00076BFA" w:rsidRDefault="00076BFA" w:rsidP="00CD1866">
            <w:pPr>
              <w:pStyle w:val="Tabletext"/>
              <w:tabs>
                <w:tab w:val="decimal" w:pos="567"/>
              </w:tabs>
              <w:rPr>
                <w:lang w:eastAsia="en-AU"/>
              </w:rPr>
            </w:pPr>
            <w:r w:rsidRPr="00076BFA">
              <w:rPr>
                <w:lang w:eastAsia="en-AU"/>
              </w:rPr>
              <w:t>1,774</w:t>
            </w:r>
          </w:p>
        </w:tc>
        <w:tc>
          <w:tcPr>
            <w:tcW w:w="899" w:type="dxa"/>
          </w:tcPr>
          <w:p w:rsidR="00076BFA" w:rsidRPr="00076BFA" w:rsidRDefault="00076BFA" w:rsidP="00CD1866">
            <w:pPr>
              <w:pStyle w:val="Tabletext"/>
              <w:tabs>
                <w:tab w:val="decimal" w:pos="397"/>
              </w:tabs>
              <w:rPr>
                <w:lang w:eastAsia="en-AU"/>
              </w:rPr>
            </w:pPr>
          </w:p>
        </w:tc>
        <w:tc>
          <w:tcPr>
            <w:tcW w:w="899" w:type="dxa"/>
          </w:tcPr>
          <w:p w:rsidR="00076BFA" w:rsidRPr="00076BFA" w:rsidRDefault="00076BFA" w:rsidP="00CD1866">
            <w:pPr>
              <w:pStyle w:val="Tabletext"/>
              <w:tabs>
                <w:tab w:val="decimal" w:pos="567"/>
              </w:tabs>
              <w:rPr>
                <w:lang w:eastAsia="en-AU"/>
              </w:rPr>
            </w:pPr>
            <w:r w:rsidRPr="00076BFA">
              <w:rPr>
                <w:lang w:eastAsia="en-AU"/>
              </w:rPr>
              <w:t>2,872</w:t>
            </w:r>
          </w:p>
        </w:tc>
        <w:tc>
          <w:tcPr>
            <w:tcW w:w="899" w:type="dxa"/>
          </w:tcPr>
          <w:p w:rsidR="00076BFA" w:rsidRPr="00076BFA" w:rsidRDefault="00076BFA" w:rsidP="00CD1866">
            <w:pPr>
              <w:pStyle w:val="Tabletext"/>
              <w:tabs>
                <w:tab w:val="decimal" w:pos="397"/>
              </w:tabs>
              <w:rPr>
                <w:lang w:eastAsia="en-AU"/>
              </w:rPr>
            </w:pPr>
          </w:p>
        </w:tc>
        <w:tc>
          <w:tcPr>
            <w:tcW w:w="899" w:type="dxa"/>
          </w:tcPr>
          <w:p w:rsidR="00076BFA" w:rsidRPr="00076BFA" w:rsidRDefault="00076BFA" w:rsidP="00CD1866">
            <w:pPr>
              <w:pStyle w:val="Tabletext"/>
              <w:tabs>
                <w:tab w:val="decimal" w:pos="567"/>
              </w:tabs>
              <w:rPr>
                <w:lang w:eastAsia="en-AU"/>
              </w:rPr>
            </w:pPr>
            <w:r w:rsidRPr="00076BFA">
              <w:rPr>
                <w:lang w:eastAsia="en-AU"/>
              </w:rPr>
              <w:t>896</w:t>
            </w:r>
          </w:p>
        </w:tc>
        <w:tc>
          <w:tcPr>
            <w:tcW w:w="900" w:type="dxa"/>
          </w:tcPr>
          <w:p w:rsidR="00076BFA" w:rsidRPr="00076BFA" w:rsidRDefault="00076BFA" w:rsidP="00CD1866">
            <w:pPr>
              <w:pStyle w:val="Tabletext"/>
              <w:tabs>
                <w:tab w:val="decimal" w:pos="397"/>
              </w:tabs>
              <w:rPr>
                <w:lang w:eastAsia="en-AU"/>
              </w:rPr>
            </w:pPr>
          </w:p>
        </w:tc>
      </w:tr>
      <w:tr w:rsidR="00076BFA" w:rsidRPr="00DB600F" w:rsidTr="00DA5B95">
        <w:tc>
          <w:tcPr>
            <w:tcW w:w="1596" w:type="dxa"/>
            <w:tcBorders>
              <w:bottom w:val="single" w:sz="4" w:space="0" w:color="auto"/>
            </w:tcBorders>
            <w:tcMar>
              <w:left w:w="57" w:type="dxa"/>
              <w:right w:w="57" w:type="dxa"/>
            </w:tcMar>
          </w:tcPr>
          <w:p w:rsidR="00076BFA" w:rsidRPr="00CC152C" w:rsidRDefault="00076BFA" w:rsidP="00E356DD">
            <w:pPr>
              <w:pStyle w:val="Tabletext"/>
              <w:rPr>
                <w:lang w:eastAsia="en-AU"/>
              </w:rPr>
            </w:pPr>
            <w:r>
              <w:rPr>
                <w:lang w:eastAsia="en-AU"/>
              </w:rPr>
              <w:t xml:space="preserve">Not in wave </w:t>
            </w:r>
          </w:p>
        </w:tc>
        <w:tc>
          <w:tcPr>
            <w:tcW w:w="899" w:type="dxa"/>
            <w:tcBorders>
              <w:bottom w:val="single" w:sz="4" w:space="0" w:color="auto"/>
            </w:tcBorders>
          </w:tcPr>
          <w:p w:rsidR="00076BFA" w:rsidRPr="00076BFA" w:rsidRDefault="00076BFA" w:rsidP="00CD1866">
            <w:pPr>
              <w:pStyle w:val="Tabletext"/>
              <w:tabs>
                <w:tab w:val="decimal" w:pos="567"/>
              </w:tabs>
              <w:rPr>
                <w:lang w:eastAsia="en-AU"/>
              </w:rPr>
            </w:pPr>
            <w:r w:rsidRPr="00076BFA">
              <w:rPr>
                <w:lang w:eastAsia="en-AU"/>
              </w:rPr>
              <w:t>1,339</w:t>
            </w:r>
          </w:p>
        </w:tc>
        <w:tc>
          <w:tcPr>
            <w:tcW w:w="899" w:type="dxa"/>
            <w:tcBorders>
              <w:bottom w:val="single" w:sz="4" w:space="0" w:color="auto"/>
            </w:tcBorders>
          </w:tcPr>
          <w:p w:rsidR="00076BFA" w:rsidRPr="00076BFA" w:rsidRDefault="00076BFA" w:rsidP="00CD1866">
            <w:pPr>
              <w:pStyle w:val="Tabletext"/>
              <w:tabs>
                <w:tab w:val="decimal" w:pos="397"/>
              </w:tabs>
              <w:rPr>
                <w:lang w:eastAsia="en-AU"/>
              </w:rPr>
            </w:pPr>
          </w:p>
        </w:tc>
        <w:tc>
          <w:tcPr>
            <w:tcW w:w="899" w:type="dxa"/>
            <w:tcBorders>
              <w:bottom w:val="single" w:sz="4" w:space="0" w:color="auto"/>
            </w:tcBorders>
          </w:tcPr>
          <w:p w:rsidR="00076BFA" w:rsidRPr="00076BFA" w:rsidRDefault="00076BFA" w:rsidP="00CD1866">
            <w:pPr>
              <w:pStyle w:val="Tabletext"/>
              <w:tabs>
                <w:tab w:val="decimal" w:pos="567"/>
              </w:tabs>
              <w:rPr>
                <w:lang w:eastAsia="en-AU"/>
              </w:rPr>
            </w:pPr>
            <w:r w:rsidRPr="00076BFA">
              <w:rPr>
                <w:lang w:eastAsia="en-AU"/>
              </w:rPr>
              <w:t>0</w:t>
            </w:r>
          </w:p>
        </w:tc>
        <w:tc>
          <w:tcPr>
            <w:tcW w:w="899" w:type="dxa"/>
            <w:tcBorders>
              <w:bottom w:val="single" w:sz="4" w:space="0" w:color="auto"/>
            </w:tcBorders>
          </w:tcPr>
          <w:p w:rsidR="00076BFA" w:rsidRPr="00076BFA" w:rsidRDefault="00076BFA" w:rsidP="00CD1866">
            <w:pPr>
              <w:pStyle w:val="Tabletext"/>
              <w:tabs>
                <w:tab w:val="decimal" w:pos="397"/>
              </w:tabs>
              <w:rPr>
                <w:lang w:eastAsia="en-AU"/>
              </w:rPr>
            </w:pPr>
          </w:p>
        </w:tc>
        <w:tc>
          <w:tcPr>
            <w:tcW w:w="899" w:type="dxa"/>
            <w:tcBorders>
              <w:bottom w:val="single" w:sz="4" w:space="0" w:color="auto"/>
            </w:tcBorders>
          </w:tcPr>
          <w:p w:rsidR="00076BFA" w:rsidRPr="00076BFA" w:rsidRDefault="00076BFA" w:rsidP="00CD1866">
            <w:pPr>
              <w:pStyle w:val="Tabletext"/>
              <w:tabs>
                <w:tab w:val="decimal" w:pos="567"/>
              </w:tabs>
              <w:rPr>
                <w:lang w:eastAsia="en-AU"/>
              </w:rPr>
            </w:pPr>
            <w:r w:rsidRPr="00076BFA">
              <w:rPr>
                <w:lang w:eastAsia="en-AU"/>
              </w:rPr>
              <w:t>0</w:t>
            </w:r>
          </w:p>
        </w:tc>
        <w:tc>
          <w:tcPr>
            <w:tcW w:w="899" w:type="dxa"/>
            <w:tcBorders>
              <w:bottom w:val="single" w:sz="4" w:space="0" w:color="auto"/>
            </w:tcBorders>
          </w:tcPr>
          <w:p w:rsidR="00076BFA" w:rsidRPr="00076BFA" w:rsidRDefault="00076BFA" w:rsidP="00CD1866">
            <w:pPr>
              <w:pStyle w:val="Tabletext"/>
              <w:tabs>
                <w:tab w:val="decimal" w:pos="397"/>
              </w:tabs>
              <w:rPr>
                <w:lang w:eastAsia="en-AU"/>
              </w:rPr>
            </w:pPr>
          </w:p>
        </w:tc>
        <w:tc>
          <w:tcPr>
            <w:tcW w:w="899" w:type="dxa"/>
            <w:tcBorders>
              <w:bottom w:val="single" w:sz="4" w:space="0" w:color="auto"/>
            </w:tcBorders>
          </w:tcPr>
          <w:p w:rsidR="00076BFA" w:rsidRPr="00076BFA" w:rsidRDefault="00076BFA" w:rsidP="00CD1866">
            <w:pPr>
              <w:pStyle w:val="Tabletext"/>
              <w:tabs>
                <w:tab w:val="decimal" w:pos="567"/>
              </w:tabs>
              <w:rPr>
                <w:lang w:eastAsia="en-AU"/>
              </w:rPr>
            </w:pPr>
            <w:r w:rsidRPr="00076BFA">
              <w:rPr>
                <w:lang w:eastAsia="en-AU"/>
              </w:rPr>
              <w:t>0</w:t>
            </w:r>
          </w:p>
        </w:tc>
        <w:tc>
          <w:tcPr>
            <w:tcW w:w="900" w:type="dxa"/>
            <w:tcBorders>
              <w:bottom w:val="single" w:sz="4" w:space="0" w:color="auto"/>
            </w:tcBorders>
          </w:tcPr>
          <w:p w:rsidR="00076BFA" w:rsidRPr="00076BFA" w:rsidRDefault="00076BFA" w:rsidP="00CD1866">
            <w:pPr>
              <w:pStyle w:val="Tabletext"/>
              <w:tabs>
                <w:tab w:val="decimal" w:pos="397"/>
              </w:tabs>
              <w:rPr>
                <w:lang w:eastAsia="en-AU"/>
              </w:rPr>
            </w:pPr>
          </w:p>
        </w:tc>
      </w:tr>
      <w:tr w:rsidR="00076BFA" w:rsidRPr="00E356DD" w:rsidTr="00DA5B95">
        <w:tc>
          <w:tcPr>
            <w:tcW w:w="1596" w:type="dxa"/>
            <w:tcBorders>
              <w:top w:val="single" w:sz="4" w:space="0" w:color="auto"/>
              <w:bottom w:val="single" w:sz="4" w:space="0" w:color="auto"/>
            </w:tcBorders>
            <w:tcMar>
              <w:left w:w="57" w:type="dxa"/>
              <w:right w:w="57" w:type="dxa"/>
            </w:tcMar>
          </w:tcPr>
          <w:p w:rsidR="00076BFA" w:rsidRPr="00E356DD" w:rsidRDefault="00076BFA" w:rsidP="00E356DD">
            <w:pPr>
              <w:pStyle w:val="Tabletext"/>
              <w:rPr>
                <w:b/>
                <w:lang w:eastAsia="en-AU"/>
              </w:rPr>
            </w:pPr>
            <w:r w:rsidRPr="00E356DD">
              <w:rPr>
                <w:b/>
                <w:lang w:eastAsia="en-AU"/>
              </w:rPr>
              <w:t>Total</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567"/>
              </w:tabs>
              <w:rPr>
                <w:b/>
                <w:lang w:eastAsia="en-AU"/>
              </w:rPr>
            </w:pPr>
            <w:r w:rsidRPr="00E356DD">
              <w:rPr>
                <w:b/>
                <w:lang w:eastAsia="en-AU"/>
              </w:rPr>
              <w:t>6,260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397"/>
              </w:tabs>
              <w:rPr>
                <w:b/>
                <w:lang w:eastAsia="en-AU"/>
              </w:rPr>
            </w:pPr>
            <w:r w:rsidRPr="00E356DD">
              <w:rPr>
                <w:b/>
                <w:lang w:eastAsia="en-AU"/>
              </w:rPr>
              <w:t>100.0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567"/>
              </w:tabs>
              <w:rPr>
                <w:b/>
                <w:lang w:eastAsia="en-AU"/>
              </w:rPr>
            </w:pPr>
            <w:r w:rsidRPr="00E356DD">
              <w:rPr>
                <w:b/>
                <w:lang w:eastAsia="en-AU"/>
              </w:rPr>
              <w:t>13,613</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397"/>
              </w:tabs>
              <w:rPr>
                <w:b/>
                <w:lang w:eastAsia="en-AU"/>
              </w:rPr>
            </w:pPr>
            <w:r w:rsidRPr="00E356DD">
              <w:rPr>
                <w:b/>
                <w:lang w:eastAsia="en-AU"/>
              </w:rPr>
              <w:t>100.0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567"/>
              </w:tabs>
              <w:rPr>
                <w:b/>
                <w:lang w:eastAsia="en-AU"/>
              </w:rPr>
            </w:pPr>
            <w:r w:rsidRPr="00E356DD">
              <w:rPr>
                <w:b/>
                <w:lang w:eastAsia="en-AU"/>
              </w:rPr>
              <w:t>10,370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397"/>
              </w:tabs>
              <w:rPr>
                <w:b/>
                <w:lang w:eastAsia="en-AU"/>
              </w:rPr>
            </w:pPr>
            <w:r w:rsidRPr="00E356DD">
              <w:rPr>
                <w:b/>
                <w:lang w:eastAsia="en-AU"/>
              </w:rPr>
              <w:t>100.0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567"/>
              </w:tabs>
              <w:rPr>
                <w:b/>
                <w:lang w:eastAsia="en-AU"/>
              </w:rPr>
            </w:pPr>
            <w:r w:rsidRPr="00E356DD">
              <w:rPr>
                <w:b/>
                <w:lang w:eastAsia="en-AU"/>
              </w:rPr>
              <w:t>14,170</w:t>
            </w:r>
          </w:p>
        </w:tc>
        <w:tc>
          <w:tcPr>
            <w:tcW w:w="900" w:type="dxa"/>
            <w:tcBorders>
              <w:top w:val="single" w:sz="4" w:space="0" w:color="auto"/>
              <w:bottom w:val="single" w:sz="4" w:space="0" w:color="auto"/>
            </w:tcBorders>
          </w:tcPr>
          <w:p w:rsidR="00076BFA" w:rsidRPr="00E356DD" w:rsidRDefault="00076BFA" w:rsidP="00CD1866">
            <w:pPr>
              <w:pStyle w:val="Tabletext"/>
              <w:tabs>
                <w:tab w:val="decimal" w:pos="397"/>
              </w:tabs>
              <w:rPr>
                <w:b/>
                <w:lang w:eastAsia="en-AU"/>
              </w:rPr>
            </w:pPr>
            <w:r w:rsidRPr="00E356DD">
              <w:rPr>
                <w:b/>
                <w:lang w:eastAsia="en-AU"/>
              </w:rPr>
              <w:t>100.0</w:t>
            </w:r>
          </w:p>
        </w:tc>
      </w:tr>
      <w:tr w:rsidR="00076BFA" w:rsidRPr="00DB600F" w:rsidTr="00DA5B95">
        <w:tc>
          <w:tcPr>
            <w:tcW w:w="1596" w:type="dxa"/>
            <w:tcBorders>
              <w:top w:val="single" w:sz="4" w:space="0" w:color="auto"/>
            </w:tcBorders>
            <w:tcMar>
              <w:left w:w="57" w:type="dxa"/>
              <w:right w:w="57" w:type="dxa"/>
            </w:tcMar>
          </w:tcPr>
          <w:p w:rsidR="00076BFA" w:rsidRPr="00E356DD" w:rsidRDefault="00E356DD" w:rsidP="00E356DD">
            <w:pPr>
              <w:pStyle w:val="Tabletext"/>
              <w:rPr>
                <w:i/>
              </w:rPr>
            </w:pPr>
            <w:r w:rsidRPr="00E356DD">
              <w:rPr>
                <w:i/>
                <w:lang w:eastAsia="en-AU"/>
              </w:rPr>
              <w:t>Mothers</w:t>
            </w:r>
          </w:p>
        </w:tc>
        <w:tc>
          <w:tcPr>
            <w:tcW w:w="7193" w:type="dxa"/>
            <w:gridSpan w:val="8"/>
            <w:tcBorders>
              <w:top w:val="single" w:sz="4" w:space="0" w:color="auto"/>
            </w:tcBorders>
          </w:tcPr>
          <w:p w:rsidR="00076BFA" w:rsidRPr="002F0B14" w:rsidRDefault="00076BFA" w:rsidP="00E356DD">
            <w:pPr>
              <w:pStyle w:val="Tabletext"/>
              <w:rPr>
                <w:lang w:eastAsia="en-AU"/>
              </w:rPr>
            </w:pPr>
          </w:p>
        </w:tc>
      </w:tr>
      <w:tr w:rsidR="00076BFA" w:rsidRPr="00DB600F"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Managers</w:t>
            </w:r>
          </w:p>
        </w:tc>
        <w:tc>
          <w:tcPr>
            <w:tcW w:w="899" w:type="dxa"/>
          </w:tcPr>
          <w:p w:rsidR="00076BFA" w:rsidRPr="00076BFA" w:rsidRDefault="00076BFA" w:rsidP="00CD1866">
            <w:pPr>
              <w:pStyle w:val="Tabletext"/>
              <w:tabs>
                <w:tab w:val="decimal" w:pos="567"/>
              </w:tabs>
              <w:rPr>
                <w:lang w:eastAsia="en-AU"/>
              </w:rPr>
            </w:pPr>
            <w:r w:rsidRPr="00076BFA">
              <w:rPr>
                <w:lang w:eastAsia="en-AU"/>
              </w:rPr>
              <w:t>175</w:t>
            </w:r>
          </w:p>
        </w:tc>
        <w:tc>
          <w:tcPr>
            <w:tcW w:w="899" w:type="dxa"/>
          </w:tcPr>
          <w:p w:rsidR="00076BFA" w:rsidRPr="00076BFA" w:rsidRDefault="00076BFA" w:rsidP="00CD1866">
            <w:pPr>
              <w:pStyle w:val="Tabletext"/>
              <w:tabs>
                <w:tab w:val="decimal" w:pos="397"/>
              </w:tabs>
              <w:rPr>
                <w:lang w:eastAsia="en-AU"/>
              </w:rPr>
            </w:pPr>
            <w:r w:rsidRPr="00076BFA">
              <w:rPr>
                <w:lang w:eastAsia="en-AU"/>
              </w:rPr>
              <w:t>3.9</w:t>
            </w:r>
          </w:p>
        </w:tc>
        <w:tc>
          <w:tcPr>
            <w:tcW w:w="899" w:type="dxa"/>
          </w:tcPr>
          <w:p w:rsidR="00076BFA" w:rsidRPr="00076BFA" w:rsidRDefault="00076BFA" w:rsidP="00CD1866">
            <w:pPr>
              <w:pStyle w:val="Tabletext"/>
              <w:tabs>
                <w:tab w:val="decimal" w:pos="567"/>
              </w:tabs>
              <w:rPr>
                <w:lang w:eastAsia="en-AU"/>
              </w:rPr>
            </w:pPr>
            <w:r w:rsidRPr="00076BFA">
              <w:rPr>
                <w:lang w:eastAsia="en-AU"/>
              </w:rPr>
              <w:t>729</w:t>
            </w:r>
          </w:p>
        </w:tc>
        <w:tc>
          <w:tcPr>
            <w:tcW w:w="899" w:type="dxa"/>
          </w:tcPr>
          <w:p w:rsidR="00076BFA" w:rsidRPr="00076BFA" w:rsidRDefault="00076BFA" w:rsidP="00CD1866">
            <w:pPr>
              <w:pStyle w:val="Tabletext"/>
              <w:tabs>
                <w:tab w:val="decimal" w:pos="397"/>
              </w:tabs>
              <w:rPr>
                <w:lang w:eastAsia="en-AU"/>
              </w:rPr>
            </w:pPr>
            <w:r w:rsidRPr="00076BFA">
              <w:rPr>
                <w:lang w:eastAsia="en-AU"/>
              </w:rPr>
              <w:t>6.1</w:t>
            </w:r>
          </w:p>
        </w:tc>
        <w:tc>
          <w:tcPr>
            <w:tcW w:w="899" w:type="dxa"/>
          </w:tcPr>
          <w:p w:rsidR="00076BFA" w:rsidRPr="00076BFA" w:rsidRDefault="00076BFA" w:rsidP="00CD1866">
            <w:pPr>
              <w:pStyle w:val="Tabletext"/>
              <w:tabs>
                <w:tab w:val="decimal" w:pos="567"/>
              </w:tabs>
              <w:rPr>
                <w:lang w:eastAsia="en-AU"/>
              </w:rPr>
            </w:pPr>
            <w:r w:rsidRPr="00076BFA">
              <w:rPr>
                <w:lang w:eastAsia="en-AU"/>
              </w:rPr>
              <w:t>287</w:t>
            </w:r>
          </w:p>
        </w:tc>
        <w:tc>
          <w:tcPr>
            <w:tcW w:w="899" w:type="dxa"/>
          </w:tcPr>
          <w:p w:rsidR="00076BFA" w:rsidRPr="00076BFA" w:rsidRDefault="00076BFA" w:rsidP="00CD1866">
            <w:pPr>
              <w:pStyle w:val="Tabletext"/>
              <w:tabs>
                <w:tab w:val="decimal" w:pos="397"/>
              </w:tabs>
              <w:rPr>
                <w:lang w:eastAsia="en-AU"/>
              </w:rPr>
            </w:pPr>
            <w:r w:rsidRPr="00076BFA">
              <w:rPr>
                <w:lang w:eastAsia="en-AU"/>
              </w:rPr>
              <w:t>3.4</w:t>
            </w:r>
          </w:p>
        </w:tc>
        <w:tc>
          <w:tcPr>
            <w:tcW w:w="899" w:type="dxa"/>
          </w:tcPr>
          <w:p w:rsidR="00076BFA" w:rsidRPr="00076BFA" w:rsidRDefault="00076BFA" w:rsidP="00CD1866">
            <w:pPr>
              <w:pStyle w:val="Tabletext"/>
              <w:tabs>
                <w:tab w:val="decimal" w:pos="567"/>
              </w:tabs>
              <w:rPr>
                <w:lang w:eastAsia="en-AU"/>
              </w:rPr>
            </w:pPr>
            <w:r w:rsidRPr="00076BFA">
              <w:rPr>
                <w:lang w:eastAsia="en-AU"/>
              </w:rPr>
              <w:t>1,590</w:t>
            </w:r>
          </w:p>
        </w:tc>
        <w:tc>
          <w:tcPr>
            <w:tcW w:w="900" w:type="dxa"/>
          </w:tcPr>
          <w:p w:rsidR="00076BFA" w:rsidRPr="00076BFA" w:rsidRDefault="00076BFA" w:rsidP="00CD1866">
            <w:pPr>
              <w:pStyle w:val="Tabletext"/>
              <w:tabs>
                <w:tab w:val="decimal" w:pos="397"/>
              </w:tabs>
              <w:rPr>
                <w:lang w:eastAsia="en-AU"/>
              </w:rPr>
            </w:pPr>
            <w:r w:rsidRPr="00076BFA">
              <w:rPr>
                <w:lang w:eastAsia="en-AU"/>
              </w:rPr>
              <w:t>12.2</w:t>
            </w:r>
          </w:p>
        </w:tc>
      </w:tr>
      <w:tr w:rsidR="00076BFA" w:rsidRPr="00DB600F"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Professionals</w:t>
            </w:r>
          </w:p>
        </w:tc>
        <w:tc>
          <w:tcPr>
            <w:tcW w:w="899" w:type="dxa"/>
          </w:tcPr>
          <w:p w:rsidR="00076BFA" w:rsidRPr="00076BFA" w:rsidRDefault="00076BFA" w:rsidP="00CD1866">
            <w:pPr>
              <w:pStyle w:val="Tabletext"/>
              <w:tabs>
                <w:tab w:val="decimal" w:pos="567"/>
              </w:tabs>
              <w:rPr>
                <w:lang w:eastAsia="en-AU"/>
              </w:rPr>
            </w:pPr>
            <w:r w:rsidRPr="00076BFA">
              <w:rPr>
                <w:lang w:eastAsia="en-AU"/>
              </w:rPr>
              <w:t>576</w:t>
            </w:r>
          </w:p>
        </w:tc>
        <w:tc>
          <w:tcPr>
            <w:tcW w:w="899" w:type="dxa"/>
          </w:tcPr>
          <w:p w:rsidR="00076BFA" w:rsidRPr="00076BFA" w:rsidRDefault="00076BFA" w:rsidP="00CD1866">
            <w:pPr>
              <w:pStyle w:val="Tabletext"/>
              <w:tabs>
                <w:tab w:val="decimal" w:pos="397"/>
              </w:tabs>
              <w:rPr>
                <w:lang w:eastAsia="en-AU"/>
              </w:rPr>
            </w:pPr>
            <w:r w:rsidRPr="00076BFA">
              <w:rPr>
                <w:lang w:eastAsia="en-AU"/>
              </w:rPr>
              <w:t>11.5</w:t>
            </w:r>
          </w:p>
        </w:tc>
        <w:tc>
          <w:tcPr>
            <w:tcW w:w="899" w:type="dxa"/>
          </w:tcPr>
          <w:p w:rsidR="00076BFA" w:rsidRPr="00076BFA" w:rsidRDefault="00076BFA" w:rsidP="00CD1866">
            <w:pPr>
              <w:pStyle w:val="Tabletext"/>
              <w:tabs>
                <w:tab w:val="decimal" w:pos="567"/>
              </w:tabs>
              <w:rPr>
                <w:lang w:eastAsia="en-AU"/>
              </w:rPr>
            </w:pPr>
            <w:r w:rsidRPr="00076BFA">
              <w:rPr>
                <w:lang w:eastAsia="en-AU"/>
              </w:rPr>
              <w:t>2,587</w:t>
            </w:r>
          </w:p>
        </w:tc>
        <w:tc>
          <w:tcPr>
            <w:tcW w:w="899" w:type="dxa"/>
          </w:tcPr>
          <w:p w:rsidR="00076BFA" w:rsidRPr="00076BFA" w:rsidRDefault="00076BFA" w:rsidP="00CD1866">
            <w:pPr>
              <w:pStyle w:val="Tabletext"/>
              <w:tabs>
                <w:tab w:val="decimal" w:pos="397"/>
              </w:tabs>
              <w:rPr>
                <w:lang w:eastAsia="en-AU"/>
              </w:rPr>
            </w:pPr>
            <w:r w:rsidRPr="00076BFA">
              <w:rPr>
                <w:lang w:eastAsia="en-AU"/>
              </w:rPr>
              <w:t>21.6</w:t>
            </w:r>
          </w:p>
        </w:tc>
        <w:tc>
          <w:tcPr>
            <w:tcW w:w="899" w:type="dxa"/>
          </w:tcPr>
          <w:p w:rsidR="00076BFA" w:rsidRPr="00076BFA" w:rsidRDefault="00076BFA" w:rsidP="00CD1866">
            <w:pPr>
              <w:pStyle w:val="Tabletext"/>
              <w:tabs>
                <w:tab w:val="decimal" w:pos="567"/>
              </w:tabs>
              <w:rPr>
                <w:lang w:eastAsia="en-AU"/>
              </w:rPr>
            </w:pPr>
            <w:r w:rsidRPr="00076BFA">
              <w:rPr>
                <w:lang w:eastAsia="en-AU"/>
              </w:rPr>
              <w:t>2,277</w:t>
            </w:r>
          </w:p>
        </w:tc>
        <w:tc>
          <w:tcPr>
            <w:tcW w:w="899" w:type="dxa"/>
          </w:tcPr>
          <w:p w:rsidR="00076BFA" w:rsidRPr="00076BFA" w:rsidRDefault="00076BFA" w:rsidP="00CD1866">
            <w:pPr>
              <w:pStyle w:val="Tabletext"/>
              <w:tabs>
                <w:tab w:val="decimal" w:pos="397"/>
              </w:tabs>
              <w:rPr>
                <w:lang w:eastAsia="en-AU"/>
              </w:rPr>
            </w:pPr>
            <w:r w:rsidRPr="00076BFA">
              <w:rPr>
                <w:lang w:eastAsia="en-AU"/>
              </w:rPr>
              <w:t>27.6</w:t>
            </w:r>
          </w:p>
        </w:tc>
        <w:tc>
          <w:tcPr>
            <w:tcW w:w="899" w:type="dxa"/>
          </w:tcPr>
          <w:p w:rsidR="00076BFA" w:rsidRPr="00076BFA" w:rsidRDefault="00076BFA" w:rsidP="00CD1866">
            <w:pPr>
              <w:pStyle w:val="Tabletext"/>
              <w:tabs>
                <w:tab w:val="decimal" w:pos="567"/>
              </w:tabs>
              <w:rPr>
                <w:lang w:eastAsia="en-AU"/>
              </w:rPr>
            </w:pPr>
            <w:r w:rsidRPr="00076BFA">
              <w:rPr>
                <w:lang w:eastAsia="en-AU"/>
              </w:rPr>
              <w:t>3,174</w:t>
            </w:r>
          </w:p>
        </w:tc>
        <w:tc>
          <w:tcPr>
            <w:tcW w:w="900" w:type="dxa"/>
          </w:tcPr>
          <w:p w:rsidR="00076BFA" w:rsidRPr="00076BFA" w:rsidRDefault="00076BFA" w:rsidP="00CD1866">
            <w:pPr>
              <w:pStyle w:val="Tabletext"/>
              <w:tabs>
                <w:tab w:val="decimal" w:pos="397"/>
              </w:tabs>
              <w:rPr>
                <w:lang w:eastAsia="en-AU"/>
              </w:rPr>
            </w:pPr>
            <w:r w:rsidRPr="00076BFA">
              <w:rPr>
                <w:lang w:eastAsia="en-AU"/>
              </w:rPr>
              <w:t>23.7</w:t>
            </w:r>
          </w:p>
        </w:tc>
      </w:tr>
      <w:tr w:rsidR="00076BFA" w:rsidRPr="00DB600F" w:rsidTr="00CD1866">
        <w:tc>
          <w:tcPr>
            <w:tcW w:w="1596" w:type="dxa"/>
            <w:tcMar>
              <w:left w:w="57" w:type="dxa"/>
              <w:right w:w="57" w:type="dxa"/>
            </w:tcMar>
          </w:tcPr>
          <w:p w:rsidR="00076BFA" w:rsidRPr="00CC152C" w:rsidRDefault="005A0DE3" w:rsidP="00E356DD">
            <w:pPr>
              <w:pStyle w:val="Tabletext"/>
              <w:rPr>
                <w:lang w:eastAsia="en-AU"/>
              </w:rPr>
            </w:pPr>
            <w:r>
              <w:rPr>
                <w:lang w:eastAsia="en-AU"/>
              </w:rPr>
              <w:t>Technical/t</w:t>
            </w:r>
            <w:r w:rsidR="00076BFA" w:rsidRPr="00CC152C">
              <w:rPr>
                <w:lang w:eastAsia="en-AU"/>
              </w:rPr>
              <w:t>rades workers</w:t>
            </w:r>
          </w:p>
        </w:tc>
        <w:tc>
          <w:tcPr>
            <w:tcW w:w="899" w:type="dxa"/>
          </w:tcPr>
          <w:p w:rsidR="00076BFA" w:rsidRPr="00076BFA" w:rsidRDefault="00076BFA" w:rsidP="00CD1866">
            <w:pPr>
              <w:pStyle w:val="Tabletext"/>
              <w:tabs>
                <w:tab w:val="decimal" w:pos="567"/>
              </w:tabs>
              <w:rPr>
                <w:lang w:eastAsia="en-AU"/>
              </w:rPr>
            </w:pPr>
            <w:r w:rsidRPr="00076BFA">
              <w:rPr>
                <w:lang w:eastAsia="en-AU"/>
              </w:rPr>
              <w:t>29</w:t>
            </w:r>
          </w:p>
        </w:tc>
        <w:tc>
          <w:tcPr>
            <w:tcW w:w="899" w:type="dxa"/>
          </w:tcPr>
          <w:p w:rsidR="00076BFA" w:rsidRPr="00076BFA" w:rsidRDefault="00076BFA" w:rsidP="00CD1866">
            <w:pPr>
              <w:pStyle w:val="Tabletext"/>
              <w:tabs>
                <w:tab w:val="decimal" w:pos="397"/>
              </w:tabs>
              <w:rPr>
                <w:lang w:eastAsia="en-AU"/>
              </w:rPr>
            </w:pPr>
            <w:r w:rsidRPr="00076BFA">
              <w:rPr>
                <w:lang w:eastAsia="en-AU"/>
              </w:rPr>
              <w:t>0.6</w:t>
            </w:r>
          </w:p>
        </w:tc>
        <w:tc>
          <w:tcPr>
            <w:tcW w:w="899" w:type="dxa"/>
          </w:tcPr>
          <w:p w:rsidR="00076BFA" w:rsidRPr="00076BFA" w:rsidRDefault="00076BFA" w:rsidP="00CD1866">
            <w:pPr>
              <w:pStyle w:val="Tabletext"/>
              <w:tabs>
                <w:tab w:val="decimal" w:pos="567"/>
              </w:tabs>
              <w:rPr>
                <w:lang w:eastAsia="en-AU"/>
              </w:rPr>
            </w:pPr>
            <w:r w:rsidRPr="00076BFA">
              <w:rPr>
                <w:lang w:eastAsia="en-AU"/>
              </w:rPr>
              <w:t>627</w:t>
            </w:r>
          </w:p>
        </w:tc>
        <w:tc>
          <w:tcPr>
            <w:tcW w:w="899" w:type="dxa"/>
          </w:tcPr>
          <w:p w:rsidR="00076BFA" w:rsidRPr="00076BFA" w:rsidRDefault="00076BFA" w:rsidP="00CD1866">
            <w:pPr>
              <w:pStyle w:val="Tabletext"/>
              <w:tabs>
                <w:tab w:val="decimal" w:pos="397"/>
              </w:tabs>
              <w:rPr>
                <w:lang w:eastAsia="en-AU"/>
              </w:rPr>
            </w:pPr>
            <w:r w:rsidRPr="00076BFA">
              <w:rPr>
                <w:lang w:eastAsia="en-AU"/>
              </w:rPr>
              <w:t>5.6</w:t>
            </w:r>
          </w:p>
        </w:tc>
        <w:tc>
          <w:tcPr>
            <w:tcW w:w="899" w:type="dxa"/>
          </w:tcPr>
          <w:p w:rsidR="00076BFA" w:rsidRPr="00076BFA" w:rsidRDefault="00076BFA" w:rsidP="00CD1866">
            <w:pPr>
              <w:pStyle w:val="Tabletext"/>
              <w:tabs>
                <w:tab w:val="decimal" w:pos="567"/>
              </w:tabs>
              <w:rPr>
                <w:lang w:eastAsia="en-AU"/>
              </w:rPr>
            </w:pPr>
            <w:r w:rsidRPr="00076BFA">
              <w:rPr>
                <w:lang w:eastAsia="en-AU"/>
              </w:rPr>
              <w:t>864</w:t>
            </w:r>
          </w:p>
        </w:tc>
        <w:tc>
          <w:tcPr>
            <w:tcW w:w="899" w:type="dxa"/>
          </w:tcPr>
          <w:p w:rsidR="00076BFA" w:rsidRPr="00076BFA" w:rsidRDefault="00076BFA" w:rsidP="00CD1866">
            <w:pPr>
              <w:pStyle w:val="Tabletext"/>
              <w:tabs>
                <w:tab w:val="decimal" w:pos="397"/>
              </w:tabs>
              <w:rPr>
                <w:lang w:eastAsia="en-AU"/>
              </w:rPr>
            </w:pPr>
            <w:r w:rsidRPr="00076BFA">
              <w:rPr>
                <w:lang w:eastAsia="en-AU"/>
              </w:rPr>
              <w:t>10.3</w:t>
            </w:r>
          </w:p>
        </w:tc>
        <w:tc>
          <w:tcPr>
            <w:tcW w:w="899" w:type="dxa"/>
          </w:tcPr>
          <w:p w:rsidR="00076BFA" w:rsidRPr="00076BFA" w:rsidRDefault="00076BFA" w:rsidP="00CD1866">
            <w:pPr>
              <w:pStyle w:val="Tabletext"/>
              <w:tabs>
                <w:tab w:val="decimal" w:pos="567"/>
              </w:tabs>
              <w:rPr>
                <w:lang w:eastAsia="en-AU"/>
              </w:rPr>
            </w:pPr>
            <w:r w:rsidRPr="00076BFA">
              <w:rPr>
                <w:lang w:eastAsia="en-AU"/>
              </w:rPr>
              <w:t>2,054</w:t>
            </w:r>
          </w:p>
        </w:tc>
        <w:tc>
          <w:tcPr>
            <w:tcW w:w="900" w:type="dxa"/>
          </w:tcPr>
          <w:p w:rsidR="00076BFA" w:rsidRPr="00076BFA" w:rsidRDefault="00076BFA" w:rsidP="00CD1866">
            <w:pPr>
              <w:pStyle w:val="Tabletext"/>
              <w:tabs>
                <w:tab w:val="decimal" w:pos="397"/>
              </w:tabs>
              <w:rPr>
                <w:lang w:eastAsia="en-AU"/>
              </w:rPr>
            </w:pPr>
            <w:r w:rsidRPr="00076BFA">
              <w:rPr>
                <w:lang w:eastAsia="en-AU"/>
              </w:rPr>
              <w:t>14.6</w:t>
            </w:r>
          </w:p>
        </w:tc>
      </w:tr>
      <w:tr w:rsidR="00076BFA" w:rsidRPr="00DB600F"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Community/</w:t>
            </w:r>
            <w:r w:rsidR="005A0DE3">
              <w:rPr>
                <w:lang w:eastAsia="en-AU"/>
              </w:rPr>
              <w:t>s</w:t>
            </w:r>
            <w:r w:rsidRPr="00CC152C">
              <w:rPr>
                <w:lang w:eastAsia="en-AU"/>
              </w:rPr>
              <w:t>ervice workers</w:t>
            </w:r>
          </w:p>
        </w:tc>
        <w:tc>
          <w:tcPr>
            <w:tcW w:w="899" w:type="dxa"/>
          </w:tcPr>
          <w:p w:rsidR="00076BFA" w:rsidRPr="00076BFA" w:rsidRDefault="00076BFA" w:rsidP="00CD1866">
            <w:pPr>
              <w:pStyle w:val="Tabletext"/>
              <w:tabs>
                <w:tab w:val="decimal" w:pos="567"/>
              </w:tabs>
              <w:rPr>
                <w:lang w:eastAsia="en-AU"/>
              </w:rPr>
            </w:pPr>
            <w:r w:rsidRPr="00076BFA">
              <w:rPr>
                <w:lang w:eastAsia="en-AU"/>
              </w:rPr>
              <w:t>637</w:t>
            </w:r>
          </w:p>
        </w:tc>
        <w:tc>
          <w:tcPr>
            <w:tcW w:w="899" w:type="dxa"/>
          </w:tcPr>
          <w:p w:rsidR="00076BFA" w:rsidRPr="00076BFA" w:rsidRDefault="00076BFA" w:rsidP="00CD1866">
            <w:pPr>
              <w:pStyle w:val="Tabletext"/>
              <w:tabs>
                <w:tab w:val="decimal" w:pos="397"/>
              </w:tabs>
              <w:rPr>
                <w:lang w:eastAsia="en-AU"/>
              </w:rPr>
            </w:pPr>
            <w:r w:rsidRPr="00076BFA">
              <w:rPr>
                <w:lang w:eastAsia="en-AU"/>
              </w:rPr>
              <w:t>12.7</w:t>
            </w:r>
          </w:p>
        </w:tc>
        <w:tc>
          <w:tcPr>
            <w:tcW w:w="899" w:type="dxa"/>
          </w:tcPr>
          <w:p w:rsidR="00076BFA" w:rsidRPr="00076BFA" w:rsidRDefault="00076BFA" w:rsidP="00CD1866">
            <w:pPr>
              <w:pStyle w:val="Tabletext"/>
              <w:tabs>
                <w:tab w:val="decimal" w:pos="567"/>
              </w:tabs>
              <w:rPr>
                <w:lang w:eastAsia="en-AU"/>
              </w:rPr>
            </w:pPr>
            <w:r w:rsidRPr="00076BFA">
              <w:rPr>
                <w:lang w:eastAsia="en-AU"/>
              </w:rPr>
              <w:t>1,997</w:t>
            </w:r>
          </w:p>
        </w:tc>
        <w:tc>
          <w:tcPr>
            <w:tcW w:w="899" w:type="dxa"/>
          </w:tcPr>
          <w:p w:rsidR="00076BFA" w:rsidRPr="00076BFA" w:rsidRDefault="00076BFA" w:rsidP="00CD1866">
            <w:pPr>
              <w:pStyle w:val="Tabletext"/>
              <w:tabs>
                <w:tab w:val="decimal" w:pos="397"/>
              </w:tabs>
              <w:rPr>
                <w:lang w:eastAsia="en-AU"/>
              </w:rPr>
            </w:pPr>
            <w:r w:rsidRPr="00076BFA">
              <w:rPr>
                <w:lang w:eastAsia="en-AU"/>
              </w:rPr>
              <w:t>16.8</w:t>
            </w:r>
          </w:p>
        </w:tc>
        <w:tc>
          <w:tcPr>
            <w:tcW w:w="899" w:type="dxa"/>
          </w:tcPr>
          <w:p w:rsidR="00076BFA" w:rsidRPr="00076BFA" w:rsidRDefault="00076BFA" w:rsidP="00CD1866">
            <w:pPr>
              <w:pStyle w:val="Tabletext"/>
              <w:tabs>
                <w:tab w:val="decimal" w:pos="567"/>
              </w:tabs>
              <w:rPr>
                <w:lang w:eastAsia="en-AU"/>
              </w:rPr>
            </w:pPr>
            <w:r w:rsidRPr="00076BFA">
              <w:rPr>
                <w:lang w:eastAsia="en-AU"/>
              </w:rPr>
              <w:t>268</w:t>
            </w:r>
          </w:p>
        </w:tc>
        <w:tc>
          <w:tcPr>
            <w:tcW w:w="899" w:type="dxa"/>
          </w:tcPr>
          <w:p w:rsidR="00076BFA" w:rsidRPr="00076BFA" w:rsidRDefault="00076BFA" w:rsidP="00CD1866">
            <w:pPr>
              <w:pStyle w:val="Tabletext"/>
              <w:tabs>
                <w:tab w:val="decimal" w:pos="397"/>
              </w:tabs>
              <w:rPr>
                <w:lang w:eastAsia="en-AU"/>
              </w:rPr>
            </w:pPr>
            <w:r w:rsidRPr="00076BFA">
              <w:rPr>
                <w:lang w:eastAsia="en-AU"/>
              </w:rPr>
              <w:t>3.5</w:t>
            </w:r>
          </w:p>
        </w:tc>
        <w:tc>
          <w:tcPr>
            <w:tcW w:w="899" w:type="dxa"/>
          </w:tcPr>
          <w:p w:rsidR="00076BFA" w:rsidRPr="00076BFA" w:rsidRDefault="00076BFA" w:rsidP="00CD1866">
            <w:pPr>
              <w:pStyle w:val="Tabletext"/>
              <w:tabs>
                <w:tab w:val="decimal" w:pos="567"/>
              </w:tabs>
              <w:rPr>
                <w:lang w:eastAsia="en-AU"/>
              </w:rPr>
            </w:pPr>
            <w:r w:rsidRPr="00076BFA">
              <w:rPr>
                <w:lang w:eastAsia="en-AU"/>
              </w:rPr>
              <w:t>2,081</w:t>
            </w:r>
          </w:p>
        </w:tc>
        <w:tc>
          <w:tcPr>
            <w:tcW w:w="900" w:type="dxa"/>
          </w:tcPr>
          <w:p w:rsidR="00076BFA" w:rsidRPr="00076BFA" w:rsidRDefault="00076BFA" w:rsidP="00CD1866">
            <w:pPr>
              <w:pStyle w:val="Tabletext"/>
              <w:tabs>
                <w:tab w:val="decimal" w:pos="397"/>
              </w:tabs>
              <w:rPr>
                <w:lang w:eastAsia="en-AU"/>
              </w:rPr>
            </w:pPr>
            <w:r w:rsidRPr="00076BFA">
              <w:rPr>
                <w:lang w:eastAsia="en-AU"/>
              </w:rPr>
              <w:t>15.6</w:t>
            </w:r>
          </w:p>
        </w:tc>
      </w:tr>
      <w:tr w:rsidR="00076BFA" w:rsidRPr="00DB600F" w:rsidTr="00CD1866">
        <w:tc>
          <w:tcPr>
            <w:tcW w:w="1596" w:type="dxa"/>
            <w:tcMar>
              <w:left w:w="57" w:type="dxa"/>
              <w:right w:w="57" w:type="dxa"/>
            </w:tcMar>
          </w:tcPr>
          <w:p w:rsidR="00076BFA" w:rsidRPr="00CC152C" w:rsidRDefault="005A0DE3" w:rsidP="00E356DD">
            <w:pPr>
              <w:pStyle w:val="Tabletext"/>
              <w:rPr>
                <w:lang w:eastAsia="en-AU"/>
              </w:rPr>
            </w:pPr>
            <w:r>
              <w:rPr>
                <w:lang w:eastAsia="en-AU"/>
              </w:rPr>
              <w:t>Clerical/a</w:t>
            </w:r>
            <w:r w:rsidR="00076BFA" w:rsidRPr="00CC152C">
              <w:rPr>
                <w:lang w:eastAsia="en-AU"/>
              </w:rPr>
              <w:t>dmin/</w:t>
            </w:r>
            <w:r>
              <w:rPr>
                <w:lang w:eastAsia="en-AU"/>
              </w:rPr>
              <w:t>s</w:t>
            </w:r>
            <w:r w:rsidR="00076BFA" w:rsidRPr="00CC152C">
              <w:rPr>
                <w:lang w:eastAsia="en-AU"/>
              </w:rPr>
              <w:t>ales workers</w:t>
            </w:r>
          </w:p>
        </w:tc>
        <w:tc>
          <w:tcPr>
            <w:tcW w:w="899" w:type="dxa"/>
          </w:tcPr>
          <w:p w:rsidR="00076BFA" w:rsidRPr="00076BFA" w:rsidRDefault="00076BFA" w:rsidP="00CD1866">
            <w:pPr>
              <w:pStyle w:val="Tabletext"/>
              <w:tabs>
                <w:tab w:val="decimal" w:pos="567"/>
              </w:tabs>
              <w:rPr>
                <w:lang w:eastAsia="en-AU"/>
              </w:rPr>
            </w:pPr>
            <w:r w:rsidRPr="00076BFA">
              <w:rPr>
                <w:lang w:eastAsia="en-AU"/>
              </w:rPr>
              <w:t>1,066</w:t>
            </w:r>
          </w:p>
        </w:tc>
        <w:tc>
          <w:tcPr>
            <w:tcW w:w="899" w:type="dxa"/>
          </w:tcPr>
          <w:p w:rsidR="00076BFA" w:rsidRPr="00076BFA" w:rsidRDefault="00076BFA" w:rsidP="00CD1866">
            <w:pPr>
              <w:pStyle w:val="Tabletext"/>
              <w:tabs>
                <w:tab w:val="decimal" w:pos="397"/>
              </w:tabs>
              <w:rPr>
                <w:lang w:eastAsia="en-AU"/>
              </w:rPr>
            </w:pPr>
            <w:r w:rsidRPr="00076BFA">
              <w:rPr>
                <w:lang w:eastAsia="en-AU"/>
              </w:rPr>
              <w:t>21.9</w:t>
            </w:r>
          </w:p>
        </w:tc>
        <w:tc>
          <w:tcPr>
            <w:tcW w:w="899" w:type="dxa"/>
          </w:tcPr>
          <w:p w:rsidR="00076BFA" w:rsidRPr="00076BFA" w:rsidRDefault="00076BFA" w:rsidP="00CD1866">
            <w:pPr>
              <w:pStyle w:val="Tabletext"/>
              <w:tabs>
                <w:tab w:val="decimal" w:pos="567"/>
              </w:tabs>
              <w:rPr>
                <w:lang w:eastAsia="en-AU"/>
              </w:rPr>
            </w:pPr>
            <w:r w:rsidRPr="00076BFA">
              <w:rPr>
                <w:lang w:eastAsia="en-AU"/>
              </w:rPr>
              <w:t>1,985</w:t>
            </w:r>
          </w:p>
        </w:tc>
        <w:tc>
          <w:tcPr>
            <w:tcW w:w="899" w:type="dxa"/>
          </w:tcPr>
          <w:p w:rsidR="00076BFA" w:rsidRPr="00076BFA" w:rsidRDefault="00076BFA" w:rsidP="00CD1866">
            <w:pPr>
              <w:pStyle w:val="Tabletext"/>
              <w:tabs>
                <w:tab w:val="decimal" w:pos="397"/>
              </w:tabs>
              <w:rPr>
                <w:lang w:eastAsia="en-AU"/>
              </w:rPr>
            </w:pPr>
            <w:r w:rsidRPr="00076BFA">
              <w:rPr>
                <w:lang w:eastAsia="en-AU"/>
              </w:rPr>
              <w:t>17.3</w:t>
            </w:r>
          </w:p>
        </w:tc>
        <w:tc>
          <w:tcPr>
            <w:tcW w:w="899" w:type="dxa"/>
          </w:tcPr>
          <w:p w:rsidR="00076BFA" w:rsidRPr="00076BFA" w:rsidRDefault="00076BFA" w:rsidP="00CD1866">
            <w:pPr>
              <w:pStyle w:val="Tabletext"/>
              <w:tabs>
                <w:tab w:val="decimal" w:pos="567"/>
              </w:tabs>
              <w:rPr>
                <w:lang w:eastAsia="en-AU"/>
              </w:rPr>
            </w:pPr>
            <w:r w:rsidRPr="00076BFA">
              <w:rPr>
                <w:lang w:eastAsia="en-AU"/>
              </w:rPr>
              <w:t>2,404</w:t>
            </w:r>
          </w:p>
        </w:tc>
        <w:tc>
          <w:tcPr>
            <w:tcW w:w="899" w:type="dxa"/>
          </w:tcPr>
          <w:p w:rsidR="00076BFA" w:rsidRPr="00076BFA" w:rsidRDefault="00076BFA" w:rsidP="00CD1866">
            <w:pPr>
              <w:pStyle w:val="Tabletext"/>
              <w:tabs>
                <w:tab w:val="decimal" w:pos="397"/>
              </w:tabs>
              <w:rPr>
                <w:lang w:eastAsia="en-AU"/>
              </w:rPr>
            </w:pPr>
            <w:r w:rsidRPr="00076BFA">
              <w:rPr>
                <w:lang w:eastAsia="en-AU"/>
              </w:rPr>
              <w:t>30.2</w:t>
            </w:r>
          </w:p>
        </w:tc>
        <w:tc>
          <w:tcPr>
            <w:tcW w:w="899" w:type="dxa"/>
          </w:tcPr>
          <w:p w:rsidR="00076BFA" w:rsidRPr="00076BFA" w:rsidRDefault="00076BFA" w:rsidP="00CD1866">
            <w:pPr>
              <w:pStyle w:val="Tabletext"/>
              <w:tabs>
                <w:tab w:val="decimal" w:pos="567"/>
              </w:tabs>
              <w:rPr>
                <w:lang w:eastAsia="en-AU"/>
              </w:rPr>
            </w:pPr>
            <w:r w:rsidRPr="00076BFA">
              <w:rPr>
                <w:lang w:eastAsia="en-AU"/>
              </w:rPr>
              <w:t>2,059</w:t>
            </w:r>
          </w:p>
        </w:tc>
        <w:tc>
          <w:tcPr>
            <w:tcW w:w="900" w:type="dxa"/>
          </w:tcPr>
          <w:p w:rsidR="00076BFA" w:rsidRPr="00076BFA" w:rsidRDefault="00076BFA" w:rsidP="00CD1866">
            <w:pPr>
              <w:pStyle w:val="Tabletext"/>
              <w:tabs>
                <w:tab w:val="decimal" w:pos="397"/>
              </w:tabs>
              <w:rPr>
                <w:lang w:eastAsia="en-AU"/>
              </w:rPr>
            </w:pPr>
            <w:r w:rsidRPr="00076BFA">
              <w:rPr>
                <w:lang w:eastAsia="en-AU"/>
              </w:rPr>
              <w:t>15.1</w:t>
            </w:r>
          </w:p>
        </w:tc>
      </w:tr>
      <w:tr w:rsidR="00076BFA" w:rsidRPr="00DB600F"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 xml:space="preserve">Machinery </w:t>
            </w:r>
            <w:r>
              <w:rPr>
                <w:lang w:eastAsia="en-AU"/>
              </w:rPr>
              <w:t>o</w:t>
            </w:r>
            <w:r w:rsidRPr="00CC152C">
              <w:rPr>
                <w:lang w:eastAsia="en-AU"/>
              </w:rPr>
              <w:t>perators/</w:t>
            </w:r>
            <w:r w:rsidR="005A0DE3">
              <w:rPr>
                <w:lang w:eastAsia="en-AU"/>
              </w:rPr>
              <w:t>d</w:t>
            </w:r>
            <w:r w:rsidRPr="00CC152C">
              <w:rPr>
                <w:lang w:eastAsia="en-AU"/>
              </w:rPr>
              <w:t>rivers</w:t>
            </w:r>
          </w:p>
        </w:tc>
        <w:tc>
          <w:tcPr>
            <w:tcW w:w="899" w:type="dxa"/>
          </w:tcPr>
          <w:p w:rsidR="00076BFA" w:rsidRPr="00076BFA" w:rsidRDefault="00076BFA" w:rsidP="00CD1866">
            <w:pPr>
              <w:pStyle w:val="Tabletext"/>
              <w:tabs>
                <w:tab w:val="decimal" w:pos="567"/>
              </w:tabs>
              <w:rPr>
                <w:lang w:eastAsia="en-AU"/>
              </w:rPr>
            </w:pPr>
            <w:r w:rsidRPr="00076BFA">
              <w:rPr>
                <w:lang w:eastAsia="en-AU"/>
              </w:rPr>
              <w:t>230</w:t>
            </w:r>
          </w:p>
        </w:tc>
        <w:tc>
          <w:tcPr>
            <w:tcW w:w="899" w:type="dxa"/>
          </w:tcPr>
          <w:p w:rsidR="00076BFA" w:rsidRPr="00076BFA" w:rsidRDefault="00076BFA" w:rsidP="00CD1866">
            <w:pPr>
              <w:pStyle w:val="Tabletext"/>
              <w:tabs>
                <w:tab w:val="decimal" w:pos="397"/>
              </w:tabs>
              <w:rPr>
                <w:lang w:eastAsia="en-AU"/>
              </w:rPr>
            </w:pPr>
            <w:r w:rsidRPr="00076BFA">
              <w:rPr>
                <w:lang w:eastAsia="en-AU"/>
              </w:rPr>
              <w:t>6.3</w:t>
            </w:r>
          </w:p>
        </w:tc>
        <w:tc>
          <w:tcPr>
            <w:tcW w:w="899" w:type="dxa"/>
          </w:tcPr>
          <w:p w:rsidR="00076BFA" w:rsidRPr="00076BFA" w:rsidRDefault="00076BFA" w:rsidP="00CD1866">
            <w:pPr>
              <w:pStyle w:val="Tabletext"/>
              <w:tabs>
                <w:tab w:val="decimal" w:pos="567"/>
              </w:tabs>
              <w:rPr>
                <w:lang w:eastAsia="en-AU"/>
              </w:rPr>
            </w:pPr>
            <w:r w:rsidRPr="00076BFA">
              <w:rPr>
                <w:lang w:eastAsia="en-AU"/>
              </w:rPr>
              <w:t>142</w:t>
            </w:r>
          </w:p>
        </w:tc>
        <w:tc>
          <w:tcPr>
            <w:tcW w:w="899" w:type="dxa"/>
          </w:tcPr>
          <w:p w:rsidR="00076BFA" w:rsidRPr="00076BFA" w:rsidRDefault="00076BFA" w:rsidP="00CD1866">
            <w:pPr>
              <w:pStyle w:val="Tabletext"/>
              <w:tabs>
                <w:tab w:val="decimal" w:pos="397"/>
              </w:tabs>
              <w:rPr>
                <w:lang w:eastAsia="en-AU"/>
              </w:rPr>
            </w:pPr>
            <w:r w:rsidRPr="00076BFA">
              <w:rPr>
                <w:lang w:eastAsia="en-AU"/>
              </w:rPr>
              <w:t>1.3</w:t>
            </w:r>
          </w:p>
        </w:tc>
        <w:tc>
          <w:tcPr>
            <w:tcW w:w="899" w:type="dxa"/>
          </w:tcPr>
          <w:p w:rsidR="00076BFA" w:rsidRPr="00076BFA" w:rsidRDefault="00076BFA" w:rsidP="00CD1866">
            <w:pPr>
              <w:pStyle w:val="Tabletext"/>
              <w:tabs>
                <w:tab w:val="decimal" w:pos="567"/>
              </w:tabs>
              <w:rPr>
                <w:lang w:eastAsia="en-AU"/>
              </w:rPr>
            </w:pPr>
            <w:r w:rsidRPr="00076BFA">
              <w:rPr>
                <w:lang w:eastAsia="en-AU"/>
              </w:rPr>
              <w:t>134</w:t>
            </w:r>
          </w:p>
        </w:tc>
        <w:tc>
          <w:tcPr>
            <w:tcW w:w="899" w:type="dxa"/>
          </w:tcPr>
          <w:p w:rsidR="00076BFA" w:rsidRPr="00076BFA" w:rsidRDefault="00076BFA" w:rsidP="00CD1866">
            <w:pPr>
              <w:pStyle w:val="Tabletext"/>
              <w:tabs>
                <w:tab w:val="decimal" w:pos="397"/>
              </w:tabs>
              <w:rPr>
                <w:lang w:eastAsia="en-AU"/>
              </w:rPr>
            </w:pPr>
            <w:r w:rsidRPr="00076BFA">
              <w:rPr>
                <w:lang w:eastAsia="en-AU"/>
              </w:rPr>
              <w:t>1.9</w:t>
            </w:r>
          </w:p>
        </w:tc>
        <w:tc>
          <w:tcPr>
            <w:tcW w:w="899" w:type="dxa"/>
          </w:tcPr>
          <w:p w:rsidR="00076BFA" w:rsidRPr="00076BFA" w:rsidRDefault="00076BFA" w:rsidP="00CD1866">
            <w:pPr>
              <w:pStyle w:val="Tabletext"/>
              <w:tabs>
                <w:tab w:val="decimal" w:pos="567"/>
              </w:tabs>
              <w:rPr>
                <w:lang w:eastAsia="en-AU"/>
              </w:rPr>
            </w:pPr>
            <w:r w:rsidRPr="00076BFA">
              <w:rPr>
                <w:lang w:eastAsia="en-AU"/>
              </w:rPr>
              <w:t>327</w:t>
            </w:r>
          </w:p>
        </w:tc>
        <w:tc>
          <w:tcPr>
            <w:tcW w:w="900" w:type="dxa"/>
          </w:tcPr>
          <w:p w:rsidR="00076BFA" w:rsidRPr="00076BFA" w:rsidRDefault="00076BFA" w:rsidP="00CD1866">
            <w:pPr>
              <w:pStyle w:val="Tabletext"/>
              <w:tabs>
                <w:tab w:val="decimal" w:pos="397"/>
              </w:tabs>
              <w:rPr>
                <w:lang w:eastAsia="en-AU"/>
              </w:rPr>
            </w:pPr>
            <w:r w:rsidRPr="00076BFA">
              <w:rPr>
                <w:lang w:eastAsia="en-AU"/>
              </w:rPr>
              <w:t>2.6</w:t>
            </w:r>
          </w:p>
        </w:tc>
      </w:tr>
      <w:tr w:rsidR="00076BFA" w:rsidRPr="00DB600F"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Labourers</w:t>
            </w:r>
          </w:p>
        </w:tc>
        <w:tc>
          <w:tcPr>
            <w:tcW w:w="899" w:type="dxa"/>
          </w:tcPr>
          <w:p w:rsidR="00076BFA" w:rsidRPr="00076BFA" w:rsidRDefault="00076BFA" w:rsidP="00CD1866">
            <w:pPr>
              <w:pStyle w:val="Tabletext"/>
              <w:tabs>
                <w:tab w:val="decimal" w:pos="567"/>
              </w:tabs>
              <w:rPr>
                <w:lang w:eastAsia="en-AU"/>
              </w:rPr>
            </w:pPr>
            <w:r w:rsidRPr="00076BFA">
              <w:rPr>
                <w:lang w:eastAsia="en-AU"/>
              </w:rPr>
              <w:t>58</w:t>
            </w:r>
          </w:p>
        </w:tc>
        <w:tc>
          <w:tcPr>
            <w:tcW w:w="899" w:type="dxa"/>
          </w:tcPr>
          <w:p w:rsidR="00076BFA" w:rsidRPr="00076BFA" w:rsidRDefault="00076BFA" w:rsidP="00CD1866">
            <w:pPr>
              <w:pStyle w:val="Tabletext"/>
              <w:tabs>
                <w:tab w:val="decimal" w:pos="397"/>
              </w:tabs>
              <w:rPr>
                <w:lang w:eastAsia="en-AU"/>
              </w:rPr>
            </w:pPr>
            <w:r w:rsidRPr="00076BFA">
              <w:rPr>
                <w:lang w:eastAsia="en-AU"/>
              </w:rPr>
              <w:t>1.4</w:t>
            </w:r>
          </w:p>
        </w:tc>
        <w:tc>
          <w:tcPr>
            <w:tcW w:w="899" w:type="dxa"/>
          </w:tcPr>
          <w:p w:rsidR="00076BFA" w:rsidRPr="00076BFA" w:rsidRDefault="00076BFA" w:rsidP="00CD1866">
            <w:pPr>
              <w:pStyle w:val="Tabletext"/>
              <w:tabs>
                <w:tab w:val="decimal" w:pos="567"/>
              </w:tabs>
              <w:rPr>
                <w:lang w:eastAsia="en-AU"/>
              </w:rPr>
            </w:pPr>
            <w:r w:rsidRPr="00076BFA">
              <w:rPr>
                <w:lang w:eastAsia="en-AU"/>
              </w:rPr>
              <w:t>1,081</w:t>
            </w:r>
          </w:p>
        </w:tc>
        <w:tc>
          <w:tcPr>
            <w:tcW w:w="899" w:type="dxa"/>
          </w:tcPr>
          <w:p w:rsidR="00076BFA" w:rsidRPr="00076BFA" w:rsidRDefault="00076BFA" w:rsidP="00CD1866">
            <w:pPr>
              <w:pStyle w:val="Tabletext"/>
              <w:tabs>
                <w:tab w:val="decimal" w:pos="397"/>
              </w:tabs>
              <w:rPr>
                <w:lang w:eastAsia="en-AU"/>
              </w:rPr>
            </w:pPr>
            <w:r w:rsidRPr="00076BFA">
              <w:rPr>
                <w:lang w:eastAsia="en-AU"/>
              </w:rPr>
              <w:t>9.0</w:t>
            </w:r>
          </w:p>
        </w:tc>
        <w:tc>
          <w:tcPr>
            <w:tcW w:w="899" w:type="dxa"/>
          </w:tcPr>
          <w:p w:rsidR="00076BFA" w:rsidRPr="00076BFA" w:rsidRDefault="00076BFA" w:rsidP="00CD1866">
            <w:pPr>
              <w:pStyle w:val="Tabletext"/>
              <w:tabs>
                <w:tab w:val="decimal" w:pos="567"/>
              </w:tabs>
              <w:rPr>
                <w:lang w:eastAsia="en-AU"/>
              </w:rPr>
            </w:pPr>
            <w:r w:rsidRPr="00076BFA">
              <w:rPr>
                <w:lang w:eastAsia="en-AU"/>
              </w:rPr>
              <w:t>1,167</w:t>
            </w:r>
          </w:p>
        </w:tc>
        <w:tc>
          <w:tcPr>
            <w:tcW w:w="899" w:type="dxa"/>
          </w:tcPr>
          <w:p w:rsidR="00076BFA" w:rsidRPr="00076BFA" w:rsidRDefault="00076BFA" w:rsidP="00CD1866">
            <w:pPr>
              <w:pStyle w:val="Tabletext"/>
              <w:tabs>
                <w:tab w:val="decimal" w:pos="397"/>
              </w:tabs>
              <w:rPr>
                <w:lang w:eastAsia="en-AU"/>
              </w:rPr>
            </w:pPr>
            <w:r w:rsidRPr="00076BFA">
              <w:rPr>
                <w:lang w:eastAsia="en-AU"/>
              </w:rPr>
              <w:t>14.8</w:t>
            </w:r>
          </w:p>
        </w:tc>
        <w:tc>
          <w:tcPr>
            <w:tcW w:w="899" w:type="dxa"/>
          </w:tcPr>
          <w:p w:rsidR="00076BFA" w:rsidRPr="00076BFA" w:rsidRDefault="00076BFA" w:rsidP="00CD1866">
            <w:pPr>
              <w:pStyle w:val="Tabletext"/>
              <w:tabs>
                <w:tab w:val="decimal" w:pos="567"/>
              </w:tabs>
              <w:rPr>
                <w:lang w:eastAsia="en-AU"/>
              </w:rPr>
            </w:pPr>
            <w:r w:rsidRPr="00076BFA">
              <w:rPr>
                <w:lang w:eastAsia="en-AU"/>
              </w:rPr>
              <w:t>2,041</w:t>
            </w:r>
          </w:p>
        </w:tc>
        <w:tc>
          <w:tcPr>
            <w:tcW w:w="900" w:type="dxa"/>
          </w:tcPr>
          <w:p w:rsidR="00076BFA" w:rsidRPr="00076BFA" w:rsidRDefault="00076BFA" w:rsidP="00CD1866">
            <w:pPr>
              <w:pStyle w:val="Tabletext"/>
              <w:tabs>
                <w:tab w:val="decimal" w:pos="397"/>
              </w:tabs>
              <w:rPr>
                <w:lang w:eastAsia="en-AU"/>
              </w:rPr>
            </w:pPr>
            <w:r w:rsidRPr="00076BFA">
              <w:rPr>
                <w:lang w:eastAsia="en-AU"/>
              </w:rPr>
              <w:t>15.3</w:t>
            </w:r>
          </w:p>
        </w:tc>
      </w:tr>
      <w:tr w:rsidR="00076BFA" w:rsidRPr="00DB600F"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Others</w:t>
            </w:r>
          </w:p>
        </w:tc>
        <w:tc>
          <w:tcPr>
            <w:tcW w:w="899" w:type="dxa"/>
          </w:tcPr>
          <w:p w:rsidR="00076BFA" w:rsidRPr="00076BFA" w:rsidRDefault="00076BFA" w:rsidP="00CD1866">
            <w:pPr>
              <w:pStyle w:val="Tabletext"/>
              <w:tabs>
                <w:tab w:val="decimal" w:pos="567"/>
              </w:tabs>
              <w:rPr>
                <w:lang w:eastAsia="en-AU"/>
              </w:rPr>
            </w:pPr>
            <w:r w:rsidRPr="00076BFA">
              <w:rPr>
                <w:lang w:eastAsia="en-AU"/>
              </w:rPr>
              <w:t>1,935</w:t>
            </w:r>
          </w:p>
        </w:tc>
        <w:tc>
          <w:tcPr>
            <w:tcW w:w="899" w:type="dxa"/>
          </w:tcPr>
          <w:p w:rsidR="00076BFA" w:rsidRPr="00076BFA" w:rsidRDefault="00076BFA" w:rsidP="00CD1866">
            <w:pPr>
              <w:pStyle w:val="Tabletext"/>
              <w:tabs>
                <w:tab w:val="decimal" w:pos="397"/>
              </w:tabs>
              <w:rPr>
                <w:lang w:eastAsia="en-AU"/>
              </w:rPr>
            </w:pPr>
            <w:r w:rsidRPr="00076BFA">
              <w:rPr>
                <w:lang w:eastAsia="en-AU"/>
              </w:rPr>
              <w:t>41.8</w:t>
            </w:r>
          </w:p>
        </w:tc>
        <w:tc>
          <w:tcPr>
            <w:tcW w:w="899" w:type="dxa"/>
          </w:tcPr>
          <w:p w:rsidR="00076BFA" w:rsidRPr="00076BFA" w:rsidRDefault="00076BFA" w:rsidP="00CD1866">
            <w:pPr>
              <w:pStyle w:val="Tabletext"/>
              <w:tabs>
                <w:tab w:val="decimal" w:pos="567"/>
              </w:tabs>
              <w:rPr>
                <w:lang w:eastAsia="en-AU"/>
              </w:rPr>
            </w:pPr>
            <w:r w:rsidRPr="00076BFA">
              <w:rPr>
                <w:lang w:eastAsia="en-AU"/>
              </w:rPr>
              <w:t>2,546</w:t>
            </w:r>
          </w:p>
        </w:tc>
        <w:tc>
          <w:tcPr>
            <w:tcW w:w="899" w:type="dxa"/>
          </w:tcPr>
          <w:p w:rsidR="00076BFA" w:rsidRPr="00076BFA" w:rsidRDefault="00076BFA" w:rsidP="00CD1866">
            <w:pPr>
              <w:pStyle w:val="Tabletext"/>
              <w:tabs>
                <w:tab w:val="decimal" w:pos="397"/>
              </w:tabs>
              <w:rPr>
                <w:lang w:eastAsia="en-AU"/>
              </w:rPr>
            </w:pPr>
            <w:r w:rsidRPr="00076BFA">
              <w:rPr>
                <w:lang w:eastAsia="en-AU"/>
              </w:rPr>
              <w:t>22.4</w:t>
            </w:r>
          </w:p>
        </w:tc>
        <w:tc>
          <w:tcPr>
            <w:tcW w:w="899" w:type="dxa"/>
          </w:tcPr>
          <w:p w:rsidR="00076BFA" w:rsidRPr="00076BFA" w:rsidRDefault="00076BFA" w:rsidP="00CD1866">
            <w:pPr>
              <w:pStyle w:val="Tabletext"/>
              <w:tabs>
                <w:tab w:val="decimal" w:pos="567"/>
              </w:tabs>
              <w:rPr>
                <w:lang w:eastAsia="en-AU"/>
              </w:rPr>
            </w:pPr>
            <w:r w:rsidRPr="00076BFA">
              <w:rPr>
                <w:lang w:eastAsia="en-AU"/>
              </w:rPr>
              <w:t>642</w:t>
            </w:r>
          </w:p>
        </w:tc>
        <w:tc>
          <w:tcPr>
            <w:tcW w:w="899" w:type="dxa"/>
          </w:tcPr>
          <w:p w:rsidR="00076BFA" w:rsidRPr="00076BFA" w:rsidRDefault="00076BFA" w:rsidP="00CD1866">
            <w:pPr>
              <w:pStyle w:val="Tabletext"/>
              <w:tabs>
                <w:tab w:val="decimal" w:pos="397"/>
              </w:tabs>
              <w:rPr>
                <w:lang w:eastAsia="en-AU"/>
              </w:rPr>
            </w:pPr>
            <w:r w:rsidRPr="00076BFA">
              <w:rPr>
                <w:lang w:eastAsia="en-AU"/>
              </w:rPr>
              <w:t>8.3</w:t>
            </w:r>
          </w:p>
        </w:tc>
        <w:tc>
          <w:tcPr>
            <w:tcW w:w="899" w:type="dxa"/>
          </w:tcPr>
          <w:p w:rsidR="00076BFA" w:rsidRPr="00076BFA" w:rsidRDefault="00076BFA" w:rsidP="00CD1866">
            <w:pPr>
              <w:pStyle w:val="Tabletext"/>
              <w:tabs>
                <w:tab w:val="decimal" w:pos="567"/>
              </w:tabs>
              <w:rPr>
                <w:lang w:eastAsia="en-AU"/>
              </w:rPr>
            </w:pPr>
            <w:r w:rsidRPr="00076BFA">
              <w:rPr>
                <w:lang w:eastAsia="en-AU"/>
              </w:rPr>
              <w:t>118</w:t>
            </w:r>
          </w:p>
        </w:tc>
        <w:tc>
          <w:tcPr>
            <w:tcW w:w="900" w:type="dxa"/>
          </w:tcPr>
          <w:p w:rsidR="00076BFA" w:rsidRPr="00076BFA" w:rsidRDefault="00076BFA" w:rsidP="00CD1866">
            <w:pPr>
              <w:pStyle w:val="Tabletext"/>
              <w:tabs>
                <w:tab w:val="decimal" w:pos="397"/>
              </w:tabs>
              <w:rPr>
                <w:lang w:eastAsia="en-AU"/>
              </w:rPr>
            </w:pPr>
            <w:r w:rsidRPr="00076BFA">
              <w:rPr>
                <w:lang w:eastAsia="en-AU"/>
              </w:rPr>
              <w:t>0.8</w:t>
            </w:r>
          </w:p>
        </w:tc>
      </w:tr>
      <w:tr w:rsidR="00076BFA" w:rsidRPr="00DB600F" w:rsidTr="00CD1866">
        <w:tc>
          <w:tcPr>
            <w:tcW w:w="1596" w:type="dxa"/>
            <w:tcMar>
              <w:left w:w="57" w:type="dxa"/>
              <w:right w:w="57" w:type="dxa"/>
            </w:tcMar>
          </w:tcPr>
          <w:p w:rsidR="00076BFA" w:rsidRPr="00CC152C" w:rsidRDefault="00076BFA" w:rsidP="00E356DD">
            <w:pPr>
              <w:pStyle w:val="Tabletext"/>
              <w:rPr>
                <w:lang w:eastAsia="en-AU"/>
              </w:rPr>
            </w:pPr>
            <w:r w:rsidRPr="00CC152C">
              <w:rPr>
                <w:lang w:eastAsia="en-AU"/>
              </w:rPr>
              <w:t>Missing</w:t>
            </w:r>
          </w:p>
        </w:tc>
        <w:tc>
          <w:tcPr>
            <w:tcW w:w="899" w:type="dxa"/>
          </w:tcPr>
          <w:p w:rsidR="00076BFA" w:rsidRPr="00076BFA" w:rsidRDefault="00076BFA" w:rsidP="00CD1866">
            <w:pPr>
              <w:pStyle w:val="Tabletext"/>
              <w:tabs>
                <w:tab w:val="decimal" w:pos="567"/>
              </w:tabs>
              <w:rPr>
                <w:lang w:eastAsia="en-AU"/>
              </w:rPr>
            </w:pPr>
            <w:r w:rsidRPr="00076BFA">
              <w:rPr>
                <w:lang w:eastAsia="en-AU"/>
              </w:rPr>
              <w:t>215</w:t>
            </w:r>
          </w:p>
        </w:tc>
        <w:tc>
          <w:tcPr>
            <w:tcW w:w="899" w:type="dxa"/>
          </w:tcPr>
          <w:p w:rsidR="00076BFA" w:rsidRPr="00076BFA" w:rsidRDefault="00076BFA" w:rsidP="00CD1866">
            <w:pPr>
              <w:pStyle w:val="Tabletext"/>
              <w:tabs>
                <w:tab w:val="decimal" w:pos="397"/>
              </w:tabs>
              <w:rPr>
                <w:lang w:eastAsia="en-AU"/>
              </w:rPr>
            </w:pPr>
          </w:p>
        </w:tc>
        <w:tc>
          <w:tcPr>
            <w:tcW w:w="899" w:type="dxa"/>
          </w:tcPr>
          <w:p w:rsidR="00076BFA" w:rsidRPr="00076BFA" w:rsidRDefault="00076BFA" w:rsidP="00CD1866">
            <w:pPr>
              <w:pStyle w:val="Tabletext"/>
              <w:tabs>
                <w:tab w:val="decimal" w:pos="567"/>
              </w:tabs>
              <w:rPr>
                <w:lang w:eastAsia="en-AU"/>
              </w:rPr>
            </w:pPr>
            <w:r w:rsidRPr="00076BFA">
              <w:rPr>
                <w:lang w:eastAsia="en-AU"/>
              </w:rPr>
              <w:t>1,919</w:t>
            </w:r>
          </w:p>
        </w:tc>
        <w:tc>
          <w:tcPr>
            <w:tcW w:w="899" w:type="dxa"/>
          </w:tcPr>
          <w:p w:rsidR="00076BFA" w:rsidRPr="00076BFA" w:rsidRDefault="00076BFA" w:rsidP="00CD1866">
            <w:pPr>
              <w:pStyle w:val="Tabletext"/>
              <w:tabs>
                <w:tab w:val="decimal" w:pos="397"/>
              </w:tabs>
              <w:rPr>
                <w:lang w:eastAsia="en-AU"/>
              </w:rPr>
            </w:pPr>
          </w:p>
        </w:tc>
        <w:tc>
          <w:tcPr>
            <w:tcW w:w="899" w:type="dxa"/>
          </w:tcPr>
          <w:p w:rsidR="00076BFA" w:rsidRPr="00076BFA" w:rsidRDefault="00076BFA" w:rsidP="00CD1866">
            <w:pPr>
              <w:pStyle w:val="Tabletext"/>
              <w:tabs>
                <w:tab w:val="decimal" w:pos="567"/>
              </w:tabs>
              <w:rPr>
                <w:lang w:eastAsia="en-AU"/>
              </w:rPr>
            </w:pPr>
            <w:r w:rsidRPr="00076BFA">
              <w:rPr>
                <w:lang w:eastAsia="en-AU"/>
              </w:rPr>
              <w:t>2,327</w:t>
            </w:r>
          </w:p>
        </w:tc>
        <w:tc>
          <w:tcPr>
            <w:tcW w:w="899" w:type="dxa"/>
          </w:tcPr>
          <w:p w:rsidR="00076BFA" w:rsidRPr="00076BFA" w:rsidRDefault="00076BFA" w:rsidP="00CD1866">
            <w:pPr>
              <w:pStyle w:val="Tabletext"/>
              <w:tabs>
                <w:tab w:val="decimal" w:pos="397"/>
              </w:tabs>
              <w:rPr>
                <w:lang w:eastAsia="en-AU"/>
              </w:rPr>
            </w:pPr>
          </w:p>
        </w:tc>
        <w:tc>
          <w:tcPr>
            <w:tcW w:w="899" w:type="dxa"/>
          </w:tcPr>
          <w:p w:rsidR="00076BFA" w:rsidRPr="00076BFA" w:rsidRDefault="00076BFA" w:rsidP="00CD1866">
            <w:pPr>
              <w:pStyle w:val="Tabletext"/>
              <w:tabs>
                <w:tab w:val="decimal" w:pos="567"/>
              </w:tabs>
              <w:rPr>
                <w:lang w:eastAsia="en-AU"/>
              </w:rPr>
            </w:pPr>
            <w:r w:rsidRPr="00076BFA">
              <w:rPr>
                <w:lang w:eastAsia="en-AU"/>
              </w:rPr>
              <w:t>726</w:t>
            </w:r>
          </w:p>
        </w:tc>
        <w:tc>
          <w:tcPr>
            <w:tcW w:w="900" w:type="dxa"/>
          </w:tcPr>
          <w:p w:rsidR="00076BFA" w:rsidRPr="00076BFA" w:rsidRDefault="00076BFA" w:rsidP="00CD1866">
            <w:pPr>
              <w:pStyle w:val="Tabletext"/>
              <w:tabs>
                <w:tab w:val="decimal" w:pos="397"/>
              </w:tabs>
              <w:rPr>
                <w:lang w:eastAsia="en-AU"/>
              </w:rPr>
            </w:pPr>
          </w:p>
        </w:tc>
      </w:tr>
      <w:tr w:rsidR="00076BFA" w:rsidRPr="00DB600F" w:rsidTr="00DA5B95">
        <w:tc>
          <w:tcPr>
            <w:tcW w:w="1596" w:type="dxa"/>
            <w:tcBorders>
              <w:bottom w:val="single" w:sz="4" w:space="0" w:color="auto"/>
            </w:tcBorders>
            <w:tcMar>
              <w:left w:w="57" w:type="dxa"/>
              <w:right w:w="57" w:type="dxa"/>
            </w:tcMar>
          </w:tcPr>
          <w:p w:rsidR="00076BFA" w:rsidRPr="00CC152C" w:rsidRDefault="00076BFA" w:rsidP="00E356DD">
            <w:pPr>
              <w:pStyle w:val="Tabletext"/>
              <w:rPr>
                <w:lang w:eastAsia="en-AU"/>
              </w:rPr>
            </w:pPr>
            <w:r>
              <w:rPr>
                <w:lang w:eastAsia="en-AU"/>
              </w:rPr>
              <w:t xml:space="preserve">Not in wave </w:t>
            </w:r>
          </w:p>
        </w:tc>
        <w:tc>
          <w:tcPr>
            <w:tcW w:w="899" w:type="dxa"/>
            <w:tcBorders>
              <w:bottom w:val="single" w:sz="4" w:space="0" w:color="auto"/>
            </w:tcBorders>
          </w:tcPr>
          <w:p w:rsidR="00076BFA" w:rsidRPr="00076BFA" w:rsidRDefault="00076BFA" w:rsidP="00CD1866">
            <w:pPr>
              <w:pStyle w:val="Tabletext"/>
              <w:tabs>
                <w:tab w:val="decimal" w:pos="567"/>
              </w:tabs>
              <w:rPr>
                <w:lang w:eastAsia="en-AU"/>
              </w:rPr>
            </w:pPr>
            <w:r w:rsidRPr="00076BFA">
              <w:rPr>
                <w:lang w:eastAsia="en-AU"/>
              </w:rPr>
              <w:t>1,339</w:t>
            </w:r>
          </w:p>
        </w:tc>
        <w:tc>
          <w:tcPr>
            <w:tcW w:w="899" w:type="dxa"/>
            <w:tcBorders>
              <w:bottom w:val="single" w:sz="4" w:space="0" w:color="auto"/>
            </w:tcBorders>
          </w:tcPr>
          <w:p w:rsidR="00076BFA" w:rsidRPr="00076BFA" w:rsidRDefault="00076BFA" w:rsidP="00CD1866">
            <w:pPr>
              <w:pStyle w:val="Tabletext"/>
              <w:tabs>
                <w:tab w:val="decimal" w:pos="397"/>
              </w:tabs>
              <w:rPr>
                <w:lang w:eastAsia="en-AU"/>
              </w:rPr>
            </w:pPr>
          </w:p>
        </w:tc>
        <w:tc>
          <w:tcPr>
            <w:tcW w:w="899" w:type="dxa"/>
            <w:tcBorders>
              <w:bottom w:val="single" w:sz="4" w:space="0" w:color="auto"/>
            </w:tcBorders>
          </w:tcPr>
          <w:p w:rsidR="00076BFA" w:rsidRPr="00076BFA" w:rsidRDefault="00076BFA" w:rsidP="00CD1866">
            <w:pPr>
              <w:pStyle w:val="Tabletext"/>
              <w:tabs>
                <w:tab w:val="decimal" w:pos="567"/>
              </w:tabs>
              <w:rPr>
                <w:lang w:eastAsia="en-AU"/>
              </w:rPr>
            </w:pPr>
            <w:r w:rsidRPr="00076BFA">
              <w:rPr>
                <w:lang w:eastAsia="en-AU"/>
              </w:rPr>
              <w:t>0</w:t>
            </w:r>
          </w:p>
        </w:tc>
        <w:tc>
          <w:tcPr>
            <w:tcW w:w="899" w:type="dxa"/>
            <w:tcBorders>
              <w:bottom w:val="single" w:sz="4" w:space="0" w:color="auto"/>
            </w:tcBorders>
          </w:tcPr>
          <w:p w:rsidR="00076BFA" w:rsidRPr="00076BFA" w:rsidRDefault="00076BFA" w:rsidP="00CD1866">
            <w:pPr>
              <w:pStyle w:val="Tabletext"/>
              <w:tabs>
                <w:tab w:val="decimal" w:pos="397"/>
              </w:tabs>
              <w:rPr>
                <w:lang w:eastAsia="en-AU"/>
              </w:rPr>
            </w:pPr>
          </w:p>
        </w:tc>
        <w:tc>
          <w:tcPr>
            <w:tcW w:w="899" w:type="dxa"/>
            <w:tcBorders>
              <w:bottom w:val="single" w:sz="4" w:space="0" w:color="auto"/>
            </w:tcBorders>
          </w:tcPr>
          <w:p w:rsidR="00076BFA" w:rsidRPr="00076BFA" w:rsidRDefault="00076BFA" w:rsidP="00CD1866">
            <w:pPr>
              <w:pStyle w:val="Tabletext"/>
              <w:tabs>
                <w:tab w:val="decimal" w:pos="567"/>
              </w:tabs>
              <w:rPr>
                <w:lang w:eastAsia="en-AU"/>
              </w:rPr>
            </w:pPr>
            <w:r w:rsidRPr="00076BFA">
              <w:rPr>
                <w:lang w:eastAsia="en-AU"/>
              </w:rPr>
              <w:t>0</w:t>
            </w:r>
          </w:p>
        </w:tc>
        <w:tc>
          <w:tcPr>
            <w:tcW w:w="899" w:type="dxa"/>
            <w:tcBorders>
              <w:bottom w:val="single" w:sz="4" w:space="0" w:color="auto"/>
            </w:tcBorders>
          </w:tcPr>
          <w:p w:rsidR="00076BFA" w:rsidRPr="00076BFA" w:rsidRDefault="00076BFA" w:rsidP="00CD1866">
            <w:pPr>
              <w:pStyle w:val="Tabletext"/>
              <w:tabs>
                <w:tab w:val="decimal" w:pos="397"/>
              </w:tabs>
              <w:rPr>
                <w:lang w:eastAsia="en-AU"/>
              </w:rPr>
            </w:pPr>
          </w:p>
        </w:tc>
        <w:tc>
          <w:tcPr>
            <w:tcW w:w="899" w:type="dxa"/>
            <w:tcBorders>
              <w:bottom w:val="single" w:sz="4" w:space="0" w:color="auto"/>
            </w:tcBorders>
          </w:tcPr>
          <w:p w:rsidR="00076BFA" w:rsidRPr="00076BFA" w:rsidRDefault="00076BFA" w:rsidP="00CD1866">
            <w:pPr>
              <w:pStyle w:val="Tabletext"/>
              <w:tabs>
                <w:tab w:val="decimal" w:pos="567"/>
              </w:tabs>
              <w:rPr>
                <w:lang w:eastAsia="en-AU"/>
              </w:rPr>
            </w:pPr>
            <w:r w:rsidRPr="00076BFA">
              <w:rPr>
                <w:lang w:eastAsia="en-AU"/>
              </w:rPr>
              <w:t>0</w:t>
            </w:r>
          </w:p>
        </w:tc>
        <w:tc>
          <w:tcPr>
            <w:tcW w:w="900" w:type="dxa"/>
            <w:tcBorders>
              <w:bottom w:val="single" w:sz="4" w:space="0" w:color="auto"/>
            </w:tcBorders>
          </w:tcPr>
          <w:p w:rsidR="00076BFA" w:rsidRPr="00076BFA" w:rsidRDefault="00076BFA" w:rsidP="00CD1866">
            <w:pPr>
              <w:pStyle w:val="Tabletext"/>
              <w:tabs>
                <w:tab w:val="decimal" w:pos="397"/>
              </w:tabs>
              <w:rPr>
                <w:lang w:eastAsia="en-AU"/>
              </w:rPr>
            </w:pPr>
          </w:p>
        </w:tc>
      </w:tr>
      <w:tr w:rsidR="00076BFA" w:rsidRPr="00E356DD" w:rsidTr="00DA5B95">
        <w:tc>
          <w:tcPr>
            <w:tcW w:w="1596" w:type="dxa"/>
            <w:tcBorders>
              <w:top w:val="single" w:sz="4" w:space="0" w:color="auto"/>
              <w:bottom w:val="single" w:sz="4" w:space="0" w:color="auto"/>
            </w:tcBorders>
            <w:tcMar>
              <w:left w:w="57" w:type="dxa"/>
              <w:right w:w="57" w:type="dxa"/>
            </w:tcMar>
          </w:tcPr>
          <w:p w:rsidR="00076BFA" w:rsidRPr="00E356DD" w:rsidRDefault="00076BFA" w:rsidP="00E356DD">
            <w:pPr>
              <w:pStyle w:val="Tabletext"/>
              <w:rPr>
                <w:b/>
                <w:lang w:eastAsia="en-AU"/>
              </w:rPr>
            </w:pPr>
            <w:r w:rsidRPr="00E356DD">
              <w:rPr>
                <w:b/>
                <w:lang w:eastAsia="en-AU"/>
              </w:rPr>
              <w:t>Total</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567"/>
              </w:tabs>
              <w:rPr>
                <w:b/>
                <w:lang w:eastAsia="en-AU"/>
              </w:rPr>
            </w:pPr>
            <w:r w:rsidRPr="00E356DD">
              <w:rPr>
                <w:b/>
                <w:lang w:eastAsia="en-AU"/>
              </w:rPr>
              <w:t>6,260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397"/>
              </w:tabs>
              <w:rPr>
                <w:b/>
                <w:lang w:eastAsia="en-AU"/>
              </w:rPr>
            </w:pPr>
            <w:r w:rsidRPr="00E356DD">
              <w:rPr>
                <w:b/>
                <w:lang w:eastAsia="en-AU"/>
              </w:rPr>
              <w:t>100.0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567"/>
              </w:tabs>
              <w:rPr>
                <w:b/>
                <w:lang w:eastAsia="en-AU"/>
              </w:rPr>
            </w:pPr>
            <w:r w:rsidRPr="00E356DD">
              <w:rPr>
                <w:b/>
                <w:lang w:eastAsia="en-AU"/>
              </w:rPr>
              <w:t>13,613</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397"/>
              </w:tabs>
              <w:rPr>
                <w:b/>
                <w:lang w:eastAsia="en-AU"/>
              </w:rPr>
            </w:pPr>
            <w:r w:rsidRPr="00E356DD">
              <w:rPr>
                <w:b/>
                <w:lang w:eastAsia="en-AU"/>
              </w:rPr>
              <w:t>100.0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567"/>
              </w:tabs>
              <w:rPr>
                <w:b/>
                <w:lang w:eastAsia="en-AU"/>
              </w:rPr>
            </w:pPr>
            <w:r w:rsidRPr="00E356DD">
              <w:rPr>
                <w:b/>
                <w:lang w:eastAsia="en-AU"/>
              </w:rPr>
              <w:t>10,370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397"/>
              </w:tabs>
              <w:rPr>
                <w:b/>
                <w:lang w:eastAsia="en-AU"/>
              </w:rPr>
            </w:pPr>
            <w:r w:rsidRPr="00E356DD">
              <w:rPr>
                <w:b/>
                <w:lang w:eastAsia="en-AU"/>
              </w:rPr>
              <w:t>100.0</w:t>
            </w:r>
          </w:p>
        </w:tc>
        <w:tc>
          <w:tcPr>
            <w:tcW w:w="899" w:type="dxa"/>
            <w:tcBorders>
              <w:top w:val="single" w:sz="4" w:space="0" w:color="auto"/>
              <w:bottom w:val="single" w:sz="4" w:space="0" w:color="auto"/>
            </w:tcBorders>
          </w:tcPr>
          <w:p w:rsidR="00076BFA" w:rsidRPr="00E356DD" w:rsidRDefault="00076BFA" w:rsidP="00CD1866">
            <w:pPr>
              <w:pStyle w:val="Tabletext"/>
              <w:tabs>
                <w:tab w:val="decimal" w:pos="567"/>
              </w:tabs>
              <w:rPr>
                <w:b/>
                <w:lang w:eastAsia="en-AU"/>
              </w:rPr>
            </w:pPr>
            <w:r w:rsidRPr="00E356DD">
              <w:rPr>
                <w:b/>
                <w:lang w:eastAsia="en-AU"/>
              </w:rPr>
              <w:t>14,170</w:t>
            </w:r>
          </w:p>
        </w:tc>
        <w:tc>
          <w:tcPr>
            <w:tcW w:w="900" w:type="dxa"/>
            <w:tcBorders>
              <w:top w:val="single" w:sz="4" w:space="0" w:color="auto"/>
              <w:bottom w:val="single" w:sz="4" w:space="0" w:color="auto"/>
            </w:tcBorders>
          </w:tcPr>
          <w:p w:rsidR="00076BFA" w:rsidRPr="00E356DD" w:rsidRDefault="00076BFA" w:rsidP="00CD1866">
            <w:pPr>
              <w:pStyle w:val="Tabletext"/>
              <w:tabs>
                <w:tab w:val="decimal" w:pos="397"/>
              </w:tabs>
              <w:rPr>
                <w:b/>
                <w:lang w:eastAsia="en-AU"/>
              </w:rPr>
            </w:pPr>
            <w:r w:rsidRPr="00E356DD">
              <w:rPr>
                <w:b/>
                <w:lang w:eastAsia="en-AU"/>
              </w:rPr>
              <w:t>100.0</w:t>
            </w:r>
          </w:p>
        </w:tc>
      </w:tr>
    </w:tbl>
    <w:p w:rsidR="00352003" w:rsidRPr="006245F0" w:rsidRDefault="00352003" w:rsidP="00E356DD">
      <w:pPr>
        <w:pStyle w:val="Source"/>
      </w:pPr>
      <w:r w:rsidRPr="006245F0">
        <w:t>Note</w:t>
      </w:r>
      <w:r>
        <w:t>s</w:t>
      </w:r>
      <w:r w:rsidRPr="006245F0">
        <w:t xml:space="preserve">: </w:t>
      </w:r>
      <w:r>
        <w:tab/>
      </w:r>
      <w:r w:rsidR="00B0615B">
        <w:t>‘</w:t>
      </w:r>
      <w:r w:rsidRPr="006245F0">
        <w:t>Missing</w:t>
      </w:r>
      <w:r w:rsidR="00B0615B">
        <w:t>’</w:t>
      </w:r>
      <w:r w:rsidRPr="006245F0">
        <w:t xml:space="preserve"> includes observations where respondent</w:t>
      </w:r>
      <w:r>
        <w:t>s</w:t>
      </w:r>
      <w:r w:rsidRPr="006245F0">
        <w:t xml:space="preserve"> do not know </w:t>
      </w:r>
      <w:r>
        <w:t>fathers</w:t>
      </w:r>
      <w:r w:rsidR="00B0615B">
        <w:t>’</w:t>
      </w:r>
      <w:r w:rsidRPr="006245F0">
        <w:t xml:space="preserve"> or </w:t>
      </w:r>
      <w:r>
        <w:t>mothers</w:t>
      </w:r>
      <w:r w:rsidR="00B0615B">
        <w:t>’</w:t>
      </w:r>
      <w:r w:rsidR="005A0DE3">
        <w:t xml:space="preserve"> education. </w:t>
      </w:r>
      <w:r w:rsidR="00B0615B">
        <w:t>‘</w:t>
      </w:r>
      <w:r w:rsidR="005A0DE3">
        <w:t>Not in w</w:t>
      </w:r>
      <w:r w:rsidRPr="006245F0">
        <w:t>ave</w:t>
      </w:r>
      <w:r w:rsidR="00B0615B">
        <w:t>’</w:t>
      </w:r>
      <w:r w:rsidRPr="006245F0">
        <w:t xml:space="preserve"> includes only observations where respondent</w:t>
      </w:r>
      <w:r>
        <w:t>s were</w:t>
      </w:r>
      <w:r w:rsidRPr="006245F0">
        <w:t xml:space="preserve"> not interviewed at the wave in question</w:t>
      </w:r>
      <w:r w:rsidR="002D761D">
        <w:t>.</w:t>
      </w:r>
      <w:r>
        <w:t xml:space="preserve"> </w:t>
      </w:r>
      <w:proofErr w:type="gramStart"/>
      <w:r>
        <w:t>(</w:t>
      </w:r>
      <w:r w:rsidR="002D761D">
        <w:t>I</w:t>
      </w:r>
      <w:r>
        <w:t>n the 1975 YIT</w:t>
      </w:r>
      <w:r w:rsidR="002D761D">
        <w:t xml:space="preserve"> survey</w:t>
      </w:r>
      <w:r>
        <w:t>, respondents were only asked their parents</w:t>
      </w:r>
      <w:r w:rsidR="00B0615B">
        <w:t>’</w:t>
      </w:r>
      <w:r>
        <w:t xml:space="preserve"> education and occupation in the 1978 interview</w:t>
      </w:r>
      <w:r w:rsidR="002D761D">
        <w:t>.</w:t>
      </w:r>
      <w:r>
        <w:t>)</w:t>
      </w:r>
      <w:proofErr w:type="gramEnd"/>
    </w:p>
    <w:p w:rsidR="0086774B" w:rsidRDefault="00076BFA" w:rsidP="00E356DD">
      <w:pPr>
        <w:pStyle w:val="Source"/>
      </w:pPr>
      <w:r w:rsidRPr="006245F0">
        <w:t xml:space="preserve">Source: </w:t>
      </w:r>
      <w:r w:rsidR="00447DD3">
        <w:tab/>
      </w:r>
      <w:r w:rsidRPr="006245F0">
        <w:t>YIT and LSAY, authors</w:t>
      </w:r>
      <w:r w:rsidR="00B0615B">
        <w:t>’</w:t>
      </w:r>
      <w:r w:rsidRPr="006245F0">
        <w:t xml:space="preserve"> calculations. </w:t>
      </w:r>
    </w:p>
    <w:p w:rsidR="00076BFA" w:rsidRDefault="00076BFA" w:rsidP="00635046">
      <w:pPr>
        <w:pStyle w:val="BodyText"/>
        <w:rPr>
          <w:lang w:val="en-AU" w:eastAsia="zh-CN"/>
        </w:rPr>
      </w:pPr>
    </w:p>
    <w:p w:rsidR="00CD1866" w:rsidRDefault="00CD1866">
      <w:pPr>
        <w:spacing w:before="0" w:line="240" w:lineRule="auto"/>
        <w:rPr>
          <w:rFonts w:ascii="Tahoma" w:hAnsi="Tahoma" w:cs="Tahoma"/>
          <w:sz w:val="28"/>
        </w:rPr>
      </w:pPr>
      <w:r>
        <w:br w:type="page"/>
      </w:r>
    </w:p>
    <w:p w:rsidR="008B7761" w:rsidRDefault="00CD1866" w:rsidP="00CD1866">
      <w:pPr>
        <w:pStyle w:val="Heading2"/>
        <w:tabs>
          <w:tab w:val="left" w:pos="426"/>
        </w:tabs>
      </w:pPr>
      <w:bookmarkStart w:id="172" w:name="_Toc379187210"/>
      <w:r>
        <w:lastRenderedPageBreak/>
        <w:t>C</w:t>
      </w:r>
      <w:r>
        <w:tab/>
      </w:r>
      <w:r w:rsidR="00B53F50">
        <w:t>P</w:t>
      </w:r>
      <w:r w:rsidR="00552DBD">
        <w:t>arents</w:t>
      </w:r>
      <w:r w:rsidR="00B0615B">
        <w:t>’</w:t>
      </w:r>
      <w:r w:rsidR="00552DBD">
        <w:t xml:space="preserve"> </w:t>
      </w:r>
      <w:r w:rsidR="00635046">
        <w:t>socioeconomic</w:t>
      </w:r>
      <w:r w:rsidR="00552DBD">
        <w:t xml:space="preserve"> status and children</w:t>
      </w:r>
      <w:r w:rsidR="00B0615B">
        <w:t>’</w:t>
      </w:r>
      <w:r w:rsidR="00552DBD">
        <w:t>s educational outcomes</w:t>
      </w:r>
      <w:bookmarkEnd w:id="172"/>
    </w:p>
    <w:p w:rsidR="008B7761" w:rsidRPr="008B7761" w:rsidRDefault="006D50BA" w:rsidP="002D761D">
      <w:pPr>
        <w:pStyle w:val="tabletitle"/>
        <w:spacing w:before="280"/>
      </w:pPr>
      <w:bookmarkStart w:id="173" w:name="_Toc379187327"/>
      <w:r>
        <w:t>Table C1</w:t>
      </w:r>
      <w:r w:rsidR="00CD1866">
        <w:tab/>
      </w:r>
      <w:proofErr w:type="spellStart"/>
      <w:r w:rsidR="008B7761" w:rsidRPr="008B7761">
        <w:t>Eigenv</w:t>
      </w:r>
      <w:r w:rsidR="00447DD3">
        <w:t>a</w:t>
      </w:r>
      <w:r w:rsidR="008B7761" w:rsidRPr="008B7761">
        <w:t>lues</w:t>
      </w:r>
      <w:proofErr w:type="spellEnd"/>
      <w:r w:rsidR="008B7761" w:rsidRPr="008B7761">
        <w:t xml:space="preserve"> for estimation of latent </w:t>
      </w:r>
      <w:r w:rsidR="00635046">
        <w:t>socioeconomic</w:t>
      </w:r>
      <w:r w:rsidR="008B7761" w:rsidRPr="008B7761">
        <w:t xml:space="preserve"> status variables</w:t>
      </w:r>
      <w:r w:rsidR="005A0DE3">
        <w:t>, 1975</w:t>
      </w:r>
      <w:r w:rsidR="009F1ED7">
        <w:t>–</w:t>
      </w:r>
      <w:r w:rsidR="00102B76">
        <w:t>2006</w:t>
      </w:r>
      <w:bookmarkEnd w:id="173"/>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1653"/>
        <w:gridCol w:w="1654"/>
        <w:gridCol w:w="1654"/>
      </w:tblGrid>
      <w:tr w:rsidR="00CD1866" w:rsidRPr="008B7761" w:rsidTr="00CD1866">
        <w:tc>
          <w:tcPr>
            <w:tcW w:w="3828" w:type="dxa"/>
            <w:tcBorders>
              <w:top w:val="single" w:sz="4" w:space="0" w:color="auto"/>
            </w:tcBorders>
          </w:tcPr>
          <w:p w:rsidR="00CD1866" w:rsidRPr="008B7761" w:rsidRDefault="00CD1866" w:rsidP="00CD1866">
            <w:pPr>
              <w:pStyle w:val="Tablehead1"/>
            </w:pPr>
          </w:p>
        </w:tc>
        <w:tc>
          <w:tcPr>
            <w:tcW w:w="1653" w:type="dxa"/>
            <w:tcBorders>
              <w:top w:val="single" w:sz="4" w:space="0" w:color="auto"/>
            </w:tcBorders>
          </w:tcPr>
          <w:p w:rsidR="00CD1866" w:rsidRPr="008B7761" w:rsidRDefault="00CD1866" w:rsidP="00CD1866">
            <w:pPr>
              <w:pStyle w:val="Tablehead1"/>
              <w:jc w:val="center"/>
            </w:pPr>
            <w:r>
              <w:t>Number of observations</w:t>
            </w:r>
          </w:p>
        </w:tc>
        <w:tc>
          <w:tcPr>
            <w:tcW w:w="1654" w:type="dxa"/>
            <w:tcBorders>
              <w:top w:val="single" w:sz="4" w:space="0" w:color="auto"/>
            </w:tcBorders>
          </w:tcPr>
          <w:p w:rsidR="00CD1866" w:rsidRPr="008B7761" w:rsidRDefault="00CD1866" w:rsidP="00CD1866">
            <w:pPr>
              <w:pStyle w:val="Tablehead1"/>
              <w:jc w:val="center"/>
            </w:pPr>
            <w:proofErr w:type="spellStart"/>
            <w:r w:rsidRPr="008B7761">
              <w:t>Eigenvalue</w:t>
            </w:r>
            <w:proofErr w:type="spellEnd"/>
          </w:p>
        </w:tc>
        <w:tc>
          <w:tcPr>
            <w:tcW w:w="1654" w:type="dxa"/>
            <w:tcBorders>
              <w:top w:val="single" w:sz="4" w:space="0" w:color="auto"/>
            </w:tcBorders>
          </w:tcPr>
          <w:p w:rsidR="00CD1866" w:rsidRPr="008B7761" w:rsidRDefault="00CD1866" w:rsidP="00CD1866">
            <w:pPr>
              <w:pStyle w:val="Tablehead1"/>
              <w:jc w:val="center"/>
            </w:pPr>
            <w:r w:rsidRPr="008B7761">
              <w:t>Per cent variation explained</w:t>
            </w:r>
          </w:p>
        </w:tc>
      </w:tr>
      <w:tr w:rsidR="008B7761" w:rsidRPr="008B7761" w:rsidTr="00CD1866">
        <w:tc>
          <w:tcPr>
            <w:tcW w:w="8789" w:type="dxa"/>
            <w:gridSpan w:val="4"/>
          </w:tcPr>
          <w:p w:rsidR="008B7761" w:rsidRPr="008B7761" w:rsidRDefault="0083069B" w:rsidP="00CD1866">
            <w:pPr>
              <w:pStyle w:val="Tabletext"/>
            </w:pPr>
            <w:r>
              <w:t>Fathers</w:t>
            </w:r>
            <w:r w:rsidR="00B0615B">
              <w:t>’</w:t>
            </w:r>
            <w:r w:rsidR="008B7761" w:rsidRPr="008B7761">
              <w:t xml:space="preserve"> education and occupation</w:t>
            </w:r>
          </w:p>
        </w:tc>
      </w:tr>
      <w:tr w:rsidR="008B7761" w:rsidRPr="008B7761" w:rsidTr="00CD1866">
        <w:tc>
          <w:tcPr>
            <w:tcW w:w="3828" w:type="dxa"/>
          </w:tcPr>
          <w:p w:rsidR="008B7761" w:rsidRPr="008B7761" w:rsidRDefault="008B7761" w:rsidP="00CD1866">
            <w:pPr>
              <w:pStyle w:val="Tabletext"/>
            </w:pPr>
            <w:r w:rsidRPr="008B7761">
              <w:t>YIT 1975</w:t>
            </w:r>
          </w:p>
        </w:tc>
        <w:tc>
          <w:tcPr>
            <w:tcW w:w="1653" w:type="dxa"/>
          </w:tcPr>
          <w:p w:rsidR="008B7761" w:rsidRPr="008B7761" w:rsidRDefault="000B56FF" w:rsidP="00CD1866">
            <w:pPr>
              <w:pStyle w:val="Tabletext"/>
              <w:tabs>
                <w:tab w:val="decimal" w:pos="907"/>
              </w:tabs>
            </w:pPr>
            <w:r>
              <w:t xml:space="preserve">  </w:t>
            </w:r>
            <w:r w:rsidR="008B7761" w:rsidRPr="008B7761">
              <w:t>4,448</w:t>
            </w:r>
          </w:p>
        </w:tc>
        <w:tc>
          <w:tcPr>
            <w:tcW w:w="1654" w:type="dxa"/>
          </w:tcPr>
          <w:p w:rsidR="008B7761" w:rsidRPr="008B7761" w:rsidRDefault="008B7761" w:rsidP="00CD1866">
            <w:pPr>
              <w:pStyle w:val="Tabletext"/>
              <w:tabs>
                <w:tab w:val="decimal" w:pos="652"/>
              </w:tabs>
            </w:pPr>
            <w:r w:rsidRPr="008B7761">
              <w:t>1.285</w:t>
            </w:r>
          </w:p>
        </w:tc>
        <w:tc>
          <w:tcPr>
            <w:tcW w:w="1654" w:type="dxa"/>
          </w:tcPr>
          <w:p w:rsidR="008B7761" w:rsidRPr="008B7761" w:rsidRDefault="008B7761" w:rsidP="00CD1866">
            <w:pPr>
              <w:pStyle w:val="Tabletext"/>
              <w:tabs>
                <w:tab w:val="decimal" w:pos="737"/>
              </w:tabs>
            </w:pPr>
            <w:r w:rsidRPr="008B7761">
              <w:t>64.2</w:t>
            </w:r>
          </w:p>
        </w:tc>
      </w:tr>
      <w:tr w:rsidR="008B7761" w:rsidRPr="008B7761" w:rsidTr="00CD1866">
        <w:tc>
          <w:tcPr>
            <w:tcW w:w="3828" w:type="dxa"/>
          </w:tcPr>
          <w:p w:rsidR="008B7761" w:rsidRPr="008B7761" w:rsidRDefault="008B7761" w:rsidP="00CD1866">
            <w:pPr>
              <w:pStyle w:val="Tabletext"/>
            </w:pPr>
            <w:r w:rsidRPr="008B7761">
              <w:t>LSAY 1995</w:t>
            </w:r>
          </w:p>
        </w:tc>
        <w:tc>
          <w:tcPr>
            <w:tcW w:w="1653" w:type="dxa"/>
          </w:tcPr>
          <w:p w:rsidR="008B7761" w:rsidRPr="008B7761" w:rsidRDefault="000B56FF" w:rsidP="00CD1866">
            <w:pPr>
              <w:pStyle w:val="Tabletext"/>
              <w:tabs>
                <w:tab w:val="decimal" w:pos="907"/>
              </w:tabs>
            </w:pPr>
            <w:r>
              <w:t xml:space="preserve">  </w:t>
            </w:r>
            <w:r w:rsidR="008B7761" w:rsidRPr="008B7761">
              <w:t>8,742</w:t>
            </w:r>
          </w:p>
        </w:tc>
        <w:tc>
          <w:tcPr>
            <w:tcW w:w="1654" w:type="dxa"/>
          </w:tcPr>
          <w:p w:rsidR="008B7761" w:rsidRPr="008B7761" w:rsidRDefault="008B7761" w:rsidP="00CD1866">
            <w:pPr>
              <w:pStyle w:val="Tabletext"/>
              <w:tabs>
                <w:tab w:val="decimal" w:pos="652"/>
              </w:tabs>
            </w:pPr>
            <w:r w:rsidRPr="008B7761">
              <w:t>1.267</w:t>
            </w:r>
          </w:p>
        </w:tc>
        <w:tc>
          <w:tcPr>
            <w:tcW w:w="1654" w:type="dxa"/>
          </w:tcPr>
          <w:p w:rsidR="008B7761" w:rsidRPr="008B7761" w:rsidRDefault="008B7761" w:rsidP="00CD1866">
            <w:pPr>
              <w:pStyle w:val="Tabletext"/>
              <w:tabs>
                <w:tab w:val="decimal" w:pos="737"/>
              </w:tabs>
            </w:pPr>
            <w:r w:rsidRPr="008B7761">
              <w:t>63.4</w:t>
            </w:r>
          </w:p>
        </w:tc>
      </w:tr>
      <w:tr w:rsidR="008B7761" w:rsidRPr="008B7761" w:rsidTr="00CD1866">
        <w:tc>
          <w:tcPr>
            <w:tcW w:w="3828" w:type="dxa"/>
          </w:tcPr>
          <w:p w:rsidR="008B7761" w:rsidRPr="008B7761" w:rsidRDefault="008B7761" w:rsidP="00CD1866">
            <w:pPr>
              <w:pStyle w:val="Tabletext"/>
            </w:pPr>
            <w:r w:rsidRPr="008B7761">
              <w:t>LSAY 2003</w:t>
            </w:r>
          </w:p>
        </w:tc>
        <w:tc>
          <w:tcPr>
            <w:tcW w:w="1653" w:type="dxa"/>
          </w:tcPr>
          <w:p w:rsidR="008B7761" w:rsidRPr="008B7761" w:rsidRDefault="000B56FF" w:rsidP="00CD1866">
            <w:pPr>
              <w:pStyle w:val="Tabletext"/>
              <w:tabs>
                <w:tab w:val="decimal" w:pos="907"/>
              </w:tabs>
            </w:pPr>
            <w:r>
              <w:t xml:space="preserve">  </w:t>
            </w:r>
            <w:r w:rsidR="008B7761" w:rsidRPr="008B7761">
              <w:t>7,227</w:t>
            </w:r>
          </w:p>
        </w:tc>
        <w:tc>
          <w:tcPr>
            <w:tcW w:w="1654" w:type="dxa"/>
          </w:tcPr>
          <w:p w:rsidR="008B7761" w:rsidRPr="008B7761" w:rsidRDefault="008B7761" w:rsidP="00CD1866">
            <w:pPr>
              <w:pStyle w:val="Tabletext"/>
              <w:tabs>
                <w:tab w:val="decimal" w:pos="652"/>
              </w:tabs>
            </w:pPr>
            <w:r w:rsidRPr="008B7761">
              <w:t>1.368</w:t>
            </w:r>
          </w:p>
        </w:tc>
        <w:tc>
          <w:tcPr>
            <w:tcW w:w="1654" w:type="dxa"/>
          </w:tcPr>
          <w:p w:rsidR="008B7761" w:rsidRPr="008B7761" w:rsidRDefault="008B7761" w:rsidP="00CD1866">
            <w:pPr>
              <w:pStyle w:val="Tabletext"/>
              <w:tabs>
                <w:tab w:val="decimal" w:pos="737"/>
              </w:tabs>
            </w:pPr>
            <w:r w:rsidRPr="008B7761">
              <w:t>66.8</w:t>
            </w:r>
          </w:p>
        </w:tc>
      </w:tr>
      <w:tr w:rsidR="008B7761" w:rsidRPr="008B7761" w:rsidTr="00CD1866">
        <w:tc>
          <w:tcPr>
            <w:tcW w:w="3828" w:type="dxa"/>
          </w:tcPr>
          <w:p w:rsidR="008B7761" w:rsidRPr="008B7761" w:rsidRDefault="008B7761" w:rsidP="00CD1866">
            <w:pPr>
              <w:pStyle w:val="Tabletext"/>
            </w:pPr>
            <w:r w:rsidRPr="008B7761">
              <w:t>LSAY 2006</w:t>
            </w:r>
          </w:p>
        </w:tc>
        <w:tc>
          <w:tcPr>
            <w:tcW w:w="1653" w:type="dxa"/>
          </w:tcPr>
          <w:p w:rsidR="008B7761" w:rsidRPr="008B7761" w:rsidRDefault="008B7761" w:rsidP="00CD1866">
            <w:pPr>
              <w:pStyle w:val="Tabletext"/>
              <w:tabs>
                <w:tab w:val="decimal" w:pos="907"/>
              </w:tabs>
            </w:pPr>
            <w:r w:rsidRPr="008B7761">
              <w:t>12,677</w:t>
            </w:r>
          </w:p>
        </w:tc>
        <w:tc>
          <w:tcPr>
            <w:tcW w:w="1654" w:type="dxa"/>
          </w:tcPr>
          <w:p w:rsidR="008B7761" w:rsidRPr="008B7761" w:rsidRDefault="008B7761" w:rsidP="00CD1866">
            <w:pPr>
              <w:pStyle w:val="Tabletext"/>
              <w:tabs>
                <w:tab w:val="decimal" w:pos="652"/>
              </w:tabs>
            </w:pPr>
            <w:r w:rsidRPr="008B7761">
              <w:t>1.314</w:t>
            </w:r>
          </w:p>
        </w:tc>
        <w:tc>
          <w:tcPr>
            <w:tcW w:w="1654" w:type="dxa"/>
          </w:tcPr>
          <w:p w:rsidR="008B7761" w:rsidRPr="008B7761" w:rsidRDefault="008B7761" w:rsidP="00CD1866">
            <w:pPr>
              <w:pStyle w:val="Tabletext"/>
              <w:tabs>
                <w:tab w:val="decimal" w:pos="737"/>
              </w:tabs>
            </w:pPr>
            <w:r w:rsidRPr="008B7761">
              <w:t>66.6</w:t>
            </w:r>
          </w:p>
        </w:tc>
      </w:tr>
      <w:tr w:rsidR="008B7761" w:rsidRPr="008B7761" w:rsidTr="00CD1866">
        <w:tc>
          <w:tcPr>
            <w:tcW w:w="8789" w:type="dxa"/>
            <w:gridSpan w:val="4"/>
          </w:tcPr>
          <w:p w:rsidR="008B7761" w:rsidRPr="008B7761" w:rsidRDefault="0083069B" w:rsidP="00CD1866">
            <w:pPr>
              <w:pStyle w:val="Tabletext"/>
            </w:pPr>
            <w:r>
              <w:t>Mothers</w:t>
            </w:r>
            <w:r w:rsidR="00B0615B">
              <w:t>’</w:t>
            </w:r>
            <w:r w:rsidR="008B7761" w:rsidRPr="008B7761">
              <w:t xml:space="preserve"> education and occupation</w:t>
            </w:r>
          </w:p>
        </w:tc>
      </w:tr>
      <w:tr w:rsidR="008B7761" w:rsidRPr="008B7761" w:rsidTr="00CD1866">
        <w:tc>
          <w:tcPr>
            <w:tcW w:w="3828" w:type="dxa"/>
          </w:tcPr>
          <w:p w:rsidR="008B7761" w:rsidRPr="008B7761" w:rsidRDefault="008B7761" w:rsidP="00CD1866">
            <w:pPr>
              <w:pStyle w:val="Tabletext"/>
            </w:pPr>
            <w:r w:rsidRPr="008B7761">
              <w:t>YIT 1975</w:t>
            </w:r>
          </w:p>
        </w:tc>
        <w:tc>
          <w:tcPr>
            <w:tcW w:w="1653" w:type="dxa"/>
          </w:tcPr>
          <w:p w:rsidR="008B7761" w:rsidRPr="008B7761" w:rsidRDefault="000B56FF" w:rsidP="00CD1866">
            <w:pPr>
              <w:pStyle w:val="Tabletext"/>
              <w:tabs>
                <w:tab w:val="decimal" w:pos="907"/>
              </w:tabs>
            </w:pPr>
            <w:r>
              <w:t xml:space="preserve">  </w:t>
            </w:r>
            <w:r w:rsidR="008B7761" w:rsidRPr="008B7761">
              <w:t>4,356</w:t>
            </w:r>
          </w:p>
        </w:tc>
        <w:tc>
          <w:tcPr>
            <w:tcW w:w="1654" w:type="dxa"/>
          </w:tcPr>
          <w:p w:rsidR="008B7761" w:rsidRPr="008B7761" w:rsidRDefault="008B7761" w:rsidP="00CD1866">
            <w:pPr>
              <w:pStyle w:val="Tabletext"/>
              <w:tabs>
                <w:tab w:val="decimal" w:pos="652"/>
              </w:tabs>
            </w:pPr>
            <w:r w:rsidRPr="008B7761">
              <w:t>1.236</w:t>
            </w:r>
          </w:p>
        </w:tc>
        <w:tc>
          <w:tcPr>
            <w:tcW w:w="1654" w:type="dxa"/>
          </w:tcPr>
          <w:p w:rsidR="008B7761" w:rsidRPr="008B7761" w:rsidRDefault="008B7761" w:rsidP="00CD1866">
            <w:pPr>
              <w:pStyle w:val="Tabletext"/>
              <w:tabs>
                <w:tab w:val="decimal" w:pos="737"/>
              </w:tabs>
            </w:pPr>
            <w:r w:rsidRPr="008B7761">
              <w:t>61.7</w:t>
            </w:r>
          </w:p>
        </w:tc>
      </w:tr>
      <w:tr w:rsidR="008B7761" w:rsidRPr="008B7761" w:rsidTr="00CD1866">
        <w:tc>
          <w:tcPr>
            <w:tcW w:w="3828" w:type="dxa"/>
          </w:tcPr>
          <w:p w:rsidR="008B7761" w:rsidRPr="008B7761" w:rsidRDefault="008B7761" w:rsidP="00CD1866">
            <w:pPr>
              <w:pStyle w:val="Tabletext"/>
            </w:pPr>
            <w:r w:rsidRPr="008B7761">
              <w:t>LSAY 1995</w:t>
            </w:r>
          </w:p>
        </w:tc>
        <w:tc>
          <w:tcPr>
            <w:tcW w:w="1653" w:type="dxa"/>
          </w:tcPr>
          <w:p w:rsidR="008B7761" w:rsidRPr="008B7761" w:rsidRDefault="000B56FF" w:rsidP="00CD1866">
            <w:pPr>
              <w:pStyle w:val="Tabletext"/>
              <w:tabs>
                <w:tab w:val="decimal" w:pos="907"/>
              </w:tabs>
            </w:pPr>
            <w:r>
              <w:t xml:space="preserve">  </w:t>
            </w:r>
            <w:r w:rsidR="008B7761" w:rsidRPr="008B7761">
              <w:t>8,696</w:t>
            </w:r>
          </w:p>
        </w:tc>
        <w:tc>
          <w:tcPr>
            <w:tcW w:w="1654" w:type="dxa"/>
          </w:tcPr>
          <w:p w:rsidR="008B7761" w:rsidRPr="008B7761" w:rsidRDefault="008B7761" w:rsidP="00CD1866">
            <w:pPr>
              <w:pStyle w:val="Tabletext"/>
              <w:tabs>
                <w:tab w:val="decimal" w:pos="652"/>
              </w:tabs>
            </w:pPr>
            <w:r w:rsidRPr="008B7761">
              <w:t>1.371</w:t>
            </w:r>
          </w:p>
        </w:tc>
        <w:tc>
          <w:tcPr>
            <w:tcW w:w="1654" w:type="dxa"/>
          </w:tcPr>
          <w:p w:rsidR="008B7761" w:rsidRPr="008B7761" w:rsidRDefault="008B7761" w:rsidP="00CD1866">
            <w:pPr>
              <w:pStyle w:val="Tabletext"/>
              <w:tabs>
                <w:tab w:val="decimal" w:pos="737"/>
              </w:tabs>
            </w:pPr>
            <w:r w:rsidRPr="008B7761">
              <w:t>68.5</w:t>
            </w:r>
          </w:p>
        </w:tc>
      </w:tr>
      <w:tr w:rsidR="008B7761" w:rsidRPr="008B7761" w:rsidTr="00CD1866">
        <w:tc>
          <w:tcPr>
            <w:tcW w:w="3828" w:type="dxa"/>
          </w:tcPr>
          <w:p w:rsidR="008B7761" w:rsidRPr="008B7761" w:rsidRDefault="008B7761" w:rsidP="00CD1866">
            <w:pPr>
              <w:pStyle w:val="Tabletext"/>
            </w:pPr>
            <w:r w:rsidRPr="008B7761">
              <w:t>LSAY 2003</w:t>
            </w:r>
          </w:p>
        </w:tc>
        <w:tc>
          <w:tcPr>
            <w:tcW w:w="1653" w:type="dxa"/>
          </w:tcPr>
          <w:p w:rsidR="008B7761" w:rsidRPr="008B7761" w:rsidRDefault="000B56FF" w:rsidP="00CD1866">
            <w:pPr>
              <w:pStyle w:val="Tabletext"/>
              <w:tabs>
                <w:tab w:val="decimal" w:pos="907"/>
              </w:tabs>
            </w:pPr>
            <w:r>
              <w:t xml:space="preserve">  </w:t>
            </w:r>
            <w:r w:rsidR="008B7761" w:rsidRPr="008B7761">
              <w:t>7,847</w:t>
            </w:r>
          </w:p>
        </w:tc>
        <w:tc>
          <w:tcPr>
            <w:tcW w:w="1654" w:type="dxa"/>
          </w:tcPr>
          <w:p w:rsidR="008B7761" w:rsidRPr="008B7761" w:rsidRDefault="008B7761" w:rsidP="00CD1866">
            <w:pPr>
              <w:pStyle w:val="Tabletext"/>
              <w:tabs>
                <w:tab w:val="decimal" w:pos="652"/>
              </w:tabs>
            </w:pPr>
            <w:r w:rsidRPr="008B7761">
              <w:t>1.444</w:t>
            </w:r>
          </w:p>
        </w:tc>
        <w:tc>
          <w:tcPr>
            <w:tcW w:w="1654" w:type="dxa"/>
          </w:tcPr>
          <w:p w:rsidR="008B7761" w:rsidRPr="008B7761" w:rsidRDefault="008B7761" w:rsidP="00CD1866">
            <w:pPr>
              <w:pStyle w:val="Tabletext"/>
              <w:tabs>
                <w:tab w:val="decimal" w:pos="737"/>
              </w:tabs>
            </w:pPr>
            <w:r w:rsidRPr="008B7761">
              <w:t>72.2</w:t>
            </w:r>
          </w:p>
        </w:tc>
      </w:tr>
      <w:tr w:rsidR="008B7761" w:rsidRPr="008B7761" w:rsidTr="00CD1866">
        <w:tc>
          <w:tcPr>
            <w:tcW w:w="3828" w:type="dxa"/>
          </w:tcPr>
          <w:p w:rsidR="008B7761" w:rsidRPr="008B7761" w:rsidRDefault="008B7761" w:rsidP="00CD1866">
            <w:pPr>
              <w:pStyle w:val="Tabletext"/>
            </w:pPr>
            <w:r w:rsidRPr="008B7761">
              <w:t>LSAY 2006</w:t>
            </w:r>
          </w:p>
        </w:tc>
        <w:tc>
          <w:tcPr>
            <w:tcW w:w="1653" w:type="dxa"/>
          </w:tcPr>
          <w:p w:rsidR="008B7761" w:rsidRPr="008B7761" w:rsidRDefault="008B7761" w:rsidP="00CD1866">
            <w:pPr>
              <w:pStyle w:val="Tabletext"/>
              <w:tabs>
                <w:tab w:val="decimal" w:pos="907"/>
              </w:tabs>
            </w:pPr>
            <w:r w:rsidRPr="008B7761">
              <w:t>13,058</w:t>
            </w:r>
          </w:p>
        </w:tc>
        <w:tc>
          <w:tcPr>
            <w:tcW w:w="1654" w:type="dxa"/>
          </w:tcPr>
          <w:p w:rsidR="008B7761" w:rsidRPr="008B7761" w:rsidRDefault="008B7761" w:rsidP="00CD1866">
            <w:pPr>
              <w:pStyle w:val="Tabletext"/>
              <w:tabs>
                <w:tab w:val="decimal" w:pos="652"/>
              </w:tabs>
            </w:pPr>
            <w:r w:rsidRPr="008B7761">
              <w:t>1.314</w:t>
            </w:r>
          </w:p>
        </w:tc>
        <w:tc>
          <w:tcPr>
            <w:tcW w:w="1654" w:type="dxa"/>
          </w:tcPr>
          <w:p w:rsidR="008B7761" w:rsidRPr="008B7761" w:rsidRDefault="008B7761" w:rsidP="00CD1866">
            <w:pPr>
              <w:pStyle w:val="Tabletext"/>
              <w:tabs>
                <w:tab w:val="decimal" w:pos="737"/>
              </w:tabs>
            </w:pPr>
            <w:r w:rsidRPr="008B7761">
              <w:t>65.7</w:t>
            </w:r>
          </w:p>
        </w:tc>
      </w:tr>
      <w:tr w:rsidR="008B7761" w:rsidRPr="008B7761" w:rsidTr="00CD1866">
        <w:tc>
          <w:tcPr>
            <w:tcW w:w="8789" w:type="dxa"/>
            <w:gridSpan w:val="4"/>
          </w:tcPr>
          <w:p w:rsidR="008B7761" w:rsidRPr="008B7761" w:rsidRDefault="0083069B" w:rsidP="00CD1866">
            <w:pPr>
              <w:pStyle w:val="Tabletext"/>
            </w:pPr>
            <w:r>
              <w:t>Fathers</w:t>
            </w:r>
            <w:r w:rsidR="00B0615B">
              <w:t>’</w:t>
            </w:r>
            <w:r w:rsidR="008B7761" w:rsidRPr="008B7761">
              <w:t xml:space="preserve"> and </w:t>
            </w:r>
            <w:r>
              <w:t>mothers</w:t>
            </w:r>
            <w:r w:rsidR="00B0615B">
              <w:t>’</w:t>
            </w:r>
            <w:r w:rsidR="008B7761" w:rsidRPr="008B7761">
              <w:t xml:space="preserve"> education and occupation</w:t>
            </w:r>
          </w:p>
        </w:tc>
      </w:tr>
      <w:tr w:rsidR="008B7761" w:rsidRPr="008B7761" w:rsidTr="00CD1866">
        <w:tc>
          <w:tcPr>
            <w:tcW w:w="3828" w:type="dxa"/>
          </w:tcPr>
          <w:p w:rsidR="008B7761" w:rsidRPr="008B7761" w:rsidRDefault="008B7761" w:rsidP="00CD1866">
            <w:pPr>
              <w:pStyle w:val="Tabletext"/>
            </w:pPr>
            <w:r w:rsidRPr="008B7761">
              <w:t>YIT 1975</w:t>
            </w:r>
          </w:p>
        </w:tc>
        <w:tc>
          <w:tcPr>
            <w:tcW w:w="1653" w:type="dxa"/>
          </w:tcPr>
          <w:p w:rsidR="008B7761" w:rsidRPr="008B7761" w:rsidRDefault="000B56FF" w:rsidP="00CD1866">
            <w:pPr>
              <w:pStyle w:val="Tabletext"/>
              <w:tabs>
                <w:tab w:val="decimal" w:pos="907"/>
              </w:tabs>
            </w:pPr>
            <w:r>
              <w:t xml:space="preserve">  </w:t>
            </w:r>
            <w:r w:rsidR="008B7761" w:rsidRPr="008B7761">
              <w:t>4,194</w:t>
            </w:r>
          </w:p>
        </w:tc>
        <w:tc>
          <w:tcPr>
            <w:tcW w:w="1654" w:type="dxa"/>
          </w:tcPr>
          <w:p w:rsidR="008B7761" w:rsidRPr="008B7761" w:rsidRDefault="008B7761" w:rsidP="00CD1866">
            <w:pPr>
              <w:pStyle w:val="Tabletext"/>
              <w:tabs>
                <w:tab w:val="decimal" w:pos="652"/>
              </w:tabs>
            </w:pPr>
            <w:r w:rsidRPr="008B7761">
              <w:t>1.686</w:t>
            </w:r>
          </w:p>
        </w:tc>
        <w:tc>
          <w:tcPr>
            <w:tcW w:w="1654" w:type="dxa"/>
          </w:tcPr>
          <w:p w:rsidR="008B7761" w:rsidRPr="008B7761" w:rsidRDefault="008B7761" w:rsidP="00CD1866">
            <w:pPr>
              <w:pStyle w:val="Tabletext"/>
              <w:tabs>
                <w:tab w:val="decimal" w:pos="737"/>
              </w:tabs>
            </w:pPr>
            <w:r w:rsidRPr="008B7761">
              <w:t>42.1</w:t>
            </w:r>
          </w:p>
        </w:tc>
      </w:tr>
      <w:tr w:rsidR="008B7761" w:rsidRPr="008B7761" w:rsidTr="00CD1866">
        <w:tc>
          <w:tcPr>
            <w:tcW w:w="3828" w:type="dxa"/>
          </w:tcPr>
          <w:p w:rsidR="008B7761" w:rsidRPr="008B7761" w:rsidRDefault="008B7761" w:rsidP="00CD1866">
            <w:pPr>
              <w:pStyle w:val="Tabletext"/>
            </w:pPr>
            <w:r w:rsidRPr="008B7761">
              <w:t>LSAY 1995</w:t>
            </w:r>
          </w:p>
        </w:tc>
        <w:tc>
          <w:tcPr>
            <w:tcW w:w="1653" w:type="dxa"/>
          </w:tcPr>
          <w:p w:rsidR="008B7761" w:rsidRPr="008B7761" w:rsidRDefault="000B56FF" w:rsidP="00CD1866">
            <w:pPr>
              <w:pStyle w:val="Tabletext"/>
              <w:tabs>
                <w:tab w:val="decimal" w:pos="907"/>
              </w:tabs>
            </w:pPr>
            <w:r>
              <w:t xml:space="preserve">  </w:t>
            </w:r>
            <w:r w:rsidR="008B7761" w:rsidRPr="008B7761">
              <w:t>7,660</w:t>
            </w:r>
          </w:p>
        </w:tc>
        <w:tc>
          <w:tcPr>
            <w:tcW w:w="1654" w:type="dxa"/>
          </w:tcPr>
          <w:p w:rsidR="008B7761" w:rsidRPr="008B7761" w:rsidRDefault="008B7761" w:rsidP="00CD1866">
            <w:pPr>
              <w:pStyle w:val="Tabletext"/>
              <w:tabs>
                <w:tab w:val="decimal" w:pos="652"/>
              </w:tabs>
            </w:pPr>
            <w:r w:rsidRPr="008B7761">
              <w:t>1.946</w:t>
            </w:r>
          </w:p>
        </w:tc>
        <w:tc>
          <w:tcPr>
            <w:tcW w:w="1654" w:type="dxa"/>
          </w:tcPr>
          <w:p w:rsidR="008B7761" w:rsidRPr="008B7761" w:rsidRDefault="008B7761" w:rsidP="00CD1866">
            <w:pPr>
              <w:pStyle w:val="Tabletext"/>
              <w:tabs>
                <w:tab w:val="decimal" w:pos="737"/>
              </w:tabs>
            </w:pPr>
            <w:r w:rsidRPr="008B7761">
              <w:t>48.6</w:t>
            </w:r>
          </w:p>
        </w:tc>
      </w:tr>
      <w:tr w:rsidR="008B7761" w:rsidRPr="008B7761" w:rsidTr="00CD1866">
        <w:tc>
          <w:tcPr>
            <w:tcW w:w="3828" w:type="dxa"/>
          </w:tcPr>
          <w:p w:rsidR="008B7761" w:rsidRPr="008B7761" w:rsidRDefault="008B7761" w:rsidP="00CD1866">
            <w:pPr>
              <w:pStyle w:val="Tabletext"/>
            </w:pPr>
            <w:r w:rsidRPr="008B7761">
              <w:t>LSAY 2003</w:t>
            </w:r>
          </w:p>
        </w:tc>
        <w:tc>
          <w:tcPr>
            <w:tcW w:w="1653" w:type="dxa"/>
          </w:tcPr>
          <w:p w:rsidR="008B7761" w:rsidRPr="008B7761" w:rsidRDefault="000B56FF" w:rsidP="00CD1866">
            <w:pPr>
              <w:pStyle w:val="Tabletext"/>
              <w:tabs>
                <w:tab w:val="decimal" w:pos="907"/>
              </w:tabs>
            </w:pPr>
            <w:r>
              <w:t xml:space="preserve">  </w:t>
            </w:r>
            <w:r w:rsidR="008B7761" w:rsidRPr="008B7761">
              <w:t>6,498</w:t>
            </w:r>
          </w:p>
        </w:tc>
        <w:tc>
          <w:tcPr>
            <w:tcW w:w="1654" w:type="dxa"/>
          </w:tcPr>
          <w:p w:rsidR="008B7761" w:rsidRPr="008B7761" w:rsidRDefault="008B7761" w:rsidP="00CD1866">
            <w:pPr>
              <w:pStyle w:val="Tabletext"/>
              <w:tabs>
                <w:tab w:val="decimal" w:pos="652"/>
              </w:tabs>
            </w:pPr>
            <w:r w:rsidRPr="008B7761">
              <w:t>2.014</w:t>
            </w:r>
          </w:p>
        </w:tc>
        <w:tc>
          <w:tcPr>
            <w:tcW w:w="1654" w:type="dxa"/>
          </w:tcPr>
          <w:p w:rsidR="008B7761" w:rsidRPr="008B7761" w:rsidRDefault="008B7761" w:rsidP="00CD1866">
            <w:pPr>
              <w:pStyle w:val="Tabletext"/>
              <w:tabs>
                <w:tab w:val="decimal" w:pos="737"/>
              </w:tabs>
            </w:pPr>
            <w:r w:rsidRPr="008B7761">
              <w:t>50.4</w:t>
            </w:r>
          </w:p>
        </w:tc>
      </w:tr>
      <w:tr w:rsidR="008B7761" w:rsidRPr="008B7761" w:rsidTr="00CD1866">
        <w:tc>
          <w:tcPr>
            <w:tcW w:w="3828" w:type="dxa"/>
            <w:tcBorders>
              <w:bottom w:val="single" w:sz="4" w:space="0" w:color="auto"/>
            </w:tcBorders>
          </w:tcPr>
          <w:p w:rsidR="008B7761" w:rsidRPr="008B7761" w:rsidRDefault="008B7761" w:rsidP="00CD1866">
            <w:pPr>
              <w:pStyle w:val="Tabletext"/>
            </w:pPr>
            <w:r w:rsidRPr="008B7761">
              <w:t>LSAY 2006</w:t>
            </w:r>
          </w:p>
        </w:tc>
        <w:tc>
          <w:tcPr>
            <w:tcW w:w="1653" w:type="dxa"/>
            <w:tcBorders>
              <w:bottom w:val="single" w:sz="4" w:space="0" w:color="auto"/>
            </w:tcBorders>
          </w:tcPr>
          <w:p w:rsidR="008B7761" w:rsidRPr="008B7761" w:rsidRDefault="008B7761" w:rsidP="00CD1866">
            <w:pPr>
              <w:pStyle w:val="Tabletext"/>
              <w:tabs>
                <w:tab w:val="decimal" w:pos="907"/>
              </w:tabs>
            </w:pPr>
            <w:r w:rsidRPr="008B7761">
              <w:t>12,164</w:t>
            </w:r>
          </w:p>
        </w:tc>
        <w:tc>
          <w:tcPr>
            <w:tcW w:w="1654" w:type="dxa"/>
            <w:tcBorders>
              <w:bottom w:val="single" w:sz="4" w:space="0" w:color="auto"/>
            </w:tcBorders>
          </w:tcPr>
          <w:p w:rsidR="008B7761" w:rsidRPr="008B7761" w:rsidRDefault="008B7761" w:rsidP="00CD1866">
            <w:pPr>
              <w:pStyle w:val="Tabletext"/>
              <w:tabs>
                <w:tab w:val="decimal" w:pos="652"/>
              </w:tabs>
            </w:pPr>
            <w:r w:rsidRPr="008B7761">
              <w:t>1.854</w:t>
            </w:r>
          </w:p>
        </w:tc>
        <w:tc>
          <w:tcPr>
            <w:tcW w:w="1654" w:type="dxa"/>
            <w:tcBorders>
              <w:bottom w:val="single" w:sz="4" w:space="0" w:color="auto"/>
            </w:tcBorders>
          </w:tcPr>
          <w:p w:rsidR="008B7761" w:rsidRPr="008B7761" w:rsidRDefault="008B7761" w:rsidP="00CD1866">
            <w:pPr>
              <w:pStyle w:val="Tabletext"/>
              <w:tabs>
                <w:tab w:val="decimal" w:pos="737"/>
              </w:tabs>
            </w:pPr>
            <w:r w:rsidRPr="008B7761">
              <w:t>46.4</w:t>
            </w:r>
          </w:p>
        </w:tc>
      </w:tr>
    </w:tbl>
    <w:p w:rsidR="008B7761" w:rsidRPr="00BB3967" w:rsidRDefault="008B7761" w:rsidP="00CD1866">
      <w:pPr>
        <w:pStyle w:val="Source"/>
      </w:pPr>
      <w:r>
        <w:t xml:space="preserve">Source: </w:t>
      </w:r>
      <w:r w:rsidR="00447DD3">
        <w:tab/>
      </w:r>
      <w:r>
        <w:t>YIT and LSAY, authors</w:t>
      </w:r>
      <w:r w:rsidR="00B0615B">
        <w:t>’</w:t>
      </w:r>
      <w:r>
        <w:t xml:space="preserve"> calculations.</w:t>
      </w:r>
    </w:p>
    <w:p w:rsidR="004B28AB" w:rsidRDefault="004B28AB" w:rsidP="002D761D">
      <w:pPr>
        <w:pStyle w:val="tabletitle"/>
        <w:spacing w:before="280"/>
      </w:pPr>
      <w:bookmarkStart w:id="174" w:name="_Toc379187328"/>
      <w:r>
        <w:t>Table C2</w:t>
      </w:r>
      <w:r w:rsidR="009B0C06">
        <w:tab/>
      </w:r>
      <w:r>
        <w:t>Cumulative distributions of parents</w:t>
      </w:r>
      <w:r w:rsidR="00B0615B">
        <w:t>’</w:t>
      </w:r>
      <w:r>
        <w:t xml:space="preserve"> </w:t>
      </w:r>
      <w:r w:rsidR="00635046">
        <w:t>socioeconomic</w:t>
      </w:r>
      <w:r>
        <w:t xml:space="preserve"> status in the bottom quartile and top fifth of respondents</w:t>
      </w:r>
      <w:r w:rsidR="00B0615B">
        <w:t>’</w:t>
      </w:r>
      <w:r>
        <w:t xml:space="preserve"> literacy achievement </w:t>
      </w:r>
      <w:r w:rsidR="00C8585F">
        <w:t>in the 14</w:t>
      </w:r>
      <w:r w:rsidR="009F1ED7">
        <w:t>–</w:t>
      </w:r>
      <w:r w:rsidR="00C8585F">
        <w:t>15 years age group</w:t>
      </w:r>
      <w:r w:rsidR="00447DD3">
        <w:t xml:space="preserve"> </w:t>
      </w:r>
      <w:r>
        <w:t>(parents</w:t>
      </w:r>
      <w:r w:rsidR="00B0615B">
        <w:t>’</w:t>
      </w:r>
      <w:r w:rsidR="003B66B0">
        <w:t xml:space="preserve"> overall ranking at each 5-percentile point in bottom quarter and top fifth</w:t>
      </w:r>
      <w:r>
        <w:t>)</w:t>
      </w:r>
      <w:r w:rsidR="00102B76">
        <w:t>, 1975 and 2006</w:t>
      </w:r>
      <w:bookmarkEnd w:id="174"/>
    </w:p>
    <w:tbl>
      <w:tblPr>
        <w:tblW w:w="8789" w:type="dxa"/>
        <w:tblInd w:w="108" w:type="dxa"/>
        <w:tblLayout w:type="fixed"/>
        <w:tblLook w:val="04A0"/>
      </w:tblPr>
      <w:tblGrid>
        <w:gridCol w:w="1255"/>
        <w:gridCol w:w="1256"/>
        <w:gridCol w:w="1255"/>
        <w:gridCol w:w="1256"/>
        <w:gridCol w:w="1255"/>
        <w:gridCol w:w="1256"/>
        <w:gridCol w:w="1256"/>
      </w:tblGrid>
      <w:tr w:rsidR="003B66B0" w:rsidRPr="003B66B0" w:rsidTr="009B0C06">
        <w:tc>
          <w:tcPr>
            <w:tcW w:w="1255" w:type="dxa"/>
            <w:tcBorders>
              <w:top w:val="single" w:sz="4" w:space="0" w:color="auto"/>
              <w:left w:val="nil"/>
              <w:bottom w:val="single" w:sz="4" w:space="0" w:color="auto"/>
              <w:right w:val="nil"/>
            </w:tcBorders>
            <w:shd w:val="clear" w:color="auto" w:fill="auto"/>
            <w:hideMark/>
          </w:tcPr>
          <w:p w:rsidR="003B66B0" w:rsidRPr="003B66B0" w:rsidRDefault="005A0DE3" w:rsidP="009B0C06">
            <w:pPr>
              <w:pStyle w:val="Tablehead1"/>
              <w:rPr>
                <w:lang w:eastAsia="en-AU"/>
              </w:rPr>
            </w:pPr>
            <w:r>
              <w:rPr>
                <w:lang w:eastAsia="en-AU"/>
              </w:rPr>
              <w:t>P</w:t>
            </w:r>
            <w:r w:rsidR="003B66B0" w:rsidRPr="003B66B0">
              <w:rPr>
                <w:lang w:eastAsia="en-AU"/>
              </w:rPr>
              <w:t>ercentile point</w:t>
            </w:r>
          </w:p>
        </w:tc>
        <w:tc>
          <w:tcPr>
            <w:tcW w:w="1256" w:type="dxa"/>
            <w:tcBorders>
              <w:top w:val="single" w:sz="4" w:space="0" w:color="auto"/>
              <w:left w:val="nil"/>
              <w:bottom w:val="single" w:sz="4" w:space="0" w:color="auto"/>
              <w:right w:val="nil"/>
            </w:tcBorders>
            <w:shd w:val="clear" w:color="auto" w:fill="auto"/>
            <w:hideMark/>
          </w:tcPr>
          <w:p w:rsidR="003B66B0" w:rsidRPr="003B66B0" w:rsidRDefault="003B66B0" w:rsidP="009B0C06">
            <w:pPr>
              <w:pStyle w:val="Tablehead1"/>
              <w:jc w:val="center"/>
              <w:rPr>
                <w:lang w:eastAsia="en-AU"/>
              </w:rPr>
            </w:pPr>
            <w:r w:rsidRPr="003B66B0">
              <w:rPr>
                <w:lang w:eastAsia="en-AU"/>
              </w:rPr>
              <w:t>1975 YIT bottom quarter</w:t>
            </w:r>
          </w:p>
        </w:tc>
        <w:tc>
          <w:tcPr>
            <w:tcW w:w="1255" w:type="dxa"/>
            <w:tcBorders>
              <w:top w:val="single" w:sz="4" w:space="0" w:color="auto"/>
              <w:left w:val="nil"/>
              <w:bottom w:val="single" w:sz="4" w:space="0" w:color="auto"/>
              <w:right w:val="nil"/>
            </w:tcBorders>
            <w:shd w:val="clear" w:color="auto" w:fill="auto"/>
            <w:hideMark/>
          </w:tcPr>
          <w:p w:rsidR="003B66B0" w:rsidRPr="003B66B0" w:rsidRDefault="003B66B0" w:rsidP="009B0C06">
            <w:pPr>
              <w:pStyle w:val="Tablehead1"/>
              <w:jc w:val="center"/>
              <w:rPr>
                <w:lang w:eastAsia="en-AU"/>
              </w:rPr>
            </w:pPr>
            <w:r w:rsidRPr="003B66B0">
              <w:rPr>
                <w:lang w:eastAsia="en-AU"/>
              </w:rPr>
              <w:t>2006 LSAY bottom quarter</w:t>
            </w:r>
          </w:p>
        </w:tc>
        <w:tc>
          <w:tcPr>
            <w:tcW w:w="1256" w:type="dxa"/>
            <w:tcBorders>
              <w:top w:val="single" w:sz="4" w:space="0" w:color="auto"/>
              <w:left w:val="nil"/>
              <w:bottom w:val="single" w:sz="4" w:space="0" w:color="auto"/>
              <w:right w:val="nil"/>
            </w:tcBorders>
            <w:shd w:val="clear" w:color="auto" w:fill="auto"/>
            <w:hideMark/>
          </w:tcPr>
          <w:p w:rsidR="003B66B0" w:rsidRPr="003B66B0" w:rsidRDefault="003B66B0" w:rsidP="009B0C06">
            <w:pPr>
              <w:pStyle w:val="Tablehead1"/>
              <w:jc w:val="center"/>
              <w:rPr>
                <w:lang w:eastAsia="en-AU"/>
              </w:rPr>
            </w:pPr>
            <w:r w:rsidRPr="003B66B0">
              <w:rPr>
                <w:lang w:eastAsia="en-AU"/>
              </w:rPr>
              <w:t>Difference</w:t>
            </w:r>
          </w:p>
        </w:tc>
        <w:tc>
          <w:tcPr>
            <w:tcW w:w="1255" w:type="dxa"/>
            <w:tcBorders>
              <w:top w:val="single" w:sz="4" w:space="0" w:color="auto"/>
              <w:left w:val="nil"/>
              <w:bottom w:val="single" w:sz="4" w:space="0" w:color="auto"/>
              <w:right w:val="nil"/>
            </w:tcBorders>
            <w:shd w:val="clear" w:color="auto" w:fill="auto"/>
            <w:hideMark/>
          </w:tcPr>
          <w:p w:rsidR="003B66B0" w:rsidRPr="003B66B0" w:rsidRDefault="003B66B0" w:rsidP="009B0C06">
            <w:pPr>
              <w:pStyle w:val="Tablehead1"/>
              <w:jc w:val="center"/>
              <w:rPr>
                <w:lang w:eastAsia="en-AU"/>
              </w:rPr>
            </w:pPr>
            <w:r w:rsidRPr="003B66B0">
              <w:rPr>
                <w:lang w:eastAsia="en-AU"/>
              </w:rPr>
              <w:t xml:space="preserve">1975 YIT </w:t>
            </w:r>
            <w:r w:rsidR="009B0C06">
              <w:rPr>
                <w:lang w:eastAsia="en-AU"/>
              </w:rPr>
              <w:br/>
            </w:r>
            <w:r w:rsidRPr="003B66B0">
              <w:rPr>
                <w:lang w:eastAsia="en-AU"/>
              </w:rPr>
              <w:t>top fifth</w:t>
            </w:r>
          </w:p>
        </w:tc>
        <w:tc>
          <w:tcPr>
            <w:tcW w:w="1256" w:type="dxa"/>
            <w:tcBorders>
              <w:top w:val="single" w:sz="4" w:space="0" w:color="auto"/>
              <w:left w:val="nil"/>
              <w:bottom w:val="single" w:sz="4" w:space="0" w:color="auto"/>
              <w:right w:val="nil"/>
            </w:tcBorders>
            <w:shd w:val="clear" w:color="auto" w:fill="auto"/>
            <w:hideMark/>
          </w:tcPr>
          <w:p w:rsidR="003B66B0" w:rsidRPr="003B66B0" w:rsidRDefault="003B66B0" w:rsidP="009B0C06">
            <w:pPr>
              <w:pStyle w:val="Tablehead1"/>
              <w:jc w:val="center"/>
              <w:rPr>
                <w:lang w:eastAsia="en-AU"/>
              </w:rPr>
            </w:pPr>
            <w:r w:rsidRPr="003B66B0">
              <w:rPr>
                <w:lang w:eastAsia="en-AU"/>
              </w:rPr>
              <w:t>2006 LSAY top fifth</w:t>
            </w:r>
          </w:p>
        </w:tc>
        <w:tc>
          <w:tcPr>
            <w:tcW w:w="1256" w:type="dxa"/>
            <w:tcBorders>
              <w:top w:val="single" w:sz="4" w:space="0" w:color="auto"/>
              <w:left w:val="nil"/>
              <w:bottom w:val="single" w:sz="4" w:space="0" w:color="auto"/>
              <w:right w:val="nil"/>
            </w:tcBorders>
            <w:shd w:val="clear" w:color="auto" w:fill="auto"/>
            <w:hideMark/>
          </w:tcPr>
          <w:p w:rsidR="003B66B0" w:rsidRPr="003B66B0" w:rsidRDefault="003B66B0" w:rsidP="009B0C06">
            <w:pPr>
              <w:pStyle w:val="Tablehead1"/>
              <w:jc w:val="center"/>
              <w:rPr>
                <w:lang w:eastAsia="en-AU"/>
              </w:rPr>
            </w:pPr>
            <w:r w:rsidRPr="003B66B0">
              <w:rPr>
                <w:lang w:eastAsia="en-AU"/>
              </w:rPr>
              <w:t>Difference</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0.0</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2.3</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2.3</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12.2</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12.6</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0.3</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10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5.2</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5.3</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0.1</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20.1</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21.8</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1.7</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15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7.7</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8.7</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27.0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29.7</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2.8</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20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11.1</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12.6</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1.5</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32.0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36.9</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4.9</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25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14.6</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15.9</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1.4</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36.3</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42.8</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6.5</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30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18.5</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19.5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40.8</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48.7</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7.9</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35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22.7</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23.6</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0.9</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45.1</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53.5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8.4</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40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27.0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27.4</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0.4</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49.0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59.3</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10.3</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45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30.2</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31.2</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54.7</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63.9</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9.2</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50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35.0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35.4</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0.4</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60.0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68.1</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8.1</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55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39.7</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40.5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0.8</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63.7</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72.7</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8.9</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60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44.5</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45.2</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0.8</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68.1</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76.7</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8.6</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65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50.3</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49.7</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-0.7</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72.4</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81.6</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9.2</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70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56.3</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55.2</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-1.1</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76.9</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84.1</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7.2</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75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61.0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60.6</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-0.4</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81.2</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93.4</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12.2</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80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67.8</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66.2</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-1.6</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85.3</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95.5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10.1</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85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74.3</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72.5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-1.7</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89.4</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98.0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8.6</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90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83.0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79.0</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-4.0</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94.4</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98.7</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4.2</w:t>
            </w:r>
          </w:p>
        </w:tc>
      </w:tr>
      <w:tr w:rsidR="003B66B0" w:rsidRPr="003B66B0" w:rsidTr="009B0C06">
        <w:tc>
          <w:tcPr>
            <w:tcW w:w="1255" w:type="dxa"/>
            <w:tcBorders>
              <w:top w:val="nil"/>
              <w:left w:val="nil"/>
              <w:bottom w:val="nil"/>
              <w:right w:val="nil"/>
            </w:tcBorders>
            <w:shd w:val="clear" w:color="auto" w:fill="auto"/>
            <w:noWrap/>
            <w:hideMark/>
          </w:tcPr>
          <w:p w:rsidR="003B66B0" w:rsidRPr="003B66B0" w:rsidRDefault="003B66B0" w:rsidP="009B0C06">
            <w:pPr>
              <w:pStyle w:val="Tabletext"/>
              <w:rPr>
                <w:lang w:eastAsia="en-AU"/>
              </w:rPr>
            </w:pPr>
            <w:r w:rsidRPr="003B66B0">
              <w:rPr>
                <w:lang w:eastAsia="en-AU"/>
              </w:rPr>
              <w:t>95</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91.1</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93.4</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2.2</w:t>
            </w:r>
          </w:p>
        </w:tc>
        <w:tc>
          <w:tcPr>
            <w:tcW w:w="1255"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97.3</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99.3</w:t>
            </w:r>
          </w:p>
        </w:tc>
        <w:tc>
          <w:tcPr>
            <w:tcW w:w="1256" w:type="dxa"/>
            <w:tcBorders>
              <w:top w:val="nil"/>
              <w:left w:val="nil"/>
              <w:bottom w:val="nil"/>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2.0</w:t>
            </w:r>
          </w:p>
        </w:tc>
      </w:tr>
      <w:tr w:rsidR="003B66B0" w:rsidRPr="003B66B0" w:rsidTr="009B0C06">
        <w:tc>
          <w:tcPr>
            <w:tcW w:w="1255" w:type="dxa"/>
            <w:tcBorders>
              <w:top w:val="nil"/>
              <w:left w:val="nil"/>
              <w:bottom w:val="single" w:sz="4" w:space="0" w:color="auto"/>
              <w:right w:val="nil"/>
            </w:tcBorders>
            <w:shd w:val="clear" w:color="auto" w:fill="auto"/>
            <w:noWrap/>
            <w:hideMark/>
          </w:tcPr>
          <w:p w:rsidR="003B66B0" w:rsidRPr="003B66B0" w:rsidRDefault="003B66B0" w:rsidP="009B0C06">
            <w:pPr>
              <w:pStyle w:val="Tabletext"/>
              <w:rPr>
                <w:lang w:eastAsia="en-AU"/>
              </w:rPr>
            </w:pPr>
            <w:r w:rsidRPr="003B66B0">
              <w:rPr>
                <w:lang w:eastAsia="en-AU"/>
              </w:rPr>
              <w:t>100</w:t>
            </w:r>
          </w:p>
        </w:tc>
        <w:tc>
          <w:tcPr>
            <w:tcW w:w="1256" w:type="dxa"/>
            <w:tcBorders>
              <w:top w:val="nil"/>
              <w:left w:val="nil"/>
              <w:bottom w:val="single" w:sz="4" w:space="0" w:color="auto"/>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100.0</w:t>
            </w:r>
          </w:p>
        </w:tc>
        <w:tc>
          <w:tcPr>
            <w:tcW w:w="1255" w:type="dxa"/>
            <w:tcBorders>
              <w:top w:val="nil"/>
              <w:left w:val="nil"/>
              <w:bottom w:val="single" w:sz="4" w:space="0" w:color="auto"/>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100.0</w:t>
            </w:r>
          </w:p>
        </w:tc>
        <w:tc>
          <w:tcPr>
            <w:tcW w:w="1256" w:type="dxa"/>
            <w:tcBorders>
              <w:top w:val="nil"/>
              <w:left w:val="nil"/>
              <w:bottom w:val="single" w:sz="4" w:space="0" w:color="auto"/>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0.0</w:t>
            </w:r>
          </w:p>
        </w:tc>
        <w:tc>
          <w:tcPr>
            <w:tcW w:w="1255" w:type="dxa"/>
            <w:tcBorders>
              <w:top w:val="nil"/>
              <w:left w:val="nil"/>
              <w:bottom w:val="single" w:sz="4" w:space="0" w:color="auto"/>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100.0</w:t>
            </w:r>
          </w:p>
        </w:tc>
        <w:tc>
          <w:tcPr>
            <w:tcW w:w="1256" w:type="dxa"/>
            <w:tcBorders>
              <w:top w:val="nil"/>
              <w:left w:val="nil"/>
              <w:bottom w:val="single" w:sz="4" w:space="0" w:color="auto"/>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100.0</w:t>
            </w:r>
          </w:p>
        </w:tc>
        <w:tc>
          <w:tcPr>
            <w:tcW w:w="1256" w:type="dxa"/>
            <w:tcBorders>
              <w:top w:val="nil"/>
              <w:left w:val="nil"/>
              <w:bottom w:val="single" w:sz="4" w:space="0" w:color="auto"/>
              <w:right w:val="nil"/>
            </w:tcBorders>
            <w:shd w:val="clear" w:color="auto" w:fill="auto"/>
            <w:noWrap/>
            <w:hideMark/>
          </w:tcPr>
          <w:p w:rsidR="003B66B0" w:rsidRPr="003B66B0" w:rsidRDefault="003B66B0" w:rsidP="009B0C06">
            <w:pPr>
              <w:pStyle w:val="Tabletext"/>
              <w:tabs>
                <w:tab w:val="decimal" w:pos="510"/>
              </w:tabs>
              <w:rPr>
                <w:lang w:eastAsia="en-AU"/>
              </w:rPr>
            </w:pPr>
            <w:r w:rsidRPr="003B66B0">
              <w:rPr>
                <w:lang w:eastAsia="en-AU"/>
              </w:rPr>
              <w:t>0.0</w:t>
            </w:r>
          </w:p>
        </w:tc>
      </w:tr>
    </w:tbl>
    <w:p w:rsidR="00352003" w:rsidRDefault="005A0DE3" w:rsidP="009B0C06">
      <w:pPr>
        <w:pStyle w:val="Source"/>
      </w:pPr>
      <w:r>
        <w:t xml:space="preserve">Notes: </w:t>
      </w:r>
      <w:r>
        <w:tab/>
        <w:t>The t</w:t>
      </w:r>
      <w:r w:rsidR="00352003">
        <w:t>able shows that at the 50</w:t>
      </w:r>
      <w:r w:rsidR="00352003" w:rsidRPr="005A0DE3">
        <w:t>th</w:t>
      </w:r>
      <w:r w:rsidR="00352003">
        <w:t xml:space="preserve"> percentile point of the bottom quartile of respondents</w:t>
      </w:r>
      <w:r w:rsidR="00B0615B">
        <w:t>’</w:t>
      </w:r>
      <w:r w:rsidR="00352003">
        <w:t xml:space="preserve"> literacy scores, parents</w:t>
      </w:r>
      <w:r w:rsidR="00B0615B">
        <w:t>’</w:t>
      </w:r>
      <w:r w:rsidR="00352003">
        <w:t xml:space="preserve"> </w:t>
      </w:r>
      <w:r w:rsidR="00635046">
        <w:t>socioeconomic</w:t>
      </w:r>
      <w:r w:rsidR="00352003">
        <w:t xml:space="preserve"> status was at the 35</w:t>
      </w:r>
      <w:r w:rsidR="00352003" w:rsidRPr="005A0DE3">
        <w:t>th</w:t>
      </w:r>
      <w:r w:rsidR="00352003">
        <w:t xml:space="preserve"> percentile point of the overall distribution of parents</w:t>
      </w:r>
      <w:r w:rsidR="00B0615B">
        <w:t>’</w:t>
      </w:r>
      <w:r w:rsidR="00352003">
        <w:t xml:space="preserve"> </w:t>
      </w:r>
      <w:r w:rsidR="00635046">
        <w:t>socioeconomic</w:t>
      </w:r>
      <w:r w:rsidR="00352003">
        <w:t xml:space="preserve"> status in 1975, and the 35.4</w:t>
      </w:r>
      <w:r w:rsidR="00352003" w:rsidRPr="005A0DE3">
        <w:t>th</w:t>
      </w:r>
      <w:r w:rsidR="00352003">
        <w:t xml:space="preserve"> percentile point in 2006. At the 50</w:t>
      </w:r>
      <w:r w:rsidR="00352003" w:rsidRPr="005A0DE3">
        <w:t xml:space="preserve">th </w:t>
      </w:r>
      <w:r w:rsidR="00352003">
        <w:t>percentile point of the top fifth of respondents</w:t>
      </w:r>
      <w:r w:rsidR="00B0615B">
        <w:t>’</w:t>
      </w:r>
      <w:r w:rsidR="00352003">
        <w:t xml:space="preserve"> literacy scores, parents</w:t>
      </w:r>
      <w:r w:rsidR="00B0615B">
        <w:t>’</w:t>
      </w:r>
      <w:r w:rsidR="00352003">
        <w:t xml:space="preserve"> </w:t>
      </w:r>
      <w:r w:rsidR="00635046">
        <w:t>socioeconomic</w:t>
      </w:r>
      <w:r w:rsidR="00352003">
        <w:t xml:space="preserve"> status was at the 60</w:t>
      </w:r>
      <w:r w:rsidR="00352003" w:rsidRPr="005A0DE3">
        <w:t>th</w:t>
      </w:r>
      <w:r w:rsidR="00352003">
        <w:t xml:space="preserve"> percentile point of the overall distribution of parents</w:t>
      </w:r>
      <w:r w:rsidR="00B0615B">
        <w:t>’</w:t>
      </w:r>
      <w:r w:rsidR="00352003">
        <w:t xml:space="preserve"> </w:t>
      </w:r>
      <w:r w:rsidR="00635046">
        <w:t>socioeconomic</w:t>
      </w:r>
      <w:r w:rsidR="00352003">
        <w:t xml:space="preserve"> status in 1975, and the 68.1</w:t>
      </w:r>
      <w:r w:rsidR="00352003" w:rsidRPr="005A0DE3">
        <w:t>st</w:t>
      </w:r>
      <w:r w:rsidR="00352003">
        <w:t xml:space="preserve"> percentile point in 2006.</w:t>
      </w:r>
    </w:p>
    <w:p w:rsidR="009B0C06" w:rsidRDefault="003B66B0" w:rsidP="009B0C06">
      <w:pPr>
        <w:pStyle w:val="Source"/>
      </w:pPr>
      <w:r>
        <w:t xml:space="preserve">Source: </w:t>
      </w:r>
      <w:r w:rsidR="00447DD3">
        <w:tab/>
      </w:r>
      <w:r>
        <w:t>YIT and LSAY, authors</w:t>
      </w:r>
      <w:r w:rsidR="00B0615B">
        <w:t>’</w:t>
      </w:r>
      <w:r>
        <w:t xml:space="preserve"> calculations. </w:t>
      </w:r>
    </w:p>
    <w:p w:rsidR="009B0C06" w:rsidRPr="009B0C06" w:rsidRDefault="009B0C06" w:rsidP="009B0C06">
      <w:pPr>
        <w:pStyle w:val="Source"/>
        <w:spacing w:before="0"/>
        <w:rPr>
          <w:sz w:val="4"/>
          <w:szCs w:val="4"/>
        </w:rPr>
      </w:pPr>
      <w:r w:rsidRPr="009B0C06">
        <w:rPr>
          <w:sz w:val="4"/>
          <w:szCs w:val="4"/>
        </w:rPr>
        <w:br w:type="page"/>
      </w:r>
    </w:p>
    <w:p w:rsidR="00CE4790" w:rsidRPr="008B7761" w:rsidRDefault="00CE4790" w:rsidP="009B0C06">
      <w:pPr>
        <w:pStyle w:val="tabletitle"/>
        <w:spacing w:before="0"/>
      </w:pPr>
      <w:bookmarkStart w:id="175" w:name="_Toc379187329"/>
      <w:r>
        <w:lastRenderedPageBreak/>
        <w:t>Table C</w:t>
      </w:r>
      <w:r w:rsidR="004B28AB">
        <w:t>3</w:t>
      </w:r>
      <w:r w:rsidR="009B0C06">
        <w:tab/>
      </w:r>
      <w:r>
        <w:t xml:space="preserve">Correlation coefficients between literacy and numeracy </w:t>
      </w:r>
      <w:r w:rsidR="00F923E3">
        <w:t xml:space="preserve">achievement </w:t>
      </w:r>
      <w:r w:rsidR="00C8585F">
        <w:t>in the 14</w:t>
      </w:r>
      <w:r w:rsidR="009F1ED7">
        <w:t>–</w:t>
      </w:r>
      <w:r w:rsidR="00C8585F">
        <w:t>15 years age group</w:t>
      </w:r>
      <w:r>
        <w:t xml:space="preserve">, and </w:t>
      </w:r>
      <w:r w:rsidR="00635046">
        <w:t>socioeconomic</w:t>
      </w:r>
      <w:r w:rsidR="00B447DF">
        <w:t xml:space="preserve"> status</w:t>
      </w:r>
      <w:r>
        <w:t xml:space="preserve"> </w:t>
      </w:r>
      <w:r w:rsidR="005A0DE3">
        <w:t>1975</w:t>
      </w:r>
      <w:r w:rsidR="009F1ED7">
        <w:t>–</w:t>
      </w:r>
      <w:r w:rsidR="00F923E3">
        <w:t>2006</w:t>
      </w:r>
      <w:r>
        <w:t>, by gender</w:t>
      </w:r>
      <w:bookmarkEnd w:id="175"/>
    </w:p>
    <w:tbl>
      <w:tblPr>
        <w:tblW w:w="8791" w:type="dxa"/>
        <w:tblInd w:w="57" w:type="dxa"/>
        <w:tblLayout w:type="fixed"/>
        <w:tblCellMar>
          <w:left w:w="57" w:type="dxa"/>
          <w:right w:w="57" w:type="dxa"/>
        </w:tblCellMar>
        <w:tblLook w:val="04A0"/>
      </w:tblPr>
      <w:tblGrid>
        <w:gridCol w:w="1565"/>
        <w:gridCol w:w="850"/>
        <w:gridCol w:w="921"/>
        <w:gridCol w:w="921"/>
        <w:gridCol w:w="921"/>
        <w:gridCol w:w="850"/>
        <w:gridCol w:w="921"/>
        <w:gridCol w:w="921"/>
        <w:gridCol w:w="921"/>
      </w:tblGrid>
      <w:tr w:rsidR="000D6013" w:rsidRPr="000B56FF" w:rsidTr="000D6013">
        <w:tc>
          <w:tcPr>
            <w:tcW w:w="1565" w:type="dxa"/>
            <w:tcBorders>
              <w:top w:val="single" w:sz="4" w:space="0" w:color="auto"/>
              <w:left w:val="nil"/>
              <w:bottom w:val="nil"/>
              <w:right w:val="nil"/>
            </w:tcBorders>
            <w:shd w:val="clear" w:color="auto" w:fill="auto"/>
            <w:noWrap/>
            <w:hideMark/>
          </w:tcPr>
          <w:p w:rsidR="000D6013" w:rsidRPr="000B56FF" w:rsidRDefault="000D6013" w:rsidP="000D6013">
            <w:pPr>
              <w:pStyle w:val="Tablehead1"/>
              <w:rPr>
                <w:lang w:eastAsia="en-AU"/>
              </w:rPr>
            </w:pPr>
            <w:r w:rsidRPr="000B56FF">
              <w:rPr>
                <w:lang w:eastAsia="en-AU"/>
              </w:rPr>
              <w:t> </w:t>
            </w:r>
          </w:p>
        </w:tc>
        <w:tc>
          <w:tcPr>
            <w:tcW w:w="3613" w:type="dxa"/>
            <w:gridSpan w:val="4"/>
            <w:tcBorders>
              <w:top w:val="single" w:sz="4" w:space="0" w:color="auto"/>
              <w:left w:val="nil"/>
              <w:bottom w:val="nil"/>
              <w:right w:val="nil"/>
            </w:tcBorders>
            <w:shd w:val="clear" w:color="auto" w:fill="auto"/>
            <w:noWrap/>
            <w:hideMark/>
          </w:tcPr>
          <w:p w:rsidR="000D6013" w:rsidRPr="000B56FF" w:rsidRDefault="000D6013" w:rsidP="000D6013">
            <w:pPr>
              <w:pStyle w:val="Tablehead1"/>
              <w:jc w:val="center"/>
              <w:rPr>
                <w:szCs w:val="19"/>
                <w:lang w:eastAsia="en-AU"/>
              </w:rPr>
            </w:pPr>
            <w:r w:rsidRPr="000B56FF">
              <w:rPr>
                <w:szCs w:val="19"/>
                <w:lang w:eastAsia="en-AU"/>
              </w:rPr>
              <w:t>Literacy</w:t>
            </w:r>
          </w:p>
        </w:tc>
        <w:tc>
          <w:tcPr>
            <w:tcW w:w="3613" w:type="dxa"/>
            <w:gridSpan w:val="4"/>
            <w:tcBorders>
              <w:top w:val="single" w:sz="4" w:space="0" w:color="auto"/>
              <w:left w:val="nil"/>
              <w:bottom w:val="nil"/>
              <w:right w:val="nil"/>
            </w:tcBorders>
            <w:shd w:val="clear" w:color="auto" w:fill="auto"/>
            <w:noWrap/>
            <w:hideMark/>
          </w:tcPr>
          <w:p w:rsidR="000D6013" w:rsidRPr="000B56FF" w:rsidRDefault="000D6013" w:rsidP="000D6013">
            <w:pPr>
              <w:pStyle w:val="Tablehead1"/>
              <w:jc w:val="center"/>
              <w:rPr>
                <w:szCs w:val="19"/>
                <w:lang w:eastAsia="en-AU"/>
              </w:rPr>
            </w:pPr>
            <w:r w:rsidRPr="000B56FF">
              <w:rPr>
                <w:szCs w:val="19"/>
                <w:lang w:eastAsia="en-AU"/>
              </w:rPr>
              <w:t>Numeracy</w:t>
            </w:r>
          </w:p>
        </w:tc>
      </w:tr>
      <w:tr w:rsidR="000D6013" w:rsidRPr="000D6013" w:rsidTr="000D6013">
        <w:tc>
          <w:tcPr>
            <w:tcW w:w="1565" w:type="dxa"/>
            <w:tcBorders>
              <w:top w:val="nil"/>
              <w:left w:val="nil"/>
              <w:bottom w:val="single" w:sz="4" w:space="0" w:color="auto"/>
              <w:right w:val="nil"/>
            </w:tcBorders>
            <w:shd w:val="clear" w:color="auto" w:fill="auto"/>
            <w:hideMark/>
          </w:tcPr>
          <w:p w:rsidR="000D6013" w:rsidRPr="000D6013" w:rsidRDefault="000D6013" w:rsidP="000D6013">
            <w:pPr>
              <w:pStyle w:val="Tablehead2"/>
              <w:rPr>
                <w:rFonts w:ascii="Arial Narrow" w:hAnsi="Arial Narrow"/>
                <w:lang w:eastAsia="en-AU"/>
              </w:rPr>
            </w:pPr>
            <w:r w:rsidRPr="000D6013">
              <w:rPr>
                <w:rFonts w:ascii="Arial Narrow" w:hAnsi="Arial Narrow"/>
                <w:lang w:eastAsia="en-AU"/>
              </w:rPr>
              <w:t> </w:t>
            </w:r>
          </w:p>
        </w:tc>
        <w:tc>
          <w:tcPr>
            <w:tcW w:w="850" w:type="dxa"/>
            <w:tcBorders>
              <w:top w:val="nil"/>
              <w:left w:val="nil"/>
              <w:bottom w:val="single" w:sz="4" w:space="0" w:color="auto"/>
              <w:right w:val="nil"/>
            </w:tcBorders>
            <w:shd w:val="clear" w:color="auto" w:fill="auto"/>
            <w:tcMar>
              <w:left w:w="0" w:type="dxa"/>
              <w:right w:w="0" w:type="dxa"/>
            </w:tcMar>
            <w:hideMark/>
          </w:tcPr>
          <w:p w:rsidR="000D6013" w:rsidRPr="000D6013" w:rsidRDefault="000D6013" w:rsidP="000D6013">
            <w:pPr>
              <w:pStyle w:val="Tablehead2"/>
              <w:jc w:val="center"/>
              <w:rPr>
                <w:rFonts w:ascii="Arial Narrow" w:hAnsi="Arial Narrow"/>
                <w:lang w:eastAsia="en-AU"/>
              </w:rPr>
            </w:pPr>
            <w:r w:rsidRPr="000D6013">
              <w:rPr>
                <w:rFonts w:ascii="Arial Narrow" w:hAnsi="Arial Narrow"/>
                <w:lang w:eastAsia="en-AU"/>
              </w:rPr>
              <w:t xml:space="preserve">1975 YIT (born 1961) </w:t>
            </w:r>
            <w:r w:rsidRPr="000D6013">
              <w:rPr>
                <w:rFonts w:ascii="Arial Narrow" w:hAnsi="Arial Narrow"/>
                <w:lang w:eastAsia="en-AU"/>
              </w:rPr>
              <w:br/>
              <w:t>14 years old in 1975</w:t>
            </w:r>
          </w:p>
        </w:tc>
        <w:tc>
          <w:tcPr>
            <w:tcW w:w="921" w:type="dxa"/>
            <w:tcBorders>
              <w:top w:val="nil"/>
              <w:left w:val="nil"/>
              <w:bottom w:val="single" w:sz="4" w:space="0" w:color="auto"/>
              <w:right w:val="nil"/>
            </w:tcBorders>
            <w:shd w:val="clear" w:color="auto" w:fill="auto"/>
            <w:tcMar>
              <w:left w:w="0" w:type="dxa"/>
              <w:right w:w="0" w:type="dxa"/>
            </w:tcMar>
            <w:hideMark/>
          </w:tcPr>
          <w:p w:rsidR="000D6013" w:rsidRPr="000D6013" w:rsidRDefault="000D6013" w:rsidP="000D6013">
            <w:pPr>
              <w:pStyle w:val="Tablehead2"/>
              <w:jc w:val="center"/>
              <w:rPr>
                <w:rFonts w:ascii="Arial Narrow" w:hAnsi="Arial Narrow"/>
                <w:lang w:eastAsia="en-AU"/>
              </w:rPr>
            </w:pPr>
            <w:r w:rsidRPr="000D6013">
              <w:rPr>
                <w:rFonts w:ascii="Arial Narrow" w:hAnsi="Arial Narrow"/>
                <w:lang w:eastAsia="en-AU"/>
              </w:rPr>
              <w:t xml:space="preserve">1995 LSAY (born around 1980) </w:t>
            </w:r>
            <w:r w:rsidRPr="000D6013">
              <w:rPr>
                <w:rFonts w:ascii="Arial Narrow" w:hAnsi="Arial Narrow"/>
                <w:lang w:eastAsia="en-AU"/>
              </w:rPr>
              <w:br/>
              <w:t xml:space="preserve">15 years old </w:t>
            </w:r>
            <w:r>
              <w:rPr>
                <w:rFonts w:ascii="Arial Narrow" w:hAnsi="Arial Narrow"/>
                <w:lang w:eastAsia="en-AU"/>
              </w:rPr>
              <w:br/>
            </w:r>
            <w:r w:rsidRPr="000D6013">
              <w:rPr>
                <w:rFonts w:ascii="Arial Narrow" w:hAnsi="Arial Narrow"/>
                <w:lang w:eastAsia="en-AU"/>
              </w:rPr>
              <w:t>in 1995</w:t>
            </w:r>
          </w:p>
        </w:tc>
        <w:tc>
          <w:tcPr>
            <w:tcW w:w="921" w:type="dxa"/>
            <w:tcBorders>
              <w:top w:val="nil"/>
              <w:left w:val="nil"/>
              <w:bottom w:val="single" w:sz="4" w:space="0" w:color="auto"/>
              <w:right w:val="nil"/>
            </w:tcBorders>
            <w:shd w:val="clear" w:color="auto" w:fill="auto"/>
            <w:tcMar>
              <w:left w:w="0" w:type="dxa"/>
              <w:right w:w="0" w:type="dxa"/>
            </w:tcMar>
            <w:hideMark/>
          </w:tcPr>
          <w:p w:rsidR="000D6013" w:rsidRPr="000D6013" w:rsidRDefault="000D6013" w:rsidP="000D6013">
            <w:pPr>
              <w:pStyle w:val="Tablehead2"/>
              <w:jc w:val="center"/>
              <w:rPr>
                <w:rFonts w:ascii="Arial Narrow" w:hAnsi="Arial Narrow"/>
                <w:lang w:eastAsia="en-AU"/>
              </w:rPr>
            </w:pPr>
            <w:r w:rsidRPr="000D6013">
              <w:rPr>
                <w:rFonts w:ascii="Arial Narrow" w:hAnsi="Arial Narrow"/>
                <w:lang w:eastAsia="en-AU"/>
              </w:rPr>
              <w:t xml:space="preserve">2003 LSAY (born around 1988) </w:t>
            </w:r>
            <w:r w:rsidRPr="000D6013">
              <w:rPr>
                <w:rFonts w:ascii="Arial Narrow" w:hAnsi="Arial Narrow"/>
                <w:lang w:eastAsia="en-AU"/>
              </w:rPr>
              <w:br/>
              <w:t xml:space="preserve">15 years old </w:t>
            </w:r>
            <w:r>
              <w:rPr>
                <w:rFonts w:ascii="Arial Narrow" w:hAnsi="Arial Narrow"/>
                <w:lang w:eastAsia="en-AU"/>
              </w:rPr>
              <w:br/>
            </w:r>
            <w:r w:rsidRPr="000D6013">
              <w:rPr>
                <w:rFonts w:ascii="Arial Narrow" w:hAnsi="Arial Narrow"/>
                <w:lang w:eastAsia="en-AU"/>
              </w:rPr>
              <w:t>in 2003</w:t>
            </w:r>
          </w:p>
        </w:tc>
        <w:tc>
          <w:tcPr>
            <w:tcW w:w="921" w:type="dxa"/>
            <w:tcBorders>
              <w:top w:val="nil"/>
              <w:left w:val="nil"/>
              <w:bottom w:val="single" w:sz="4" w:space="0" w:color="auto"/>
              <w:right w:val="nil"/>
            </w:tcBorders>
            <w:shd w:val="clear" w:color="auto" w:fill="auto"/>
            <w:tcMar>
              <w:left w:w="0" w:type="dxa"/>
              <w:right w:w="0" w:type="dxa"/>
            </w:tcMar>
            <w:hideMark/>
          </w:tcPr>
          <w:p w:rsidR="000D6013" w:rsidRPr="000D6013" w:rsidRDefault="000D6013" w:rsidP="000D6013">
            <w:pPr>
              <w:pStyle w:val="Tablehead2"/>
              <w:jc w:val="center"/>
              <w:rPr>
                <w:rFonts w:ascii="Arial Narrow" w:hAnsi="Arial Narrow"/>
                <w:lang w:eastAsia="en-AU"/>
              </w:rPr>
            </w:pPr>
            <w:r w:rsidRPr="000D6013">
              <w:rPr>
                <w:rFonts w:ascii="Arial Narrow" w:hAnsi="Arial Narrow"/>
                <w:lang w:eastAsia="en-AU"/>
              </w:rPr>
              <w:t xml:space="preserve">2006 LSAY (born around 1991) </w:t>
            </w:r>
            <w:r w:rsidRPr="000D6013">
              <w:rPr>
                <w:rFonts w:ascii="Arial Narrow" w:hAnsi="Arial Narrow"/>
                <w:lang w:eastAsia="en-AU"/>
              </w:rPr>
              <w:br/>
              <w:t xml:space="preserve">15 years old </w:t>
            </w:r>
            <w:r>
              <w:rPr>
                <w:rFonts w:ascii="Arial Narrow" w:hAnsi="Arial Narrow"/>
                <w:lang w:eastAsia="en-AU"/>
              </w:rPr>
              <w:br/>
            </w:r>
            <w:r w:rsidRPr="000D6013">
              <w:rPr>
                <w:rFonts w:ascii="Arial Narrow" w:hAnsi="Arial Narrow"/>
                <w:lang w:eastAsia="en-AU"/>
              </w:rPr>
              <w:t>in 2006</w:t>
            </w:r>
          </w:p>
        </w:tc>
        <w:tc>
          <w:tcPr>
            <w:tcW w:w="850" w:type="dxa"/>
            <w:tcBorders>
              <w:top w:val="nil"/>
              <w:left w:val="nil"/>
              <w:bottom w:val="single" w:sz="4" w:space="0" w:color="auto"/>
              <w:right w:val="nil"/>
            </w:tcBorders>
            <w:shd w:val="clear" w:color="auto" w:fill="auto"/>
            <w:tcMar>
              <w:left w:w="0" w:type="dxa"/>
              <w:right w:w="0" w:type="dxa"/>
            </w:tcMar>
            <w:hideMark/>
          </w:tcPr>
          <w:p w:rsidR="000D6013" w:rsidRPr="000D6013" w:rsidRDefault="000D6013" w:rsidP="000D6013">
            <w:pPr>
              <w:pStyle w:val="Tablehead2"/>
              <w:jc w:val="center"/>
              <w:rPr>
                <w:rFonts w:ascii="Arial Narrow" w:hAnsi="Arial Narrow"/>
                <w:lang w:eastAsia="en-AU"/>
              </w:rPr>
            </w:pPr>
            <w:r w:rsidRPr="000D6013">
              <w:rPr>
                <w:rFonts w:ascii="Arial Narrow" w:hAnsi="Arial Narrow"/>
                <w:lang w:eastAsia="en-AU"/>
              </w:rPr>
              <w:t xml:space="preserve">1975 YIT (born 1961) </w:t>
            </w:r>
            <w:r w:rsidRPr="000D6013">
              <w:rPr>
                <w:rFonts w:ascii="Arial Narrow" w:hAnsi="Arial Narrow"/>
                <w:lang w:eastAsia="en-AU"/>
              </w:rPr>
              <w:br/>
              <w:t>14 years old in 1975</w:t>
            </w:r>
          </w:p>
        </w:tc>
        <w:tc>
          <w:tcPr>
            <w:tcW w:w="921" w:type="dxa"/>
            <w:tcBorders>
              <w:top w:val="nil"/>
              <w:left w:val="nil"/>
              <w:bottom w:val="single" w:sz="4" w:space="0" w:color="auto"/>
              <w:right w:val="nil"/>
            </w:tcBorders>
            <w:shd w:val="clear" w:color="auto" w:fill="auto"/>
            <w:tcMar>
              <w:left w:w="0" w:type="dxa"/>
              <w:right w:w="0" w:type="dxa"/>
            </w:tcMar>
            <w:hideMark/>
          </w:tcPr>
          <w:p w:rsidR="000D6013" w:rsidRPr="000D6013" w:rsidRDefault="000D6013" w:rsidP="000D6013">
            <w:pPr>
              <w:pStyle w:val="Tablehead2"/>
              <w:jc w:val="center"/>
              <w:rPr>
                <w:rFonts w:ascii="Arial Narrow" w:hAnsi="Arial Narrow"/>
                <w:lang w:eastAsia="en-AU"/>
              </w:rPr>
            </w:pPr>
            <w:r w:rsidRPr="000D6013">
              <w:rPr>
                <w:rFonts w:ascii="Arial Narrow" w:hAnsi="Arial Narrow"/>
                <w:lang w:eastAsia="en-AU"/>
              </w:rPr>
              <w:t xml:space="preserve">1995 LSAY (born around 1980) </w:t>
            </w:r>
            <w:r w:rsidRPr="000D6013">
              <w:rPr>
                <w:rFonts w:ascii="Arial Narrow" w:hAnsi="Arial Narrow"/>
                <w:lang w:eastAsia="en-AU"/>
              </w:rPr>
              <w:br/>
              <w:t xml:space="preserve">15 years old </w:t>
            </w:r>
            <w:r>
              <w:rPr>
                <w:rFonts w:ascii="Arial Narrow" w:hAnsi="Arial Narrow"/>
                <w:lang w:eastAsia="en-AU"/>
              </w:rPr>
              <w:br/>
            </w:r>
            <w:r w:rsidRPr="000D6013">
              <w:rPr>
                <w:rFonts w:ascii="Arial Narrow" w:hAnsi="Arial Narrow"/>
                <w:lang w:eastAsia="en-AU"/>
              </w:rPr>
              <w:t>in 1995</w:t>
            </w:r>
          </w:p>
        </w:tc>
        <w:tc>
          <w:tcPr>
            <w:tcW w:w="921" w:type="dxa"/>
            <w:tcBorders>
              <w:top w:val="nil"/>
              <w:left w:val="nil"/>
              <w:bottom w:val="single" w:sz="4" w:space="0" w:color="auto"/>
              <w:right w:val="nil"/>
            </w:tcBorders>
            <w:shd w:val="clear" w:color="auto" w:fill="auto"/>
            <w:tcMar>
              <w:left w:w="0" w:type="dxa"/>
              <w:right w:w="0" w:type="dxa"/>
            </w:tcMar>
            <w:hideMark/>
          </w:tcPr>
          <w:p w:rsidR="000D6013" w:rsidRPr="000D6013" w:rsidRDefault="000D6013" w:rsidP="000D6013">
            <w:pPr>
              <w:pStyle w:val="Tablehead2"/>
              <w:jc w:val="center"/>
              <w:rPr>
                <w:rFonts w:ascii="Arial Narrow" w:hAnsi="Arial Narrow"/>
                <w:lang w:eastAsia="en-AU"/>
              </w:rPr>
            </w:pPr>
            <w:r w:rsidRPr="000D6013">
              <w:rPr>
                <w:rFonts w:ascii="Arial Narrow" w:hAnsi="Arial Narrow"/>
                <w:lang w:eastAsia="en-AU"/>
              </w:rPr>
              <w:t xml:space="preserve">2003 LSAY (born around 1988) </w:t>
            </w:r>
            <w:r w:rsidRPr="000D6013">
              <w:rPr>
                <w:rFonts w:ascii="Arial Narrow" w:hAnsi="Arial Narrow"/>
                <w:lang w:eastAsia="en-AU"/>
              </w:rPr>
              <w:br/>
              <w:t xml:space="preserve">15 years old </w:t>
            </w:r>
            <w:r>
              <w:rPr>
                <w:rFonts w:ascii="Arial Narrow" w:hAnsi="Arial Narrow"/>
                <w:lang w:eastAsia="en-AU"/>
              </w:rPr>
              <w:br/>
            </w:r>
            <w:r w:rsidRPr="000D6013">
              <w:rPr>
                <w:rFonts w:ascii="Arial Narrow" w:hAnsi="Arial Narrow"/>
                <w:lang w:eastAsia="en-AU"/>
              </w:rPr>
              <w:t>in 2003</w:t>
            </w:r>
          </w:p>
        </w:tc>
        <w:tc>
          <w:tcPr>
            <w:tcW w:w="921" w:type="dxa"/>
            <w:tcBorders>
              <w:top w:val="nil"/>
              <w:left w:val="nil"/>
              <w:bottom w:val="single" w:sz="4" w:space="0" w:color="auto"/>
              <w:right w:val="nil"/>
            </w:tcBorders>
            <w:shd w:val="clear" w:color="auto" w:fill="auto"/>
            <w:tcMar>
              <w:left w:w="0" w:type="dxa"/>
              <w:right w:w="0" w:type="dxa"/>
            </w:tcMar>
            <w:hideMark/>
          </w:tcPr>
          <w:p w:rsidR="000D6013" w:rsidRPr="000D6013" w:rsidRDefault="000D6013" w:rsidP="000D6013">
            <w:pPr>
              <w:pStyle w:val="Tablehead2"/>
              <w:jc w:val="center"/>
              <w:rPr>
                <w:rFonts w:ascii="Arial Narrow" w:hAnsi="Arial Narrow"/>
                <w:lang w:eastAsia="en-AU"/>
              </w:rPr>
            </w:pPr>
            <w:r w:rsidRPr="000D6013">
              <w:rPr>
                <w:rFonts w:ascii="Arial Narrow" w:hAnsi="Arial Narrow"/>
                <w:lang w:eastAsia="en-AU"/>
              </w:rPr>
              <w:t xml:space="preserve">2006 LSAY (born around 1991) </w:t>
            </w:r>
            <w:r w:rsidRPr="000D6013">
              <w:rPr>
                <w:rFonts w:ascii="Arial Narrow" w:hAnsi="Arial Narrow"/>
                <w:lang w:eastAsia="en-AU"/>
              </w:rPr>
              <w:br/>
              <w:t xml:space="preserve">15 years old </w:t>
            </w:r>
            <w:r>
              <w:rPr>
                <w:rFonts w:ascii="Arial Narrow" w:hAnsi="Arial Narrow"/>
                <w:lang w:eastAsia="en-AU"/>
              </w:rPr>
              <w:br/>
            </w:r>
            <w:r w:rsidRPr="000D6013">
              <w:rPr>
                <w:rFonts w:ascii="Arial Narrow" w:hAnsi="Arial Narrow"/>
                <w:lang w:eastAsia="en-AU"/>
              </w:rPr>
              <w:t>in 2006</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rPr>
                <w:i/>
              </w:rPr>
            </w:pPr>
            <w:r w:rsidRPr="000D6013">
              <w:rPr>
                <w:i/>
              </w:rPr>
              <w:t>All</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pPr>
          </w:p>
        </w:tc>
        <w:tc>
          <w:tcPr>
            <w:tcW w:w="850" w:type="dxa"/>
            <w:tcBorders>
              <w:top w:val="nil"/>
              <w:left w:val="nil"/>
              <w:bottom w:val="nil"/>
              <w:right w:val="nil"/>
            </w:tcBorders>
            <w:shd w:val="clear" w:color="auto" w:fill="auto"/>
            <w:noWrap/>
            <w:hideMark/>
          </w:tcPr>
          <w:p w:rsidR="000D6013" w:rsidRPr="000D6013" w:rsidRDefault="000D6013" w:rsidP="000D6013">
            <w:pPr>
              <w:pStyle w:val="Tabletext"/>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pP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Fathers’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0.245</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0.250</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0.251</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0.269</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0.204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0.256</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0.258</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0.276</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Mothers’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0.164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0.234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0.278</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0.236</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0.146</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0.235</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0.254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0.228</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Parents’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0.254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0.282</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0.310</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0.305</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0.216</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0.288</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0.299</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0.303</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School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0.217</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0.272</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0.372</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0.335</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0.135</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0.300</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0.372</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0.356</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rPr>
                <w:i/>
              </w:rPr>
            </w:pPr>
            <w:r w:rsidRPr="000D6013">
              <w:rPr>
                <w:i/>
              </w:rPr>
              <w:t>Boys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Fathers’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0.264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0.243</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0.236</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0.269</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0.200</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0.258</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0.239</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0.273</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Mothers’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0.178</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0.216</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0.267</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0.243</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0.123</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0.231</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0.238</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0.237</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Parents’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0.278</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0.267</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0.296</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0.308</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0.201</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0.285</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0.280</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0.307</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School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0.208</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0.302</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0.364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0.353</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0.145</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0.335</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0.367</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0.371</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rPr>
                <w:i/>
              </w:rPr>
            </w:pPr>
            <w:r w:rsidRPr="000D6013">
              <w:rPr>
                <w:i/>
              </w:rPr>
              <w:t>Girls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Fathers’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0.224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0.261</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0.292</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0.274</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0.212</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0.254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0.276</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0.282</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Mothers’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0.146</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0.256</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0.297</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0.213</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0.173</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0.240</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0.273</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0.210</w:t>
            </w:r>
          </w:p>
        </w:tc>
      </w:tr>
      <w:tr w:rsidR="000D6013" w:rsidRPr="000D6013" w:rsidTr="000D6013">
        <w:tc>
          <w:tcPr>
            <w:tcW w:w="1565" w:type="dxa"/>
            <w:tcBorders>
              <w:top w:val="nil"/>
              <w:left w:val="nil"/>
              <w:bottom w:val="nil"/>
              <w:right w:val="nil"/>
            </w:tcBorders>
            <w:shd w:val="clear" w:color="auto" w:fill="auto"/>
            <w:hideMark/>
          </w:tcPr>
          <w:p w:rsidR="000D6013" w:rsidRPr="000D6013" w:rsidRDefault="000D6013" w:rsidP="000D6013">
            <w:pPr>
              <w:pStyle w:val="Tabletext"/>
            </w:pPr>
            <w:r w:rsidRPr="000D6013">
              <w:t>Parents’ socioeconomic status</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0.228</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0.302</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0.344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0.295</w:t>
            </w:r>
          </w:p>
        </w:tc>
        <w:tc>
          <w:tcPr>
            <w:tcW w:w="850"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0.234</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0.291</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0.320</w:t>
            </w:r>
          </w:p>
        </w:tc>
        <w:tc>
          <w:tcPr>
            <w:tcW w:w="921" w:type="dxa"/>
            <w:tcBorders>
              <w:top w:val="nil"/>
              <w:left w:val="nil"/>
              <w:bottom w:val="nil"/>
              <w:right w:val="nil"/>
            </w:tcBorders>
            <w:shd w:val="clear" w:color="auto" w:fill="auto"/>
            <w:noWrap/>
            <w:hideMark/>
          </w:tcPr>
          <w:p w:rsidR="000D6013" w:rsidRPr="000D6013" w:rsidRDefault="000D6013" w:rsidP="000D6013">
            <w:pPr>
              <w:pStyle w:val="Tabletext"/>
              <w:tabs>
                <w:tab w:val="decimal" w:pos="284"/>
              </w:tabs>
            </w:pPr>
            <w:r w:rsidRPr="000D6013">
              <w:t>0.297</w:t>
            </w:r>
          </w:p>
        </w:tc>
      </w:tr>
      <w:tr w:rsidR="000D6013" w:rsidRPr="000D6013" w:rsidTr="000D6013">
        <w:tc>
          <w:tcPr>
            <w:tcW w:w="1565" w:type="dxa"/>
            <w:tcBorders>
              <w:top w:val="nil"/>
              <w:left w:val="nil"/>
              <w:bottom w:val="single" w:sz="4" w:space="0" w:color="auto"/>
              <w:right w:val="nil"/>
            </w:tcBorders>
            <w:shd w:val="clear" w:color="auto" w:fill="auto"/>
            <w:hideMark/>
          </w:tcPr>
          <w:p w:rsidR="000D6013" w:rsidRPr="000D6013" w:rsidRDefault="000D6013" w:rsidP="000D6013">
            <w:pPr>
              <w:pStyle w:val="Tabletext"/>
            </w:pPr>
            <w:r w:rsidRPr="000D6013">
              <w:t>School socioeconomic status</w:t>
            </w:r>
          </w:p>
        </w:tc>
        <w:tc>
          <w:tcPr>
            <w:tcW w:w="850" w:type="dxa"/>
            <w:tcBorders>
              <w:top w:val="nil"/>
              <w:left w:val="nil"/>
              <w:bottom w:val="single" w:sz="4" w:space="0" w:color="auto"/>
              <w:right w:val="nil"/>
            </w:tcBorders>
            <w:shd w:val="clear" w:color="auto" w:fill="auto"/>
            <w:noWrap/>
            <w:hideMark/>
          </w:tcPr>
          <w:p w:rsidR="000D6013" w:rsidRPr="000D6013" w:rsidRDefault="000D6013" w:rsidP="000D6013">
            <w:pPr>
              <w:pStyle w:val="Tabletext"/>
              <w:tabs>
                <w:tab w:val="decimal" w:pos="284"/>
              </w:tabs>
            </w:pPr>
            <w:r w:rsidRPr="000D6013">
              <w:t>0.223</w:t>
            </w:r>
          </w:p>
        </w:tc>
        <w:tc>
          <w:tcPr>
            <w:tcW w:w="921" w:type="dxa"/>
            <w:tcBorders>
              <w:top w:val="nil"/>
              <w:left w:val="nil"/>
              <w:bottom w:val="single" w:sz="4" w:space="0" w:color="auto"/>
              <w:right w:val="nil"/>
            </w:tcBorders>
            <w:shd w:val="clear" w:color="auto" w:fill="auto"/>
            <w:noWrap/>
            <w:hideMark/>
          </w:tcPr>
          <w:p w:rsidR="000D6013" w:rsidRPr="000D6013" w:rsidRDefault="000D6013" w:rsidP="000D6013">
            <w:pPr>
              <w:pStyle w:val="Tabletext"/>
              <w:tabs>
                <w:tab w:val="decimal" w:pos="284"/>
              </w:tabs>
            </w:pPr>
            <w:r w:rsidRPr="000D6013">
              <w:t>0.246</w:t>
            </w:r>
          </w:p>
        </w:tc>
        <w:tc>
          <w:tcPr>
            <w:tcW w:w="921" w:type="dxa"/>
            <w:tcBorders>
              <w:top w:val="nil"/>
              <w:left w:val="nil"/>
              <w:bottom w:val="single" w:sz="4" w:space="0" w:color="auto"/>
              <w:right w:val="nil"/>
            </w:tcBorders>
            <w:shd w:val="clear" w:color="auto" w:fill="auto"/>
            <w:noWrap/>
            <w:hideMark/>
          </w:tcPr>
          <w:p w:rsidR="000D6013" w:rsidRPr="000D6013" w:rsidRDefault="000D6013" w:rsidP="000D6013">
            <w:pPr>
              <w:pStyle w:val="Tabletext"/>
              <w:tabs>
                <w:tab w:val="decimal" w:pos="284"/>
              </w:tabs>
            </w:pPr>
            <w:r w:rsidRPr="000D6013">
              <w:t>0.385</w:t>
            </w:r>
          </w:p>
        </w:tc>
        <w:tc>
          <w:tcPr>
            <w:tcW w:w="921" w:type="dxa"/>
            <w:tcBorders>
              <w:top w:val="nil"/>
              <w:left w:val="nil"/>
              <w:bottom w:val="single" w:sz="4" w:space="0" w:color="auto"/>
              <w:right w:val="nil"/>
            </w:tcBorders>
            <w:shd w:val="clear" w:color="auto" w:fill="auto"/>
            <w:noWrap/>
            <w:hideMark/>
          </w:tcPr>
          <w:p w:rsidR="000D6013" w:rsidRPr="000D6013" w:rsidRDefault="000D6013" w:rsidP="000D6013">
            <w:pPr>
              <w:pStyle w:val="Tabletext"/>
              <w:tabs>
                <w:tab w:val="decimal" w:pos="284"/>
              </w:tabs>
            </w:pPr>
            <w:r w:rsidRPr="000D6013">
              <w:t>0.309</w:t>
            </w:r>
          </w:p>
        </w:tc>
        <w:tc>
          <w:tcPr>
            <w:tcW w:w="850" w:type="dxa"/>
            <w:tcBorders>
              <w:top w:val="nil"/>
              <w:left w:val="nil"/>
              <w:bottom w:val="single" w:sz="4" w:space="0" w:color="auto"/>
              <w:right w:val="nil"/>
            </w:tcBorders>
            <w:shd w:val="clear" w:color="auto" w:fill="auto"/>
            <w:noWrap/>
            <w:hideMark/>
          </w:tcPr>
          <w:p w:rsidR="000D6013" w:rsidRPr="000D6013" w:rsidRDefault="000D6013" w:rsidP="000D6013">
            <w:pPr>
              <w:pStyle w:val="Tabletext"/>
              <w:tabs>
                <w:tab w:val="decimal" w:pos="284"/>
              </w:tabs>
            </w:pPr>
            <w:r w:rsidRPr="000D6013">
              <w:t>0.131</w:t>
            </w:r>
          </w:p>
        </w:tc>
        <w:tc>
          <w:tcPr>
            <w:tcW w:w="921" w:type="dxa"/>
            <w:tcBorders>
              <w:top w:val="nil"/>
              <w:left w:val="nil"/>
              <w:bottom w:val="single" w:sz="4" w:space="0" w:color="auto"/>
              <w:right w:val="nil"/>
            </w:tcBorders>
            <w:shd w:val="clear" w:color="auto" w:fill="auto"/>
            <w:noWrap/>
            <w:hideMark/>
          </w:tcPr>
          <w:p w:rsidR="000D6013" w:rsidRPr="000D6013" w:rsidRDefault="000D6013" w:rsidP="000D6013">
            <w:pPr>
              <w:pStyle w:val="Tabletext"/>
              <w:tabs>
                <w:tab w:val="decimal" w:pos="284"/>
              </w:tabs>
            </w:pPr>
            <w:r w:rsidRPr="000D6013">
              <w:t>0.266</w:t>
            </w:r>
          </w:p>
        </w:tc>
        <w:tc>
          <w:tcPr>
            <w:tcW w:w="921" w:type="dxa"/>
            <w:tcBorders>
              <w:top w:val="nil"/>
              <w:left w:val="nil"/>
              <w:bottom w:val="single" w:sz="4" w:space="0" w:color="auto"/>
              <w:right w:val="nil"/>
            </w:tcBorders>
            <w:shd w:val="clear" w:color="auto" w:fill="auto"/>
            <w:noWrap/>
            <w:hideMark/>
          </w:tcPr>
          <w:p w:rsidR="000D6013" w:rsidRPr="000D6013" w:rsidRDefault="000D6013" w:rsidP="000D6013">
            <w:pPr>
              <w:pStyle w:val="Tabletext"/>
              <w:tabs>
                <w:tab w:val="decimal" w:pos="284"/>
              </w:tabs>
            </w:pPr>
            <w:r w:rsidRPr="000D6013">
              <w:t>0.382</w:t>
            </w:r>
          </w:p>
        </w:tc>
        <w:tc>
          <w:tcPr>
            <w:tcW w:w="921" w:type="dxa"/>
            <w:tcBorders>
              <w:top w:val="nil"/>
              <w:left w:val="nil"/>
              <w:bottom w:val="single" w:sz="4" w:space="0" w:color="auto"/>
              <w:right w:val="nil"/>
            </w:tcBorders>
            <w:shd w:val="clear" w:color="auto" w:fill="auto"/>
            <w:noWrap/>
            <w:hideMark/>
          </w:tcPr>
          <w:p w:rsidR="000D6013" w:rsidRPr="000D6013" w:rsidRDefault="000D6013" w:rsidP="000D6013">
            <w:pPr>
              <w:pStyle w:val="Tabletext"/>
              <w:tabs>
                <w:tab w:val="decimal" w:pos="284"/>
              </w:tabs>
            </w:pPr>
            <w:r w:rsidRPr="000D6013">
              <w:t>0.328</w:t>
            </w:r>
          </w:p>
        </w:tc>
      </w:tr>
    </w:tbl>
    <w:p w:rsidR="00F923E3" w:rsidRDefault="00F923E3" w:rsidP="000D6013">
      <w:pPr>
        <w:pStyle w:val="Source"/>
        <w:rPr>
          <w:rFonts w:ascii="Tahoma" w:hAnsi="Tahoma" w:cs="Tahoma"/>
          <w:sz w:val="28"/>
        </w:rPr>
      </w:pPr>
      <w:r>
        <w:t xml:space="preserve">Source: </w:t>
      </w:r>
      <w:r w:rsidR="00447DD3">
        <w:tab/>
      </w:r>
      <w:r>
        <w:t>YIT and LSAY, authors</w:t>
      </w:r>
      <w:r w:rsidR="00B0615B">
        <w:t>’</w:t>
      </w:r>
      <w:r>
        <w:t xml:space="preserve"> calculations. </w:t>
      </w:r>
    </w:p>
    <w:p w:rsidR="00BF20E1" w:rsidRDefault="00BF20E1">
      <w:pPr>
        <w:spacing w:before="0" w:line="240" w:lineRule="auto"/>
        <w:rPr>
          <w:b/>
        </w:rPr>
      </w:pPr>
      <w:r>
        <w:rPr>
          <w:b/>
        </w:rPr>
        <w:br w:type="page"/>
      </w:r>
    </w:p>
    <w:p w:rsidR="002404B2" w:rsidRPr="002404B2" w:rsidRDefault="002404B2" w:rsidP="00BF20E1">
      <w:pPr>
        <w:pStyle w:val="tabletitle"/>
        <w:rPr>
          <w:rFonts w:cs="Tahoma"/>
          <w:sz w:val="28"/>
        </w:rPr>
      </w:pPr>
      <w:bookmarkStart w:id="176" w:name="_Toc379187330"/>
      <w:r w:rsidRPr="002404B2">
        <w:lastRenderedPageBreak/>
        <w:t>Table C</w:t>
      </w:r>
      <w:r>
        <w:t>4</w:t>
      </w:r>
      <w:r w:rsidR="00BF20E1">
        <w:tab/>
      </w:r>
      <w:r>
        <w:t xml:space="preserve">High school completion </w:t>
      </w:r>
      <w:r w:rsidR="00C8585F">
        <w:t>in the 17</w:t>
      </w:r>
      <w:r w:rsidR="009F1ED7">
        <w:t>–</w:t>
      </w:r>
      <w:r w:rsidR="00C8585F">
        <w:t>19 years age group</w:t>
      </w:r>
      <w:r>
        <w:t>, by quartiles of parents</w:t>
      </w:r>
      <w:r w:rsidR="00B0615B">
        <w:t>’</w:t>
      </w:r>
      <w:r>
        <w:t xml:space="preserve"> </w:t>
      </w:r>
      <w:r w:rsidR="00635046">
        <w:t>socioeconomic</w:t>
      </w:r>
      <w:r>
        <w:t xml:space="preserve"> status, 197</w:t>
      </w:r>
      <w:r w:rsidR="00F923E3">
        <w:t>8</w:t>
      </w:r>
      <w:r w:rsidR="009F1ED7">
        <w:t>–</w:t>
      </w:r>
      <w:r>
        <w:t>200</w:t>
      </w:r>
      <w:r w:rsidR="00F923E3">
        <w:t>9</w:t>
      </w:r>
      <w:bookmarkEnd w:id="176"/>
    </w:p>
    <w:tbl>
      <w:tblPr>
        <w:tblW w:w="8789" w:type="dxa"/>
        <w:tblInd w:w="95" w:type="dxa"/>
        <w:tblLayout w:type="fixed"/>
        <w:tblLook w:val="04A0"/>
      </w:tblPr>
      <w:tblGrid>
        <w:gridCol w:w="1079"/>
        <w:gridCol w:w="963"/>
        <w:gridCol w:w="964"/>
        <w:gridCol w:w="964"/>
        <w:gridCol w:w="964"/>
        <w:gridCol w:w="963"/>
        <w:gridCol w:w="964"/>
        <w:gridCol w:w="964"/>
        <w:gridCol w:w="964"/>
      </w:tblGrid>
      <w:tr w:rsidR="00305BF6" w:rsidRPr="002404B2" w:rsidTr="00F53EDB">
        <w:tc>
          <w:tcPr>
            <w:tcW w:w="1079" w:type="dxa"/>
            <w:tcBorders>
              <w:top w:val="single" w:sz="4" w:space="0" w:color="auto"/>
              <w:left w:val="nil"/>
              <w:bottom w:val="nil"/>
              <w:right w:val="nil"/>
            </w:tcBorders>
            <w:shd w:val="clear" w:color="auto" w:fill="auto"/>
            <w:noWrap/>
            <w:hideMark/>
          </w:tcPr>
          <w:p w:rsidR="00305BF6" w:rsidRPr="002404B2" w:rsidRDefault="00305BF6" w:rsidP="00305BF6">
            <w:pPr>
              <w:pStyle w:val="Tablehead1"/>
              <w:rPr>
                <w:lang w:eastAsia="en-AU"/>
              </w:rPr>
            </w:pPr>
            <w:r w:rsidRPr="002404B2">
              <w:rPr>
                <w:lang w:eastAsia="en-AU"/>
              </w:rPr>
              <w:t> </w:t>
            </w:r>
          </w:p>
        </w:tc>
        <w:tc>
          <w:tcPr>
            <w:tcW w:w="2891" w:type="dxa"/>
            <w:gridSpan w:val="3"/>
            <w:tcBorders>
              <w:top w:val="single" w:sz="4" w:space="0" w:color="auto"/>
              <w:left w:val="nil"/>
              <w:bottom w:val="nil"/>
              <w:right w:val="nil"/>
            </w:tcBorders>
            <w:shd w:val="clear" w:color="auto" w:fill="auto"/>
            <w:noWrap/>
            <w:hideMark/>
          </w:tcPr>
          <w:p w:rsidR="00305BF6" w:rsidRPr="002404B2" w:rsidRDefault="00305BF6" w:rsidP="00305BF6">
            <w:pPr>
              <w:pStyle w:val="Tablehead1"/>
              <w:jc w:val="center"/>
              <w:rPr>
                <w:lang w:eastAsia="en-AU"/>
              </w:rPr>
            </w:pPr>
            <w:r w:rsidRPr="002404B2">
              <w:rPr>
                <w:lang w:eastAsia="en-AU"/>
              </w:rPr>
              <w:t>Highest level is Year 10</w:t>
            </w:r>
          </w:p>
        </w:tc>
        <w:tc>
          <w:tcPr>
            <w:tcW w:w="964" w:type="dxa"/>
            <w:tcBorders>
              <w:top w:val="single" w:sz="4" w:space="0" w:color="auto"/>
              <w:left w:val="nil"/>
              <w:bottom w:val="nil"/>
              <w:right w:val="nil"/>
            </w:tcBorders>
            <w:shd w:val="clear" w:color="auto" w:fill="auto"/>
            <w:noWrap/>
            <w:hideMark/>
          </w:tcPr>
          <w:p w:rsidR="00305BF6" w:rsidRPr="002404B2" w:rsidRDefault="00305BF6" w:rsidP="00305BF6">
            <w:pPr>
              <w:pStyle w:val="Tablehead1"/>
              <w:jc w:val="center"/>
              <w:rPr>
                <w:lang w:eastAsia="en-AU"/>
              </w:rPr>
            </w:pPr>
          </w:p>
        </w:tc>
        <w:tc>
          <w:tcPr>
            <w:tcW w:w="2891" w:type="dxa"/>
            <w:gridSpan w:val="3"/>
            <w:tcBorders>
              <w:top w:val="single" w:sz="4" w:space="0" w:color="auto"/>
              <w:left w:val="nil"/>
              <w:bottom w:val="nil"/>
              <w:right w:val="nil"/>
            </w:tcBorders>
            <w:shd w:val="clear" w:color="auto" w:fill="auto"/>
            <w:noWrap/>
            <w:hideMark/>
          </w:tcPr>
          <w:p w:rsidR="00305BF6" w:rsidRPr="002404B2" w:rsidRDefault="00305BF6" w:rsidP="00305BF6">
            <w:pPr>
              <w:pStyle w:val="Tablehead1"/>
              <w:jc w:val="center"/>
              <w:rPr>
                <w:lang w:eastAsia="en-AU"/>
              </w:rPr>
            </w:pPr>
            <w:r w:rsidRPr="002404B2">
              <w:rPr>
                <w:lang w:eastAsia="en-AU"/>
              </w:rPr>
              <w:t>Highest level is Year 12</w:t>
            </w:r>
          </w:p>
        </w:tc>
        <w:tc>
          <w:tcPr>
            <w:tcW w:w="964" w:type="dxa"/>
            <w:tcBorders>
              <w:top w:val="single" w:sz="4" w:space="0" w:color="auto"/>
              <w:left w:val="nil"/>
              <w:bottom w:val="nil"/>
              <w:right w:val="nil"/>
            </w:tcBorders>
            <w:shd w:val="clear" w:color="auto" w:fill="auto"/>
            <w:noWrap/>
            <w:hideMark/>
          </w:tcPr>
          <w:p w:rsidR="00305BF6" w:rsidRPr="002404B2" w:rsidRDefault="00305BF6" w:rsidP="00305BF6">
            <w:pPr>
              <w:pStyle w:val="Tablehead1"/>
              <w:jc w:val="center"/>
              <w:rPr>
                <w:lang w:eastAsia="en-AU"/>
              </w:rPr>
            </w:pPr>
          </w:p>
        </w:tc>
      </w:tr>
      <w:tr w:rsidR="00305BF6" w:rsidRPr="002404B2" w:rsidTr="00305BF6">
        <w:tc>
          <w:tcPr>
            <w:tcW w:w="1079" w:type="dxa"/>
            <w:tcBorders>
              <w:top w:val="nil"/>
              <w:left w:val="nil"/>
              <w:bottom w:val="single" w:sz="4" w:space="0" w:color="auto"/>
              <w:right w:val="nil"/>
            </w:tcBorders>
            <w:shd w:val="clear" w:color="auto" w:fill="auto"/>
            <w:noWrap/>
            <w:hideMark/>
          </w:tcPr>
          <w:p w:rsidR="00305BF6" w:rsidRPr="002404B2" w:rsidRDefault="00305BF6" w:rsidP="00305BF6">
            <w:pPr>
              <w:pStyle w:val="Tablehead2"/>
              <w:rPr>
                <w:lang w:eastAsia="en-AU"/>
              </w:rPr>
            </w:pPr>
            <w:r w:rsidRPr="002404B2">
              <w:rPr>
                <w:lang w:eastAsia="en-AU"/>
              </w:rPr>
              <w:t> </w:t>
            </w:r>
          </w:p>
        </w:tc>
        <w:tc>
          <w:tcPr>
            <w:tcW w:w="963" w:type="dxa"/>
            <w:tcBorders>
              <w:top w:val="nil"/>
              <w:left w:val="nil"/>
              <w:bottom w:val="single" w:sz="4" w:space="0" w:color="auto"/>
              <w:right w:val="nil"/>
            </w:tcBorders>
            <w:shd w:val="clear" w:color="auto" w:fill="auto"/>
            <w:noWrap/>
            <w:hideMark/>
          </w:tcPr>
          <w:p w:rsidR="00305BF6" w:rsidRPr="002404B2" w:rsidRDefault="00305BF6" w:rsidP="00305BF6">
            <w:pPr>
              <w:pStyle w:val="Tablehead2"/>
              <w:jc w:val="center"/>
              <w:rPr>
                <w:lang w:eastAsia="en-AU"/>
              </w:rPr>
            </w:pPr>
            <w:r w:rsidRPr="002404B2">
              <w:rPr>
                <w:lang w:eastAsia="en-AU"/>
              </w:rPr>
              <w:t>N</w:t>
            </w:r>
          </w:p>
        </w:tc>
        <w:tc>
          <w:tcPr>
            <w:tcW w:w="964" w:type="dxa"/>
            <w:tcBorders>
              <w:top w:val="nil"/>
              <w:left w:val="nil"/>
              <w:bottom w:val="single" w:sz="4" w:space="0" w:color="auto"/>
              <w:right w:val="nil"/>
            </w:tcBorders>
            <w:shd w:val="clear" w:color="auto" w:fill="auto"/>
            <w:noWrap/>
            <w:tcMar>
              <w:left w:w="0" w:type="dxa"/>
              <w:right w:w="0" w:type="dxa"/>
            </w:tcMar>
            <w:hideMark/>
          </w:tcPr>
          <w:p w:rsidR="00305BF6" w:rsidRPr="002404B2" w:rsidRDefault="00305BF6" w:rsidP="00305BF6">
            <w:pPr>
              <w:pStyle w:val="Tablehead2"/>
              <w:jc w:val="center"/>
              <w:rPr>
                <w:lang w:eastAsia="en-AU"/>
              </w:rPr>
            </w:pPr>
            <w:r w:rsidRPr="002404B2">
              <w:rPr>
                <w:lang w:eastAsia="en-AU"/>
              </w:rPr>
              <w:t>Per cent</w:t>
            </w:r>
            <w:r>
              <w:rPr>
                <w:lang w:eastAsia="en-AU"/>
              </w:rPr>
              <w:t xml:space="preserve"> (weighted)</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head2"/>
              <w:jc w:val="center"/>
              <w:rPr>
                <w:lang w:eastAsia="en-AU"/>
              </w:rPr>
            </w:pPr>
            <w:r w:rsidRPr="002404B2">
              <w:rPr>
                <w:lang w:eastAsia="en-AU"/>
              </w:rPr>
              <w:t>LB</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head2"/>
              <w:jc w:val="center"/>
              <w:rPr>
                <w:lang w:eastAsia="en-AU"/>
              </w:rPr>
            </w:pPr>
            <w:r w:rsidRPr="002404B2">
              <w:rPr>
                <w:lang w:eastAsia="en-AU"/>
              </w:rPr>
              <w:t>UB</w:t>
            </w:r>
          </w:p>
        </w:tc>
        <w:tc>
          <w:tcPr>
            <w:tcW w:w="963" w:type="dxa"/>
            <w:tcBorders>
              <w:top w:val="nil"/>
              <w:left w:val="nil"/>
              <w:bottom w:val="single" w:sz="4" w:space="0" w:color="auto"/>
              <w:right w:val="nil"/>
            </w:tcBorders>
            <w:shd w:val="clear" w:color="auto" w:fill="auto"/>
            <w:noWrap/>
            <w:hideMark/>
          </w:tcPr>
          <w:p w:rsidR="00305BF6" w:rsidRPr="002404B2" w:rsidRDefault="00305BF6" w:rsidP="00305BF6">
            <w:pPr>
              <w:pStyle w:val="Tablehead2"/>
              <w:jc w:val="center"/>
              <w:rPr>
                <w:lang w:eastAsia="en-AU"/>
              </w:rPr>
            </w:pPr>
            <w:r w:rsidRPr="002404B2">
              <w:rPr>
                <w:lang w:eastAsia="en-AU"/>
              </w:rPr>
              <w:t>N</w:t>
            </w:r>
          </w:p>
        </w:tc>
        <w:tc>
          <w:tcPr>
            <w:tcW w:w="964" w:type="dxa"/>
            <w:tcBorders>
              <w:top w:val="nil"/>
              <w:left w:val="nil"/>
              <w:bottom w:val="single" w:sz="4" w:space="0" w:color="auto"/>
              <w:right w:val="nil"/>
            </w:tcBorders>
            <w:shd w:val="clear" w:color="auto" w:fill="auto"/>
            <w:noWrap/>
            <w:tcMar>
              <w:left w:w="0" w:type="dxa"/>
              <w:right w:w="0" w:type="dxa"/>
            </w:tcMar>
            <w:hideMark/>
          </w:tcPr>
          <w:p w:rsidR="00305BF6" w:rsidRPr="002404B2" w:rsidRDefault="00305BF6" w:rsidP="00305BF6">
            <w:pPr>
              <w:pStyle w:val="Tablehead2"/>
              <w:jc w:val="center"/>
              <w:rPr>
                <w:lang w:eastAsia="en-AU"/>
              </w:rPr>
            </w:pPr>
            <w:r w:rsidRPr="002404B2">
              <w:rPr>
                <w:lang w:eastAsia="en-AU"/>
              </w:rPr>
              <w:t>Per cent</w:t>
            </w:r>
            <w:r>
              <w:rPr>
                <w:lang w:eastAsia="en-AU"/>
              </w:rPr>
              <w:t xml:space="preserve"> (weighted)</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head2"/>
              <w:jc w:val="center"/>
              <w:rPr>
                <w:lang w:eastAsia="en-AU"/>
              </w:rPr>
            </w:pPr>
            <w:r w:rsidRPr="002404B2">
              <w:rPr>
                <w:lang w:eastAsia="en-AU"/>
              </w:rPr>
              <w:t>LB</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head2"/>
              <w:jc w:val="center"/>
              <w:rPr>
                <w:lang w:eastAsia="en-AU"/>
              </w:rPr>
            </w:pPr>
            <w:r w:rsidRPr="002404B2">
              <w:rPr>
                <w:lang w:eastAsia="en-AU"/>
              </w:rPr>
              <w:t>UB</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197</w:t>
            </w:r>
            <w:r>
              <w:rPr>
                <w:lang w:eastAsia="en-AU"/>
              </w:rPr>
              <w:t>8</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p>
        </w:tc>
        <w:tc>
          <w:tcPr>
            <w:tcW w:w="963"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Lowest</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592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71.0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67.5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74.5</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203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20.6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17.4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23.7</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2nd</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449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58.2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54.2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62.3</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342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36.5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32.6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40.5</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3rd</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394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45.6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41.4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49.8</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449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47.4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43.2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51.5</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Highest</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338</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39.0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35.0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43.1</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554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53.4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49.4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57.5</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A</w:t>
            </w:r>
            <w:r>
              <w:rPr>
                <w:lang w:eastAsia="en-AU"/>
              </w:rPr>
              <w:t>ll</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1,773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53.5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51.6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55.4</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1,548</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39.5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37.6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41.3</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199</w:t>
            </w:r>
            <w:r>
              <w:rPr>
                <w:lang w:eastAsia="en-AU"/>
              </w:rPr>
              <w:t>8</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Lowest</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234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18.5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16.2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20.8</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990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70.9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68.3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73.5</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2nd</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185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14.0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12.0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16.0</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1,188</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78.6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76.2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80.9</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3rd</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133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9.7</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11.5</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1,324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83.6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81.6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85.7</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Highest</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76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6.4</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1,529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89.9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88.3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91.6</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A</w:t>
            </w:r>
            <w:r>
              <w:rPr>
                <w:lang w:eastAsia="en-AU"/>
              </w:rPr>
              <w:t>ll</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628</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11.9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10.9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12.8</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5,031</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80.7</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79.7</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81.8</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200</w:t>
            </w:r>
            <w:r>
              <w:rPr>
                <w:lang w:eastAsia="en-AU"/>
              </w:rPr>
              <w:t>6</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Lowest</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187</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12.6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10.6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14.6</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1,181</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75.2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72.4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77.9</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2nd</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129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6.6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9.8</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1,454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82.5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80.1</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84.9</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3rd</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103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6.8</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1,719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86.6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84.8</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88.5</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Highest</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47</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3.5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2.3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4.7</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1,801</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92.2</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90.6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93.8</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A</w:t>
            </w:r>
            <w:r>
              <w:rPr>
                <w:lang w:eastAsia="en-AU"/>
              </w:rPr>
              <w:t>ll</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466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6.7</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8.2</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6,155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84.1</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83.0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85.2</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200</w:t>
            </w:r>
            <w:r>
              <w:rPr>
                <w:lang w:eastAsia="en-AU"/>
              </w:rPr>
              <w:t>9</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Lowest</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186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12.3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10.3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14.4</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1,155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74.5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71.7</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77.3</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2nd</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99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8.3</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6.4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10.3</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1,358</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82.5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80.0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85.1</w:t>
            </w:r>
          </w:p>
        </w:tc>
      </w:tr>
      <w:tr w:rsidR="00305BF6" w:rsidRPr="002404B2" w:rsidTr="00305BF6">
        <w:tc>
          <w:tcPr>
            <w:tcW w:w="1079" w:type="dxa"/>
            <w:tcBorders>
              <w:top w:val="nil"/>
              <w:left w:val="nil"/>
              <w:bottom w:val="nil"/>
              <w:right w:val="nil"/>
            </w:tcBorders>
            <w:shd w:val="clear" w:color="auto" w:fill="auto"/>
            <w:noWrap/>
            <w:hideMark/>
          </w:tcPr>
          <w:p w:rsidR="00305BF6" w:rsidRPr="002404B2" w:rsidRDefault="00305BF6" w:rsidP="00305BF6">
            <w:pPr>
              <w:pStyle w:val="Tabletext"/>
              <w:rPr>
                <w:lang w:eastAsia="en-AU"/>
              </w:rPr>
            </w:pPr>
            <w:r w:rsidRPr="002404B2">
              <w:rPr>
                <w:lang w:eastAsia="en-AU"/>
              </w:rPr>
              <w:t>3rd</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90</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4.6</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7.3</w:t>
            </w:r>
          </w:p>
        </w:tc>
        <w:tc>
          <w:tcPr>
            <w:tcW w:w="963" w:type="dxa"/>
            <w:tcBorders>
              <w:top w:val="nil"/>
              <w:left w:val="nil"/>
              <w:bottom w:val="nil"/>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1,559</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86.4</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84.5</w:t>
            </w:r>
          </w:p>
        </w:tc>
        <w:tc>
          <w:tcPr>
            <w:tcW w:w="964" w:type="dxa"/>
            <w:tcBorders>
              <w:top w:val="nil"/>
              <w:left w:val="nil"/>
              <w:bottom w:val="nil"/>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88.2</w:t>
            </w:r>
          </w:p>
        </w:tc>
      </w:tr>
      <w:tr w:rsidR="00305BF6" w:rsidRPr="002404B2" w:rsidTr="00DA5B95">
        <w:tc>
          <w:tcPr>
            <w:tcW w:w="1079" w:type="dxa"/>
            <w:tcBorders>
              <w:top w:val="nil"/>
              <w:left w:val="nil"/>
              <w:bottom w:val="single" w:sz="4" w:space="0" w:color="auto"/>
              <w:right w:val="nil"/>
            </w:tcBorders>
            <w:shd w:val="clear" w:color="auto" w:fill="auto"/>
            <w:noWrap/>
            <w:hideMark/>
          </w:tcPr>
          <w:p w:rsidR="00305BF6" w:rsidRPr="002404B2" w:rsidRDefault="00305BF6" w:rsidP="00305BF6">
            <w:pPr>
              <w:pStyle w:val="Tabletext"/>
              <w:rPr>
                <w:lang w:eastAsia="en-AU"/>
              </w:rPr>
            </w:pPr>
            <w:r w:rsidRPr="002404B2">
              <w:rPr>
                <w:lang w:eastAsia="en-AU"/>
              </w:rPr>
              <w:t>Highest</w:t>
            </w:r>
          </w:p>
        </w:tc>
        <w:tc>
          <w:tcPr>
            <w:tcW w:w="963" w:type="dxa"/>
            <w:tcBorders>
              <w:top w:val="nil"/>
              <w:left w:val="nil"/>
              <w:bottom w:val="single" w:sz="4" w:space="0" w:color="auto"/>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49</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4.1</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2.9</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5.3</w:t>
            </w:r>
          </w:p>
        </w:tc>
        <w:tc>
          <w:tcPr>
            <w:tcW w:w="963" w:type="dxa"/>
            <w:tcBorders>
              <w:top w:val="nil"/>
              <w:left w:val="nil"/>
              <w:bottom w:val="single" w:sz="4" w:space="0" w:color="auto"/>
              <w:right w:val="nil"/>
            </w:tcBorders>
            <w:shd w:val="clear" w:color="auto" w:fill="auto"/>
            <w:noWrap/>
            <w:hideMark/>
          </w:tcPr>
          <w:p w:rsidR="00305BF6" w:rsidRPr="002404B2" w:rsidRDefault="00305BF6" w:rsidP="00305BF6">
            <w:pPr>
              <w:pStyle w:val="Tabletext"/>
              <w:tabs>
                <w:tab w:val="decimal" w:pos="510"/>
              </w:tabs>
              <w:rPr>
                <w:lang w:eastAsia="en-AU"/>
              </w:rPr>
            </w:pPr>
            <w:r w:rsidRPr="002404B2">
              <w:rPr>
                <w:lang w:eastAsia="en-AU"/>
              </w:rPr>
              <w:t>1,770</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92.4</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90.9</w:t>
            </w:r>
          </w:p>
        </w:tc>
        <w:tc>
          <w:tcPr>
            <w:tcW w:w="964" w:type="dxa"/>
            <w:tcBorders>
              <w:top w:val="nil"/>
              <w:left w:val="nil"/>
              <w:bottom w:val="single" w:sz="4" w:space="0" w:color="auto"/>
              <w:right w:val="nil"/>
            </w:tcBorders>
            <w:shd w:val="clear" w:color="auto" w:fill="auto"/>
            <w:noWrap/>
            <w:hideMark/>
          </w:tcPr>
          <w:p w:rsidR="00305BF6" w:rsidRPr="002404B2" w:rsidRDefault="00305BF6" w:rsidP="00305BF6">
            <w:pPr>
              <w:pStyle w:val="Tabletext"/>
              <w:tabs>
                <w:tab w:val="decimal" w:pos="397"/>
              </w:tabs>
              <w:rPr>
                <w:lang w:eastAsia="en-AU"/>
              </w:rPr>
            </w:pPr>
            <w:r w:rsidRPr="002404B2">
              <w:rPr>
                <w:lang w:eastAsia="en-AU"/>
              </w:rPr>
              <w:t>93.9</w:t>
            </w:r>
          </w:p>
        </w:tc>
      </w:tr>
      <w:tr w:rsidR="00305BF6" w:rsidRPr="00DA5B95" w:rsidTr="00DA5B95">
        <w:tc>
          <w:tcPr>
            <w:tcW w:w="1079" w:type="dxa"/>
            <w:tcBorders>
              <w:top w:val="single" w:sz="4" w:space="0" w:color="auto"/>
              <w:left w:val="nil"/>
              <w:bottom w:val="single" w:sz="4" w:space="0" w:color="auto"/>
              <w:right w:val="nil"/>
            </w:tcBorders>
            <w:shd w:val="clear" w:color="auto" w:fill="auto"/>
            <w:noWrap/>
            <w:hideMark/>
          </w:tcPr>
          <w:p w:rsidR="00305BF6" w:rsidRPr="00DA5B95" w:rsidRDefault="00305BF6" w:rsidP="00305BF6">
            <w:pPr>
              <w:pStyle w:val="Tabletext"/>
              <w:rPr>
                <w:b/>
                <w:lang w:eastAsia="en-AU"/>
              </w:rPr>
            </w:pPr>
            <w:r w:rsidRPr="00DA5B95">
              <w:rPr>
                <w:b/>
                <w:lang w:eastAsia="en-AU"/>
              </w:rPr>
              <w:t>All</w:t>
            </w:r>
          </w:p>
        </w:tc>
        <w:tc>
          <w:tcPr>
            <w:tcW w:w="963" w:type="dxa"/>
            <w:tcBorders>
              <w:top w:val="single" w:sz="4" w:space="0" w:color="auto"/>
              <w:left w:val="nil"/>
              <w:bottom w:val="single" w:sz="4" w:space="0" w:color="auto"/>
              <w:right w:val="nil"/>
            </w:tcBorders>
            <w:shd w:val="clear" w:color="auto" w:fill="auto"/>
            <w:noWrap/>
            <w:hideMark/>
          </w:tcPr>
          <w:p w:rsidR="00305BF6" w:rsidRPr="00DA5B95" w:rsidRDefault="00305BF6" w:rsidP="00305BF6">
            <w:pPr>
              <w:pStyle w:val="Tabletext"/>
              <w:tabs>
                <w:tab w:val="decimal" w:pos="510"/>
              </w:tabs>
              <w:rPr>
                <w:b/>
                <w:lang w:eastAsia="en-AU"/>
              </w:rPr>
            </w:pPr>
            <w:r w:rsidRPr="00DA5B95">
              <w:rPr>
                <w:b/>
                <w:lang w:eastAsia="en-AU"/>
              </w:rPr>
              <w:t>424</w:t>
            </w:r>
          </w:p>
        </w:tc>
        <w:tc>
          <w:tcPr>
            <w:tcW w:w="964" w:type="dxa"/>
            <w:tcBorders>
              <w:top w:val="single" w:sz="4" w:space="0" w:color="auto"/>
              <w:left w:val="nil"/>
              <w:bottom w:val="single" w:sz="4" w:space="0" w:color="auto"/>
              <w:right w:val="nil"/>
            </w:tcBorders>
            <w:shd w:val="clear" w:color="auto" w:fill="auto"/>
            <w:noWrap/>
            <w:hideMark/>
          </w:tcPr>
          <w:p w:rsidR="00305BF6" w:rsidRPr="00DA5B95" w:rsidRDefault="00305BF6" w:rsidP="00305BF6">
            <w:pPr>
              <w:pStyle w:val="Tabletext"/>
              <w:tabs>
                <w:tab w:val="decimal" w:pos="397"/>
              </w:tabs>
              <w:rPr>
                <w:b/>
                <w:lang w:eastAsia="en-AU"/>
              </w:rPr>
            </w:pPr>
            <w:r w:rsidRPr="00DA5B95">
              <w:rPr>
                <w:b/>
                <w:lang w:eastAsia="en-AU"/>
              </w:rPr>
              <w:t>7.7</w:t>
            </w:r>
          </w:p>
        </w:tc>
        <w:tc>
          <w:tcPr>
            <w:tcW w:w="964" w:type="dxa"/>
            <w:tcBorders>
              <w:top w:val="single" w:sz="4" w:space="0" w:color="auto"/>
              <w:left w:val="nil"/>
              <w:bottom w:val="single" w:sz="4" w:space="0" w:color="auto"/>
              <w:right w:val="nil"/>
            </w:tcBorders>
            <w:shd w:val="clear" w:color="auto" w:fill="auto"/>
            <w:noWrap/>
            <w:hideMark/>
          </w:tcPr>
          <w:p w:rsidR="00305BF6" w:rsidRPr="00DA5B95" w:rsidRDefault="00305BF6" w:rsidP="00305BF6">
            <w:pPr>
              <w:pStyle w:val="Tabletext"/>
              <w:tabs>
                <w:tab w:val="decimal" w:pos="397"/>
              </w:tabs>
              <w:rPr>
                <w:b/>
                <w:lang w:eastAsia="en-AU"/>
              </w:rPr>
            </w:pPr>
            <w:r w:rsidRPr="00DA5B95">
              <w:rPr>
                <w:b/>
                <w:lang w:eastAsia="en-AU"/>
              </w:rPr>
              <w:t>6.9</w:t>
            </w:r>
          </w:p>
        </w:tc>
        <w:tc>
          <w:tcPr>
            <w:tcW w:w="964" w:type="dxa"/>
            <w:tcBorders>
              <w:top w:val="single" w:sz="4" w:space="0" w:color="auto"/>
              <w:left w:val="nil"/>
              <w:bottom w:val="single" w:sz="4" w:space="0" w:color="auto"/>
              <w:right w:val="nil"/>
            </w:tcBorders>
            <w:shd w:val="clear" w:color="auto" w:fill="auto"/>
            <w:noWrap/>
            <w:hideMark/>
          </w:tcPr>
          <w:p w:rsidR="00305BF6" w:rsidRPr="00DA5B95" w:rsidRDefault="00305BF6" w:rsidP="00305BF6">
            <w:pPr>
              <w:pStyle w:val="Tabletext"/>
              <w:tabs>
                <w:tab w:val="decimal" w:pos="397"/>
              </w:tabs>
              <w:rPr>
                <w:b/>
                <w:lang w:eastAsia="en-AU"/>
              </w:rPr>
            </w:pPr>
            <w:r w:rsidRPr="00DA5B95">
              <w:rPr>
                <w:b/>
                <w:lang w:eastAsia="en-AU"/>
              </w:rPr>
              <w:t>8.5</w:t>
            </w:r>
          </w:p>
        </w:tc>
        <w:tc>
          <w:tcPr>
            <w:tcW w:w="963" w:type="dxa"/>
            <w:tcBorders>
              <w:top w:val="single" w:sz="4" w:space="0" w:color="auto"/>
              <w:left w:val="nil"/>
              <w:bottom w:val="single" w:sz="4" w:space="0" w:color="auto"/>
              <w:right w:val="nil"/>
            </w:tcBorders>
            <w:shd w:val="clear" w:color="auto" w:fill="auto"/>
            <w:noWrap/>
            <w:hideMark/>
          </w:tcPr>
          <w:p w:rsidR="00305BF6" w:rsidRPr="00DA5B95" w:rsidRDefault="00305BF6" w:rsidP="00305BF6">
            <w:pPr>
              <w:pStyle w:val="Tabletext"/>
              <w:tabs>
                <w:tab w:val="decimal" w:pos="510"/>
              </w:tabs>
              <w:rPr>
                <w:b/>
                <w:lang w:eastAsia="en-AU"/>
              </w:rPr>
            </w:pPr>
            <w:r w:rsidRPr="00DA5B95">
              <w:rPr>
                <w:b/>
                <w:lang w:eastAsia="en-AU"/>
              </w:rPr>
              <w:t>5,842</w:t>
            </w:r>
          </w:p>
        </w:tc>
        <w:tc>
          <w:tcPr>
            <w:tcW w:w="964" w:type="dxa"/>
            <w:tcBorders>
              <w:top w:val="single" w:sz="4" w:space="0" w:color="auto"/>
              <w:left w:val="nil"/>
              <w:bottom w:val="single" w:sz="4" w:space="0" w:color="auto"/>
              <w:right w:val="nil"/>
            </w:tcBorders>
            <w:shd w:val="clear" w:color="auto" w:fill="auto"/>
            <w:noWrap/>
            <w:hideMark/>
          </w:tcPr>
          <w:p w:rsidR="00305BF6" w:rsidRPr="00DA5B95" w:rsidRDefault="00305BF6" w:rsidP="00305BF6">
            <w:pPr>
              <w:pStyle w:val="Tabletext"/>
              <w:tabs>
                <w:tab w:val="decimal" w:pos="397"/>
              </w:tabs>
              <w:rPr>
                <w:b/>
                <w:lang w:eastAsia="en-AU"/>
              </w:rPr>
            </w:pPr>
            <w:r w:rsidRPr="00DA5B95">
              <w:rPr>
                <w:b/>
                <w:lang w:eastAsia="en-AU"/>
              </w:rPr>
              <w:t>83.9</w:t>
            </w:r>
          </w:p>
        </w:tc>
        <w:tc>
          <w:tcPr>
            <w:tcW w:w="964" w:type="dxa"/>
            <w:tcBorders>
              <w:top w:val="single" w:sz="4" w:space="0" w:color="auto"/>
              <w:left w:val="nil"/>
              <w:bottom w:val="single" w:sz="4" w:space="0" w:color="auto"/>
              <w:right w:val="nil"/>
            </w:tcBorders>
            <w:shd w:val="clear" w:color="auto" w:fill="auto"/>
            <w:noWrap/>
            <w:hideMark/>
          </w:tcPr>
          <w:p w:rsidR="00305BF6" w:rsidRPr="00DA5B95" w:rsidRDefault="00305BF6" w:rsidP="00305BF6">
            <w:pPr>
              <w:pStyle w:val="Tabletext"/>
              <w:tabs>
                <w:tab w:val="decimal" w:pos="397"/>
              </w:tabs>
              <w:rPr>
                <w:b/>
                <w:lang w:eastAsia="en-AU"/>
              </w:rPr>
            </w:pPr>
            <w:r w:rsidRPr="00DA5B95">
              <w:rPr>
                <w:b/>
                <w:lang w:eastAsia="en-AU"/>
              </w:rPr>
              <w:t>82.7</w:t>
            </w:r>
          </w:p>
        </w:tc>
        <w:tc>
          <w:tcPr>
            <w:tcW w:w="964" w:type="dxa"/>
            <w:tcBorders>
              <w:top w:val="single" w:sz="4" w:space="0" w:color="auto"/>
              <w:left w:val="nil"/>
              <w:bottom w:val="single" w:sz="4" w:space="0" w:color="auto"/>
              <w:right w:val="nil"/>
            </w:tcBorders>
            <w:shd w:val="clear" w:color="auto" w:fill="auto"/>
            <w:noWrap/>
            <w:hideMark/>
          </w:tcPr>
          <w:p w:rsidR="00305BF6" w:rsidRPr="00DA5B95" w:rsidRDefault="00305BF6" w:rsidP="00305BF6">
            <w:pPr>
              <w:pStyle w:val="Tabletext"/>
              <w:tabs>
                <w:tab w:val="decimal" w:pos="397"/>
              </w:tabs>
              <w:rPr>
                <w:b/>
                <w:lang w:eastAsia="en-AU"/>
              </w:rPr>
            </w:pPr>
            <w:r w:rsidRPr="00DA5B95">
              <w:rPr>
                <w:b/>
                <w:lang w:eastAsia="en-AU"/>
              </w:rPr>
              <w:t>85.0</w:t>
            </w:r>
          </w:p>
        </w:tc>
      </w:tr>
    </w:tbl>
    <w:p w:rsidR="00352003" w:rsidRDefault="00352003" w:rsidP="00305BF6">
      <w:pPr>
        <w:pStyle w:val="Source"/>
      </w:pPr>
      <w:r>
        <w:t xml:space="preserve">Notes: </w:t>
      </w:r>
      <w:r>
        <w:tab/>
        <w:t>LB and UB are lower bound and upper bound respectively of 95</w:t>
      </w:r>
      <w:r w:rsidR="00917E40">
        <w:t>%</w:t>
      </w:r>
      <w:r>
        <w:t xml:space="preserve"> confidence intervals.</w:t>
      </w:r>
    </w:p>
    <w:p w:rsidR="0048475F" w:rsidRDefault="00F923E3" w:rsidP="00305BF6">
      <w:pPr>
        <w:pStyle w:val="Source"/>
      </w:pPr>
      <w:r>
        <w:t xml:space="preserve">Source: </w:t>
      </w:r>
      <w:r w:rsidR="00447DD3">
        <w:tab/>
      </w:r>
      <w:r>
        <w:t>YIT and LSAY, authors</w:t>
      </w:r>
      <w:r w:rsidR="00B0615B">
        <w:t>’</w:t>
      </w:r>
      <w:r>
        <w:t xml:space="preserve"> calculations. </w:t>
      </w:r>
    </w:p>
    <w:p w:rsidR="00761741" w:rsidRDefault="00761741" w:rsidP="00635046">
      <w:pPr>
        <w:pStyle w:val="Text"/>
        <w:spacing w:before="0" w:line="240" w:lineRule="auto"/>
        <w:ind w:right="0"/>
        <w:rPr>
          <w:rFonts w:ascii="Tahoma" w:hAnsi="Tahoma" w:cs="Tahoma"/>
          <w:sz w:val="28"/>
        </w:rPr>
      </w:pPr>
    </w:p>
    <w:p w:rsidR="002D68D5" w:rsidRDefault="002D68D5" w:rsidP="00635046">
      <w:pPr>
        <w:spacing w:before="0" w:line="240" w:lineRule="auto"/>
        <w:rPr>
          <w:rFonts w:eastAsia="SimSun"/>
          <w:b/>
          <w:lang w:eastAsia="zh-CN"/>
        </w:rPr>
      </w:pPr>
      <w:r>
        <w:br w:type="page"/>
      </w:r>
    </w:p>
    <w:p w:rsidR="002D68D5" w:rsidRDefault="002D68D5" w:rsidP="00305BF6">
      <w:pPr>
        <w:pStyle w:val="tabletitle"/>
      </w:pPr>
      <w:bookmarkStart w:id="177" w:name="_Toc379187331"/>
      <w:r>
        <w:lastRenderedPageBreak/>
        <w:t>Table C5</w:t>
      </w:r>
      <w:r w:rsidR="00305BF6">
        <w:tab/>
      </w:r>
      <w:r>
        <w:t>Cumulative distributions of parents</w:t>
      </w:r>
      <w:r w:rsidR="00B0615B">
        <w:t>’</w:t>
      </w:r>
      <w:r>
        <w:t xml:space="preserve"> </w:t>
      </w:r>
      <w:r w:rsidR="00635046">
        <w:t>socioeconomic</w:t>
      </w:r>
      <w:r>
        <w:t xml:space="preserve"> status among respondents </w:t>
      </w:r>
      <w:r w:rsidR="00C17783">
        <w:t xml:space="preserve">in the bottom third and </w:t>
      </w:r>
      <w:r>
        <w:t>top quartile of TER</w:t>
      </w:r>
      <w:r w:rsidR="00C17783">
        <w:t>s</w:t>
      </w:r>
      <w:r>
        <w:t xml:space="preserve"> </w:t>
      </w:r>
      <w:r w:rsidR="00C738D0">
        <w:t>in</w:t>
      </w:r>
      <w:r>
        <w:t xml:space="preserve"> </w:t>
      </w:r>
      <w:r w:rsidR="00C738D0">
        <w:t>the 18</w:t>
      </w:r>
      <w:r w:rsidR="009F1ED7">
        <w:t>–</w:t>
      </w:r>
      <w:r w:rsidR="00447DD3">
        <w:t>19 years age group</w:t>
      </w:r>
      <w:r>
        <w:t xml:space="preserve"> (parents</w:t>
      </w:r>
      <w:r w:rsidR="00B0615B">
        <w:t>’</w:t>
      </w:r>
      <w:r>
        <w:t xml:space="preserve"> overall </w:t>
      </w:r>
      <w:r w:rsidR="00635046">
        <w:t>socioeconomic</w:t>
      </w:r>
      <w:r w:rsidR="00C17783">
        <w:t xml:space="preserve"> status </w:t>
      </w:r>
      <w:r>
        <w:t>ranking at 5-percentile point</w:t>
      </w:r>
      <w:r w:rsidR="00916A6A">
        <w:t>s</w:t>
      </w:r>
      <w:r>
        <w:t xml:space="preserve"> in </w:t>
      </w:r>
      <w:r w:rsidR="00695617">
        <w:t>each group</w:t>
      </w:r>
      <w:r>
        <w:t>)</w:t>
      </w:r>
      <w:r w:rsidR="00102B76">
        <w:t>, 1998 and 2009</w:t>
      </w:r>
      <w:bookmarkEnd w:id="177"/>
    </w:p>
    <w:tbl>
      <w:tblPr>
        <w:tblW w:w="8789" w:type="dxa"/>
        <w:tblInd w:w="108" w:type="dxa"/>
        <w:tblLayout w:type="fixed"/>
        <w:tblLook w:val="04A0"/>
      </w:tblPr>
      <w:tblGrid>
        <w:gridCol w:w="1341"/>
        <w:gridCol w:w="1241"/>
        <w:gridCol w:w="1241"/>
        <w:gridCol w:w="1242"/>
        <w:gridCol w:w="1241"/>
        <w:gridCol w:w="1241"/>
        <w:gridCol w:w="1242"/>
      </w:tblGrid>
      <w:tr w:rsidR="00305BF6" w:rsidRPr="00695617" w:rsidTr="00305BF6">
        <w:tc>
          <w:tcPr>
            <w:tcW w:w="1341" w:type="dxa"/>
            <w:vMerge w:val="restart"/>
            <w:tcBorders>
              <w:top w:val="single" w:sz="4" w:space="0" w:color="auto"/>
              <w:left w:val="nil"/>
              <w:right w:val="nil"/>
            </w:tcBorders>
            <w:shd w:val="clear" w:color="auto" w:fill="auto"/>
            <w:hideMark/>
          </w:tcPr>
          <w:p w:rsidR="00305BF6" w:rsidRPr="00695617" w:rsidRDefault="00305BF6" w:rsidP="00305BF6">
            <w:pPr>
              <w:pStyle w:val="Tablehead1"/>
              <w:rPr>
                <w:lang w:eastAsia="en-AU"/>
              </w:rPr>
            </w:pPr>
            <w:r>
              <w:rPr>
                <w:lang w:eastAsia="en-AU"/>
              </w:rPr>
              <w:t>P</w:t>
            </w:r>
            <w:r w:rsidRPr="00695617">
              <w:rPr>
                <w:lang w:eastAsia="en-AU"/>
              </w:rPr>
              <w:t>ercentile point</w:t>
            </w:r>
          </w:p>
        </w:tc>
        <w:tc>
          <w:tcPr>
            <w:tcW w:w="3724" w:type="dxa"/>
            <w:gridSpan w:val="3"/>
            <w:tcBorders>
              <w:top w:val="single" w:sz="4" w:space="0" w:color="auto"/>
              <w:left w:val="nil"/>
              <w:right w:val="nil"/>
            </w:tcBorders>
            <w:shd w:val="clear" w:color="auto" w:fill="auto"/>
            <w:hideMark/>
          </w:tcPr>
          <w:p w:rsidR="00305BF6" w:rsidRPr="00695617" w:rsidRDefault="00305BF6" w:rsidP="00305BF6">
            <w:pPr>
              <w:pStyle w:val="Tablehead1"/>
              <w:jc w:val="center"/>
              <w:rPr>
                <w:lang w:eastAsia="en-AU"/>
              </w:rPr>
            </w:pPr>
            <w:r>
              <w:rPr>
                <w:lang w:eastAsia="en-AU"/>
              </w:rPr>
              <w:t>Bottom third</w:t>
            </w:r>
          </w:p>
        </w:tc>
        <w:tc>
          <w:tcPr>
            <w:tcW w:w="3724" w:type="dxa"/>
            <w:gridSpan w:val="3"/>
            <w:tcBorders>
              <w:top w:val="single" w:sz="4" w:space="0" w:color="auto"/>
              <w:left w:val="nil"/>
              <w:right w:val="nil"/>
            </w:tcBorders>
            <w:shd w:val="clear" w:color="auto" w:fill="auto"/>
            <w:hideMark/>
          </w:tcPr>
          <w:p w:rsidR="00305BF6" w:rsidRPr="00695617" w:rsidRDefault="00305BF6" w:rsidP="00305BF6">
            <w:pPr>
              <w:pStyle w:val="Tablehead1"/>
              <w:jc w:val="center"/>
              <w:rPr>
                <w:lang w:eastAsia="en-AU"/>
              </w:rPr>
            </w:pPr>
            <w:r>
              <w:rPr>
                <w:lang w:eastAsia="en-AU"/>
              </w:rPr>
              <w:t>Top quarter</w:t>
            </w:r>
          </w:p>
        </w:tc>
      </w:tr>
      <w:tr w:rsidR="00305BF6" w:rsidRPr="00695617" w:rsidTr="00305BF6">
        <w:tc>
          <w:tcPr>
            <w:tcW w:w="1341" w:type="dxa"/>
            <w:vMerge/>
            <w:tcBorders>
              <w:left w:val="nil"/>
              <w:bottom w:val="single" w:sz="4" w:space="0" w:color="auto"/>
              <w:right w:val="nil"/>
            </w:tcBorders>
            <w:shd w:val="clear" w:color="auto" w:fill="auto"/>
            <w:hideMark/>
          </w:tcPr>
          <w:p w:rsidR="00305BF6" w:rsidRPr="00695617" w:rsidRDefault="00305BF6" w:rsidP="00635046">
            <w:pPr>
              <w:spacing w:before="0" w:line="240" w:lineRule="auto"/>
              <w:rPr>
                <w:color w:val="000000"/>
                <w:szCs w:val="19"/>
                <w:lang w:eastAsia="en-AU"/>
              </w:rPr>
            </w:pPr>
          </w:p>
        </w:tc>
        <w:tc>
          <w:tcPr>
            <w:tcW w:w="1241" w:type="dxa"/>
            <w:tcBorders>
              <w:left w:val="nil"/>
              <w:bottom w:val="single" w:sz="4" w:space="0" w:color="auto"/>
              <w:right w:val="nil"/>
            </w:tcBorders>
            <w:shd w:val="clear" w:color="auto" w:fill="auto"/>
            <w:hideMark/>
          </w:tcPr>
          <w:p w:rsidR="00305BF6" w:rsidRPr="00695617" w:rsidRDefault="00305BF6" w:rsidP="00305BF6">
            <w:pPr>
              <w:pStyle w:val="Tablehead2"/>
              <w:jc w:val="center"/>
              <w:rPr>
                <w:lang w:eastAsia="en-AU"/>
              </w:rPr>
            </w:pPr>
            <w:r>
              <w:rPr>
                <w:lang w:eastAsia="en-AU"/>
              </w:rPr>
              <w:t>1998</w:t>
            </w:r>
          </w:p>
        </w:tc>
        <w:tc>
          <w:tcPr>
            <w:tcW w:w="1241" w:type="dxa"/>
            <w:tcBorders>
              <w:left w:val="nil"/>
              <w:bottom w:val="single" w:sz="4" w:space="0" w:color="auto"/>
              <w:right w:val="nil"/>
            </w:tcBorders>
            <w:shd w:val="clear" w:color="auto" w:fill="auto"/>
            <w:hideMark/>
          </w:tcPr>
          <w:p w:rsidR="00305BF6" w:rsidRPr="00695617" w:rsidRDefault="00305BF6" w:rsidP="00305BF6">
            <w:pPr>
              <w:pStyle w:val="Tablehead2"/>
              <w:jc w:val="center"/>
              <w:rPr>
                <w:lang w:eastAsia="en-AU"/>
              </w:rPr>
            </w:pPr>
            <w:r>
              <w:rPr>
                <w:lang w:eastAsia="en-AU"/>
              </w:rPr>
              <w:t>2009</w:t>
            </w:r>
          </w:p>
        </w:tc>
        <w:tc>
          <w:tcPr>
            <w:tcW w:w="1242" w:type="dxa"/>
            <w:tcBorders>
              <w:left w:val="nil"/>
              <w:bottom w:val="single" w:sz="4" w:space="0" w:color="auto"/>
              <w:right w:val="nil"/>
            </w:tcBorders>
            <w:shd w:val="clear" w:color="auto" w:fill="auto"/>
            <w:hideMark/>
          </w:tcPr>
          <w:p w:rsidR="00305BF6" w:rsidRPr="00695617" w:rsidRDefault="00305BF6" w:rsidP="00305BF6">
            <w:pPr>
              <w:pStyle w:val="Tablehead2"/>
              <w:jc w:val="center"/>
              <w:rPr>
                <w:lang w:eastAsia="en-AU"/>
              </w:rPr>
            </w:pPr>
            <w:r w:rsidRPr="00695617">
              <w:rPr>
                <w:lang w:eastAsia="en-AU"/>
              </w:rPr>
              <w:t>Difference</w:t>
            </w:r>
          </w:p>
        </w:tc>
        <w:tc>
          <w:tcPr>
            <w:tcW w:w="1241" w:type="dxa"/>
            <w:tcBorders>
              <w:left w:val="nil"/>
              <w:bottom w:val="single" w:sz="4" w:space="0" w:color="auto"/>
              <w:right w:val="nil"/>
            </w:tcBorders>
            <w:shd w:val="clear" w:color="auto" w:fill="auto"/>
            <w:hideMark/>
          </w:tcPr>
          <w:p w:rsidR="00305BF6" w:rsidRPr="00695617" w:rsidRDefault="00305BF6" w:rsidP="00305BF6">
            <w:pPr>
              <w:pStyle w:val="Tablehead2"/>
              <w:jc w:val="center"/>
              <w:rPr>
                <w:lang w:eastAsia="en-AU"/>
              </w:rPr>
            </w:pPr>
            <w:r>
              <w:rPr>
                <w:lang w:eastAsia="en-AU"/>
              </w:rPr>
              <w:t>1998</w:t>
            </w:r>
          </w:p>
        </w:tc>
        <w:tc>
          <w:tcPr>
            <w:tcW w:w="1241" w:type="dxa"/>
            <w:tcBorders>
              <w:left w:val="nil"/>
              <w:bottom w:val="single" w:sz="4" w:space="0" w:color="auto"/>
              <w:right w:val="nil"/>
            </w:tcBorders>
            <w:shd w:val="clear" w:color="auto" w:fill="auto"/>
            <w:hideMark/>
          </w:tcPr>
          <w:p w:rsidR="00305BF6" w:rsidRPr="00695617" w:rsidRDefault="00305BF6" w:rsidP="00305BF6">
            <w:pPr>
              <w:pStyle w:val="Tablehead2"/>
              <w:jc w:val="center"/>
              <w:rPr>
                <w:lang w:eastAsia="en-AU"/>
              </w:rPr>
            </w:pPr>
            <w:r>
              <w:rPr>
                <w:lang w:eastAsia="en-AU"/>
              </w:rPr>
              <w:t>2009</w:t>
            </w:r>
          </w:p>
        </w:tc>
        <w:tc>
          <w:tcPr>
            <w:tcW w:w="1242" w:type="dxa"/>
            <w:tcBorders>
              <w:left w:val="nil"/>
              <w:bottom w:val="single" w:sz="4" w:space="0" w:color="auto"/>
              <w:right w:val="nil"/>
            </w:tcBorders>
            <w:shd w:val="clear" w:color="auto" w:fill="auto"/>
            <w:hideMark/>
          </w:tcPr>
          <w:p w:rsidR="00305BF6" w:rsidRPr="00695617" w:rsidRDefault="00305BF6" w:rsidP="00305BF6">
            <w:pPr>
              <w:pStyle w:val="Tablehead2"/>
              <w:jc w:val="center"/>
              <w:rPr>
                <w:lang w:eastAsia="en-AU"/>
              </w:rPr>
            </w:pPr>
            <w:r w:rsidRPr="00695617">
              <w:rPr>
                <w:lang w:eastAsia="en-AU"/>
              </w:rPr>
              <w:t>Difference</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0.0</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0.0</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0.0</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3.8</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4.0</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0.2</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14.6</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13.1</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-1.4</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10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7.3</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-0.1</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24.1</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25.8</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1.6</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15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11.4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11.6</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0.2</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29.9</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35.2</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5.3</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20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15.3</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15.5</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0.1</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37.6</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42.8</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5.2</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25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18.8</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20.2</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45.3</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47.8</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2.4</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30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22.9</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24.1</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1.2</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51.2</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54.2</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3.0</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35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27.9</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27.5</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-0.3</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56.7</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60.1</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3.4</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40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32.4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31.8</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-0.6</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61.5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64.3</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2.8</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45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37.1</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35.5</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-1.6</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66.3</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68.3</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2.1</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50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41.3</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39.2</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-2.1</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70.4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73.2</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2.8</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55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46.9</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42.5</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74.2</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77.4</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3.3</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60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52.1</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47.8</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-4.3</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78.7</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81.6</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3.0</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65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56.4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52.0</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80.5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85.8</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5.3</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70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60.5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57.3</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-3.2</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84.5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93.4</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8.9</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75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66.9</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62.5</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88.0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94.5</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6.5</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80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71.8</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67.7</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90.8</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95.7</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4.9</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85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79.0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73.6</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-5.4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97.2</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96.8</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-0.4</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90</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84.5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81.6</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-2.9</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97.4</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98.0</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0.6</w:t>
            </w:r>
          </w:p>
        </w:tc>
      </w:tr>
      <w:tr w:rsidR="00305BF6" w:rsidRPr="00695617" w:rsidTr="00305BF6">
        <w:tc>
          <w:tcPr>
            <w:tcW w:w="1341" w:type="dxa"/>
            <w:tcBorders>
              <w:top w:val="nil"/>
              <w:left w:val="nil"/>
              <w:bottom w:val="nil"/>
              <w:right w:val="nil"/>
            </w:tcBorders>
            <w:shd w:val="clear" w:color="auto" w:fill="auto"/>
            <w:noWrap/>
            <w:hideMark/>
          </w:tcPr>
          <w:p w:rsidR="00305BF6" w:rsidRPr="00AF6F72" w:rsidRDefault="00305BF6" w:rsidP="00305BF6">
            <w:pPr>
              <w:pStyle w:val="Tabletext"/>
              <w:rPr>
                <w:lang w:eastAsia="en-AU"/>
              </w:rPr>
            </w:pPr>
            <w:r w:rsidRPr="00AF6F72">
              <w:rPr>
                <w:lang w:eastAsia="en-AU"/>
              </w:rPr>
              <w:t>95</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97.2</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93.4</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-3.9</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97.6</w:t>
            </w:r>
          </w:p>
        </w:tc>
        <w:tc>
          <w:tcPr>
            <w:tcW w:w="1241"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99.0</w:t>
            </w:r>
          </w:p>
        </w:tc>
        <w:tc>
          <w:tcPr>
            <w:tcW w:w="1242" w:type="dxa"/>
            <w:tcBorders>
              <w:top w:val="nil"/>
              <w:left w:val="nil"/>
              <w:bottom w:val="nil"/>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1.4</w:t>
            </w:r>
          </w:p>
        </w:tc>
      </w:tr>
      <w:tr w:rsidR="00305BF6" w:rsidRPr="00695617" w:rsidTr="00305BF6">
        <w:tc>
          <w:tcPr>
            <w:tcW w:w="1341" w:type="dxa"/>
            <w:tcBorders>
              <w:top w:val="nil"/>
              <w:left w:val="nil"/>
              <w:bottom w:val="single" w:sz="4" w:space="0" w:color="auto"/>
              <w:right w:val="nil"/>
            </w:tcBorders>
            <w:shd w:val="clear" w:color="auto" w:fill="auto"/>
            <w:noWrap/>
            <w:hideMark/>
          </w:tcPr>
          <w:p w:rsidR="00305BF6" w:rsidRPr="00AF6F72" w:rsidRDefault="00305BF6" w:rsidP="00305BF6">
            <w:pPr>
              <w:pStyle w:val="Tabletext"/>
              <w:rPr>
                <w:lang w:eastAsia="en-AU"/>
              </w:rPr>
            </w:pPr>
            <w:r w:rsidRPr="00AF6F72">
              <w:rPr>
                <w:lang w:eastAsia="en-AU"/>
              </w:rPr>
              <w:t>100</w:t>
            </w:r>
          </w:p>
        </w:tc>
        <w:tc>
          <w:tcPr>
            <w:tcW w:w="1241" w:type="dxa"/>
            <w:tcBorders>
              <w:top w:val="nil"/>
              <w:left w:val="nil"/>
              <w:bottom w:val="single" w:sz="4" w:space="0" w:color="auto"/>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100.0</w:t>
            </w:r>
          </w:p>
        </w:tc>
        <w:tc>
          <w:tcPr>
            <w:tcW w:w="1241" w:type="dxa"/>
            <w:tcBorders>
              <w:top w:val="nil"/>
              <w:left w:val="nil"/>
              <w:bottom w:val="single" w:sz="4" w:space="0" w:color="auto"/>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100.0</w:t>
            </w:r>
          </w:p>
        </w:tc>
        <w:tc>
          <w:tcPr>
            <w:tcW w:w="1242" w:type="dxa"/>
            <w:tcBorders>
              <w:top w:val="nil"/>
              <w:left w:val="nil"/>
              <w:bottom w:val="single" w:sz="4" w:space="0" w:color="auto"/>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0.0</w:t>
            </w:r>
          </w:p>
        </w:tc>
        <w:tc>
          <w:tcPr>
            <w:tcW w:w="1241" w:type="dxa"/>
            <w:tcBorders>
              <w:top w:val="nil"/>
              <w:left w:val="nil"/>
              <w:bottom w:val="single" w:sz="4" w:space="0" w:color="auto"/>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100.0</w:t>
            </w:r>
          </w:p>
        </w:tc>
        <w:tc>
          <w:tcPr>
            <w:tcW w:w="1241" w:type="dxa"/>
            <w:tcBorders>
              <w:top w:val="nil"/>
              <w:left w:val="nil"/>
              <w:bottom w:val="single" w:sz="4" w:space="0" w:color="auto"/>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100.0</w:t>
            </w:r>
          </w:p>
        </w:tc>
        <w:tc>
          <w:tcPr>
            <w:tcW w:w="1242" w:type="dxa"/>
            <w:tcBorders>
              <w:top w:val="nil"/>
              <w:left w:val="nil"/>
              <w:bottom w:val="single" w:sz="4" w:space="0" w:color="auto"/>
              <w:right w:val="nil"/>
            </w:tcBorders>
            <w:shd w:val="clear" w:color="auto" w:fill="auto"/>
            <w:noWrap/>
            <w:hideMark/>
          </w:tcPr>
          <w:p w:rsidR="00305BF6" w:rsidRPr="00AF6F72" w:rsidRDefault="00305BF6" w:rsidP="009F1ED7">
            <w:pPr>
              <w:pStyle w:val="Tabletext"/>
              <w:tabs>
                <w:tab w:val="decimal" w:pos="482"/>
              </w:tabs>
              <w:rPr>
                <w:lang w:eastAsia="en-AU"/>
              </w:rPr>
            </w:pPr>
            <w:r w:rsidRPr="00AF6F72">
              <w:rPr>
                <w:lang w:eastAsia="en-AU"/>
              </w:rPr>
              <w:t>0.0</w:t>
            </w:r>
          </w:p>
        </w:tc>
      </w:tr>
    </w:tbl>
    <w:p w:rsidR="00352003" w:rsidRDefault="00352003" w:rsidP="009F1ED7">
      <w:pPr>
        <w:pStyle w:val="Source"/>
      </w:pPr>
      <w:r>
        <w:t xml:space="preserve">Notes: </w:t>
      </w:r>
      <w:r>
        <w:tab/>
        <w:t>TER distributions include respondents who were not awarded a TER (approximately a third of all r</w:t>
      </w:r>
      <w:r w:rsidR="00C738D0">
        <w:t>espondents in both years). The t</w:t>
      </w:r>
      <w:r>
        <w:t>able shows that at the 50</w:t>
      </w:r>
      <w:r w:rsidRPr="00C738D0">
        <w:t xml:space="preserve">th </w:t>
      </w:r>
      <w:r>
        <w:t>percentile point of the bottom third of respondents</w:t>
      </w:r>
      <w:r w:rsidR="00B0615B">
        <w:t>’</w:t>
      </w:r>
      <w:r>
        <w:t xml:space="preserve"> TERs, parents</w:t>
      </w:r>
      <w:r w:rsidR="00B0615B">
        <w:t>’</w:t>
      </w:r>
      <w:r>
        <w:t xml:space="preserve"> </w:t>
      </w:r>
      <w:r w:rsidR="00635046">
        <w:t>socioeconomic</w:t>
      </w:r>
      <w:r>
        <w:t xml:space="preserve"> status was at the 41.3</w:t>
      </w:r>
      <w:r w:rsidRPr="00C738D0">
        <w:t>rd</w:t>
      </w:r>
      <w:r>
        <w:t xml:space="preserve"> percentile point of the overall distribution of parents</w:t>
      </w:r>
      <w:r w:rsidR="00B0615B">
        <w:t>’</w:t>
      </w:r>
      <w:r>
        <w:t xml:space="preserve"> </w:t>
      </w:r>
      <w:r w:rsidR="00635046">
        <w:t>socioeconomic</w:t>
      </w:r>
      <w:r>
        <w:t xml:space="preserve"> status in 1998, and the 39.2</w:t>
      </w:r>
      <w:r w:rsidRPr="00C738D0">
        <w:t>nd</w:t>
      </w:r>
      <w:r>
        <w:t xml:space="preserve"> percentile point in 2009. At the 50</w:t>
      </w:r>
      <w:r w:rsidRPr="00C738D0">
        <w:t>th</w:t>
      </w:r>
      <w:r>
        <w:t xml:space="preserve"> percentile point of the top fifth of respondents</w:t>
      </w:r>
      <w:r w:rsidR="00B0615B">
        <w:t>’</w:t>
      </w:r>
      <w:r>
        <w:t xml:space="preserve"> literacy scores, parents</w:t>
      </w:r>
      <w:r w:rsidR="00B0615B">
        <w:t>’</w:t>
      </w:r>
      <w:r>
        <w:t xml:space="preserve"> </w:t>
      </w:r>
      <w:r w:rsidR="00635046">
        <w:t>socioeconomic</w:t>
      </w:r>
      <w:r>
        <w:t xml:space="preserve"> status was at the 70.4th percentile point of the overall distribution of parents</w:t>
      </w:r>
      <w:r w:rsidR="00B0615B">
        <w:t>’</w:t>
      </w:r>
      <w:r>
        <w:t xml:space="preserve"> </w:t>
      </w:r>
      <w:r w:rsidR="00635046">
        <w:t>socioeconomic</w:t>
      </w:r>
      <w:r>
        <w:t xml:space="preserve"> status in 1998, and the 73.2</w:t>
      </w:r>
      <w:r w:rsidRPr="00C738D0">
        <w:t>nd</w:t>
      </w:r>
      <w:r>
        <w:t xml:space="preserve"> percentile point in 2009. </w:t>
      </w:r>
    </w:p>
    <w:p w:rsidR="003425A6" w:rsidRDefault="002D68D5" w:rsidP="009F1ED7">
      <w:pPr>
        <w:pStyle w:val="Source"/>
      </w:pPr>
      <w:r>
        <w:t xml:space="preserve">Source: </w:t>
      </w:r>
      <w:r w:rsidR="00101794">
        <w:tab/>
      </w:r>
      <w:r>
        <w:t>LSAY</w:t>
      </w:r>
      <w:r w:rsidR="00916A6A">
        <w:t xml:space="preserve"> 1995 and 2006 (third wave)</w:t>
      </w:r>
      <w:r>
        <w:t>, authors</w:t>
      </w:r>
      <w:r w:rsidR="00B0615B">
        <w:t>’</w:t>
      </w:r>
      <w:r>
        <w:t xml:space="preserve"> calculations. </w:t>
      </w:r>
    </w:p>
    <w:p w:rsidR="00F465F8" w:rsidRDefault="00F465F8" w:rsidP="00635046">
      <w:pPr>
        <w:pStyle w:val="Text"/>
        <w:spacing w:before="0" w:line="240" w:lineRule="auto"/>
        <w:ind w:right="0"/>
        <w:rPr>
          <w:rFonts w:ascii="Tahoma" w:hAnsi="Tahoma" w:cs="Tahoma"/>
          <w:sz w:val="28"/>
        </w:rPr>
      </w:pPr>
    </w:p>
    <w:p w:rsidR="009F1ED7" w:rsidRDefault="009F1ED7">
      <w:pPr>
        <w:spacing w:before="0" w:line="240" w:lineRule="auto"/>
        <w:rPr>
          <w:rFonts w:ascii="Tahoma" w:hAnsi="Tahoma" w:cs="Tahoma"/>
          <w:sz w:val="28"/>
        </w:rPr>
      </w:pPr>
      <w:r>
        <w:br w:type="page"/>
      </w:r>
    </w:p>
    <w:p w:rsidR="00DD1BB4" w:rsidRDefault="009F1ED7" w:rsidP="009F1ED7">
      <w:pPr>
        <w:pStyle w:val="Heading2"/>
        <w:tabs>
          <w:tab w:val="left" w:pos="426"/>
        </w:tabs>
      </w:pPr>
      <w:bookmarkStart w:id="178" w:name="_Toc379187211"/>
      <w:r>
        <w:lastRenderedPageBreak/>
        <w:t>D</w:t>
      </w:r>
      <w:r>
        <w:tab/>
      </w:r>
      <w:r w:rsidR="00D4102E" w:rsidRPr="009F1ED7">
        <w:t>L</w:t>
      </w:r>
      <w:r w:rsidR="00DD1BB4" w:rsidRPr="009F1ED7">
        <w:t>iteracy</w:t>
      </w:r>
      <w:r w:rsidR="00DD1BB4">
        <w:t xml:space="preserve"> scores</w:t>
      </w:r>
      <w:r w:rsidR="00D4102E">
        <w:t xml:space="preserve">, Year 12 </w:t>
      </w:r>
      <w:r w:rsidR="002A27D9">
        <w:t xml:space="preserve">completion </w:t>
      </w:r>
      <w:r w:rsidR="00D4102E">
        <w:t xml:space="preserve">and </w:t>
      </w:r>
      <w:r w:rsidR="00DD1BB4">
        <w:t>demographic characteristics</w:t>
      </w:r>
      <w:bookmarkEnd w:id="178"/>
      <w:r w:rsidR="00DD1BB4">
        <w:t xml:space="preserve"> </w:t>
      </w:r>
    </w:p>
    <w:p w:rsidR="00EE395D" w:rsidRDefault="00DD1BB4" w:rsidP="009F1ED7">
      <w:pPr>
        <w:pStyle w:val="tabletitle"/>
      </w:pPr>
      <w:bookmarkStart w:id="179" w:name="_Toc379187332"/>
      <w:r>
        <w:t>Table D1</w:t>
      </w:r>
      <w:r w:rsidR="009F1ED7">
        <w:tab/>
      </w:r>
      <w:r w:rsidR="00452675">
        <w:t xml:space="preserve">Mean literacy scores (z-scores) </w:t>
      </w:r>
      <w:r w:rsidR="00C8585F">
        <w:t>in the 14</w:t>
      </w:r>
      <w:r w:rsidR="009F1ED7">
        <w:t>–</w:t>
      </w:r>
      <w:r w:rsidR="00C8585F">
        <w:t>15 years age group</w:t>
      </w:r>
      <w:r w:rsidR="00101794">
        <w:t xml:space="preserve"> </w:t>
      </w:r>
      <w:r w:rsidR="00EE395D">
        <w:t>for different categories of respondents</w:t>
      </w:r>
      <w:r w:rsidR="00C738D0">
        <w:t>, 1975—</w:t>
      </w:r>
      <w:r w:rsidR="00102B76">
        <w:t>2006</w:t>
      </w:r>
      <w:bookmarkEnd w:id="179"/>
      <w:r w:rsidR="00EE395D">
        <w:t xml:space="preserve"> </w:t>
      </w:r>
    </w:p>
    <w:tbl>
      <w:tblPr>
        <w:tblW w:w="8789" w:type="dxa"/>
        <w:tblInd w:w="108" w:type="dxa"/>
        <w:tblLayout w:type="fixed"/>
        <w:tblLook w:val="04A0"/>
      </w:tblPr>
      <w:tblGrid>
        <w:gridCol w:w="1993"/>
        <w:gridCol w:w="1700"/>
        <w:gridCol w:w="1700"/>
        <w:gridCol w:w="1700"/>
        <w:gridCol w:w="1696"/>
      </w:tblGrid>
      <w:tr w:rsidR="00EE395D" w:rsidRPr="006E188E" w:rsidTr="009F1ED7">
        <w:tc>
          <w:tcPr>
            <w:tcW w:w="1134" w:type="pct"/>
            <w:tcBorders>
              <w:top w:val="single" w:sz="4" w:space="0" w:color="auto"/>
              <w:left w:val="nil"/>
              <w:bottom w:val="single" w:sz="4" w:space="0" w:color="auto"/>
              <w:right w:val="nil"/>
            </w:tcBorders>
            <w:shd w:val="clear" w:color="auto" w:fill="auto"/>
            <w:noWrap/>
            <w:hideMark/>
          </w:tcPr>
          <w:p w:rsidR="00EE395D" w:rsidRPr="00FE55B4" w:rsidRDefault="00EE395D" w:rsidP="009F1ED7">
            <w:pPr>
              <w:pStyle w:val="Tablehead1"/>
            </w:pPr>
          </w:p>
        </w:tc>
        <w:tc>
          <w:tcPr>
            <w:tcW w:w="967" w:type="pct"/>
            <w:tcBorders>
              <w:top w:val="single" w:sz="4" w:space="0" w:color="auto"/>
              <w:left w:val="nil"/>
              <w:bottom w:val="single" w:sz="4" w:space="0" w:color="auto"/>
              <w:right w:val="nil"/>
            </w:tcBorders>
            <w:shd w:val="clear" w:color="auto" w:fill="auto"/>
            <w:noWrap/>
            <w:hideMark/>
          </w:tcPr>
          <w:p w:rsidR="00EE395D" w:rsidRPr="00FE55B4" w:rsidRDefault="00EE395D" w:rsidP="009F1ED7">
            <w:pPr>
              <w:pStyle w:val="Tablehead1"/>
              <w:jc w:val="center"/>
              <w:rPr>
                <w:szCs w:val="19"/>
              </w:rPr>
            </w:pPr>
            <w:r w:rsidRPr="00FE55B4">
              <w:rPr>
                <w:szCs w:val="19"/>
              </w:rPr>
              <w:t>1975 YIT (born 1961)</w:t>
            </w:r>
            <w:r w:rsidR="009F1ED7">
              <w:rPr>
                <w:szCs w:val="19"/>
              </w:rPr>
              <w:br/>
            </w:r>
            <w:r w:rsidR="00C738D0">
              <w:rPr>
                <w:szCs w:val="19"/>
              </w:rPr>
              <w:t>14-year-</w:t>
            </w:r>
            <w:r w:rsidRPr="00FE55B4">
              <w:rPr>
                <w:szCs w:val="19"/>
              </w:rPr>
              <w:t xml:space="preserve">olds </w:t>
            </w:r>
            <w:r w:rsidR="009F1ED7">
              <w:rPr>
                <w:szCs w:val="19"/>
              </w:rPr>
              <w:br/>
            </w:r>
            <w:r w:rsidRPr="00FE55B4">
              <w:rPr>
                <w:szCs w:val="19"/>
              </w:rPr>
              <w:t>in 1975</w:t>
            </w:r>
          </w:p>
        </w:tc>
        <w:tc>
          <w:tcPr>
            <w:tcW w:w="967" w:type="pct"/>
            <w:tcBorders>
              <w:top w:val="single" w:sz="4" w:space="0" w:color="auto"/>
              <w:left w:val="nil"/>
              <w:bottom w:val="single" w:sz="4" w:space="0" w:color="auto"/>
              <w:right w:val="nil"/>
            </w:tcBorders>
            <w:shd w:val="clear" w:color="auto" w:fill="auto"/>
            <w:noWrap/>
            <w:hideMark/>
          </w:tcPr>
          <w:p w:rsidR="00EE395D" w:rsidRPr="00FE55B4" w:rsidRDefault="00EE395D" w:rsidP="009F1ED7">
            <w:pPr>
              <w:pStyle w:val="Tablehead1"/>
              <w:jc w:val="center"/>
              <w:rPr>
                <w:szCs w:val="19"/>
              </w:rPr>
            </w:pPr>
            <w:r w:rsidRPr="00FE55B4">
              <w:rPr>
                <w:szCs w:val="19"/>
              </w:rPr>
              <w:t>1995 LSAY (born around 1980)</w:t>
            </w:r>
            <w:r w:rsidR="009F1ED7">
              <w:rPr>
                <w:szCs w:val="19"/>
              </w:rPr>
              <w:br/>
            </w:r>
            <w:r w:rsidR="005A0DE3">
              <w:rPr>
                <w:szCs w:val="19"/>
              </w:rPr>
              <w:t xml:space="preserve">15-year-olds </w:t>
            </w:r>
            <w:r w:rsidR="009F1ED7">
              <w:rPr>
                <w:szCs w:val="19"/>
              </w:rPr>
              <w:br/>
            </w:r>
            <w:r w:rsidRPr="00FE55B4">
              <w:rPr>
                <w:szCs w:val="19"/>
              </w:rPr>
              <w:t>in 1995</w:t>
            </w:r>
          </w:p>
        </w:tc>
        <w:tc>
          <w:tcPr>
            <w:tcW w:w="967" w:type="pct"/>
            <w:tcBorders>
              <w:top w:val="single" w:sz="4" w:space="0" w:color="auto"/>
              <w:left w:val="nil"/>
              <w:bottom w:val="single" w:sz="4" w:space="0" w:color="auto"/>
              <w:right w:val="nil"/>
            </w:tcBorders>
            <w:shd w:val="clear" w:color="auto" w:fill="auto"/>
            <w:noWrap/>
            <w:hideMark/>
          </w:tcPr>
          <w:p w:rsidR="00EE395D" w:rsidRPr="00FE55B4" w:rsidRDefault="00EE395D" w:rsidP="009F1ED7">
            <w:pPr>
              <w:pStyle w:val="Tablehead1"/>
              <w:jc w:val="center"/>
              <w:rPr>
                <w:szCs w:val="19"/>
              </w:rPr>
            </w:pPr>
            <w:r w:rsidRPr="00FE55B4">
              <w:rPr>
                <w:szCs w:val="19"/>
              </w:rPr>
              <w:t>2003 LSAY (born around 1988)</w:t>
            </w:r>
            <w:r w:rsidR="009F1ED7">
              <w:rPr>
                <w:szCs w:val="19"/>
              </w:rPr>
              <w:br/>
            </w:r>
            <w:r w:rsidR="005A0DE3">
              <w:rPr>
                <w:szCs w:val="19"/>
              </w:rPr>
              <w:t xml:space="preserve">15-year-olds </w:t>
            </w:r>
            <w:r w:rsidR="009F1ED7">
              <w:rPr>
                <w:szCs w:val="19"/>
              </w:rPr>
              <w:br/>
            </w:r>
            <w:r w:rsidRPr="00FE55B4">
              <w:rPr>
                <w:szCs w:val="19"/>
              </w:rPr>
              <w:t>in 2003</w:t>
            </w:r>
          </w:p>
        </w:tc>
        <w:tc>
          <w:tcPr>
            <w:tcW w:w="967" w:type="pct"/>
            <w:tcBorders>
              <w:top w:val="single" w:sz="4" w:space="0" w:color="auto"/>
              <w:left w:val="nil"/>
              <w:bottom w:val="single" w:sz="4" w:space="0" w:color="auto"/>
              <w:right w:val="nil"/>
            </w:tcBorders>
            <w:shd w:val="clear" w:color="auto" w:fill="auto"/>
            <w:noWrap/>
            <w:hideMark/>
          </w:tcPr>
          <w:p w:rsidR="00EE395D" w:rsidRPr="00FE55B4" w:rsidRDefault="00EE395D" w:rsidP="009F1ED7">
            <w:pPr>
              <w:pStyle w:val="Tablehead1"/>
              <w:jc w:val="center"/>
            </w:pPr>
            <w:r w:rsidRPr="00FE55B4">
              <w:rPr>
                <w:szCs w:val="19"/>
              </w:rPr>
              <w:t>2006 LSAY (born around 1991)</w:t>
            </w:r>
            <w:r w:rsidR="009F1ED7">
              <w:rPr>
                <w:szCs w:val="19"/>
              </w:rPr>
              <w:br/>
            </w:r>
            <w:r w:rsidR="005A0DE3">
              <w:rPr>
                <w:szCs w:val="19"/>
              </w:rPr>
              <w:t xml:space="preserve">15-year-olds </w:t>
            </w:r>
            <w:r w:rsidR="009F1ED7">
              <w:rPr>
                <w:szCs w:val="19"/>
              </w:rPr>
              <w:br/>
            </w:r>
            <w:r w:rsidRPr="00FE55B4">
              <w:rPr>
                <w:szCs w:val="19"/>
              </w:rPr>
              <w:t>in 2006</w:t>
            </w:r>
          </w:p>
        </w:tc>
      </w:tr>
      <w:tr w:rsidR="00EE395D" w:rsidRPr="006E188E" w:rsidTr="009F1ED7">
        <w:tc>
          <w:tcPr>
            <w:tcW w:w="1134" w:type="pct"/>
            <w:tcBorders>
              <w:top w:val="single" w:sz="4" w:space="0" w:color="auto"/>
              <w:left w:val="nil"/>
              <w:bottom w:val="nil"/>
              <w:right w:val="nil"/>
            </w:tcBorders>
            <w:shd w:val="clear" w:color="auto" w:fill="auto"/>
            <w:noWrap/>
            <w:hideMark/>
          </w:tcPr>
          <w:p w:rsidR="00EE395D" w:rsidRPr="00FE55B4" w:rsidRDefault="00EE395D" w:rsidP="009F1ED7">
            <w:pPr>
              <w:pStyle w:val="Tabletext"/>
            </w:pPr>
            <w:r w:rsidRPr="00FC5880">
              <w:t>Male</w:t>
            </w:r>
          </w:p>
        </w:tc>
        <w:tc>
          <w:tcPr>
            <w:tcW w:w="967" w:type="pct"/>
            <w:tcBorders>
              <w:top w:val="single" w:sz="4" w:space="0" w:color="auto"/>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-0.057</w:t>
            </w:r>
          </w:p>
        </w:tc>
        <w:tc>
          <w:tcPr>
            <w:tcW w:w="967" w:type="pct"/>
            <w:tcBorders>
              <w:top w:val="single" w:sz="4" w:space="0" w:color="auto"/>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-0.099</w:t>
            </w:r>
          </w:p>
        </w:tc>
        <w:tc>
          <w:tcPr>
            <w:tcW w:w="967" w:type="pct"/>
            <w:tcBorders>
              <w:top w:val="single" w:sz="4" w:space="0" w:color="auto"/>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-0.191</w:t>
            </w:r>
          </w:p>
        </w:tc>
        <w:tc>
          <w:tcPr>
            <w:tcW w:w="967" w:type="pct"/>
            <w:tcBorders>
              <w:top w:val="single" w:sz="4" w:space="0" w:color="auto"/>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-0.184</w:t>
            </w:r>
          </w:p>
        </w:tc>
      </w:tr>
      <w:tr w:rsidR="00EE395D" w:rsidRPr="006E188E" w:rsidTr="009F1ED7">
        <w:tc>
          <w:tcPr>
            <w:tcW w:w="1134" w:type="pct"/>
            <w:tcBorders>
              <w:top w:val="nil"/>
              <w:left w:val="nil"/>
              <w:bottom w:val="nil"/>
              <w:right w:val="nil"/>
            </w:tcBorders>
            <w:shd w:val="clear" w:color="auto" w:fill="auto"/>
            <w:noWrap/>
            <w:hideMark/>
          </w:tcPr>
          <w:p w:rsidR="00EE395D" w:rsidRPr="00FE55B4" w:rsidRDefault="00EE395D" w:rsidP="009F1ED7">
            <w:pPr>
              <w:pStyle w:val="Tabletext"/>
            </w:pPr>
            <w:r w:rsidRPr="00FC5880">
              <w:t>Female</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0.053</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0.085</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0.194</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0.199</w:t>
            </w:r>
          </w:p>
        </w:tc>
      </w:tr>
      <w:tr w:rsidR="00EE395D" w:rsidRPr="006E188E" w:rsidTr="009F1ED7">
        <w:tc>
          <w:tcPr>
            <w:tcW w:w="1134" w:type="pct"/>
            <w:tcBorders>
              <w:top w:val="nil"/>
              <w:left w:val="nil"/>
              <w:bottom w:val="nil"/>
              <w:right w:val="nil"/>
            </w:tcBorders>
            <w:shd w:val="clear" w:color="auto" w:fill="auto"/>
            <w:noWrap/>
            <w:hideMark/>
          </w:tcPr>
          <w:p w:rsidR="00EE395D" w:rsidRPr="00FE55B4" w:rsidRDefault="006D50BA" w:rsidP="009F1ED7">
            <w:pPr>
              <w:pStyle w:val="Tabletext"/>
            </w:pPr>
            <w:r>
              <w:t>N</w:t>
            </w:r>
            <w:r w:rsidR="00EE395D" w:rsidRPr="00FC5880">
              <w:t>on-metro</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-0.03</w:t>
            </w:r>
            <w:r w:rsidR="008F5BA3">
              <w:t>0</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-0.054</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-0.096</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-0.151</w:t>
            </w:r>
          </w:p>
        </w:tc>
      </w:tr>
      <w:tr w:rsidR="00EE395D" w:rsidRPr="006E188E" w:rsidTr="009F1ED7">
        <w:tc>
          <w:tcPr>
            <w:tcW w:w="1134" w:type="pct"/>
            <w:tcBorders>
              <w:top w:val="nil"/>
              <w:left w:val="nil"/>
              <w:bottom w:val="nil"/>
              <w:right w:val="nil"/>
            </w:tcBorders>
            <w:shd w:val="clear" w:color="auto" w:fill="auto"/>
            <w:noWrap/>
            <w:hideMark/>
          </w:tcPr>
          <w:p w:rsidR="00EE395D" w:rsidRPr="00FE55B4" w:rsidRDefault="00EE395D" w:rsidP="009F1ED7">
            <w:pPr>
              <w:pStyle w:val="Tabletext"/>
            </w:pPr>
            <w:r w:rsidRPr="00FC5880">
              <w:t>Metro</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0.02</w:t>
            </w:r>
            <w:r w:rsidR="008F5BA3">
              <w:t>0</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0.046</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0.062</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0.061</w:t>
            </w:r>
          </w:p>
        </w:tc>
      </w:tr>
      <w:tr w:rsidR="00EE395D" w:rsidRPr="006E188E" w:rsidTr="009F1ED7">
        <w:tc>
          <w:tcPr>
            <w:tcW w:w="1134" w:type="pct"/>
            <w:tcBorders>
              <w:top w:val="nil"/>
              <w:left w:val="nil"/>
              <w:bottom w:val="nil"/>
              <w:right w:val="nil"/>
            </w:tcBorders>
            <w:shd w:val="clear" w:color="auto" w:fill="auto"/>
            <w:noWrap/>
            <w:hideMark/>
          </w:tcPr>
          <w:p w:rsidR="00EE395D" w:rsidRPr="00FE55B4" w:rsidRDefault="006D50BA" w:rsidP="009F1ED7">
            <w:pPr>
              <w:pStyle w:val="Tabletext"/>
            </w:pPr>
            <w:r>
              <w:t>N</w:t>
            </w:r>
            <w:r w:rsidR="00EE395D" w:rsidRPr="00FC5880">
              <w:t>on-Indigenous</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0.002</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0.016</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0.009</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0.005</w:t>
            </w:r>
          </w:p>
        </w:tc>
      </w:tr>
      <w:tr w:rsidR="00EE395D" w:rsidRPr="006E188E" w:rsidTr="009F1ED7">
        <w:tc>
          <w:tcPr>
            <w:tcW w:w="1134" w:type="pct"/>
            <w:tcBorders>
              <w:top w:val="nil"/>
              <w:left w:val="nil"/>
              <w:bottom w:val="nil"/>
              <w:right w:val="nil"/>
            </w:tcBorders>
            <w:shd w:val="clear" w:color="auto" w:fill="auto"/>
            <w:noWrap/>
            <w:hideMark/>
          </w:tcPr>
          <w:p w:rsidR="00EE395D" w:rsidRPr="00FE55B4" w:rsidRDefault="00EE395D" w:rsidP="009F1ED7">
            <w:pPr>
              <w:pStyle w:val="Tabletext"/>
            </w:pPr>
            <w:r w:rsidRPr="00FC5880">
              <w:t>Indigenous</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-0.513</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-0.729</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-0.674</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-0.729</w:t>
            </w:r>
          </w:p>
        </w:tc>
      </w:tr>
      <w:tr w:rsidR="00EE395D" w:rsidRPr="006E188E" w:rsidTr="009F1ED7">
        <w:tc>
          <w:tcPr>
            <w:tcW w:w="1134" w:type="pct"/>
            <w:tcBorders>
              <w:top w:val="nil"/>
              <w:left w:val="nil"/>
              <w:bottom w:val="nil"/>
              <w:right w:val="nil"/>
            </w:tcBorders>
            <w:shd w:val="clear" w:color="auto" w:fill="auto"/>
            <w:noWrap/>
            <w:hideMark/>
          </w:tcPr>
          <w:p w:rsidR="00EE395D" w:rsidRPr="00FE55B4" w:rsidRDefault="00EE395D" w:rsidP="009F1ED7">
            <w:pPr>
              <w:pStyle w:val="Tabletext"/>
            </w:pPr>
            <w:r w:rsidRPr="00FC5880">
              <w:t>Eng</w:t>
            </w:r>
            <w:r w:rsidR="00C738D0">
              <w:t>lish-</w:t>
            </w:r>
            <w:r w:rsidRPr="00FC5880">
              <w:t>speaking background</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0.033</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0.044</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0.014</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0.016</w:t>
            </w:r>
          </w:p>
        </w:tc>
      </w:tr>
      <w:tr w:rsidR="00EE395D" w:rsidRPr="006E188E" w:rsidTr="009F1ED7">
        <w:tc>
          <w:tcPr>
            <w:tcW w:w="1134" w:type="pct"/>
            <w:tcBorders>
              <w:top w:val="nil"/>
              <w:left w:val="nil"/>
              <w:bottom w:val="nil"/>
              <w:right w:val="nil"/>
            </w:tcBorders>
            <w:shd w:val="clear" w:color="auto" w:fill="auto"/>
            <w:noWrap/>
            <w:hideMark/>
          </w:tcPr>
          <w:p w:rsidR="00EE395D" w:rsidRPr="00FE55B4" w:rsidRDefault="00EE395D" w:rsidP="002D761D">
            <w:pPr>
              <w:pStyle w:val="Tabletext"/>
            </w:pPr>
            <w:r w:rsidRPr="00FC5880">
              <w:t>Non-English</w:t>
            </w:r>
            <w:r w:rsidR="002D761D">
              <w:t>-</w:t>
            </w:r>
            <w:r w:rsidRPr="00FC5880">
              <w:t>speaking background</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-0.752</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-0.506</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-0.159</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-0.169</w:t>
            </w:r>
          </w:p>
        </w:tc>
      </w:tr>
      <w:tr w:rsidR="00EE395D" w:rsidRPr="006E188E" w:rsidTr="009F1ED7">
        <w:tc>
          <w:tcPr>
            <w:tcW w:w="1134" w:type="pct"/>
            <w:tcBorders>
              <w:top w:val="nil"/>
              <w:left w:val="nil"/>
              <w:bottom w:val="nil"/>
              <w:right w:val="nil"/>
            </w:tcBorders>
            <w:shd w:val="clear" w:color="auto" w:fill="auto"/>
            <w:noWrap/>
            <w:hideMark/>
          </w:tcPr>
          <w:p w:rsidR="00EE395D" w:rsidRPr="00FE55B4" w:rsidRDefault="00EE395D" w:rsidP="009F1ED7">
            <w:pPr>
              <w:pStyle w:val="Tabletext"/>
            </w:pPr>
            <w:r w:rsidRPr="00FC5880">
              <w:t>Government school</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-0.102</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-0.095</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-0.143</w:t>
            </w:r>
          </w:p>
        </w:tc>
        <w:tc>
          <w:tcPr>
            <w:tcW w:w="967" w:type="pct"/>
            <w:tcBorders>
              <w:top w:val="nil"/>
              <w:left w:val="nil"/>
              <w:bottom w:val="nil"/>
              <w:right w:val="nil"/>
            </w:tcBorders>
            <w:shd w:val="clear" w:color="auto" w:fill="auto"/>
            <w:noWrap/>
            <w:hideMark/>
          </w:tcPr>
          <w:p w:rsidR="00EE395D" w:rsidRPr="00FE55B4" w:rsidRDefault="00EE395D" w:rsidP="009F1ED7">
            <w:pPr>
              <w:pStyle w:val="Tabletext"/>
              <w:tabs>
                <w:tab w:val="decimal" w:pos="652"/>
              </w:tabs>
            </w:pPr>
            <w:r w:rsidRPr="00FC5880">
              <w:t>-0.151</w:t>
            </w:r>
          </w:p>
        </w:tc>
      </w:tr>
      <w:tr w:rsidR="00EE395D" w:rsidRPr="006E188E" w:rsidTr="009F1ED7">
        <w:tc>
          <w:tcPr>
            <w:tcW w:w="1134" w:type="pct"/>
            <w:tcBorders>
              <w:top w:val="nil"/>
              <w:left w:val="nil"/>
              <w:right w:val="nil"/>
            </w:tcBorders>
            <w:shd w:val="clear" w:color="auto" w:fill="auto"/>
            <w:noWrap/>
            <w:hideMark/>
          </w:tcPr>
          <w:p w:rsidR="00EE395D" w:rsidRPr="00FE55B4" w:rsidRDefault="00EE395D" w:rsidP="009F1ED7">
            <w:pPr>
              <w:pStyle w:val="Tabletext"/>
            </w:pPr>
            <w:r w:rsidRPr="00FC5880">
              <w:t>Catholic school</w:t>
            </w:r>
          </w:p>
        </w:tc>
        <w:tc>
          <w:tcPr>
            <w:tcW w:w="967" w:type="pct"/>
            <w:tcBorders>
              <w:top w:val="nil"/>
              <w:left w:val="nil"/>
              <w:right w:val="nil"/>
            </w:tcBorders>
            <w:shd w:val="clear" w:color="auto" w:fill="auto"/>
            <w:noWrap/>
            <w:hideMark/>
          </w:tcPr>
          <w:p w:rsidR="00EE395D" w:rsidRPr="00FE55B4" w:rsidRDefault="00EE395D" w:rsidP="009F1ED7">
            <w:pPr>
              <w:pStyle w:val="Tabletext"/>
              <w:tabs>
                <w:tab w:val="decimal" w:pos="652"/>
              </w:tabs>
            </w:pPr>
            <w:r w:rsidRPr="00FC5880">
              <w:t>0.198</w:t>
            </w:r>
          </w:p>
        </w:tc>
        <w:tc>
          <w:tcPr>
            <w:tcW w:w="967" w:type="pct"/>
            <w:tcBorders>
              <w:top w:val="nil"/>
              <w:left w:val="nil"/>
              <w:right w:val="nil"/>
            </w:tcBorders>
            <w:shd w:val="clear" w:color="auto" w:fill="auto"/>
            <w:noWrap/>
            <w:hideMark/>
          </w:tcPr>
          <w:p w:rsidR="00EE395D" w:rsidRPr="00FE55B4" w:rsidRDefault="00EE395D" w:rsidP="009F1ED7">
            <w:pPr>
              <w:pStyle w:val="Tabletext"/>
              <w:tabs>
                <w:tab w:val="decimal" w:pos="652"/>
              </w:tabs>
            </w:pPr>
            <w:r w:rsidRPr="00FC5880">
              <w:t>0.054</w:t>
            </w:r>
          </w:p>
        </w:tc>
        <w:tc>
          <w:tcPr>
            <w:tcW w:w="967" w:type="pct"/>
            <w:tcBorders>
              <w:top w:val="nil"/>
              <w:left w:val="nil"/>
              <w:right w:val="nil"/>
            </w:tcBorders>
            <w:shd w:val="clear" w:color="auto" w:fill="auto"/>
            <w:noWrap/>
            <w:hideMark/>
          </w:tcPr>
          <w:p w:rsidR="00EE395D" w:rsidRPr="00FE55B4" w:rsidRDefault="00EE395D" w:rsidP="009F1ED7">
            <w:pPr>
              <w:pStyle w:val="Tabletext"/>
              <w:tabs>
                <w:tab w:val="decimal" w:pos="652"/>
              </w:tabs>
            </w:pPr>
            <w:r w:rsidRPr="00FC5880">
              <w:t>0.061</w:t>
            </w:r>
          </w:p>
        </w:tc>
        <w:tc>
          <w:tcPr>
            <w:tcW w:w="967" w:type="pct"/>
            <w:tcBorders>
              <w:top w:val="nil"/>
              <w:left w:val="nil"/>
              <w:right w:val="nil"/>
            </w:tcBorders>
            <w:shd w:val="clear" w:color="auto" w:fill="auto"/>
            <w:noWrap/>
            <w:hideMark/>
          </w:tcPr>
          <w:p w:rsidR="00EE395D" w:rsidRPr="00FE55B4" w:rsidRDefault="00EE395D" w:rsidP="009F1ED7">
            <w:pPr>
              <w:pStyle w:val="Tabletext"/>
              <w:tabs>
                <w:tab w:val="decimal" w:pos="652"/>
              </w:tabs>
            </w:pPr>
            <w:r w:rsidRPr="00FC5880">
              <w:t>0.104</w:t>
            </w:r>
          </w:p>
        </w:tc>
      </w:tr>
      <w:tr w:rsidR="00EE395D" w:rsidRPr="006E188E" w:rsidTr="009F1ED7">
        <w:tc>
          <w:tcPr>
            <w:tcW w:w="1134" w:type="pct"/>
            <w:tcBorders>
              <w:top w:val="nil"/>
              <w:left w:val="nil"/>
              <w:bottom w:val="single" w:sz="4" w:space="0" w:color="auto"/>
              <w:right w:val="nil"/>
            </w:tcBorders>
            <w:shd w:val="clear" w:color="auto" w:fill="auto"/>
            <w:noWrap/>
            <w:hideMark/>
          </w:tcPr>
          <w:p w:rsidR="00EE395D" w:rsidRPr="00FE55B4" w:rsidRDefault="00EE395D" w:rsidP="009F1ED7">
            <w:pPr>
              <w:pStyle w:val="Tabletext"/>
            </w:pPr>
            <w:r w:rsidRPr="00FC5880">
              <w:t>Independent school</w:t>
            </w:r>
          </w:p>
        </w:tc>
        <w:tc>
          <w:tcPr>
            <w:tcW w:w="967" w:type="pct"/>
            <w:tcBorders>
              <w:top w:val="nil"/>
              <w:left w:val="nil"/>
              <w:bottom w:val="single" w:sz="4" w:space="0" w:color="auto"/>
              <w:right w:val="nil"/>
            </w:tcBorders>
            <w:shd w:val="clear" w:color="auto" w:fill="auto"/>
            <w:noWrap/>
            <w:hideMark/>
          </w:tcPr>
          <w:p w:rsidR="00EE395D" w:rsidRPr="00FE55B4" w:rsidRDefault="00EE395D" w:rsidP="009F1ED7">
            <w:pPr>
              <w:pStyle w:val="Tabletext"/>
              <w:tabs>
                <w:tab w:val="decimal" w:pos="652"/>
              </w:tabs>
            </w:pPr>
            <w:r w:rsidRPr="00FC5880">
              <w:t>0.519</w:t>
            </w:r>
          </w:p>
        </w:tc>
        <w:tc>
          <w:tcPr>
            <w:tcW w:w="967" w:type="pct"/>
            <w:tcBorders>
              <w:top w:val="nil"/>
              <w:left w:val="nil"/>
              <w:bottom w:val="single" w:sz="4" w:space="0" w:color="auto"/>
              <w:right w:val="nil"/>
            </w:tcBorders>
            <w:shd w:val="clear" w:color="auto" w:fill="auto"/>
            <w:noWrap/>
            <w:hideMark/>
          </w:tcPr>
          <w:p w:rsidR="00EE395D" w:rsidRPr="00FE55B4" w:rsidRDefault="00EE395D" w:rsidP="009F1ED7">
            <w:pPr>
              <w:pStyle w:val="Tabletext"/>
              <w:tabs>
                <w:tab w:val="decimal" w:pos="652"/>
              </w:tabs>
            </w:pPr>
            <w:r w:rsidRPr="00FC5880">
              <w:t>0.331</w:t>
            </w:r>
          </w:p>
        </w:tc>
        <w:tc>
          <w:tcPr>
            <w:tcW w:w="967" w:type="pct"/>
            <w:tcBorders>
              <w:top w:val="nil"/>
              <w:left w:val="nil"/>
              <w:bottom w:val="single" w:sz="4" w:space="0" w:color="auto"/>
              <w:right w:val="nil"/>
            </w:tcBorders>
            <w:shd w:val="clear" w:color="auto" w:fill="auto"/>
            <w:noWrap/>
            <w:hideMark/>
          </w:tcPr>
          <w:p w:rsidR="00EE395D" w:rsidRPr="00FE55B4" w:rsidRDefault="00EE395D" w:rsidP="009F1ED7">
            <w:pPr>
              <w:pStyle w:val="Tabletext"/>
              <w:tabs>
                <w:tab w:val="decimal" w:pos="652"/>
              </w:tabs>
            </w:pPr>
            <w:r w:rsidRPr="00FC5880">
              <w:t>0.349</w:t>
            </w:r>
          </w:p>
        </w:tc>
        <w:tc>
          <w:tcPr>
            <w:tcW w:w="967" w:type="pct"/>
            <w:tcBorders>
              <w:top w:val="nil"/>
              <w:left w:val="nil"/>
              <w:bottom w:val="single" w:sz="4" w:space="0" w:color="auto"/>
              <w:right w:val="nil"/>
            </w:tcBorders>
            <w:shd w:val="clear" w:color="auto" w:fill="auto"/>
            <w:noWrap/>
            <w:hideMark/>
          </w:tcPr>
          <w:p w:rsidR="00EE395D" w:rsidRPr="00FE55B4" w:rsidRDefault="00EE395D" w:rsidP="009F1ED7">
            <w:pPr>
              <w:pStyle w:val="Tabletext"/>
              <w:tabs>
                <w:tab w:val="decimal" w:pos="652"/>
              </w:tabs>
            </w:pPr>
            <w:r w:rsidRPr="00FC5880">
              <w:t>0.413</w:t>
            </w:r>
          </w:p>
        </w:tc>
      </w:tr>
    </w:tbl>
    <w:p w:rsidR="00EE395D" w:rsidRDefault="00EE395D" w:rsidP="009F1ED7">
      <w:pPr>
        <w:pStyle w:val="Source"/>
        <w:rPr>
          <w:b/>
        </w:rPr>
      </w:pPr>
      <w:r>
        <w:t xml:space="preserve">Source: </w:t>
      </w:r>
      <w:r w:rsidR="00101794">
        <w:tab/>
      </w:r>
      <w:r>
        <w:t>YIT and LSAY, authors</w:t>
      </w:r>
      <w:r w:rsidR="00B0615B">
        <w:t>’</w:t>
      </w:r>
      <w:r>
        <w:t xml:space="preserve"> calculations.</w:t>
      </w:r>
    </w:p>
    <w:p w:rsidR="005106BF" w:rsidRPr="00DD1BB4" w:rsidRDefault="00DD1BB4" w:rsidP="009F1ED7">
      <w:pPr>
        <w:pStyle w:val="tabletitle"/>
      </w:pPr>
      <w:bookmarkStart w:id="180" w:name="_Toc379187333"/>
      <w:r w:rsidRPr="00DD1BB4">
        <w:t>T</w:t>
      </w:r>
      <w:r>
        <w:t>able D2</w:t>
      </w:r>
      <w:r w:rsidR="009F1ED7">
        <w:tab/>
      </w:r>
      <w:r w:rsidR="005106BF" w:rsidRPr="00DD1BB4">
        <w:t xml:space="preserve">Proportion attaining Year 12 for different categories of respondents </w:t>
      </w:r>
      <w:r w:rsidR="00C738D0">
        <w:t>1978</w:t>
      </w:r>
      <w:r w:rsidR="009F1ED7">
        <w:t>–</w:t>
      </w:r>
      <w:r w:rsidR="00102B76">
        <w:t>2009</w:t>
      </w:r>
      <w:bookmarkEnd w:id="180"/>
    </w:p>
    <w:tbl>
      <w:tblPr>
        <w:tblW w:w="8789" w:type="dxa"/>
        <w:tblInd w:w="108" w:type="dxa"/>
        <w:tblLayout w:type="fixed"/>
        <w:tblLook w:val="04A0"/>
      </w:tblPr>
      <w:tblGrid>
        <w:gridCol w:w="1984"/>
        <w:gridCol w:w="1701"/>
        <w:gridCol w:w="1702"/>
        <w:gridCol w:w="1702"/>
        <w:gridCol w:w="1700"/>
      </w:tblGrid>
      <w:tr w:rsidR="005106BF" w:rsidRPr="006E188E" w:rsidTr="009F1ED7">
        <w:tc>
          <w:tcPr>
            <w:tcW w:w="1129" w:type="pct"/>
            <w:tcBorders>
              <w:top w:val="single" w:sz="4" w:space="0" w:color="auto"/>
              <w:left w:val="nil"/>
              <w:bottom w:val="single" w:sz="4" w:space="0" w:color="auto"/>
              <w:right w:val="nil"/>
            </w:tcBorders>
            <w:shd w:val="clear" w:color="auto" w:fill="auto"/>
            <w:noWrap/>
            <w:hideMark/>
          </w:tcPr>
          <w:p w:rsidR="005106BF" w:rsidRPr="00CD05CE" w:rsidRDefault="005106BF" w:rsidP="009F1ED7">
            <w:pPr>
              <w:pStyle w:val="Tablehead1"/>
            </w:pPr>
          </w:p>
        </w:tc>
        <w:tc>
          <w:tcPr>
            <w:tcW w:w="968" w:type="pct"/>
            <w:tcBorders>
              <w:top w:val="single" w:sz="4" w:space="0" w:color="auto"/>
              <w:left w:val="nil"/>
              <w:bottom w:val="single" w:sz="4" w:space="0" w:color="auto"/>
              <w:right w:val="nil"/>
            </w:tcBorders>
            <w:shd w:val="clear" w:color="auto" w:fill="auto"/>
            <w:noWrap/>
            <w:hideMark/>
          </w:tcPr>
          <w:p w:rsidR="005106BF" w:rsidRPr="00CD05CE" w:rsidRDefault="005106BF" w:rsidP="009F1ED7">
            <w:pPr>
              <w:pStyle w:val="Tablehead1"/>
              <w:jc w:val="center"/>
            </w:pPr>
            <w:r w:rsidRPr="00CD05CE">
              <w:t>1975 YIT (born 1961)</w:t>
            </w:r>
            <w:r w:rsidR="009F1ED7">
              <w:br/>
            </w:r>
            <w:r w:rsidR="00424799">
              <w:t xml:space="preserve">17 to 18-year-olds </w:t>
            </w:r>
            <w:r w:rsidRPr="00CD05CE">
              <w:t>in 197</w:t>
            </w:r>
            <w:r w:rsidR="00CB2B3F">
              <w:t>8</w:t>
            </w:r>
          </w:p>
        </w:tc>
        <w:tc>
          <w:tcPr>
            <w:tcW w:w="968" w:type="pct"/>
            <w:tcBorders>
              <w:top w:val="single" w:sz="4" w:space="0" w:color="auto"/>
              <w:left w:val="nil"/>
              <w:bottom w:val="single" w:sz="4" w:space="0" w:color="auto"/>
              <w:right w:val="nil"/>
            </w:tcBorders>
            <w:shd w:val="clear" w:color="auto" w:fill="auto"/>
            <w:noWrap/>
            <w:hideMark/>
          </w:tcPr>
          <w:p w:rsidR="005106BF" w:rsidRPr="00CD05CE" w:rsidRDefault="005106BF" w:rsidP="009F1ED7">
            <w:pPr>
              <w:pStyle w:val="Tablehead1"/>
              <w:jc w:val="center"/>
            </w:pPr>
            <w:r w:rsidRPr="00CD05CE">
              <w:t>1995 LSAY (born around 1980)</w:t>
            </w:r>
            <w:r w:rsidR="009F1ED7">
              <w:br/>
            </w:r>
            <w:r w:rsidR="00424799">
              <w:t xml:space="preserve">18 to 19-year-olds </w:t>
            </w:r>
            <w:r w:rsidRPr="00CD05CE">
              <w:t>in 199</w:t>
            </w:r>
            <w:r w:rsidR="00CB2B3F">
              <w:t>8</w:t>
            </w:r>
          </w:p>
        </w:tc>
        <w:tc>
          <w:tcPr>
            <w:tcW w:w="968" w:type="pct"/>
            <w:tcBorders>
              <w:top w:val="single" w:sz="4" w:space="0" w:color="auto"/>
              <w:left w:val="nil"/>
              <w:bottom w:val="single" w:sz="4" w:space="0" w:color="auto"/>
              <w:right w:val="nil"/>
            </w:tcBorders>
            <w:shd w:val="clear" w:color="auto" w:fill="auto"/>
            <w:noWrap/>
            <w:hideMark/>
          </w:tcPr>
          <w:p w:rsidR="005106BF" w:rsidRPr="00CD05CE" w:rsidRDefault="005106BF" w:rsidP="009F1ED7">
            <w:pPr>
              <w:pStyle w:val="Tablehead1"/>
              <w:jc w:val="center"/>
            </w:pPr>
            <w:r w:rsidRPr="00CD05CE">
              <w:t>2003 LSAY (born around 1988)</w:t>
            </w:r>
            <w:r w:rsidR="009F1ED7">
              <w:br/>
            </w:r>
            <w:r w:rsidR="00424799">
              <w:t xml:space="preserve">18 to 19-year-olds </w:t>
            </w:r>
            <w:r w:rsidRPr="00CD05CE">
              <w:t>in 200</w:t>
            </w:r>
            <w:r w:rsidR="00CB2B3F">
              <w:t>6</w:t>
            </w:r>
          </w:p>
        </w:tc>
        <w:tc>
          <w:tcPr>
            <w:tcW w:w="968" w:type="pct"/>
            <w:tcBorders>
              <w:top w:val="single" w:sz="4" w:space="0" w:color="auto"/>
              <w:left w:val="nil"/>
              <w:bottom w:val="single" w:sz="4" w:space="0" w:color="auto"/>
              <w:right w:val="nil"/>
            </w:tcBorders>
            <w:shd w:val="clear" w:color="auto" w:fill="auto"/>
            <w:noWrap/>
            <w:hideMark/>
          </w:tcPr>
          <w:p w:rsidR="005106BF" w:rsidRPr="00CD05CE" w:rsidRDefault="005106BF" w:rsidP="009F1ED7">
            <w:pPr>
              <w:pStyle w:val="Tablehead1"/>
              <w:jc w:val="center"/>
            </w:pPr>
            <w:r w:rsidRPr="00CD05CE">
              <w:t>2006 LSAY (born around 1991)</w:t>
            </w:r>
            <w:r w:rsidR="009F1ED7">
              <w:br/>
            </w:r>
            <w:r w:rsidR="00424799">
              <w:t xml:space="preserve">18 to 19-year-olds </w:t>
            </w:r>
            <w:r w:rsidRPr="00CD05CE">
              <w:t>in 200</w:t>
            </w:r>
            <w:r w:rsidR="00CB2B3F">
              <w:t>9</w:t>
            </w:r>
          </w:p>
        </w:tc>
      </w:tr>
      <w:tr w:rsidR="005106BF" w:rsidRPr="006E188E" w:rsidTr="009F1ED7">
        <w:tc>
          <w:tcPr>
            <w:tcW w:w="1129" w:type="pct"/>
            <w:tcBorders>
              <w:top w:val="single" w:sz="4" w:space="0" w:color="auto"/>
              <w:left w:val="nil"/>
              <w:bottom w:val="nil"/>
              <w:right w:val="nil"/>
            </w:tcBorders>
            <w:shd w:val="clear" w:color="auto" w:fill="auto"/>
            <w:noWrap/>
            <w:hideMark/>
          </w:tcPr>
          <w:p w:rsidR="005106BF" w:rsidRPr="00CD05CE" w:rsidRDefault="005106BF" w:rsidP="009F1ED7">
            <w:pPr>
              <w:pStyle w:val="Tabletext"/>
            </w:pPr>
            <w:r w:rsidRPr="00CD05CE">
              <w:t>Male</w:t>
            </w:r>
          </w:p>
        </w:tc>
        <w:tc>
          <w:tcPr>
            <w:tcW w:w="968" w:type="pct"/>
            <w:tcBorders>
              <w:top w:val="single" w:sz="4" w:space="0" w:color="auto"/>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0.314</w:t>
            </w:r>
          </w:p>
        </w:tc>
        <w:tc>
          <w:tcPr>
            <w:tcW w:w="968" w:type="pct"/>
            <w:tcBorders>
              <w:top w:val="single" w:sz="4" w:space="0" w:color="auto"/>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0.761</w:t>
            </w:r>
          </w:p>
        </w:tc>
        <w:tc>
          <w:tcPr>
            <w:tcW w:w="968" w:type="pct"/>
            <w:tcBorders>
              <w:top w:val="single" w:sz="4" w:space="0" w:color="auto"/>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0.823</w:t>
            </w:r>
          </w:p>
        </w:tc>
        <w:tc>
          <w:tcPr>
            <w:tcW w:w="968" w:type="pct"/>
            <w:tcBorders>
              <w:top w:val="single" w:sz="4" w:space="0" w:color="auto"/>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0.781</w:t>
            </w:r>
          </w:p>
        </w:tc>
      </w:tr>
      <w:tr w:rsidR="005106BF" w:rsidRPr="006E188E" w:rsidTr="009F1ED7">
        <w:tc>
          <w:tcPr>
            <w:tcW w:w="1129" w:type="pct"/>
            <w:tcBorders>
              <w:top w:val="nil"/>
              <w:left w:val="nil"/>
              <w:bottom w:val="nil"/>
              <w:right w:val="nil"/>
            </w:tcBorders>
            <w:shd w:val="clear" w:color="auto" w:fill="auto"/>
            <w:noWrap/>
            <w:hideMark/>
          </w:tcPr>
          <w:p w:rsidR="005106BF" w:rsidRPr="00CD05CE" w:rsidRDefault="005106BF" w:rsidP="009F1ED7">
            <w:pPr>
              <w:pStyle w:val="Tabletext"/>
            </w:pPr>
            <w:r w:rsidRPr="00CD05CE">
              <w:t>Female</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0.364</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0.861</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0.889</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0.879</w:t>
            </w:r>
          </w:p>
        </w:tc>
      </w:tr>
      <w:tr w:rsidR="005106BF" w:rsidRPr="006E188E" w:rsidTr="009F1ED7">
        <w:tc>
          <w:tcPr>
            <w:tcW w:w="1129" w:type="pct"/>
            <w:tcBorders>
              <w:top w:val="nil"/>
              <w:left w:val="nil"/>
              <w:bottom w:val="nil"/>
              <w:right w:val="nil"/>
            </w:tcBorders>
            <w:shd w:val="clear" w:color="auto" w:fill="auto"/>
            <w:noWrap/>
            <w:hideMark/>
          </w:tcPr>
          <w:p w:rsidR="005106BF" w:rsidRPr="00CD05CE" w:rsidRDefault="0030495F" w:rsidP="009F1ED7">
            <w:pPr>
              <w:pStyle w:val="Tabletext"/>
            </w:pPr>
            <w:r>
              <w:t>N</w:t>
            </w:r>
            <w:r w:rsidR="005106BF" w:rsidRPr="00CD05CE">
              <w:t>on-metro</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0.306</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0.754</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0.794</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0.78</w:t>
            </w:r>
            <w:r w:rsidR="008F5BA3">
              <w:t>0</w:t>
            </w:r>
          </w:p>
        </w:tc>
      </w:tr>
      <w:tr w:rsidR="005106BF" w:rsidRPr="006E188E" w:rsidTr="009F1ED7">
        <w:tc>
          <w:tcPr>
            <w:tcW w:w="1129" w:type="pct"/>
            <w:tcBorders>
              <w:top w:val="nil"/>
              <w:left w:val="nil"/>
              <w:bottom w:val="nil"/>
              <w:right w:val="nil"/>
            </w:tcBorders>
            <w:shd w:val="clear" w:color="auto" w:fill="auto"/>
            <w:noWrap/>
            <w:hideMark/>
          </w:tcPr>
          <w:p w:rsidR="005106BF" w:rsidRPr="00CD05CE" w:rsidRDefault="005106BF" w:rsidP="009F1ED7">
            <w:pPr>
              <w:pStyle w:val="Tabletext"/>
            </w:pPr>
            <w:r w:rsidRPr="00CD05CE">
              <w:t>Metro</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0.363</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0.866</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0.895</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0.847</w:t>
            </w:r>
          </w:p>
        </w:tc>
      </w:tr>
      <w:tr w:rsidR="005106BF" w:rsidRPr="006E188E" w:rsidTr="009F1ED7">
        <w:tc>
          <w:tcPr>
            <w:tcW w:w="1129" w:type="pct"/>
            <w:tcBorders>
              <w:top w:val="nil"/>
              <w:left w:val="nil"/>
              <w:bottom w:val="nil"/>
              <w:right w:val="nil"/>
            </w:tcBorders>
            <w:shd w:val="clear" w:color="auto" w:fill="auto"/>
            <w:noWrap/>
            <w:hideMark/>
          </w:tcPr>
          <w:p w:rsidR="005106BF" w:rsidRPr="00CD05CE" w:rsidRDefault="0030495F" w:rsidP="009F1ED7">
            <w:pPr>
              <w:pStyle w:val="Tabletext"/>
            </w:pPr>
            <w:r>
              <w:t>N</w:t>
            </w:r>
            <w:r w:rsidR="005106BF" w:rsidRPr="00CD05CE">
              <w:t>on-Indigenous</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0.34</w:t>
            </w:r>
            <w:r w:rsidR="008F5BA3">
              <w:t>0</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0.82</w:t>
            </w:r>
            <w:r w:rsidR="008F5BA3">
              <w:t>0</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0.857</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0.826</w:t>
            </w:r>
          </w:p>
        </w:tc>
      </w:tr>
      <w:tr w:rsidR="005106BF" w:rsidRPr="006E188E" w:rsidTr="009F1ED7">
        <w:tc>
          <w:tcPr>
            <w:tcW w:w="1129" w:type="pct"/>
            <w:tcBorders>
              <w:top w:val="nil"/>
              <w:left w:val="nil"/>
              <w:bottom w:val="nil"/>
              <w:right w:val="nil"/>
            </w:tcBorders>
            <w:shd w:val="clear" w:color="auto" w:fill="auto"/>
            <w:noWrap/>
            <w:hideMark/>
          </w:tcPr>
          <w:p w:rsidR="005106BF" w:rsidRPr="00CD05CE" w:rsidRDefault="005106BF" w:rsidP="009F1ED7">
            <w:pPr>
              <w:pStyle w:val="Tabletext"/>
            </w:pPr>
            <w:r w:rsidRPr="00CD05CE">
              <w:t>Indigenous</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0.052</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0.543</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0.742</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0.889</w:t>
            </w:r>
          </w:p>
        </w:tc>
      </w:tr>
      <w:tr w:rsidR="005106BF" w:rsidRPr="006E188E" w:rsidTr="009F1ED7">
        <w:tc>
          <w:tcPr>
            <w:tcW w:w="1129" w:type="pct"/>
            <w:tcBorders>
              <w:top w:val="nil"/>
              <w:left w:val="nil"/>
              <w:bottom w:val="nil"/>
              <w:right w:val="nil"/>
            </w:tcBorders>
            <w:shd w:val="clear" w:color="auto" w:fill="auto"/>
            <w:noWrap/>
            <w:hideMark/>
          </w:tcPr>
          <w:p w:rsidR="005106BF" w:rsidRPr="00CD05CE" w:rsidRDefault="00C738D0" w:rsidP="009F1ED7">
            <w:pPr>
              <w:pStyle w:val="Tabletext"/>
            </w:pPr>
            <w:r>
              <w:t>English-</w:t>
            </w:r>
            <w:r w:rsidR="005106BF" w:rsidRPr="00CD05CE">
              <w:t>speaking background</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0.34</w:t>
            </w:r>
            <w:r w:rsidR="008F5BA3">
              <w:t>0</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0.805</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0.848</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0.815</w:t>
            </w:r>
          </w:p>
        </w:tc>
      </w:tr>
      <w:tr w:rsidR="005106BF" w:rsidRPr="006E188E" w:rsidTr="009F1ED7">
        <w:tc>
          <w:tcPr>
            <w:tcW w:w="1129" w:type="pct"/>
            <w:tcBorders>
              <w:top w:val="nil"/>
              <w:left w:val="nil"/>
              <w:bottom w:val="nil"/>
              <w:right w:val="nil"/>
            </w:tcBorders>
            <w:shd w:val="clear" w:color="auto" w:fill="auto"/>
            <w:noWrap/>
            <w:hideMark/>
          </w:tcPr>
          <w:p w:rsidR="005106BF" w:rsidRPr="00CD05CE" w:rsidRDefault="005106BF" w:rsidP="002D761D">
            <w:pPr>
              <w:pStyle w:val="Tabletext"/>
            </w:pPr>
            <w:r w:rsidRPr="00CD05CE">
              <w:t>Non-English</w:t>
            </w:r>
            <w:r w:rsidR="002D761D">
              <w:t>-</w:t>
            </w:r>
            <w:r w:rsidRPr="00CD05CE">
              <w:t>speaking background</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0.309</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0.922</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0.938</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0.932</w:t>
            </w:r>
          </w:p>
        </w:tc>
      </w:tr>
      <w:tr w:rsidR="005106BF" w:rsidRPr="006E188E" w:rsidTr="009F1ED7">
        <w:tc>
          <w:tcPr>
            <w:tcW w:w="1129" w:type="pct"/>
            <w:tcBorders>
              <w:top w:val="nil"/>
              <w:left w:val="nil"/>
              <w:bottom w:val="nil"/>
              <w:right w:val="nil"/>
            </w:tcBorders>
            <w:shd w:val="clear" w:color="auto" w:fill="auto"/>
            <w:noWrap/>
            <w:hideMark/>
          </w:tcPr>
          <w:p w:rsidR="005106BF" w:rsidRPr="00CD05CE" w:rsidRDefault="005106BF" w:rsidP="009F1ED7">
            <w:pPr>
              <w:pStyle w:val="Tabletext"/>
            </w:pPr>
            <w:r w:rsidRPr="00CD05CE">
              <w:t>Government school</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0.286</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0.772</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0.816</w:t>
            </w:r>
          </w:p>
        </w:tc>
        <w:tc>
          <w:tcPr>
            <w:tcW w:w="968" w:type="pct"/>
            <w:tcBorders>
              <w:top w:val="nil"/>
              <w:left w:val="nil"/>
              <w:bottom w:val="nil"/>
              <w:right w:val="nil"/>
            </w:tcBorders>
            <w:shd w:val="clear" w:color="auto" w:fill="auto"/>
            <w:noWrap/>
            <w:hideMark/>
          </w:tcPr>
          <w:p w:rsidR="005106BF" w:rsidRPr="005B2647" w:rsidRDefault="005106BF" w:rsidP="009F1ED7">
            <w:pPr>
              <w:pStyle w:val="Tabletext"/>
              <w:tabs>
                <w:tab w:val="decimal" w:pos="652"/>
              </w:tabs>
            </w:pPr>
            <w:r w:rsidRPr="005B2647">
              <w:t>0.777</w:t>
            </w:r>
          </w:p>
        </w:tc>
      </w:tr>
      <w:tr w:rsidR="005106BF" w:rsidRPr="006E188E" w:rsidTr="009F1ED7">
        <w:tc>
          <w:tcPr>
            <w:tcW w:w="1129" w:type="pct"/>
            <w:tcBorders>
              <w:top w:val="nil"/>
              <w:left w:val="nil"/>
              <w:right w:val="nil"/>
            </w:tcBorders>
            <w:shd w:val="clear" w:color="auto" w:fill="auto"/>
            <w:noWrap/>
            <w:hideMark/>
          </w:tcPr>
          <w:p w:rsidR="005106BF" w:rsidRPr="00CD05CE" w:rsidRDefault="005106BF" w:rsidP="009F1ED7">
            <w:pPr>
              <w:pStyle w:val="Tabletext"/>
            </w:pPr>
            <w:r w:rsidRPr="00CD05CE">
              <w:t>Catholic school</w:t>
            </w:r>
          </w:p>
        </w:tc>
        <w:tc>
          <w:tcPr>
            <w:tcW w:w="968" w:type="pct"/>
            <w:tcBorders>
              <w:top w:val="nil"/>
              <w:left w:val="nil"/>
              <w:right w:val="nil"/>
            </w:tcBorders>
            <w:shd w:val="clear" w:color="auto" w:fill="auto"/>
            <w:noWrap/>
            <w:hideMark/>
          </w:tcPr>
          <w:p w:rsidR="005106BF" w:rsidRPr="005B2647" w:rsidRDefault="005106BF" w:rsidP="009F1ED7">
            <w:pPr>
              <w:pStyle w:val="Tabletext"/>
              <w:tabs>
                <w:tab w:val="decimal" w:pos="652"/>
              </w:tabs>
            </w:pPr>
            <w:r w:rsidRPr="005B2647">
              <w:t>0.488</w:t>
            </w:r>
          </w:p>
        </w:tc>
        <w:tc>
          <w:tcPr>
            <w:tcW w:w="968" w:type="pct"/>
            <w:tcBorders>
              <w:top w:val="nil"/>
              <w:left w:val="nil"/>
              <w:right w:val="nil"/>
            </w:tcBorders>
            <w:shd w:val="clear" w:color="auto" w:fill="auto"/>
            <w:noWrap/>
            <w:hideMark/>
          </w:tcPr>
          <w:p w:rsidR="005106BF" w:rsidRPr="005B2647" w:rsidRDefault="005106BF" w:rsidP="009F1ED7">
            <w:pPr>
              <w:pStyle w:val="Tabletext"/>
              <w:tabs>
                <w:tab w:val="decimal" w:pos="652"/>
              </w:tabs>
            </w:pPr>
            <w:r w:rsidRPr="005B2647">
              <w:t>0.888</w:t>
            </w:r>
          </w:p>
        </w:tc>
        <w:tc>
          <w:tcPr>
            <w:tcW w:w="968" w:type="pct"/>
            <w:tcBorders>
              <w:top w:val="nil"/>
              <w:left w:val="nil"/>
              <w:right w:val="nil"/>
            </w:tcBorders>
            <w:shd w:val="clear" w:color="auto" w:fill="auto"/>
            <w:noWrap/>
            <w:hideMark/>
          </w:tcPr>
          <w:p w:rsidR="005106BF" w:rsidRPr="005B2647" w:rsidRDefault="005106BF" w:rsidP="009F1ED7">
            <w:pPr>
              <w:pStyle w:val="Tabletext"/>
              <w:tabs>
                <w:tab w:val="decimal" w:pos="652"/>
              </w:tabs>
            </w:pPr>
            <w:r w:rsidRPr="005B2647">
              <w:t>0.895</w:t>
            </w:r>
          </w:p>
        </w:tc>
        <w:tc>
          <w:tcPr>
            <w:tcW w:w="968" w:type="pct"/>
            <w:tcBorders>
              <w:top w:val="nil"/>
              <w:left w:val="nil"/>
              <w:right w:val="nil"/>
            </w:tcBorders>
            <w:shd w:val="clear" w:color="auto" w:fill="auto"/>
            <w:noWrap/>
            <w:hideMark/>
          </w:tcPr>
          <w:p w:rsidR="005106BF" w:rsidRPr="005B2647" w:rsidRDefault="005106BF" w:rsidP="009F1ED7">
            <w:pPr>
              <w:pStyle w:val="Tabletext"/>
              <w:tabs>
                <w:tab w:val="decimal" w:pos="652"/>
              </w:tabs>
            </w:pPr>
            <w:r w:rsidRPr="005B2647">
              <w:t>0.88</w:t>
            </w:r>
            <w:r w:rsidR="008F5BA3">
              <w:t>0</w:t>
            </w:r>
          </w:p>
        </w:tc>
      </w:tr>
      <w:tr w:rsidR="005106BF" w:rsidRPr="006E188E" w:rsidTr="00DA5B95">
        <w:tc>
          <w:tcPr>
            <w:tcW w:w="1129" w:type="pct"/>
            <w:tcBorders>
              <w:top w:val="nil"/>
              <w:left w:val="nil"/>
              <w:bottom w:val="single" w:sz="4" w:space="0" w:color="auto"/>
              <w:right w:val="nil"/>
            </w:tcBorders>
            <w:shd w:val="clear" w:color="auto" w:fill="auto"/>
            <w:noWrap/>
            <w:hideMark/>
          </w:tcPr>
          <w:p w:rsidR="005106BF" w:rsidRPr="00CD05CE" w:rsidRDefault="005106BF" w:rsidP="009F1ED7">
            <w:pPr>
              <w:pStyle w:val="Tabletext"/>
            </w:pPr>
            <w:r w:rsidRPr="00CD05CE">
              <w:t>Independent school</w:t>
            </w:r>
          </w:p>
        </w:tc>
        <w:tc>
          <w:tcPr>
            <w:tcW w:w="968" w:type="pct"/>
            <w:tcBorders>
              <w:top w:val="nil"/>
              <w:left w:val="nil"/>
              <w:bottom w:val="single" w:sz="4" w:space="0" w:color="auto"/>
              <w:right w:val="nil"/>
            </w:tcBorders>
            <w:shd w:val="clear" w:color="auto" w:fill="auto"/>
            <w:noWrap/>
            <w:hideMark/>
          </w:tcPr>
          <w:p w:rsidR="005106BF" w:rsidRPr="005B2647" w:rsidRDefault="005106BF" w:rsidP="009F1ED7">
            <w:pPr>
              <w:pStyle w:val="Tabletext"/>
              <w:tabs>
                <w:tab w:val="decimal" w:pos="652"/>
              </w:tabs>
            </w:pPr>
            <w:r w:rsidRPr="005B2647">
              <w:t>0.719</w:t>
            </w:r>
          </w:p>
        </w:tc>
        <w:tc>
          <w:tcPr>
            <w:tcW w:w="968" w:type="pct"/>
            <w:tcBorders>
              <w:top w:val="nil"/>
              <w:left w:val="nil"/>
              <w:bottom w:val="single" w:sz="4" w:space="0" w:color="auto"/>
              <w:right w:val="nil"/>
            </w:tcBorders>
            <w:shd w:val="clear" w:color="auto" w:fill="auto"/>
            <w:noWrap/>
            <w:hideMark/>
          </w:tcPr>
          <w:p w:rsidR="005106BF" w:rsidRPr="005B2647" w:rsidRDefault="005106BF" w:rsidP="009F1ED7">
            <w:pPr>
              <w:pStyle w:val="Tabletext"/>
              <w:tabs>
                <w:tab w:val="decimal" w:pos="652"/>
              </w:tabs>
            </w:pPr>
            <w:r w:rsidRPr="005B2647">
              <w:t>0.902</w:t>
            </w:r>
          </w:p>
        </w:tc>
        <w:tc>
          <w:tcPr>
            <w:tcW w:w="968" w:type="pct"/>
            <w:tcBorders>
              <w:top w:val="nil"/>
              <w:left w:val="nil"/>
              <w:bottom w:val="single" w:sz="4" w:space="0" w:color="auto"/>
              <w:right w:val="nil"/>
            </w:tcBorders>
            <w:shd w:val="clear" w:color="auto" w:fill="auto"/>
            <w:noWrap/>
            <w:hideMark/>
          </w:tcPr>
          <w:p w:rsidR="005106BF" w:rsidRPr="005B2647" w:rsidRDefault="005106BF" w:rsidP="009F1ED7">
            <w:pPr>
              <w:pStyle w:val="Tabletext"/>
              <w:tabs>
                <w:tab w:val="decimal" w:pos="652"/>
              </w:tabs>
            </w:pPr>
            <w:r w:rsidRPr="005B2647">
              <w:t>0.93</w:t>
            </w:r>
          </w:p>
        </w:tc>
        <w:tc>
          <w:tcPr>
            <w:tcW w:w="968" w:type="pct"/>
            <w:tcBorders>
              <w:top w:val="nil"/>
              <w:left w:val="nil"/>
              <w:bottom w:val="single" w:sz="4" w:space="0" w:color="auto"/>
              <w:right w:val="nil"/>
            </w:tcBorders>
            <w:shd w:val="clear" w:color="auto" w:fill="auto"/>
            <w:noWrap/>
            <w:hideMark/>
          </w:tcPr>
          <w:p w:rsidR="005106BF" w:rsidRPr="005B2647" w:rsidRDefault="005106BF" w:rsidP="009F1ED7">
            <w:pPr>
              <w:pStyle w:val="Tabletext"/>
              <w:tabs>
                <w:tab w:val="decimal" w:pos="652"/>
              </w:tabs>
            </w:pPr>
            <w:r w:rsidRPr="005B2647">
              <w:t>0.959</w:t>
            </w:r>
          </w:p>
        </w:tc>
      </w:tr>
      <w:tr w:rsidR="005106BF" w:rsidRPr="002D761D" w:rsidTr="00DA5B95">
        <w:tc>
          <w:tcPr>
            <w:tcW w:w="1129" w:type="pct"/>
            <w:tcBorders>
              <w:top w:val="single" w:sz="4" w:space="0" w:color="auto"/>
              <w:left w:val="nil"/>
              <w:bottom w:val="single" w:sz="4" w:space="0" w:color="auto"/>
              <w:right w:val="nil"/>
            </w:tcBorders>
            <w:shd w:val="clear" w:color="auto" w:fill="auto"/>
            <w:noWrap/>
          </w:tcPr>
          <w:p w:rsidR="005106BF" w:rsidRPr="002D761D" w:rsidRDefault="005106BF" w:rsidP="009F1ED7">
            <w:pPr>
              <w:pStyle w:val="Tabletext"/>
              <w:rPr>
                <w:b/>
              </w:rPr>
            </w:pPr>
            <w:r w:rsidRPr="002D761D">
              <w:rPr>
                <w:b/>
              </w:rPr>
              <w:t>All</w:t>
            </w:r>
          </w:p>
        </w:tc>
        <w:tc>
          <w:tcPr>
            <w:tcW w:w="968" w:type="pct"/>
            <w:tcBorders>
              <w:top w:val="single" w:sz="4" w:space="0" w:color="auto"/>
              <w:left w:val="nil"/>
              <w:bottom w:val="single" w:sz="4" w:space="0" w:color="auto"/>
              <w:right w:val="nil"/>
            </w:tcBorders>
            <w:shd w:val="clear" w:color="auto" w:fill="auto"/>
            <w:noWrap/>
          </w:tcPr>
          <w:p w:rsidR="005106BF" w:rsidRPr="002D761D" w:rsidRDefault="005106BF" w:rsidP="009F1ED7">
            <w:pPr>
              <w:pStyle w:val="Tabletext"/>
              <w:tabs>
                <w:tab w:val="decimal" w:pos="652"/>
              </w:tabs>
              <w:rPr>
                <w:b/>
              </w:rPr>
            </w:pPr>
            <w:r w:rsidRPr="002D761D">
              <w:rPr>
                <w:b/>
              </w:rPr>
              <w:t>0.339</w:t>
            </w:r>
          </w:p>
        </w:tc>
        <w:tc>
          <w:tcPr>
            <w:tcW w:w="968" w:type="pct"/>
            <w:tcBorders>
              <w:top w:val="single" w:sz="4" w:space="0" w:color="auto"/>
              <w:left w:val="nil"/>
              <w:bottom w:val="single" w:sz="4" w:space="0" w:color="auto"/>
              <w:right w:val="nil"/>
            </w:tcBorders>
            <w:shd w:val="clear" w:color="auto" w:fill="auto"/>
            <w:noWrap/>
          </w:tcPr>
          <w:p w:rsidR="005106BF" w:rsidRPr="002D761D" w:rsidRDefault="005106BF" w:rsidP="009F1ED7">
            <w:pPr>
              <w:pStyle w:val="Tabletext"/>
              <w:tabs>
                <w:tab w:val="decimal" w:pos="652"/>
              </w:tabs>
              <w:rPr>
                <w:b/>
              </w:rPr>
            </w:pPr>
            <w:r w:rsidRPr="002D761D">
              <w:rPr>
                <w:b/>
              </w:rPr>
              <w:t>0.815</w:t>
            </w:r>
          </w:p>
        </w:tc>
        <w:tc>
          <w:tcPr>
            <w:tcW w:w="968" w:type="pct"/>
            <w:tcBorders>
              <w:top w:val="single" w:sz="4" w:space="0" w:color="auto"/>
              <w:left w:val="nil"/>
              <w:bottom w:val="single" w:sz="4" w:space="0" w:color="auto"/>
              <w:right w:val="nil"/>
            </w:tcBorders>
            <w:shd w:val="clear" w:color="auto" w:fill="auto"/>
            <w:noWrap/>
          </w:tcPr>
          <w:p w:rsidR="005106BF" w:rsidRPr="002D761D" w:rsidRDefault="005106BF" w:rsidP="009F1ED7">
            <w:pPr>
              <w:pStyle w:val="Tabletext"/>
              <w:tabs>
                <w:tab w:val="decimal" w:pos="652"/>
              </w:tabs>
              <w:rPr>
                <w:b/>
              </w:rPr>
            </w:pPr>
            <w:r w:rsidRPr="002D761D">
              <w:rPr>
                <w:b/>
              </w:rPr>
              <w:t>0.856</w:t>
            </w:r>
          </w:p>
        </w:tc>
        <w:tc>
          <w:tcPr>
            <w:tcW w:w="968" w:type="pct"/>
            <w:tcBorders>
              <w:top w:val="single" w:sz="4" w:space="0" w:color="auto"/>
              <w:left w:val="nil"/>
              <w:bottom w:val="single" w:sz="4" w:space="0" w:color="auto"/>
              <w:right w:val="nil"/>
            </w:tcBorders>
            <w:shd w:val="clear" w:color="auto" w:fill="auto"/>
            <w:noWrap/>
          </w:tcPr>
          <w:p w:rsidR="005106BF" w:rsidRPr="002D761D" w:rsidRDefault="005106BF" w:rsidP="009F1ED7">
            <w:pPr>
              <w:pStyle w:val="Tabletext"/>
              <w:tabs>
                <w:tab w:val="decimal" w:pos="652"/>
              </w:tabs>
              <w:rPr>
                <w:b/>
              </w:rPr>
            </w:pPr>
            <w:r w:rsidRPr="002D761D">
              <w:rPr>
                <w:b/>
              </w:rPr>
              <w:t>0.827</w:t>
            </w:r>
          </w:p>
        </w:tc>
      </w:tr>
    </w:tbl>
    <w:p w:rsidR="005106BF" w:rsidRDefault="005106BF" w:rsidP="009F1ED7">
      <w:pPr>
        <w:pStyle w:val="Source"/>
        <w:rPr>
          <w:b/>
        </w:rPr>
      </w:pPr>
      <w:r>
        <w:t xml:space="preserve">Source: </w:t>
      </w:r>
      <w:r w:rsidR="00101794">
        <w:tab/>
      </w:r>
      <w:r>
        <w:t>YIT and LSAY, authors</w:t>
      </w:r>
      <w:r w:rsidR="00B0615B">
        <w:t>’</w:t>
      </w:r>
      <w:r>
        <w:t xml:space="preserve"> calculations.</w:t>
      </w:r>
    </w:p>
    <w:p w:rsidR="005106BF" w:rsidRDefault="005106BF" w:rsidP="00635046">
      <w:pPr>
        <w:pStyle w:val="StyleBodyText1LatinBody"/>
        <w:jc w:val="left"/>
      </w:pPr>
    </w:p>
    <w:p w:rsidR="005E0A6F" w:rsidRPr="006F7C52" w:rsidRDefault="005E0A6F" w:rsidP="00635046">
      <w:pPr>
        <w:pStyle w:val="BodyText"/>
        <w:rPr>
          <w:rFonts w:ascii="Trebuchet MS" w:hAnsi="Trebuchet MS"/>
          <w:b w:val="0"/>
          <w:sz w:val="19"/>
          <w:szCs w:val="19"/>
          <w:lang w:val="en-AU" w:eastAsia="zh-CN"/>
        </w:rPr>
      </w:pPr>
    </w:p>
    <w:p w:rsidR="00AA0A69" w:rsidRPr="006F7C52" w:rsidRDefault="00AA0A69" w:rsidP="00635046">
      <w:pPr>
        <w:pStyle w:val="Heading2"/>
        <w:pageBreakBefore/>
        <w:spacing w:before="0"/>
        <w:ind w:right="0"/>
        <w:rPr>
          <w:rFonts w:ascii="Trebuchet MS" w:hAnsi="Trebuchet MS"/>
          <w:sz w:val="19"/>
          <w:szCs w:val="19"/>
        </w:rPr>
        <w:sectPr w:rsidR="00AA0A69" w:rsidRPr="006F7C52" w:rsidSect="00696677">
          <w:footerReference w:type="even" r:id="rId26"/>
          <w:footerReference w:type="default" r:id="rId27"/>
          <w:type w:val="continuous"/>
          <w:pgSz w:w="11907" w:h="16840" w:code="9"/>
          <w:pgMar w:top="1276" w:right="1701" w:bottom="1418" w:left="1418" w:header="709" w:footer="556" w:gutter="0"/>
          <w:cols w:space="708"/>
          <w:docGrid w:linePitch="360"/>
        </w:sectPr>
      </w:pPr>
    </w:p>
    <w:p w:rsidR="00A4593B" w:rsidRDefault="00760202" w:rsidP="00760202">
      <w:pPr>
        <w:pStyle w:val="Heading2"/>
        <w:tabs>
          <w:tab w:val="left" w:pos="426"/>
        </w:tabs>
      </w:pPr>
      <w:bookmarkStart w:id="181" w:name="_Toc379187212"/>
      <w:r>
        <w:lastRenderedPageBreak/>
        <w:t>E</w:t>
      </w:r>
      <w:r>
        <w:tab/>
      </w:r>
      <w:r w:rsidR="00A4593B">
        <w:t>Regression models</w:t>
      </w:r>
      <w:bookmarkEnd w:id="181"/>
    </w:p>
    <w:p w:rsidR="00A4593B" w:rsidRDefault="00A4593B" w:rsidP="00760202">
      <w:pPr>
        <w:pStyle w:val="tabletitle"/>
      </w:pPr>
      <w:bookmarkStart w:id="182" w:name="_Toc379187334"/>
      <w:r>
        <w:t>Table E1</w:t>
      </w:r>
      <w:r w:rsidR="00760202">
        <w:tab/>
      </w:r>
      <w:r>
        <w:t>O</w:t>
      </w:r>
      <w:r w:rsidR="002D761D">
        <w:t>LS</w:t>
      </w:r>
      <w:r>
        <w:t xml:space="preserve"> regression of explanatory and control variables on literacy scores </w:t>
      </w:r>
      <w:r w:rsidR="00C8585F">
        <w:t>in the 14</w:t>
      </w:r>
      <w:r w:rsidR="00760202">
        <w:t>–</w:t>
      </w:r>
      <w:r w:rsidR="00C8585F">
        <w:t>15 years age group</w:t>
      </w:r>
      <w:r>
        <w:t>, 1975 and 2006</w:t>
      </w:r>
      <w:bookmarkEnd w:id="182"/>
    </w:p>
    <w:tbl>
      <w:tblPr>
        <w:tblW w:w="14005" w:type="dxa"/>
        <w:tblInd w:w="91" w:type="dxa"/>
        <w:tblLayout w:type="fixed"/>
        <w:tblLook w:val="04A0"/>
      </w:tblPr>
      <w:tblGrid>
        <w:gridCol w:w="2025"/>
        <w:gridCol w:w="1098"/>
        <w:gridCol w:w="1098"/>
        <w:gridCol w:w="251"/>
        <w:gridCol w:w="1097"/>
        <w:gridCol w:w="1098"/>
        <w:gridCol w:w="251"/>
        <w:gridCol w:w="1097"/>
        <w:gridCol w:w="1098"/>
        <w:gridCol w:w="251"/>
        <w:gridCol w:w="1097"/>
        <w:gridCol w:w="1098"/>
        <w:gridCol w:w="251"/>
        <w:gridCol w:w="1097"/>
        <w:gridCol w:w="1098"/>
      </w:tblGrid>
      <w:tr w:rsidR="00056F98" w:rsidRPr="00056F98" w:rsidTr="00E755B8">
        <w:tc>
          <w:tcPr>
            <w:tcW w:w="2025" w:type="dxa"/>
            <w:tcBorders>
              <w:top w:val="single" w:sz="4" w:space="0" w:color="auto"/>
              <w:left w:val="nil"/>
              <w:bottom w:val="nil"/>
              <w:right w:val="nil"/>
            </w:tcBorders>
            <w:shd w:val="clear" w:color="auto" w:fill="auto"/>
            <w:noWrap/>
            <w:hideMark/>
          </w:tcPr>
          <w:p w:rsidR="00056F98" w:rsidRPr="00056F98" w:rsidRDefault="00056F98" w:rsidP="00E755B8">
            <w:pPr>
              <w:pStyle w:val="Tablehead1"/>
              <w:rPr>
                <w:lang w:eastAsia="en-AU"/>
              </w:rPr>
            </w:pPr>
            <w:r w:rsidRPr="00056F98">
              <w:rPr>
                <w:lang w:eastAsia="en-AU"/>
              </w:rPr>
              <w:t> </w:t>
            </w:r>
          </w:p>
        </w:tc>
        <w:tc>
          <w:tcPr>
            <w:tcW w:w="2196" w:type="dxa"/>
            <w:gridSpan w:val="2"/>
            <w:tcBorders>
              <w:top w:val="single" w:sz="4" w:space="0" w:color="auto"/>
              <w:left w:val="nil"/>
              <w:bottom w:val="nil"/>
              <w:right w:val="nil"/>
            </w:tcBorders>
            <w:shd w:val="clear" w:color="auto" w:fill="auto"/>
            <w:noWrap/>
            <w:hideMark/>
          </w:tcPr>
          <w:p w:rsidR="00056F98" w:rsidRPr="00056F98" w:rsidRDefault="00056F98" w:rsidP="00E755B8">
            <w:pPr>
              <w:pStyle w:val="Tablehead1"/>
              <w:jc w:val="center"/>
              <w:rPr>
                <w:lang w:eastAsia="en-AU"/>
              </w:rPr>
            </w:pPr>
            <w:r w:rsidRPr="00056F98">
              <w:rPr>
                <w:lang w:eastAsia="en-AU"/>
              </w:rPr>
              <w:t>Model 1</w:t>
            </w:r>
          </w:p>
        </w:tc>
        <w:tc>
          <w:tcPr>
            <w:tcW w:w="251" w:type="dxa"/>
            <w:tcBorders>
              <w:top w:val="single" w:sz="4" w:space="0" w:color="auto"/>
              <w:left w:val="nil"/>
              <w:bottom w:val="nil"/>
              <w:right w:val="nil"/>
            </w:tcBorders>
            <w:shd w:val="clear" w:color="auto" w:fill="auto"/>
            <w:noWrap/>
            <w:hideMark/>
          </w:tcPr>
          <w:p w:rsidR="00056F98" w:rsidRPr="00056F98" w:rsidRDefault="00056F98" w:rsidP="00E755B8">
            <w:pPr>
              <w:pStyle w:val="Tablehead1"/>
              <w:jc w:val="center"/>
              <w:rPr>
                <w:lang w:eastAsia="en-AU"/>
              </w:rPr>
            </w:pPr>
          </w:p>
        </w:tc>
        <w:tc>
          <w:tcPr>
            <w:tcW w:w="2195" w:type="dxa"/>
            <w:gridSpan w:val="2"/>
            <w:tcBorders>
              <w:top w:val="single" w:sz="4" w:space="0" w:color="auto"/>
              <w:left w:val="nil"/>
              <w:bottom w:val="nil"/>
              <w:right w:val="nil"/>
            </w:tcBorders>
            <w:shd w:val="clear" w:color="auto" w:fill="auto"/>
            <w:noWrap/>
            <w:hideMark/>
          </w:tcPr>
          <w:p w:rsidR="00056F98" w:rsidRPr="00056F98" w:rsidRDefault="00056F98" w:rsidP="00E755B8">
            <w:pPr>
              <w:pStyle w:val="Tablehead1"/>
              <w:jc w:val="center"/>
              <w:rPr>
                <w:lang w:eastAsia="en-AU"/>
              </w:rPr>
            </w:pPr>
            <w:r w:rsidRPr="00056F98">
              <w:rPr>
                <w:lang w:eastAsia="en-AU"/>
              </w:rPr>
              <w:t>Model 2</w:t>
            </w:r>
          </w:p>
        </w:tc>
        <w:tc>
          <w:tcPr>
            <w:tcW w:w="251" w:type="dxa"/>
            <w:tcBorders>
              <w:top w:val="single" w:sz="4" w:space="0" w:color="auto"/>
              <w:left w:val="nil"/>
              <w:bottom w:val="nil"/>
              <w:right w:val="nil"/>
            </w:tcBorders>
            <w:shd w:val="clear" w:color="auto" w:fill="auto"/>
            <w:noWrap/>
            <w:hideMark/>
          </w:tcPr>
          <w:p w:rsidR="00056F98" w:rsidRPr="00056F98" w:rsidRDefault="00056F98" w:rsidP="00E755B8">
            <w:pPr>
              <w:pStyle w:val="Tablehead1"/>
              <w:jc w:val="center"/>
              <w:rPr>
                <w:lang w:eastAsia="en-AU"/>
              </w:rPr>
            </w:pPr>
          </w:p>
        </w:tc>
        <w:tc>
          <w:tcPr>
            <w:tcW w:w="2195" w:type="dxa"/>
            <w:gridSpan w:val="2"/>
            <w:tcBorders>
              <w:top w:val="single" w:sz="4" w:space="0" w:color="auto"/>
              <w:left w:val="nil"/>
              <w:bottom w:val="nil"/>
              <w:right w:val="nil"/>
            </w:tcBorders>
            <w:shd w:val="clear" w:color="auto" w:fill="auto"/>
            <w:noWrap/>
            <w:hideMark/>
          </w:tcPr>
          <w:p w:rsidR="00056F98" w:rsidRPr="00056F98" w:rsidRDefault="00056F98" w:rsidP="00E755B8">
            <w:pPr>
              <w:pStyle w:val="Tablehead1"/>
              <w:jc w:val="center"/>
              <w:rPr>
                <w:lang w:eastAsia="en-AU"/>
              </w:rPr>
            </w:pPr>
            <w:r w:rsidRPr="00056F98">
              <w:rPr>
                <w:lang w:eastAsia="en-AU"/>
              </w:rPr>
              <w:t>Model 3</w:t>
            </w:r>
          </w:p>
        </w:tc>
        <w:tc>
          <w:tcPr>
            <w:tcW w:w="251" w:type="dxa"/>
            <w:tcBorders>
              <w:top w:val="single" w:sz="4" w:space="0" w:color="auto"/>
              <w:left w:val="nil"/>
              <w:bottom w:val="nil"/>
              <w:right w:val="nil"/>
            </w:tcBorders>
            <w:shd w:val="clear" w:color="auto" w:fill="auto"/>
            <w:noWrap/>
            <w:hideMark/>
          </w:tcPr>
          <w:p w:rsidR="00056F98" w:rsidRPr="00056F98" w:rsidRDefault="00056F98" w:rsidP="00E755B8">
            <w:pPr>
              <w:pStyle w:val="Tablehead1"/>
              <w:jc w:val="center"/>
              <w:rPr>
                <w:lang w:eastAsia="en-AU"/>
              </w:rPr>
            </w:pPr>
          </w:p>
        </w:tc>
        <w:tc>
          <w:tcPr>
            <w:tcW w:w="2195" w:type="dxa"/>
            <w:gridSpan w:val="2"/>
            <w:tcBorders>
              <w:top w:val="single" w:sz="4" w:space="0" w:color="auto"/>
              <w:left w:val="nil"/>
              <w:bottom w:val="nil"/>
              <w:right w:val="nil"/>
            </w:tcBorders>
            <w:shd w:val="clear" w:color="auto" w:fill="auto"/>
            <w:noWrap/>
            <w:hideMark/>
          </w:tcPr>
          <w:p w:rsidR="00056F98" w:rsidRPr="00056F98" w:rsidRDefault="00056F98" w:rsidP="00E755B8">
            <w:pPr>
              <w:pStyle w:val="Tablehead1"/>
              <w:jc w:val="center"/>
              <w:rPr>
                <w:lang w:eastAsia="en-AU"/>
              </w:rPr>
            </w:pPr>
            <w:r w:rsidRPr="00056F98">
              <w:rPr>
                <w:lang w:eastAsia="en-AU"/>
              </w:rPr>
              <w:t>Model 4</w:t>
            </w:r>
          </w:p>
        </w:tc>
        <w:tc>
          <w:tcPr>
            <w:tcW w:w="251" w:type="dxa"/>
            <w:tcBorders>
              <w:top w:val="single" w:sz="4" w:space="0" w:color="auto"/>
              <w:left w:val="nil"/>
              <w:bottom w:val="nil"/>
              <w:right w:val="nil"/>
            </w:tcBorders>
            <w:shd w:val="clear" w:color="auto" w:fill="auto"/>
            <w:noWrap/>
            <w:hideMark/>
          </w:tcPr>
          <w:p w:rsidR="00056F98" w:rsidRPr="00056F98" w:rsidRDefault="00056F98" w:rsidP="00E755B8">
            <w:pPr>
              <w:pStyle w:val="Tablehead1"/>
              <w:jc w:val="center"/>
              <w:rPr>
                <w:lang w:eastAsia="en-AU"/>
              </w:rPr>
            </w:pPr>
          </w:p>
        </w:tc>
        <w:tc>
          <w:tcPr>
            <w:tcW w:w="2195" w:type="dxa"/>
            <w:gridSpan w:val="2"/>
            <w:tcBorders>
              <w:top w:val="single" w:sz="4" w:space="0" w:color="auto"/>
              <w:left w:val="nil"/>
              <w:bottom w:val="nil"/>
              <w:right w:val="nil"/>
            </w:tcBorders>
            <w:shd w:val="clear" w:color="auto" w:fill="auto"/>
            <w:noWrap/>
            <w:hideMark/>
          </w:tcPr>
          <w:p w:rsidR="00056F98" w:rsidRPr="00056F98" w:rsidRDefault="00056F98" w:rsidP="00E755B8">
            <w:pPr>
              <w:pStyle w:val="Tablehead1"/>
              <w:jc w:val="center"/>
              <w:rPr>
                <w:lang w:eastAsia="en-AU"/>
              </w:rPr>
            </w:pPr>
            <w:r w:rsidRPr="00056F98">
              <w:rPr>
                <w:lang w:eastAsia="en-AU"/>
              </w:rPr>
              <w:t>Model 5</w:t>
            </w:r>
          </w:p>
        </w:tc>
      </w:tr>
      <w:tr w:rsidR="00056F98" w:rsidRPr="00056F98" w:rsidTr="00E755B8">
        <w:tc>
          <w:tcPr>
            <w:tcW w:w="2025" w:type="dxa"/>
            <w:tcBorders>
              <w:top w:val="nil"/>
              <w:left w:val="nil"/>
              <w:bottom w:val="single" w:sz="4" w:space="0" w:color="auto"/>
              <w:right w:val="nil"/>
            </w:tcBorders>
            <w:shd w:val="clear" w:color="auto" w:fill="auto"/>
            <w:hideMark/>
          </w:tcPr>
          <w:p w:rsidR="00056F98" w:rsidRPr="00056F98" w:rsidRDefault="00056F98" w:rsidP="00E755B8">
            <w:pPr>
              <w:pStyle w:val="Tablehead2"/>
              <w:rPr>
                <w:lang w:eastAsia="en-AU"/>
              </w:rPr>
            </w:pPr>
            <w:r w:rsidRPr="00056F98">
              <w:rPr>
                <w:lang w:eastAsia="en-AU"/>
              </w:rPr>
              <w:t> </w:t>
            </w:r>
          </w:p>
        </w:tc>
        <w:tc>
          <w:tcPr>
            <w:tcW w:w="1098"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1975</w:t>
            </w:r>
          </w:p>
        </w:tc>
        <w:tc>
          <w:tcPr>
            <w:tcW w:w="1098"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with 2006 interaction</w:t>
            </w:r>
          </w:p>
        </w:tc>
        <w:tc>
          <w:tcPr>
            <w:tcW w:w="251"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p>
        </w:tc>
        <w:tc>
          <w:tcPr>
            <w:tcW w:w="1097"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1975</w:t>
            </w:r>
          </w:p>
        </w:tc>
        <w:tc>
          <w:tcPr>
            <w:tcW w:w="1098"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with 2006 interaction</w:t>
            </w:r>
          </w:p>
        </w:tc>
        <w:tc>
          <w:tcPr>
            <w:tcW w:w="251"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p>
        </w:tc>
        <w:tc>
          <w:tcPr>
            <w:tcW w:w="1097"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1975</w:t>
            </w:r>
          </w:p>
        </w:tc>
        <w:tc>
          <w:tcPr>
            <w:tcW w:w="1098"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with 2006 interaction</w:t>
            </w:r>
          </w:p>
        </w:tc>
        <w:tc>
          <w:tcPr>
            <w:tcW w:w="251"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p>
        </w:tc>
        <w:tc>
          <w:tcPr>
            <w:tcW w:w="1097"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1975</w:t>
            </w:r>
          </w:p>
        </w:tc>
        <w:tc>
          <w:tcPr>
            <w:tcW w:w="1098"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with 2006 interaction</w:t>
            </w:r>
          </w:p>
        </w:tc>
        <w:tc>
          <w:tcPr>
            <w:tcW w:w="251"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p>
        </w:tc>
        <w:tc>
          <w:tcPr>
            <w:tcW w:w="1097"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1975</w:t>
            </w:r>
          </w:p>
        </w:tc>
        <w:tc>
          <w:tcPr>
            <w:tcW w:w="1098" w:type="dxa"/>
            <w:tcBorders>
              <w:top w:val="nil"/>
              <w:left w:val="nil"/>
              <w:bottom w:val="single" w:sz="4" w:space="0" w:color="auto"/>
              <w:right w:val="nil"/>
            </w:tcBorders>
            <w:shd w:val="clear" w:color="auto" w:fill="auto"/>
            <w:hideMark/>
          </w:tcPr>
          <w:p w:rsidR="00056F98" w:rsidRPr="00056F98" w:rsidRDefault="00056F98" w:rsidP="00E755B8">
            <w:pPr>
              <w:pStyle w:val="Tablehead2"/>
              <w:jc w:val="center"/>
              <w:rPr>
                <w:lang w:eastAsia="en-AU"/>
              </w:rPr>
            </w:pPr>
            <w:r w:rsidRPr="00056F98">
              <w:rPr>
                <w:lang w:eastAsia="en-AU"/>
              </w:rPr>
              <w:t>with 2006 interaction</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C738D0" w:rsidP="00E755B8">
            <w:pPr>
              <w:pStyle w:val="Tabletext"/>
              <w:rPr>
                <w:lang w:eastAsia="en-AU"/>
              </w:rPr>
            </w:pPr>
            <w:r>
              <w:rPr>
                <w:lang w:eastAsia="en-AU"/>
              </w:rPr>
              <w:t>F</w:t>
            </w:r>
            <w:r w:rsidR="00056F98" w:rsidRPr="00056F98">
              <w:rPr>
                <w:lang w:eastAsia="en-AU"/>
              </w:rPr>
              <w:t>emale</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0.106***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0.332***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0.100***</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0.332***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0.090**</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0.334***</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0.090**</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0.334***</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0.088**</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0.342***</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(0.041)</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(0.040)</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C738D0" w:rsidP="00E755B8">
            <w:pPr>
              <w:pStyle w:val="Tabletext"/>
              <w:rPr>
                <w:lang w:eastAsia="en-AU"/>
              </w:rPr>
            </w:pPr>
            <w:r>
              <w:rPr>
                <w:lang w:eastAsia="en-AU"/>
              </w:rPr>
              <w:t>M</w:t>
            </w:r>
            <w:r w:rsidR="00056F98" w:rsidRPr="00056F98">
              <w:rPr>
                <w:lang w:eastAsia="en-AU"/>
              </w:rPr>
              <w:t>etro</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0.039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0.112***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0.006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0.119***</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-0.005</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0.123***</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-0.010</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0.126***</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0.092**</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(0.044)</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r w:rsidRPr="00056F98">
              <w:rPr>
                <w:lang w:eastAsia="en-AU"/>
              </w:rPr>
              <w:t>ATSI</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-0.532**</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-0.113</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-0.398</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-0.144</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-0.373</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-0.158</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-0.382</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-0.158</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-0.379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-0.120</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(0.253)</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(0.259)</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(0.246)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(0.253)</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(0.242)</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(0.250)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(0.242)</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(0.249)</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(0.245)</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(0.252)</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r w:rsidRPr="00056F98">
              <w:rPr>
                <w:lang w:eastAsia="en-AU"/>
              </w:rPr>
              <w:t>NESB</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-0.726***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0.487***</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-0.616***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0.385***</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-0.628***</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0.415***</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-0.641***</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0.428***</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-0.620***</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0.395***</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(0.105)</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(0.112)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(0.104)</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(0.111)</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(0.103)</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(0.110)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(0.102)</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(0.109)</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(0.102)</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(0.108)</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r w:rsidRPr="00056F98">
              <w:rPr>
                <w:lang w:eastAsia="en-AU"/>
              </w:rPr>
              <w:t>Independent school</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0.598***</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-0.103</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0.438***</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-0.083</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0.414***</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-0.098</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0.428***</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-0.106</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0.337***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-0.314***</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(0.062)</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(0.066)</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(0.063)</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(0.067)</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(0.064)</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(0.068)</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(0.064)</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(0.068)</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(0.073)</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(0.078)</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r w:rsidRPr="00056F98">
              <w:rPr>
                <w:lang w:eastAsia="en-AU"/>
              </w:rPr>
              <w:t>Catholic school</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0.295***</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0.249***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-0.074</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0.240***</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-0.083</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0.238***</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-0.079</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0.209***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-0.178***</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(0.052)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(0.052)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(0.052)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(0.052)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(0.053)</w:t>
            </w:r>
          </w:p>
        </w:tc>
      </w:tr>
      <w:tr w:rsidR="00056F98" w:rsidRPr="00056F98" w:rsidTr="00E755B8">
        <w:tc>
          <w:tcPr>
            <w:tcW w:w="2025" w:type="dxa"/>
            <w:vMerge w:val="restart"/>
            <w:tcBorders>
              <w:top w:val="nil"/>
              <w:left w:val="nil"/>
              <w:bottom w:val="nil"/>
              <w:right w:val="nil"/>
            </w:tcBorders>
            <w:shd w:val="clear" w:color="auto" w:fill="auto"/>
            <w:hideMark/>
          </w:tcPr>
          <w:p w:rsidR="00056F98" w:rsidRPr="00056F98" w:rsidRDefault="00056F98" w:rsidP="00E755B8">
            <w:pPr>
              <w:pStyle w:val="Tabletext"/>
              <w:rPr>
                <w:lang w:eastAsia="en-AU"/>
              </w:rPr>
            </w:pPr>
            <w:r w:rsidRPr="00056F98">
              <w:rPr>
                <w:lang w:eastAsia="en-AU"/>
              </w:rPr>
              <w:t>Fathers</w:t>
            </w:r>
            <w:r w:rsidR="00B0615B">
              <w:rPr>
                <w:lang w:eastAsia="en-AU"/>
              </w:rPr>
              <w:t>’</w:t>
            </w:r>
            <w:r w:rsidRPr="00056F98">
              <w:rPr>
                <w:lang w:eastAsia="en-AU"/>
              </w:rPr>
              <w:t xml:space="preserve"> </w:t>
            </w:r>
            <w:r w:rsidR="00635046">
              <w:rPr>
                <w:lang w:eastAsia="en-AU"/>
              </w:rPr>
              <w:t>socioeconomic</w:t>
            </w:r>
            <w:r w:rsidRPr="00056F98">
              <w:rPr>
                <w:lang w:eastAsia="en-AU"/>
              </w:rPr>
              <w:t xml:space="preserve"> status</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0.191***</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0.025</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0.166***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0.006</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r>
      <w:tr w:rsidR="00056F98" w:rsidRPr="00056F98" w:rsidTr="00E755B8">
        <w:tc>
          <w:tcPr>
            <w:tcW w:w="2025" w:type="dxa"/>
            <w:vMerge/>
            <w:tcBorders>
              <w:top w:val="nil"/>
              <w:left w:val="nil"/>
              <w:bottom w:val="nil"/>
              <w:right w:val="nil"/>
            </w:tcBorders>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(0.018)</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(0.021)</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(0.019)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(0.021)</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r>
      <w:tr w:rsidR="00056F98" w:rsidRPr="00056F98" w:rsidTr="00E755B8">
        <w:tc>
          <w:tcPr>
            <w:tcW w:w="2025" w:type="dxa"/>
            <w:vMerge w:val="restart"/>
            <w:tcBorders>
              <w:top w:val="nil"/>
              <w:left w:val="nil"/>
              <w:bottom w:val="nil"/>
              <w:right w:val="nil"/>
            </w:tcBorders>
            <w:shd w:val="clear" w:color="auto" w:fill="auto"/>
            <w:hideMark/>
          </w:tcPr>
          <w:p w:rsidR="00056F98" w:rsidRPr="00056F98" w:rsidRDefault="00056F98" w:rsidP="00E755B8">
            <w:pPr>
              <w:pStyle w:val="Tabletext"/>
              <w:rPr>
                <w:lang w:eastAsia="en-AU"/>
              </w:rPr>
            </w:pPr>
            <w:r w:rsidRPr="00056F98">
              <w:rPr>
                <w:lang w:eastAsia="en-AU"/>
              </w:rPr>
              <w:t>Mothers</w:t>
            </w:r>
            <w:r w:rsidR="00B0615B">
              <w:rPr>
                <w:lang w:eastAsia="en-AU"/>
              </w:rPr>
              <w:t>’</w:t>
            </w:r>
            <w:r w:rsidRPr="00056F98">
              <w:rPr>
                <w:lang w:eastAsia="en-AU"/>
              </w:rPr>
              <w:t xml:space="preserve"> </w:t>
            </w:r>
            <w:r w:rsidR="00635046">
              <w:rPr>
                <w:lang w:eastAsia="en-AU"/>
              </w:rPr>
              <w:t>socioeconomic</w:t>
            </w:r>
            <w:r w:rsidRPr="00056F98">
              <w:rPr>
                <w:lang w:eastAsia="en-AU"/>
              </w:rPr>
              <w:t xml:space="preserve"> status</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0.091***</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0.040*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r>
      <w:tr w:rsidR="00056F98" w:rsidRPr="00056F98" w:rsidTr="00E755B8">
        <w:tc>
          <w:tcPr>
            <w:tcW w:w="2025" w:type="dxa"/>
            <w:vMerge/>
            <w:tcBorders>
              <w:top w:val="nil"/>
              <w:left w:val="nil"/>
              <w:bottom w:val="nil"/>
              <w:right w:val="nil"/>
            </w:tcBorders>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(0.019)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(0.022)</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r>
      <w:tr w:rsidR="00056F98" w:rsidRPr="00056F98" w:rsidTr="00E755B8">
        <w:tc>
          <w:tcPr>
            <w:tcW w:w="2025" w:type="dxa"/>
            <w:vMerge w:val="restart"/>
            <w:tcBorders>
              <w:top w:val="nil"/>
              <w:left w:val="nil"/>
              <w:bottom w:val="nil"/>
              <w:right w:val="nil"/>
            </w:tcBorders>
            <w:shd w:val="clear" w:color="auto" w:fill="auto"/>
            <w:hideMark/>
          </w:tcPr>
          <w:p w:rsidR="00056F98" w:rsidRPr="00056F98" w:rsidRDefault="00056F98" w:rsidP="00E755B8">
            <w:pPr>
              <w:pStyle w:val="Tabletext"/>
              <w:rPr>
                <w:lang w:eastAsia="en-AU"/>
              </w:rPr>
            </w:pPr>
            <w:r w:rsidRPr="00056F98">
              <w:rPr>
                <w:lang w:eastAsia="en-AU"/>
              </w:rPr>
              <w:t>Parents</w:t>
            </w:r>
            <w:r w:rsidR="00B0615B">
              <w:rPr>
                <w:lang w:eastAsia="en-AU"/>
              </w:rPr>
              <w:t>’</w:t>
            </w:r>
            <w:r w:rsidRPr="00056F98">
              <w:rPr>
                <w:lang w:eastAsia="en-AU"/>
              </w:rPr>
              <w:t xml:space="preserve"> </w:t>
            </w:r>
            <w:r w:rsidR="00635046">
              <w:rPr>
                <w:lang w:eastAsia="en-AU"/>
              </w:rPr>
              <w:t>socioeconomic</w:t>
            </w:r>
            <w:r w:rsidRPr="00056F98">
              <w:rPr>
                <w:lang w:eastAsia="en-AU"/>
              </w:rPr>
              <w:t xml:space="preserve"> status</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0.210***</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0.037*</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0.189***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-0.014</w:t>
            </w:r>
          </w:p>
        </w:tc>
      </w:tr>
      <w:tr w:rsidR="00056F98" w:rsidRPr="00056F98" w:rsidTr="00E755B8">
        <w:tc>
          <w:tcPr>
            <w:tcW w:w="2025" w:type="dxa"/>
            <w:vMerge/>
            <w:tcBorders>
              <w:top w:val="nil"/>
              <w:left w:val="nil"/>
              <w:bottom w:val="nil"/>
              <w:right w:val="nil"/>
            </w:tcBorders>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(0.019)</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(0.021)</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(0.021)</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(0.023)</w:t>
            </w:r>
          </w:p>
        </w:tc>
      </w:tr>
      <w:tr w:rsidR="00056F98" w:rsidRPr="00056F98" w:rsidTr="00E755B8">
        <w:tc>
          <w:tcPr>
            <w:tcW w:w="2025" w:type="dxa"/>
            <w:vMerge w:val="restart"/>
            <w:tcBorders>
              <w:top w:val="nil"/>
              <w:left w:val="nil"/>
              <w:bottom w:val="nil"/>
              <w:right w:val="nil"/>
            </w:tcBorders>
            <w:shd w:val="clear" w:color="auto" w:fill="auto"/>
            <w:hideMark/>
          </w:tcPr>
          <w:p w:rsidR="00056F98" w:rsidRPr="00056F98" w:rsidRDefault="00056F98" w:rsidP="00E755B8">
            <w:pPr>
              <w:pStyle w:val="Tabletext"/>
              <w:rPr>
                <w:lang w:eastAsia="en-AU"/>
              </w:rPr>
            </w:pPr>
            <w:r w:rsidRPr="00056F98">
              <w:rPr>
                <w:lang w:eastAsia="en-AU"/>
              </w:rPr>
              <w:t xml:space="preserve">School </w:t>
            </w:r>
            <w:r w:rsidR="00635046">
              <w:rPr>
                <w:lang w:eastAsia="en-AU"/>
              </w:rPr>
              <w:t>socioeconomic</w:t>
            </w:r>
            <w:r w:rsidRPr="00056F98">
              <w:rPr>
                <w:lang w:eastAsia="en-AU"/>
              </w:rPr>
              <w:t xml:space="preserve"> status</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0.062**</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 xml:space="preserve"> 0.167***</w:t>
            </w:r>
          </w:p>
        </w:tc>
      </w:tr>
      <w:tr w:rsidR="00056F98" w:rsidRPr="00056F98" w:rsidTr="00E755B8">
        <w:tc>
          <w:tcPr>
            <w:tcW w:w="2025" w:type="dxa"/>
            <w:vMerge/>
            <w:tcBorders>
              <w:top w:val="nil"/>
              <w:left w:val="nil"/>
              <w:bottom w:val="nil"/>
              <w:right w:val="nil"/>
            </w:tcBorders>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(0.025)</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(0.027)</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C738D0" w:rsidP="00E755B8">
            <w:pPr>
              <w:pStyle w:val="Tabletext"/>
              <w:rPr>
                <w:lang w:eastAsia="en-AU"/>
              </w:rPr>
            </w:pPr>
            <w:r>
              <w:rPr>
                <w:lang w:eastAsia="en-AU"/>
              </w:rPr>
              <w:t>Y</w:t>
            </w:r>
            <w:r w:rsidR="00056F98" w:rsidRPr="00056F98">
              <w:rPr>
                <w:lang w:eastAsia="en-AU"/>
              </w:rPr>
              <w:t>ear 2006 dummy</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-0.221***</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-0.210***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-0.209***</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-0.205***</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-0.112***</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(0.041)</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(0.040)</w:t>
            </w: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(0.043)</w:t>
            </w:r>
          </w:p>
        </w:tc>
      </w:tr>
      <w:tr w:rsidR="00056F98" w:rsidRPr="00056F98" w:rsidTr="00E755B8">
        <w:tc>
          <w:tcPr>
            <w:tcW w:w="2025" w:type="dxa"/>
            <w:tcBorders>
              <w:top w:val="nil"/>
              <w:left w:val="nil"/>
              <w:bottom w:val="nil"/>
              <w:right w:val="nil"/>
            </w:tcBorders>
            <w:shd w:val="clear" w:color="auto" w:fill="auto"/>
            <w:hideMark/>
          </w:tcPr>
          <w:p w:rsidR="00056F98" w:rsidRPr="00056F98" w:rsidRDefault="00056F98" w:rsidP="00E755B8">
            <w:pPr>
              <w:pStyle w:val="Tabletext"/>
              <w:rPr>
                <w:lang w:eastAsia="en-AU"/>
              </w:rPr>
            </w:pPr>
            <w:r w:rsidRPr="00056F98">
              <w:rPr>
                <w:lang w:eastAsia="en-AU"/>
              </w:rPr>
              <w:t>Constant</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-0.144***</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-0.101***</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-0.086**</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-0.087**</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-0.060</w:t>
            </w:r>
          </w:p>
        </w:tc>
        <w:tc>
          <w:tcPr>
            <w:tcW w:w="1098" w:type="dxa"/>
            <w:tcBorders>
              <w:top w:val="nil"/>
              <w:left w:val="nil"/>
              <w:bottom w:val="nil"/>
              <w:right w:val="nil"/>
            </w:tcBorders>
            <w:shd w:val="clear" w:color="auto" w:fill="auto"/>
            <w:noWrap/>
            <w:hideMark/>
          </w:tcPr>
          <w:p w:rsidR="00056F98" w:rsidRPr="00056F98" w:rsidRDefault="00056F98" w:rsidP="00E755B8">
            <w:pPr>
              <w:pStyle w:val="Tabletext"/>
              <w:tabs>
                <w:tab w:val="decimal" w:pos="255"/>
              </w:tabs>
              <w:rPr>
                <w:lang w:eastAsia="en-AU"/>
              </w:rPr>
            </w:pPr>
          </w:p>
        </w:tc>
      </w:tr>
      <w:tr w:rsidR="00056F98" w:rsidRPr="00056F98" w:rsidTr="002D761D">
        <w:tc>
          <w:tcPr>
            <w:tcW w:w="2025" w:type="dxa"/>
            <w:tcBorders>
              <w:top w:val="nil"/>
              <w:left w:val="nil"/>
              <w:right w:val="nil"/>
            </w:tcBorders>
            <w:shd w:val="clear" w:color="auto" w:fill="auto"/>
            <w:noWrap/>
            <w:hideMark/>
          </w:tcPr>
          <w:p w:rsidR="00056F98" w:rsidRPr="00056F98" w:rsidRDefault="00056F98" w:rsidP="00E755B8">
            <w:pPr>
              <w:pStyle w:val="Tabletext"/>
              <w:rPr>
                <w:lang w:eastAsia="en-AU"/>
              </w:rPr>
            </w:pPr>
          </w:p>
        </w:tc>
        <w:tc>
          <w:tcPr>
            <w:tcW w:w="1098"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(0.036)</w:t>
            </w:r>
          </w:p>
        </w:tc>
        <w:tc>
          <w:tcPr>
            <w:tcW w:w="1098"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(0.035)</w:t>
            </w:r>
          </w:p>
        </w:tc>
        <w:tc>
          <w:tcPr>
            <w:tcW w:w="1098"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(0.035)</w:t>
            </w:r>
          </w:p>
        </w:tc>
        <w:tc>
          <w:tcPr>
            <w:tcW w:w="1098"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(0.035)</w:t>
            </w:r>
          </w:p>
        </w:tc>
        <w:tc>
          <w:tcPr>
            <w:tcW w:w="1098"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r w:rsidRPr="00056F98">
              <w:rPr>
                <w:lang w:eastAsia="en-AU"/>
              </w:rPr>
              <w:t>(0.038)</w:t>
            </w:r>
          </w:p>
        </w:tc>
        <w:tc>
          <w:tcPr>
            <w:tcW w:w="1098" w:type="dxa"/>
            <w:tcBorders>
              <w:top w:val="nil"/>
              <w:left w:val="nil"/>
              <w:right w:val="nil"/>
            </w:tcBorders>
            <w:shd w:val="clear" w:color="auto" w:fill="auto"/>
            <w:noWrap/>
            <w:hideMark/>
          </w:tcPr>
          <w:p w:rsidR="00056F98" w:rsidRPr="00056F98" w:rsidRDefault="00056F98" w:rsidP="00E755B8">
            <w:pPr>
              <w:pStyle w:val="Tabletext"/>
              <w:tabs>
                <w:tab w:val="decimal" w:pos="255"/>
              </w:tabs>
              <w:rPr>
                <w:lang w:eastAsia="en-AU"/>
              </w:rPr>
            </w:pPr>
          </w:p>
        </w:tc>
      </w:tr>
      <w:tr w:rsidR="00056F98" w:rsidRPr="00056F98" w:rsidTr="002D761D">
        <w:tc>
          <w:tcPr>
            <w:tcW w:w="2025" w:type="dxa"/>
            <w:tcBorders>
              <w:top w:val="nil"/>
              <w:left w:val="nil"/>
              <w:bottom w:val="dashed" w:sz="4" w:space="0" w:color="auto"/>
              <w:right w:val="nil"/>
            </w:tcBorders>
            <w:shd w:val="clear" w:color="auto" w:fill="auto"/>
            <w:noWrap/>
            <w:hideMark/>
          </w:tcPr>
          <w:p w:rsidR="00056F98" w:rsidRPr="00056F98" w:rsidRDefault="00056F98" w:rsidP="00E755B8">
            <w:pPr>
              <w:pStyle w:val="Tabletext"/>
              <w:rPr>
                <w:lang w:eastAsia="en-AU"/>
              </w:rPr>
            </w:pPr>
          </w:p>
        </w:tc>
        <w:tc>
          <w:tcPr>
            <w:tcW w:w="1098"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dashed" w:sz="4" w:space="0" w:color="auto"/>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dashed" w:sz="4" w:space="0" w:color="auto"/>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dashed" w:sz="4" w:space="0" w:color="auto"/>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251" w:type="dxa"/>
            <w:tcBorders>
              <w:top w:val="nil"/>
              <w:left w:val="nil"/>
              <w:bottom w:val="dashed" w:sz="4" w:space="0" w:color="auto"/>
              <w:right w:val="nil"/>
            </w:tcBorders>
            <w:shd w:val="clear" w:color="auto" w:fill="auto"/>
            <w:noWrap/>
            <w:hideMark/>
          </w:tcPr>
          <w:p w:rsidR="00056F98" w:rsidRPr="00056F98" w:rsidRDefault="00056F98" w:rsidP="00E755B8">
            <w:pPr>
              <w:pStyle w:val="Tabletext"/>
              <w:rPr>
                <w:lang w:eastAsia="en-AU"/>
              </w:rPr>
            </w:pPr>
          </w:p>
        </w:tc>
        <w:tc>
          <w:tcPr>
            <w:tcW w:w="1097"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c>
          <w:tcPr>
            <w:tcW w:w="1098" w:type="dxa"/>
            <w:tcBorders>
              <w:top w:val="nil"/>
              <w:left w:val="nil"/>
              <w:bottom w:val="dashed" w:sz="4" w:space="0" w:color="auto"/>
              <w:right w:val="nil"/>
            </w:tcBorders>
            <w:shd w:val="clear" w:color="auto" w:fill="auto"/>
            <w:noWrap/>
            <w:hideMark/>
          </w:tcPr>
          <w:p w:rsidR="00056F98" w:rsidRPr="00056F98" w:rsidRDefault="00056F98" w:rsidP="00E755B8">
            <w:pPr>
              <w:pStyle w:val="Tabletext"/>
              <w:tabs>
                <w:tab w:val="decimal" w:pos="255"/>
              </w:tabs>
              <w:rPr>
                <w:lang w:eastAsia="en-AU"/>
              </w:rPr>
            </w:pPr>
          </w:p>
        </w:tc>
      </w:tr>
      <w:tr w:rsidR="00056F98" w:rsidRPr="00056F98" w:rsidTr="002D761D">
        <w:tc>
          <w:tcPr>
            <w:tcW w:w="2025" w:type="dxa"/>
            <w:tcBorders>
              <w:top w:val="dashed" w:sz="4" w:space="0" w:color="auto"/>
              <w:left w:val="nil"/>
              <w:bottom w:val="nil"/>
              <w:right w:val="nil"/>
            </w:tcBorders>
            <w:shd w:val="clear" w:color="auto" w:fill="auto"/>
            <w:noWrap/>
            <w:hideMark/>
          </w:tcPr>
          <w:p w:rsidR="00056F98" w:rsidRPr="00056F98" w:rsidRDefault="00056F98" w:rsidP="00E755B8">
            <w:pPr>
              <w:pStyle w:val="Tabletext"/>
              <w:rPr>
                <w:lang w:eastAsia="en-AU"/>
              </w:rPr>
            </w:pPr>
            <w:r w:rsidRPr="00056F98">
              <w:rPr>
                <w:lang w:eastAsia="en-AU"/>
              </w:rPr>
              <w:t>Observations</w:t>
            </w:r>
          </w:p>
        </w:tc>
        <w:tc>
          <w:tcPr>
            <w:tcW w:w="2196" w:type="dxa"/>
            <w:gridSpan w:val="2"/>
            <w:tcBorders>
              <w:top w:val="dashed" w:sz="4" w:space="0" w:color="auto"/>
              <w:left w:val="nil"/>
              <w:bottom w:val="nil"/>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16,898</w:t>
            </w:r>
          </w:p>
        </w:tc>
        <w:tc>
          <w:tcPr>
            <w:tcW w:w="251" w:type="dxa"/>
            <w:tcBorders>
              <w:top w:val="dashed" w:sz="4" w:space="0" w:color="auto"/>
              <w:left w:val="nil"/>
              <w:bottom w:val="nil"/>
              <w:right w:val="nil"/>
            </w:tcBorders>
            <w:shd w:val="clear" w:color="auto" w:fill="auto"/>
            <w:noWrap/>
            <w:hideMark/>
          </w:tcPr>
          <w:p w:rsidR="00056F98" w:rsidRPr="00056F98" w:rsidRDefault="00056F98" w:rsidP="00E755B8">
            <w:pPr>
              <w:pStyle w:val="Tabletext"/>
              <w:jc w:val="center"/>
              <w:rPr>
                <w:lang w:eastAsia="en-AU"/>
              </w:rPr>
            </w:pPr>
          </w:p>
        </w:tc>
        <w:tc>
          <w:tcPr>
            <w:tcW w:w="2195" w:type="dxa"/>
            <w:gridSpan w:val="2"/>
            <w:tcBorders>
              <w:top w:val="dashed" w:sz="4" w:space="0" w:color="auto"/>
              <w:left w:val="nil"/>
              <w:bottom w:val="nil"/>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16,898</w:t>
            </w:r>
          </w:p>
        </w:tc>
        <w:tc>
          <w:tcPr>
            <w:tcW w:w="251" w:type="dxa"/>
            <w:tcBorders>
              <w:top w:val="dashed" w:sz="4" w:space="0" w:color="auto"/>
              <w:left w:val="nil"/>
              <w:bottom w:val="nil"/>
              <w:right w:val="nil"/>
            </w:tcBorders>
            <w:shd w:val="clear" w:color="auto" w:fill="auto"/>
            <w:noWrap/>
            <w:hideMark/>
          </w:tcPr>
          <w:p w:rsidR="00056F98" w:rsidRPr="00056F98" w:rsidRDefault="00056F98" w:rsidP="00E755B8">
            <w:pPr>
              <w:pStyle w:val="Tabletext"/>
              <w:jc w:val="center"/>
              <w:rPr>
                <w:lang w:eastAsia="en-AU"/>
              </w:rPr>
            </w:pPr>
          </w:p>
        </w:tc>
        <w:tc>
          <w:tcPr>
            <w:tcW w:w="2195" w:type="dxa"/>
            <w:gridSpan w:val="2"/>
            <w:tcBorders>
              <w:top w:val="dashed" w:sz="4" w:space="0" w:color="auto"/>
              <w:left w:val="nil"/>
              <w:bottom w:val="nil"/>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16,898</w:t>
            </w:r>
          </w:p>
        </w:tc>
        <w:tc>
          <w:tcPr>
            <w:tcW w:w="251" w:type="dxa"/>
            <w:tcBorders>
              <w:top w:val="dashed" w:sz="4" w:space="0" w:color="auto"/>
              <w:left w:val="nil"/>
              <w:bottom w:val="nil"/>
              <w:right w:val="nil"/>
            </w:tcBorders>
            <w:shd w:val="clear" w:color="auto" w:fill="auto"/>
            <w:noWrap/>
            <w:hideMark/>
          </w:tcPr>
          <w:p w:rsidR="00056F98" w:rsidRPr="00056F98" w:rsidRDefault="00056F98" w:rsidP="00E755B8">
            <w:pPr>
              <w:pStyle w:val="Tabletext"/>
              <w:jc w:val="center"/>
              <w:rPr>
                <w:lang w:eastAsia="en-AU"/>
              </w:rPr>
            </w:pPr>
          </w:p>
        </w:tc>
        <w:tc>
          <w:tcPr>
            <w:tcW w:w="2195" w:type="dxa"/>
            <w:gridSpan w:val="2"/>
            <w:tcBorders>
              <w:top w:val="dashed" w:sz="4" w:space="0" w:color="auto"/>
              <w:left w:val="nil"/>
              <w:bottom w:val="nil"/>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16,898</w:t>
            </w:r>
          </w:p>
        </w:tc>
        <w:tc>
          <w:tcPr>
            <w:tcW w:w="251" w:type="dxa"/>
            <w:tcBorders>
              <w:top w:val="dashed" w:sz="4" w:space="0" w:color="auto"/>
              <w:left w:val="nil"/>
              <w:bottom w:val="nil"/>
              <w:right w:val="nil"/>
            </w:tcBorders>
            <w:shd w:val="clear" w:color="auto" w:fill="auto"/>
            <w:noWrap/>
            <w:hideMark/>
          </w:tcPr>
          <w:p w:rsidR="00056F98" w:rsidRPr="00056F98" w:rsidRDefault="00056F98" w:rsidP="00E755B8">
            <w:pPr>
              <w:pStyle w:val="Tabletext"/>
              <w:jc w:val="center"/>
              <w:rPr>
                <w:lang w:eastAsia="en-AU"/>
              </w:rPr>
            </w:pPr>
          </w:p>
        </w:tc>
        <w:tc>
          <w:tcPr>
            <w:tcW w:w="2195" w:type="dxa"/>
            <w:gridSpan w:val="2"/>
            <w:tcBorders>
              <w:top w:val="dashed" w:sz="4" w:space="0" w:color="auto"/>
              <w:left w:val="nil"/>
              <w:bottom w:val="nil"/>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16,898</w:t>
            </w:r>
          </w:p>
        </w:tc>
      </w:tr>
      <w:tr w:rsidR="00056F98" w:rsidRPr="00056F98" w:rsidTr="00E755B8">
        <w:tc>
          <w:tcPr>
            <w:tcW w:w="2025" w:type="dxa"/>
            <w:tcBorders>
              <w:top w:val="nil"/>
              <w:left w:val="nil"/>
              <w:bottom w:val="single" w:sz="4" w:space="0" w:color="auto"/>
              <w:right w:val="nil"/>
            </w:tcBorders>
            <w:shd w:val="clear" w:color="auto" w:fill="auto"/>
            <w:noWrap/>
            <w:hideMark/>
          </w:tcPr>
          <w:p w:rsidR="00056F98" w:rsidRPr="00056F98" w:rsidRDefault="00056F98" w:rsidP="00E755B8">
            <w:pPr>
              <w:pStyle w:val="Tabletext"/>
              <w:rPr>
                <w:lang w:eastAsia="en-AU"/>
              </w:rPr>
            </w:pPr>
            <w:r w:rsidRPr="00056F98">
              <w:rPr>
                <w:lang w:eastAsia="en-AU"/>
              </w:rPr>
              <w:t>R-squared</w:t>
            </w:r>
          </w:p>
        </w:tc>
        <w:tc>
          <w:tcPr>
            <w:tcW w:w="2196" w:type="dxa"/>
            <w:gridSpan w:val="2"/>
            <w:tcBorders>
              <w:top w:val="nil"/>
              <w:left w:val="nil"/>
              <w:bottom w:val="single" w:sz="4" w:space="0" w:color="auto"/>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0.099</w:t>
            </w:r>
          </w:p>
        </w:tc>
        <w:tc>
          <w:tcPr>
            <w:tcW w:w="251" w:type="dxa"/>
            <w:tcBorders>
              <w:top w:val="nil"/>
              <w:left w:val="nil"/>
              <w:bottom w:val="single" w:sz="4" w:space="0" w:color="auto"/>
              <w:right w:val="nil"/>
            </w:tcBorders>
            <w:shd w:val="clear" w:color="auto" w:fill="auto"/>
            <w:noWrap/>
            <w:hideMark/>
          </w:tcPr>
          <w:p w:rsidR="00056F98" w:rsidRPr="00056F98" w:rsidRDefault="00056F98" w:rsidP="00E755B8">
            <w:pPr>
              <w:pStyle w:val="Tabletext"/>
              <w:jc w:val="center"/>
              <w:rPr>
                <w:lang w:eastAsia="en-AU"/>
              </w:rPr>
            </w:pPr>
          </w:p>
        </w:tc>
        <w:tc>
          <w:tcPr>
            <w:tcW w:w="2195" w:type="dxa"/>
            <w:gridSpan w:val="2"/>
            <w:tcBorders>
              <w:top w:val="nil"/>
              <w:left w:val="nil"/>
              <w:bottom w:val="single" w:sz="4" w:space="0" w:color="auto"/>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0.140</w:t>
            </w:r>
          </w:p>
        </w:tc>
        <w:tc>
          <w:tcPr>
            <w:tcW w:w="251" w:type="dxa"/>
            <w:tcBorders>
              <w:top w:val="nil"/>
              <w:left w:val="nil"/>
              <w:bottom w:val="single" w:sz="4" w:space="0" w:color="auto"/>
              <w:right w:val="nil"/>
            </w:tcBorders>
            <w:shd w:val="clear" w:color="auto" w:fill="auto"/>
            <w:noWrap/>
            <w:hideMark/>
          </w:tcPr>
          <w:p w:rsidR="00056F98" w:rsidRPr="00056F98" w:rsidRDefault="00056F98" w:rsidP="00E755B8">
            <w:pPr>
              <w:pStyle w:val="Tabletext"/>
              <w:jc w:val="center"/>
              <w:rPr>
                <w:lang w:eastAsia="en-AU"/>
              </w:rPr>
            </w:pPr>
          </w:p>
        </w:tc>
        <w:tc>
          <w:tcPr>
            <w:tcW w:w="2195" w:type="dxa"/>
            <w:gridSpan w:val="2"/>
            <w:tcBorders>
              <w:top w:val="nil"/>
              <w:left w:val="nil"/>
              <w:bottom w:val="single" w:sz="4" w:space="0" w:color="auto"/>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0.152</w:t>
            </w:r>
          </w:p>
        </w:tc>
        <w:tc>
          <w:tcPr>
            <w:tcW w:w="251" w:type="dxa"/>
            <w:tcBorders>
              <w:top w:val="nil"/>
              <w:left w:val="nil"/>
              <w:bottom w:val="single" w:sz="4" w:space="0" w:color="auto"/>
              <w:right w:val="nil"/>
            </w:tcBorders>
            <w:shd w:val="clear" w:color="auto" w:fill="auto"/>
            <w:noWrap/>
            <w:hideMark/>
          </w:tcPr>
          <w:p w:rsidR="00056F98" w:rsidRPr="00056F98" w:rsidRDefault="00056F98" w:rsidP="00E755B8">
            <w:pPr>
              <w:pStyle w:val="Tabletext"/>
              <w:jc w:val="center"/>
              <w:rPr>
                <w:lang w:eastAsia="en-AU"/>
              </w:rPr>
            </w:pPr>
          </w:p>
        </w:tc>
        <w:tc>
          <w:tcPr>
            <w:tcW w:w="2195" w:type="dxa"/>
            <w:gridSpan w:val="2"/>
            <w:tcBorders>
              <w:top w:val="nil"/>
              <w:left w:val="nil"/>
              <w:bottom w:val="single" w:sz="4" w:space="0" w:color="auto"/>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0.151</w:t>
            </w:r>
          </w:p>
        </w:tc>
        <w:tc>
          <w:tcPr>
            <w:tcW w:w="251" w:type="dxa"/>
            <w:tcBorders>
              <w:top w:val="nil"/>
              <w:left w:val="nil"/>
              <w:bottom w:val="single" w:sz="4" w:space="0" w:color="auto"/>
              <w:right w:val="nil"/>
            </w:tcBorders>
            <w:shd w:val="clear" w:color="auto" w:fill="auto"/>
            <w:noWrap/>
            <w:hideMark/>
          </w:tcPr>
          <w:p w:rsidR="00056F98" w:rsidRPr="00056F98" w:rsidRDefault="00056F98" w:rsidP="00E755B8">
            <w:pPr>
              <w:pStyle w:val="Tabletext"/>
              <w:jc w:val="center"/>
              <w:rPr>
                <w:lang w:eastAsia="en-AU"/>
              </w:rPr>
            </w:pPr>
          </w:p>
        </w:tc>
        <w:tc>
          <w:tcPr>
            <w:tcW w:w="2195" w:type="dxa"/>
            <w:gridSpan w:val="2"/>
            <w:tcBorders>
              <w:top w:val="nil"/>
              <w:left w:val="nil"/>
              <w:bottom w:val="single" w:sz="4" w:space="0" w:color="auto"/>
              <w:right w:val="nil"/>
            </w:tcBorders>
            <w:shd w:val="clear" w:color="auto" w:fill="auto"/>
            <w:noWrap/>
            <w:hideMark/>
          </w:tcPr>
          <w:p w:rsidR="00056F98" w:rsidRPr="00056F98" w:rsidRDefault="00056F98" w:rsidP="00E755B8">
            <w:pPr>
              <w:pStyle w:val="Tabletext"/>
              <w:jc w:val="center"/>
              <w:rPr>
                <w:lang w:eastAsia="en-AU"/>
              </w:rPr>
            </w:pPr>
            <w:r w:rsidRPr="00056F98">
              <w:rPr>
                <w:lang w:eastAsia="en-AU"/>
              </w:rPr>
              <w:t>0.172</w:t>
            </w:r>
          </w:p>
        </w:tc>
      </w:tr>
    </w:tbl>
    <w:p w:rsidR="00A4593B" w:rsidRPr="006F7C52" w:rsidRDefault="00A4593B" w:rsidP="009F4617">
      <w:pPr>
        <w:pStyle w:val="Source"/>
        <w:rPr>
          <w:lang w:eastAsia="zh-CN"/>
        </w:rPr>
      </w:pPr>
      <w:r>
        <w:t xml:space="preserve">Notes: </w:t>
      </w:r>
      <w:r>
        <w:tab/>
        <w:t xml:space="preserve">Each model is tested on a combined dataset of observations from </w:t>
      </w:r>
      <w:r w:rsidR="00E61A35">
        <w:t xml:space="preserve">the </w:t>
      </w:r>
      <w:r>
        <w:t>first waves of the 1961 birth cohort of the YIT</w:t>
      </w:r>
      <w:r w:rsidR="002D761D">
        <w:t xml:space="preserve"> survey</w:t>
      </w:r>
      <w:r>
        <w:t xml:space="preserve"> (surveyed in 1975) and the 2006 LSAY (surveyed in 2006). </w:t>
      </w:r>
      <w:proofErr w:type="gramStart"/>
      <w:r>
        <w:t>Standard errors in parentheses.</w:t>
      </w:r>
      <w:proofErr w:type="gramEnd"/>
      <w:r>
        <w:t xml:space="preserve"> </w:t>
      </w:r>
      <w:proofErr w:type="gramStart"/>
      <w:r>
        <w:t>*** p&lt;0.01; ** p&lt;0.05; * p&lt;0.1.</w:t>
      </w:r>
      <w:proofErr w:type="gramEnd"/>
    </w:p>
    <w:p w:rsidR="00A4593B" w:rsidRDefault="00A4593B" w:rsidP="00E755B8">
      <w:pPr>
        <w:pStyle w:val="Source"/>
        <w:rPr>
          <w:rFonts w:eastAsia="SimSun"/>
          <w:b/>
          <w:lang w:eastAsia="zh-CN"/>
        </w:rPr>
      </w:pPr>
      <w:r w:rsidRPr="006F7C52">
        <w:rPr>
          <w:lang w:eastAsia="zh-CN"/>
        </w:rPr>
        <w:t xml:space="preserve">Source: </w:t>
      </w:r>
      <w:r>
        <w:rPr>
          <w:lang w:eastAsia="zh-CN"/>
        </w:rPr>
        <w:tab/>
      </w:r>
      <w:r w:rsidRPr="006F7C52">
        <w:t>YIT and LSAY, authors</w:t>
      </w:r>
      <w:r w:rsidR="00B0615B">
        <w:t>’</w:t>
      </w:r>
      <w:r w:rsidRPr="006F7C52">
        <w:t xml:space="preserve"> calculations.</w:t>
      </w:r>
      <w:r>
        <w:t xml:space="preserve"> </w:t>
      </w:r>
      <w:r>
        <w:br w:type="page"/>
      </w:r>
    </w:p>
    <w:p w:rsidR="006707F3" w:rsidRDefault="00BF33DF" w:rsidP="009F4617">
      <w:pPr>
        <w:pStyle w:val="tabletitle"/>
      </w:pPr>
      <w:bookmarkStart w:id="183" w:name="_Toc379187335"/>
      <w:r>
        <w:lastRenderedPageBreak/>
        <w:t>Table E2</w:t>
      </w:r>
      <w:r w:rsidR="009F4617">
        <w:tab/>
      </w:r>
      <w:r w:rsidR="0088698D">
        <w:t>O</w:t>
      </w:r>
      <w:r w:rsidR="002D761D">
        <w:t>LS</w:t>
      </w:r>
      <w:r w:rsidR="0088698D">
        <w:t xml:space="preserve"> r</w:t>
      </w:r>
      <w:r w:rsidR="006707F3">
        <w:t xml:space="preserve">egression of explanatory and control variables on literacy scores </w:t>
      </w:r>
      <w:r w:rsidR="00C8585F">
        <w:t>in the 14</w:t>
      </w:r>
      <w:r w:rsidR="009F4617">
        <w:t>–</w:t>
      </w:r>
      <w:r w:rsidR="00C8585F">
        <w:t>15 years age group</w:t>
      </w:r>
      <w:r w:rsidR="006707F3">
        <w:t xml:space="preserve">, </w:t>
      </w:r>
      <w:r w:rsidR="00E61A35">
        <w:t>1975</w:t>
      </w:r>
      <w:r w:rsidR="009F4617">
        <w:t>–</w:t>
      </w:r>
      <w:r w:rsidR="00102B76">
        <w:t>2006</w:t>
      </w:r>
      <w:bookmarkEnd w:id="183"/>
    </w:p>
    <w:tbl>
      <w:tblPr>
        <w:tblW w:w="14005" w:type="dxa"/>
        <w:tblInd w:w="91" w:type="dxa"/>
        <w:tblLayout w:type="fixed"/>
        <w:tblLook w:val="04A0"/>
      </w:tblPr>
      <w:tblGrid>
        <w:gridCol w:w="2280"/>
        <w:gridCol w:w="1139"/>
        <w:gridCol w:w="1140"/>
        <w:gridCol w:w="1139"/>
        <w:gridCol w:w="1140"/>
        <w:gridCol w:w="1140"/>
        <w:gridCol w:w="332"/>
        <w:gridCol w:w="1139"/>
        <w:gridCol w:w="1139"/>
        <w:gridCol w:w="1139"/>
        <w:gridCol w:w="1139"/>
        <w:gridCol w:w="1139"/>
      </w:tblGrid>
      <w:tr w:rsidR="00362FED" w:rsidRPr="00362FED" w:rsidTr="00E755B8">
        <w:tc>
          <w:tcPr>
            <w:tcW w:w="2280" w:type="dxa"/>
            <w:tcBorders>
              <w:top w:val="single" w:sz="4" w:space="0" w:color="auto"/>
              <w:left w:val="nil"/>
              <w:bottom w:val="nil"/>
              <w:right w:val="nil"/>
            </w:tcBorders>
            <w:shd w:val="clear" w:color="auto" w:fill="auto"/>
            <w:hideMark/>
          </w:tcPr>
          <w:p w:rsidR="00362FED" w:rsidRPr="00362FED" w:rsidRDefault="00362FED" w:rsidP="00E755B8">
            <w:pPr>
              <w:pStyle w:val="Tablehead1"/>
              <w:rPr>
                <w:lang w:eastAsia="en-AU"/>
              </w:rPr>
            </w:pPr>
            <w:r w:rsidRPr="00362FED">
              <w:rPr>
                <w:lang w:eastAsia="en-AU"/>
              </w:rPr>
              <w:t> </w:t>
            </w:r>
          </w:p>
        </w:tc>
        <w:tc>
          <w:tcPr>
            <w:tcW w:w="5698" w:type="dxa"/>
            <w:gridSpan w:val="5"/>
            <w:tcBorders>
              <w:top w:val="single" w:sz="4" w:space="0" w:color="auto"/>
              <w:left w:val="nil"/>
              <w:bottom w:val="nil"/>
              <w:right w:val="nil"/>
            </w:tcBorders>
            <w:shd w:val="clear" w:color="auto" w:fill="auto"/>
            <w:noWrap/>
            <w:hideMark/>
          </w:tcPr>
          <w:p w:rsidR="00362FED" w:rsidRPr="00362FED" w:rsidRDefault="00362FED" w:rsidP="00E755B8">
            <w:pPr>
              <w:pStyle w:val="Tablehead1"/>
              <w:jc w:val="center"/>
              <w:rPr>
                <w:lang w:eastAsia="en-AU"/>
              </w:rPr>
            </w:pPr>
            <w:r w:rsidRPr="00362FED">
              <w:rPr>
                <w:lang w:eastAsia="en-AU"/>
              </w:rPr>
              <w:t>1975</w:t>
            </w:r>
          </w:p>
        </w:tc>
        <w:tc>
          <w:tcPr>
            <w:tcW w:w="332" w:type="dxa"/>
            <w:tcBorders>
              <w:top w:val="single" w:sz="4" w:space="0" w:color="auto"/>
              <w:left w:val="nil"/>
              <w:bottom w:val="nil"/>
              <w:right w:val="nil"/>
            </w:tcBorders>
            <w:shd w:val="clear" w:color="auto" w:fill="auto"/>
            <w:noWrap/>
            <w:hideMark/>
          </w:tcPr>
          <w:p w:rsidR="00362FED" w:rsidRPr="00362FED" w:rsidRDefault="00362FED" w:rsidP="00E755B8">
            <w:pPr>
              <w:pStyle w:val="Tablehead1"/>
              <w:jc w:val="center"/>
              <w:rPr>
                <w:lang w:eastAsia="en-AU"/>
              </w:rPr>
            </w:pPr>
          </w:p>
        </w:tc>
        <w:tc>
          <w:tcPr>
            <w:tcW w:w="5695" w:type="dxa"/>
            <w:gridSpan w:val="5"/>
            <w:tcBorders>
              <w:top w:val="single" w:sz="4" w:space="0" w:color="auto"/>
              <w:left w:val="nil"/>
              <w:bottom w:val="nil"/>
              <w:right w:val="nil"/>
            </w:tcBorders>
            <w:shd w:val="clear" w:color="auto" w:fill="auto"/>
            <w:noWrap/>
            <w:hideMark/>
          </w:tcPr>
          <w:p w:rsidR="00362FED" w:rsidRPr="00362FED" w:rsidRDefault="00362FED" w:rsidP="00E755B8">
            <w:pPr>
              <w:pStyle w:val="Tablehead1"/>
              <w:jc w:val="center"/>
              <w:rPr>
                <w:lang w:eastAsia="en-AU"/>
              </w:rPr>
            </w:pPr>
            <w:r w:rsidRPr="00362FED">
              <w:rPr>
                <w:lang w:eastAsia="en-AU"/>
              </w:rPr>
              <w:t>1995</w:t>
            </w:r>
          </w:p>
        </w:tc>
      </w:tr>
      <w:tr w:rsidR="00362FED" w:rsidRPr="00362FED" w:rsidTr="00E755B8">
        <w:tc>
          <w:tcPr>
            <w:tcW w:w="2280" w:type="dxa"/>
            <w:tcBorders>
              <w:top w:val="nil"/>
              <w:left w:val="nil"/>
              <w:bottom w:val="single" w:sz="4" w:space="0" w:color="auto"/>
              <w:right w:val="nil"/>
            </w:tcBorders>
            <w:shd w:val="clear" w:color="auto" w:fill="auto"/>
            <w:hideMark/>
          </w:tcPr>
          <w:p w:rsidR="00362FED" w:rsidRPr="00362FED" w:rsidRDefault="00362FED" w:rsidP="00E755B8">
            <w:pPr>
              <w:pStyle w:val="Tablehead2"/>
              <w:rPr>
                <w:lang w:eastAsia="en-AU"/>
              </w:rPr>
            </w:pPr>
            <w:r w:rsidRPr="00362FED">
              <w:rPr>
                <w:lang w:eastAsia="en-AU"/>
              </w:rPr>
              <w:t> </w:t>
            </w:r>
          </w:p>
        </w:tc>
        <w:tc>
          <w:tcPr>
            <w:tcW w:w="1139"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1</w:t>
            </w:r>
          </w:p>
        </w:tc>
        <w:tc>
          <w:tcPr>
            <w:tcW w:w="1140"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2</w:t>
            </w:r>
          </w:p>
        </w:tc>
        <w:tc>
          <w:tcPr>
            <w:tcW w:w="1139"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3</w:t>
            </w:r>
          </w:p>
        </w:tc>
        <w:tc>
          <w:tcPr>
            <w:tcW w:w="1140"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4</w:t>
            </w:r>
          </w:p>
        </w:tc>
        <w:tc>
          <w:tcPr>
            <w:tcW w:w="1140"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5</w:t>
            </w:r>
          </w:p>
        </w:tc>
        <w:tc>
          <w:tcPr>
            <w:tcW w:w="332"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p>
        </w:tc>
        <w:tc>
          <w:tcPr>
            <w:tcW w:w="1139"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1</w:t>
            </w:r>
          </w:p>
        </w:tc>
        <w:tc>
          <w:tcPr>
            <w:tcW w:w="1139"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2</w:t>
            </w:r>
          </w:p>
        </w:tc>
        <w:tc>
          <w:tcPr>
            <w:tcW w:w="1139"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3</w:t>
            </w:r>
          </w:p>
        </w:tc>
        <w:tc>
          <w:tcPr>
            <w:tcW w:w="1139"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4</w:t>
            </w:r>
          </w:p>
        </w:tc>
        <w:tc>
          <w:tcPr>
            <w:tcW w:w="1139" w:type="dxa"/>
            <w:tcBorders>
              <w:top w:val="nil"/>
              <w:left w:val="nil"/>
              <w:bottom w:val="single" w:sz="4" w:space="0" w:color="auto"/>
              <w:right w:val="nil"/>
            </w:tcBorders>
            <w:shd w:val="clear" w:color="auto" w:fill="auto"/>
            <w:noWrap/>
            <w:hideMark/>
          </w:tcPr>
          <w:p w:rsidR="00362FED" w:rsidRPr="00362FED" w:rsidRDefault="00362FED" w:rsidP="00E755B8">
            <w:pPr>
              <w:pStyle w:val="Tablehead2"/>
              <w:jc w:val="center"/>
              <w:rPr>
                <w:lang w:eastAsia="en-AU"/>
              </w:rPr>
            </w:pPr>
            <w:r w:rsidRPr="00362FED">
              <w:rPr>
                <w:lang w:eastAsia="en-AU"/>
              </w:rPr>
              <w:t>Model 5</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E61A35" w:rsidP="00E755B8">
            <w:pPr>
              <w:pStyle w:val="Tabletext"/>
              <w:rPr>
                <w:lang w:eastAsia="en-AU"/>
              </w:rPr>
            </w:pPr>
            <w:r>
              <w:rPr>
                <w:lang w:eastAsia="en-AU"/>
              </w:rPr>
              <w:t>F</w:t>
            </w:r>
            <w:r w:rsidR="00362FED" w:rsidRPr="00362FED">
              <w:rPr>
                <w:lang w:eastAsia="en-AU"/>
              </w:rPr>
              <w:t>emale</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0.106***</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0.100***</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0.090**</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0.090**</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0.088**</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0.185***</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0.191***</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0.191***</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0.192***</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0.193***</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(0.037)</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(0.036)</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(0.036)</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(0.036)</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(0.023)</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(0.023)</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(0.023)</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(0.023)</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E61A35" w:rsidP="00E755B8">
            <w:pPr>
              <w:pStyle w:val="Tabletext"/>
              <w:rPr>
                <w:lang w:eastAsia="en-AU"/>
              </w:rPr>
            </w:pPr>
            <w:r>
              <w:rPr>
                <w:lang w:eastAsia="en-AU"/>
              </w:rPr>
              <w:t>M</w:t>
            </w:r>
            <w:r w:rsidR="00362FED" w:rsidRPr="00362FED">
              <w:rPr>
                <w:lang w:eastAsia="en-AU"/>
              </w:rPr>
              <w:t>etro</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0.039</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0.006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-0.005</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-0.010</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-0.036</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0.098***</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0.061**</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0.058**</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0.056**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0.014</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(0.037)</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(0.037)</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(0.037)</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(0.037)</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(0.039)</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(0.024)</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r w:rsidRPr="00362FED">
              <w:rPr>
                <w:lang w:eastAsia="en-AU"/>
              </w:rPr>
              <w:t>ATSI</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-0.532**</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-0.398</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-0.373</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-0.382</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-0.379</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-0.714***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-0.606***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-0.578***</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-0.582***</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-0.566***</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(0.253)</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(0.246)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(0.242)</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(0.242)</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(0.245)</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(0.091)</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(0.092)</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(0.090)</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(0.090)</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(0.091)</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r w:rsidRPr="00362FED">
              <w:rPr>
                <w:lang w:eastAsia="en-AU"/>
              </w:rPr>
              <w:t>NESB</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-0.726***</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-0.616***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-0.628***</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-0.641***</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-0.620***</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-0.615***</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-0.550***</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-0.515***</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-0.519***</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-0.472***</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(0.105)</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(0.104)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(0.103)</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(0.102)</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(0.102)</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(0.047)</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(0.046)</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r w:rsidRPr="00362FED">
              <w:rPr>
                <w:lang w:eastAsia="en-AU"/>
              </w:rPr>
              <w:t>Independent school</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0.598***</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0.438***</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0.414***</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0.428***</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0.337***</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0.404***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0.275***</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0.243***</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0.246***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0.045</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(0.062)</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(0.063)</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(0.064)</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(0.064)</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(0.073)</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(0.030)</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(0.031)</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(0.031)</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(0.031)</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(0.037)</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r w:rsidRPr="00362FED">
              <w:rPr>
                <w:lang w:eastAsia="en-AU"/>
              </w:rPr>
              <w:t xml:space="preserve">Catholic </w:t>
            </w:r>
            <w:r w:rsidR="00051F75">
              <w:rPr>
                <w:lang w:eastAsia="en-AU"/>
              </w:rPr>
              <w:t xml:space="preserve"> </w:t>
            </w:r>
            <w:r w:rsidRPr="00362FED">
              <w:rPr>
                <w:lang w:eastAsia="en-AU"/>
              </w:rPr>
              <w:t>school</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0.295***</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0.249***</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0.240***</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0.238***</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0.209***</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0.156***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0.091***</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0.073**</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0.076***</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-0.028</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(0.047)</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(0.047)</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(0.047)</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(0.047)</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(0.049)</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(0.029)</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(0.028)</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(0.028)</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(0.028)</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(0.030)</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r w:rsidRPr="00362FED">
              <w:rPr>
                <w:lang w:eastAsia="en-AU"/>
              </w:rPr>
              <w:t>Fathers</w:t>
            </w:r>
            <w:r w:rsidR="00B0615B">
              <w:rPr>
                <w:lang w:eastAsia="en-AU"/>
              </w:rPr>
              <w:t>’</w:t>
            </w:r>
            <w:r w:rsidRPr="00362FED">
              <w:rPr>
                <w:lang w:eastAsia="en-AU"/>
              </w:rPr>
              <w:t xml:space="preserve"> </w:t>
            </w:r>
            <w:r w:rsidR="00635046">
              <w:rPr>
                <w:lang w:eastAsia="en-AU"/>
              </w:rPr>
              <w:t>socioeconomic</w:t>
            </w:r>
            <w:r w:rsidRPr="00362FED">
              <w:rPr>
                <w:lang w:eastAsia="en-AU"/>
              </w:rPr>
              <w:t xml:space="preserve"> status</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0.193***</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0.168***</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0.205***</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0.154***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(0.018)</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(0.019)</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(0.012)</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r w:rsidRPr="00362FED">
              <w:rPr>
                <w:lang w:eastAsia="en-AU"/>
              </w:rPr>
              <w:t>Mothers</w:t>
            </w:r>
            <w:r w:rsidR="00B0615B">
              <w:rPr>
                <w:lang w:eastAsia="en-AU"/>
              </w:rPr>
              <w:t>’</w:t>
            </w:r>
            <w:r w:rsidRPr="00362FED">
              <w:rPr>
                <w:lang w:eastAsia="en-AU"/>
              </w:rPr>
              <w:t xml:space="preserve"> </w:t>
            </w:r>
            <w:r w:rsidR="00635046">
              <w:rPr>
                <w:lang w:eastAsia="en-AU"/>
              </w:rPr>
              <w:t>socioeconomic</w:t>
            </w:r>
            <w:r w:rsidRPr="00362FED">
              <w:rPr>
                <w:lang w:eastAsia="en-AU"/>
              </w:rPr>
              <w:t xml:space="preserve"> status</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0.088***</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0.123***</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(0.018)</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r w:rsidRPr="00362FED">
              <w:rPr>
                <w:lang w:eastAsia="en-AU"/>
              </w:rPr>
              <w:t>Parents</w:t>
            </w:r>
            <w:r w:rsidR="00B0615B">
              <w:rPr>
                <w:lang w:eastAsia="en-AU"/>
              </w:rPr>
              <w:t>’</w:t>
            </w:r>
            <w:r w:rsidRPr="00362FED">
              <w:rPr>
                <w:lang w:eastAsia="en-AU"/>
              </w:rPr>
              <w:t xml:space="preserve"> </w:t>
            </w:r>
            <w:r w:rsidR="00635046">
              <w:rPr>
                <w:lang w:eastAsia="en-AU"/>
              </w:rPr>
              <w:t>socioeconomic</w:t>
            </w:r>
            <w:r w:rsidRPr="00362FED">
              <w:rPr>
                <w:lang w:eastAsia="en-AU"/>
              </w:rPr>
              <w:t xml:space="preserve"> status</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0.206***</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0.186***</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0.234***</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0.181***</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(0.018)</w:t>
            </w: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(0.020)</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(0.012)</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(0.013)</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r w:rsidRPr="00362FED">
              <w:rPr>
                <w:lang w:eastAsia="en-AU"/>
              </w:rPr>
              <w:t xml:space="preserve">School </w:t>
            </w:r>
            <w:r w:rsidR="00635046">
              <w:rPr>
                <w:lang w:eastAsia="en-AU"/>
              </w:rPr>
              <w:t>socioeconomic</w:t>
            </w:r>
            <w:r w:rsidRPr="00362FED">
              <w:rPr>
                <w:lang w:eastAsia="en-AU"/>
              </w:rPr>
              <w:t xml:space="preserve"> status</w:t>
            </w: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0.062**</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 xml:space="preserve"> 0.163***</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(0.024)</w:t>
            </w: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(0.015)</w:t>
            </w:r>
          </w:p>
        </w:tc>
      </w:tr>
      <w:tr w:rsidR="00362FED" w:rsidRPr="00362FED" w:rsidTr="00E755B8">
        <w:tc>
          <w:tcPr>
            <w:tcW w:w="2280" w:type="dxa"/>
            <w:tcBorders>
              <w:top w:val="nil"/>
              <w:left w:val="nil"/>
              <w:bottom w:val="nil"/>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C30A4D">
            <w:pPr>
              <w:pStyle w:val="Tabletext"/>
              <w:tabs>
                <w:tab w:val="decimal" w:pos="255"/>
              </w:tabs>
              <w:rPr>
                <w:lang w:eastAsia="en-AU"/>
              </w:rPr>
            </w:pPr>
          </w:p>
        </w:tc>
      </w:tr>
      <w:tr w:rsidR="00362FED" w:rsidRPr="00362FED" w:rsidTr="002D761D">
        <w:tc>
          <w:tcPr>
            <w:tcW w:w="2280" w:type="dxa"/>
            <w:tcBorders>
              <w:top w:val="nil"/>
              <w:left w:val="nil"/>
              <w:right w:val="nil"/>
            </w:tcBorders>
            <w:shd w:val="clear" w:color="auto" w:fill="auto"/>
            <w:hideMark/>
          </w:tcPr>
          <w:p w:rsidR="00362FED" w:rsidRPr="00362FED" w:rsidRDefault="00362FED" w:rsidP="00E755B8">
            <w:pPr>
              <w:pStyle w:val="Tabletext"/>
              <w:rPr>
                <w:lang w:eastAsia="en-AU"/>
              </w:rPr>
            </w:pPr>
            <w:r w:rsidRPr="00362FED">
              <w:rPr>
                <w:lang w:eastAsia="en-AU"/>
              </w:rPr>
              <w:t>Constant</w:t>
            </w:r>
          </w:p>
        </w:tc>
        <w:tc>
          <w:tcPr>
            <w:tcW w:w="1139"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-0.144***</w:t>
            </w:r>
          </w:p>
        </w:tc>
        <w:tc>
          <w:tcPr>
            <w:tcW w:w="1140"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-0.104***</w:t>
            </w:r>
          </w:p>
        </w:tc>
        <w:tc>
          <w:tcPr>
            <w:tcW w:w="1139"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-0.089***</w:t>
            </w:r>
          </w:p>
        </w:tc>
        <w:tc>
          <w:tcPr>
            <w:tcW w:w="1140"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-0.086**</w:t>
            </w:r>
          </w:p>
        </w:tc>
        <w:tc>
          <w:tcPr>
            <w:tcW w:w="1140"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-0.058</w:t>
            </w:r>
          </w:p>
        </w:tc>
        <w:tc>
          <w:tcPr>
            <w:tcW w:w="332" w:type="dxa"/>
            <w:tcBorders>
              <w:top w:val="nil"/>
              <w:left w:val="nil"/>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-0.168***</w:t>
            </w:r>
          </w:p>
        </w:tc>
        <w:tc>
          <w:tcPr>
            <w:tcW w:w="1139"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-0.128***</w:t>
            </w:r>
          </w:p>
        </w:tc>
        <w:tc>
          <w:tcPr>
            <w:tcW w:w="1139"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-0.121***</w:t>
            </w:r>
          </w:p>
        </w:tc>
        <w:tc>
          <w:tcPr>
            <w:tcW w:w="1139"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-0.122***</w:t>
            </w:r>
          </w:p>
        </w:tc>
        <w:tc>
          <w:tcPr>
            <w:tcW w:w="1139" w:type="dxa"/>
            <w:tcBorders>
              <w:top w:val="nil"/>
              <w:left w:val="nil"/>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-0.054**</w:t>
            </w:r>
          </w:p>
        </w:tc>
      </w:tr>
      <w:tr w:rsidR="00362FED" w:rsidRPr="00362FED" w:rsidTr="002D761D">
        <w:tc>
          <w:tcPr>
            <w:tcW w:w="2280" w:type="dxa"/>
            <w:tcBorders>
              <w:top w:val="nil"/>
              <w:left w:val="nil"/>
              <w:bottom w:val="dashed" w:sz="4" w:space="0" w:color="auto"/>
              <w:right w:val="nil"/>
            </w:tcBorders>
            <w:shd w:val="clear" w:color="auto" w:fill="auto"/>
            <w:hideMark/>
          </w:tcPr>
          <w:p w:rsidR="00362FED" w:rsidRPr="00362FED" w:rsidRDefault="00362FED" w:rsidP="00E755B8">
            <w:pPr>
              <w:pStyle w:val="Tabletext"/>
              <w:rPr>
                <w:lang w:eastAsia="en-AU"/>
              </w:rPr>
            </w:pPr>
          </w:p>
        </w:tc>
        <w:tc>
          <w:tcPr>
            <w:tcW w:w="1139"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(0.036)</w:t>
            </w:r>
          </w:p>
        </w:tc>
        <w:tc>
          <w:tcPr>
            <w:tcW w:w="1140"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(0.035)</w:t>
            </w:r>
          </w:p>
        </w:tc>
        <w:tc>
          <w:tcPr>
            <w:tcW w:w="1139"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(0.035)</w:t>
            </w:r>
          </w:p>
        </w:tc>
        <w:tc>
          <w:tcPr>
            <w:tcW w:w="1140"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(0.035)</w:t>
            </w:r>
          </w:p>
        </w:tc>
        <w:tc>
          <w:tcPr>
            <w:tcW w:w="1140"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(0.038)</w:t>
            </w:r>
          </w:p>
        </w:tc>
        <w:tc>
          <w:tcPr>
            <w:tcW w:w="332" w:type="dxa"/>
            <w:tcBorders>
              <w:top w:val="nil"/>
              <w:left w:val="nil"/>
              <w:bottom w:val="dashed" w:sz="4" w:space="0" w:color="auto"/>
              <w:right w:val="nil"/>
            </w:tcBorders>
            <w:shd w:val="clear" w:color="auto" w:fill="auto"/>
            <w:noWrap/>
            <w:hideMark/>
          </w:tcPr>
          <w:p w:rsidR="00362FED" w:rsidRPr="00362FED" w:rsidRDefault="00362FED" w:rsidP="00E755B8">
            <w:pPr>
              <w:pStyle w:val="Tabletext"/>
              <w:rPr>
                <w:lang w:eastAsia="en-AU"/>
              </w:rPr>
            </w:pPr>
          </w:p>
        </w:tc>
        <w:tc>
          <w:tcPr>
            <w:tcW w:w="1139"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(0.024)</w:t>
            </w:r>
          </w:p>
        </w:tc>
        <w:tc>
          <w:tcPr>
            <w:tcW w:w="1139"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(0.023)</w:t>
            </w:r>
          </w:p>
        </w:tc>
        <w:tc>
          <w:tcPr>
            <w:tcW w:w="1139"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(0.023)</w:t>
            </w:r>
          </w:p>
        </w:tc>
        <w:tc>
          <w:tcPr>
            <w:tcW w:w="1139"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(0.023)</w:t>
            </w:r>
          </w:p>
        </w:tc>
        <w:tc>
          <w:tcPr>
            <w:tcW w:w="1139" w:type="dxa"/>
            <w:tcBorders>
              <w:top w:val="nil"/>
              <w:left w:val="nil"/>
              <w:bottom w:val="dashed" w:sz="4" w:space="0" w:color="auto"/>
              <w:right w:val="nil"/>
            </w:tcBorders>
            <w:shd w:val="clear" w:color="auto" w:fill="auto"/>
            <w:noWrap/>
            <w:hideMark/>
          </w:tcPr>
          <w:p w:rsidR="00362FED" w:rsidRPr="00362FED" w:rsidRDefault="00362FED" w:rsidP="00C30A4D">
            <w:pPr>
              <w:pStyle w:val="Tabletext"/>
              <w:tabs>
                <w:tab w:val="decimal" w:pos="255"/>
              </w:tabs>
              <w:rPr>
                <w:lang w:eastAsia="en-AU"/>
              </w:rPr>
            </w:pPr>
            <w:r w:rsidRPr="00362FED">
              <w:rPr>
                <w:lang w:eastAsia="en-AU"/>
              </w:rPr>
              <w:t>(0.024)</w:t>
            </w:r>
          </w:p>
        </w:tc>
      </w:tr>
      <w:tr w:rsidR="00362FED" w:rsidRPr="00362FED" w:rsidTr="002D761D">
        <w:tc>
          <w:tcPr>
            <w:tcW w:w="2280" w:type="dxa"/>
            <w:tcBorders>
              <w:top w:val="dashed" w:sz="4" w:space="0" w:color="auto"/>
              <w:left w:val="nil"/>
              <w:bottom w:val="nil"/>
              <w:right w:val="nil"/>
            </w:tcBorders>
            <w:shd w:val="clear" w:color="auto" w:fill="auto"/>
            <w:hideMark/>
          </w:tcPr>
          <w:p w:rsidR="00362FED" w:rsidRPr="00362FED" w:rsidRDefault="00362FED" w:rsidP="00E755B8">
            <w:pPr>
              <w:pStyle w:val="Tabletext"/>
              <w:rPr>
                <w:lang w:eastAsia="en-AU"/>
              </w:rPr>
            </w:pPr>
            <w:r w:rsidRPr="00362FED">
              <w:rPr>
                <w:lang w:eastAsia="en-AU"/>
              </w:rPr>
              <w:t>Observations</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4,187</w:t>
            </w:r>
          </w:p>
        </w:tc>
        <w:tc>
          <w:tcPr>
            <w:tcW w:w="1140"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4,187</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4,187</w:t>
            </w:r>
          </w:p>
        </w:tc>
        <w:tc>
          <w:tcPr>
            <w:tcW w:w="1140"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4,187</w:t>
            </w:r>
          </w:p>
        </w:tc>
        <w:tc>
          <w:tcPr>
            <w:tcW w:w="1140"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4,187</w:t>
            </w:r>
          </w:p>
        </w:tc>
        <w:tc>
          <w:tcPr>
            <w:tcW w:w="332"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8,074</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8,074</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8,074</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8,074</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8,074</w:t>
            </w:r>
          </w:p>
        </w:tc>
      </w:tr>
      <w:tr w:rsidR="00362FED" w:rsidRPr="00362FED" w:rsidTr="00C30A4D">
        <w:tc>
          <w:tcPr>
            <w:tcW w:w="2280" w:type="dxa"/>
            <w:tcBorders>
              <w:top w:val="nil"/>
              <w:left w:val="nil"/>
              <w:bottom w:val="single" w:sz="4" w:space="0" w:color="auto"/>
              <w:right w:val="nil"/>
            </w:tcBorders>
            <w:shd w:val="clear" w:color="auto" w:fill="auto"/>
            <w:hideMark/>
          </w:tcPr>
          <w:p w:rsidR="00362FED" w:rsidRPr="00362FED" w:rsidRDefault="00362FED" w:rsidP="00E755B8">
            <w:pPr>
              <w:pStyle w:val="Tabletext"/>
              <w:rPr>
                <w:lang w:eastAsia="en-AU"/>
              </w:rPr>
            </w:pPr>
            <w:r w:rsidRPr="00362FED">
              <w:rPr>
                <w:lang w:eastAsia="en-AU"/>
              </w:rPr>
              <w:t>R-squared</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0.064</w:t>
            </w:r>
          </w:p>
        </w:tc>
        <w:tc>
          <w:tcPr>
            <w:tcW w:w="1140"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0.098</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0.105</w:t>
            </w:r>
          </w:p>
        </w:tc>
        <w:tc>
          <w:tcPr>
            <w:tcW w:w="1140"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0.103</w:t>
            </w:r>
          </w:p>
        </w:tc>
        <w:tc>
          <w:tcPr>
            <w:tcW w:w="1140"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0.105</w:t>
            </w:r>
          </w:p>
        </w:tc>
        <w:tc>
          <w:tcPr>
            <w:tcW w:w="332"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0.074</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0.113</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0.125</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0.124</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0.138</w:t>
            </w:r>
          </w:p>
        </w:tc>
      </w:tr>
    </w:tbl>
    <w:p w:rsidR="00352003" w:rsidRDefault="00352003" w:rsidP="009F4617">
      <w:pPr>
        <w:pStyle w:val="Source"/>
      </w:pPr>
      <w:r>
        <w:t xml:space="preserve">Notes: </w:t>
      </w:r>
      <w:r>
        <w:tab/>
        <w:t xml:space="preserve">Each model is tested on a separate dataset of observations from </w:t>
      </w:r>
      <w:r w:rsidR="00E61A35">
        <w:t xml:space="preserve">the </w:t>
      </w:r>
      <w:r>
        <w:t>first waves of the 1961 birth cohort of the YIT</w:t>
      </w:r>
      <w:r w:rsidR="002D761D">
        <w:t xml:space="preserve"> survey</w:t>
      </w:r>
      <w:r>
        <w:t xml:space="preserve"> (surveyed in 1975), and the 1995, 2003 and 2006 LSAY (surveyed in 1995, 2003 and 2006, respectively). </w:t>
      </w:r>
      <w:proofErr w:type="gramStart"/>
      <w:r>
        <w:t>Standard errors in parentheses.</w:t>
      </w:r>
      <w:proofErr w:type="gramEnd"/>
      <w:r>
        <w:t xml:space="preserve"> </w:t>
      </w:r>
      <w:proofErr w:type="gramStart"/>
      <w:r>
        <w:t>*** p&lt;0.01; ** p&lt;0.05; * p&lt;0.1.</w:t>
      </w:r>
      <w:proofErr w:type="gramEnd"/>
    </w:p>
    <w:p w:rsidR="003425A6" w:rsidRDefault="006F7C52" w:rsidP="009F4617">
      <w:pPr>
        <w:pStyle w:val="Source"/>
      </w:pPr>
      <w:r w:rsidRPr="006F7C52">
        <w:rPr>
          <w:lang w:eastAsia="zh-CN"/>
        </w:rPr>
        <w:t xml:space="preserve">Source: </w:t>
      </w:r>
      <w:r w:rsidR="00101794">
        <w:rPr>
          <w:lang w:eastAsia="zh-CN"/>
        </w:rPr>
        <w:tab/>
      </w:r>
      <w:r w:rsidRPr="006F7C52">
        <w:t>YIT and LSAY, authors</w:t>
      </w:r>
      <w:r w:rsidR="00B0615B">
        <w:t>’</w:t>
      </w:r>
      <w:r w:rsidRPr="006F7C52">
        <w:t xml:space="preserve"> calculations.</w:t>
      </w:r>
      <w:r>
        <w:t xml:space="preserve"> </w:t>
      </w:r>
    </w:p>
    <w:p w:rsidR="00362FED" w:rsidRDefault="00362FED" w:rsidP="00635046">
      <w:pPr>
        <w:spacing w:before="0" w:line="240" w:lineRule="auto"/>
        <w:rPr>
          <w:b/>
          <w:szCs w:val="19"/>
        </w:rPr>
      </w:pPr>
      <w:r>
        <w:rPr>
          <w:b/>
          <w:szCs w:val="19"/>
        </w:rPr>
        <w:br w:type="page"/>
      </w:r>
    </w:p>
    <w:p w:rsidR="00362FED" w:rsidRDefault="00362FED" w:rsidP="009F4617">
      <w:pPr>
        <w:pStyle w:val="tabletitle"/>
      </w:pPr>
      <w:bookmarkStart w:id="184" w:name="_Toc379187336"/>
      <w:r>
        <w:lastRenderedPageBreak/>
        <w:t>Table E2</w:t>
      </w:r>
      <w:r w:rsidR="009F4617">
        <w:tab/>
      </w:r>
      <w:r w:rsidR="002D761D">
        <w:t>OLS</w:t>
      </w:r>
      <w:r>
        <w:t xml:space="preserve"> regression of explanatory and control variables on literacy scores </w:t>
      </w:r>
      <w:r w:rsidR="00C8585F">
        <w:t>in the 14</w:t>
      </w:r>
      <w:r w:rsidR="009F4617">
        <w:t>–</w:t>
      </w:r>
      <w:r w:rsidR="00C8585F">
        <w:t>15 years age group</w:t>
      </w:r>
      <w:r w:rsidR="00E61A35">
        <w:t>, 1975</w:t>
      </w:r>
      <w:r w:rsidR="009F4617">
        <w:t>–</w:t>
      </w:r>
      <w:r>
        <w:t>2006 (continued)</w:t>
      </w:r>
      <w:bookmarkEnd w:id="184"/>
    </w:p>
    <w:tbl>
      <w:tblPr>
        <w:tblW w:w="14005" w:type="dxa"/>
        <w:tblInd w:w="91" w:type="dxa"/>
        <w:tblLayout w:type="fixed"/>
        <w:tblLook w:val="04A0"/>
      </w:tblPr>
      <w:tblGrid>
        <w:gridCol w:w="2280"/>
        <w:gridCol w:w="1139"/>
        <w:gridCol w:w="1140"/>
        <w:gridCol w:w="1139"/>
        <w:gridCol w:w="1140"/>
        <w:gridCol w:w="1140"/>
        <w:gridCol w:w="332"/>
        <w:gridCol w:w="1139"/>
        <w:gridCol w:w="1139"/>
        <w:gridCol w:w="1139"/>
        <w:gridCol w:w="1139"/>
        <w:gridCol w:w="1139"/>
      </w:tblGrid>
      <w:tr w:rsidR="00362FED" w:rsidRPr="00362FED" w:rsidTr="00593187">
        <w:tc>
          <w:tcPr>
            <w:tcW w:w="2280" w:type="dxa"/>
            <w:tcBorders>
              <w:top w:val="single" w:sz="4" w:space="0" w:color="auto"/>
              <w:left w:val="nil"/>
              <w:bottom w:val="nil"/>
              <w:right w:val="nil"/>
            </w:tcBorders>
            <w:shd w:val="clear" w:color="auto" w:fill="auto"/>
            <w:hideMark/>
          </w:tcPr>
          <w:p w:rsidR="00362FED" w:rsidRPr="00362FED" w:rsidRDefault="00362FED" w:rsidP="00593187">
            <w:pPr>
              <w:pStyle w:val="Tablehead1"/>
              <w:rPr>
                <w:lang w:eastAsia="en-AU"/>
              </w:rPr>
            </w:pPr>
            <w:r w:rsidRPr="00362FED">
              <w:rPr>
                <w:lang w:eastAsia="en-AU"/>
              </w:rPr>
              <w:t> </w:t>
            </w:r>
          </w:p>
        </w:tc>
        <w:tc>
          <w:tcPr>
            <w:tcW w:w="5698" w:type="dxa"/>
            <w:gridSpan w:val="5"/>
            <w:tcBorders>
              <w:top w:val="single" w:sz="4" w:space="0" w:color="auto"/>
              <w:left w:val="nil"/>
              <w:bottom w:val="nil"/>
              <w:right w:val="nil"/>
            </w:tcBorders>
            <w:shd w:val="clear" w:color="auto" w:fill="auto"/>
            <w:noWrap/>
            <w:hideMark/>
          </w:tcPr>
          <w:p w:rsidR="00362FED" w:rsidRPr="00362FED" w:rsidRDefault="00362FED" w:rsidP="00593187">
            <w:pPr>
              <w:pStyle w:val="Tablehead1"/>
              <w:jc w:val="center"/>
              <w:rPr>
                <w:lang w:eastAsia="en-AU"/>
              </w:rPr>
            </w:pPr>
            <w:r w:rsidRPr="00362FED">
              <w:rPr>
                <w:lang w:eastAsia="en-AU"/>
              </w:rPr>
              <w:t>2003</w:t>
            </w:r>
          </w:p>
        </w:tc>
        <w:tc>
          <w:tcPr>
            <w:tcW w:w="332" w:type="dxa"/>
            <w:tcBorders>
              <w:top w:val="single" w:sz="4" w:space="0" w:color="auto"/>
              <w:left w:val="nil"/>
              <w:bottom w:val="nil"/>
              <w:right w:val="nil"/>
            </w:tcBorders>
            <w:shd w:val="clear" w:color="auto" w:fill="auto"/>
            <w:noWrap/>
            <w:hideMark/>
          </w:tcPr>
          <w:p w:rsidR="00362FED" w:rsidRPr="00362FED" w:rsidRDefault="00362FED" w:rsidP="00593187">
            <w:pPr>
              <w:pStyle w:val="Tablehead1"/>
              <w:jc w:val="center"/>
              <w:rPr>
                <w:lang w:eastAsia="en-AU"/>
              </w:rPr>
            </w:pPr>
          </w:p>
        </w:tc>
        <w:tc>
          <w:tcPr>
            <w:tcW w:w="5695" w:type="dxa"/>
            <w:gridSpan w:val="5"/>
            <w:tcBorders>
              <w:top w:val="single" w:sz="4" w:space="0" w:color="auto"/>
              <w:left w:val="nil"/>
              <w:bottom w:val="nil"/>
              <w:right w:val="nil"/>
            </w:tcBorders>
            <w:shd w:val="clear" w:color="auto" w:fill="auto"/>
            <w:noWrap/>
            <w:hideMark/>
          </w:tcPr>
          <w:p w:rsidR="00362FED" w:rsidRPr="00362FED" w:rsidRDefault="00362FED" w:rsidP="00593187">
            <w:pPr>
              <w:pStyle w:val="Tablehead1"/>
              <w:jc w:val="center"/>
              <w:rPr>
                <w:lang w:eastAsia="en-AU"/>
              </w:rPr>
            </w:pPr>
            <w:r w:rsidRPr="00362FED">
              <w:rPr>
                <w:lang w:eastAsia="en-AU"/>
              </w:rPr>
              <w:t>2006</w:t>
            </w:r>
          </w:p>
        </w:tc>
      </w:tr>
      <w:tr w:rsidR="00362FED" w:rsidRPr="00362FED" w:rsidTr="00593187">
        <w:tc>
          <w:tcPr>
            <w:tcW w:w="2280" w:type="dxa"/>
            <w:tcBorders>
              <w:top w:val="nil"/>
              <w:left w:val="nil"/>
              <w:bottom w:val="single" w:sz="4" w:space="0" w:color="auto"/>
              <w:right w:val="nil"/>
            </w:tcBorders>
            <w:shd w:val="clear" w:color="auto" w:fill="auto"/>
            <w:hideMark/>
          </w:tcPr>
          <w:p w:rsidR="00362FED" w:rsidRPr="00362FED" w:rsidRDefault="00362FED" w:rsidP="00593187">
            <w:pPr>
              <w:pStyle w:val="Tablehead2"/>
              <w:rPr>
                <w:lang w:eastAsia="en-AU"/>
              </w:rPr>
            </w:pPr>
            <w:r w:rsidRPr="00362FED">
              <w:rPr>
                <w:lang w:eastAsia="en-AU"/>
              </w:rPr>
              <w:t> </w:t>
            </w:r>
          </w:p>
        </w:tc>
        <w:tc>
          <w:tcPr>
            <w:tcW w:w="1139"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1</w:t>
            </w:r>
          </w:p>
        </w:tc>
        <w:tc>
          <w:tcPr>
            <w:tcW w:w="1140"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2</w:t>
            </w:r>
          </w:p>
        </w:tc>
        <w:tc>
          <w:tcPr>
            <w:tcW w:w="1139"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3</w:t>
            </w:r>
          </w:p>
        </w:tc>
        <w:tc>
          <w:tcPr>
            <w:tcW w:w="1140"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4</w:t>
            </w:r>
          </w:p>
        </w:tc>
        <w:tc>
          <w:tcPr>
            <w:tcW w:w="1140"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5</w:t>
            </w:r>
          </w:p>
        </w:tc>
        <w:tc>
          <w:tcPr>
            <w:tcW w:w="332"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p>
        </w:tc>
        <w:tc>
          <w:tcPr>
            <w:tcW w:w="1139"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1</w:t>
            </w:r>
          </w:p>
        </w:tc>
        <w:tc>
          <w:tcPr>
            <w:tcW w:w="1139"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2</w:t>
            </w:r>
          </w:p>
        </w:tc>
        <w:tc>
          <w:tcPr>
            <w:tcW w:w="1139"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3</w:t>
            </w:r>
          </w:p>
        </w:tc>
        <w:tc>
          <w:tcPr>
            <w:tcW w:w="1139"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4</w:t>
            </w:r>
          </w:p>
        </w:tc>
        <w:tc>
          <w:tcPr>
            <w:tcW w:w="1139" w:type="dxa"/>
            <w:tcBorders>
              <w:top w:val="nil"/>
              <w:left w:val="nil"/>
              <w:bottom w:val="single" w:sz="4" w:space="0" w:color="auto"/>
              <w:right w:val="nil"/>
            </w:tcBorders>
            <w:shd w:val="clear" w:color="auto" w:fill="auto"/>
            <w:noWrap/>
            <w:hideMark/>
          </w:tcPr>
          <w:p w:rsidR="00362FED" w:rsidRPr="00362FED" w:rsidRDefault="00362FED" w:rsidP="00593187">
            <w:pPr>
              <w:pStyle w:val="Tablehead2"/>
              <w:jc w:val="center"/>
              <w:rPr>
                <w:lang w:eastAsia="en-AU"/>
              </w:rPr>
            </w:pPr>
            <w:r w:rsidRPr="00362FED">
              <w:rPr>
                <w:lang w:eastAsia="en-AU"/>
              </w:rPr>
              <w:t>Model 5</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E61A35" w:rsidP="00593187">
            <w:pPr>
              <w:pStyle w:val="Tabletext"/>
              <w:rPr>
                <w:lang w:eastAsia="en-AU"/>
              </w:rPr>
            </w:pPr>
            <w:r>
              <w:rPr>
                <w:lang w:eastAsia="en-AU"/>
              </w:rPr>
              <w:t>F</w:t>
            </w:r>
            <w:r w:rsidR="00362FED" w:rsidRPr="00362FED">
              <w:rPr>
                <w:lang w:eastAsia="en-AU"/>
              </w:rPr>
              <w:t>emale</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0.373***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0.388***</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0.379***</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0.380***</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0.366***</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0.438***</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0.432***</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0.424***</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0.424***</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0.430***</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(0.024)</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(0.023)</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(0.022)</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(0.019)</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(0.018)</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(0.018)</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(0.018)</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(0.018)</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E61A35" w:rsidP="00593187">
            <w:pPr>
              <w:pStyle w:val="Tabletext"/>
              <w:rPr>
                <w:lang w:eastAsia="en-AU"/>
              </w:rPr>
            </w:pPr>
            <w:r>
              <w:rPr>
                <w:lang w:eastAsia="en-AU"/>
              </w:rPr>
              <w:t>M</w:t>
            </w:r>
            <w:r w:rsidR="00362FED" w:rsidRPr="00362FED">
              <w:rPr>
                <w:lang w:eastAsia="en-AU"/>
              </w:rPr>
              <w:t>etro</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0.087***</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0.060***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0.054**</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0.052**</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-0.006</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0.151***</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0.125***</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0.119***</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0.115***</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0.056***</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(0.023)</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(0.023)</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(0.021)</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(0.021)</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r w:rsidRPr="00362FED">
              <w:rPr>
                <w:lang w:eastAsia="en-AU"/>
              </w:rPr>
              <w:t>ATSI</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-0.696***</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-0.608***</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-0.599***</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-0.598***</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-0.543***</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-0.644***</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-0.541***</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-0.530***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-0.541***</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-0.499***</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(0.073)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(0.073)</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(0.072)</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(0.072)</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(0.070)</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(0.059)</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(0.059)</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(0.060)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(0.060)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(0.059)</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r w:rsidRPr="00362FED">
              <w:rPr>
                <w:lang w:eastAsia="en-AU"/>
              </w:rPr>
              <w:t>NESB</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-0.251***</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-0.216***</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-0.183***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-0.185***</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-0.114**</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-0.239***</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-0.230***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-0.212***</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-0.213***</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-0.225***</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(0.050)</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(0.049)</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(0.048)</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(0.048)</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(0.046)</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(0.039)</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(0.038)</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(0.037)</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(0.037)</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(0.036)</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r w:rsidRPr="00362FED">
              <w:rPr>
                <w:lang w:eastAsia="en-AU"/>
              </w:rPr>
              <w:t>Independent school</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0.502***</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0.385***</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0.335***</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0.333***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0.004</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0.495***</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0.354***</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0.317***</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0.322***</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0.022</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(0.031)</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(0.030)</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(0.030)</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(0.035)</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(0.023)</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(0.024)</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(0.024)</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(0.024)</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(0.027)</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r w:rsidRPr="00362FED">
              <w:rPr>
                <w:lang w:eastAsia="en-AU"/>
              </w:rPr>
              <w:t xml:space="preserve">Catholic </w:t>
            </w:r>
            <w:r w:rsidR="00FF5815">
              <w:rPr>
                <w:lang w:eastAsia="en-AU"/>
              </w:rPr>
              <w:t xml:space="preserve"> </w:t>
            </w:r>
            <w:r w:rsidRPr="00362FED">
              <w:rPr>
                <w:lang w:eastAsia="en-AU"/>
              </w:rPr>
              <w:t>school</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0.264***</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0.207***</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0.182***</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0.183***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0.022</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0.233***</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0.175***</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0.157***</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0.159***</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0.031</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(0.026)</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(0.026)</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(0.026)</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(0.026)</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(0.027)</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(0.021)</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(0.021)</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(0.021)</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(0.021)</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(0.022)</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r w:rsidRPr="00362FED">
              <w:rPr>
                <w:lang w:eastAsia="en-AU"/>
              </w:rPr>
              <w:t>Fathers</w:t>
            </w:r>
            <w:r w:rsidR="00B0615B">
              <w:rPr>
                <w:lang w:eastAsia="en-AU"/>
              </w:rPr>
              <w:t>’</w:t>
            </w:r>
            <w:r w:rsidRPr="00362FED">
              <w:rPr>
                <w:lang w:eastAsia="en-AU"/>
              </w:rPr>
              <w:t xml:space="preserve"> </w:t>
            </w:r>
            <w:r w:rsidR="00635046">
              <w:rPr>
                <w:lang w:eastAsia="en-AU"/>
              </w:rPr>
              <w:t>socioeconomic</w:t>
            </w:r>
            <w:r w:rsidRPr="00362FED">
              <w:rPr>
                <w:lang w:eastAsia="en-AU"/>
              </w:rPr>
              <w:t xml:space="preserve"> status</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0.213***</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0.137***</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0.215***</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0.171***</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(0.012)</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(0.013)</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r w:rsidRPr="00362FED">
              <w:rPr>
                <w:lang w:eastAsia="en-AU"/>
              </w:rPr>
              <w:t>Mothers</w:t>
            </w:r>
            <w:r w:rsidR="00B0615B">
              <w:rPr>
                <w:lang w:eastAsia="en-AU"/>
              </w:rPr>
              <w:t>’</w:t>
            </w:r>
            <w:r w:rsidRPr="00362FED">
              <w:rPr>
                <w:lang w:eastAsia="en-AU"/>
              </w:rPr>
              <w:t xml:space="preserve"> </w:t>
            </w:r>
            <w:r w:rsidR="00635046">
              <w:rPr>
                <w:lang w:eastAsia="en-AU"/>
              </w:rPr>
              <w:t>socioeconomic</w:t>
            </w:r>
            <w:r w:rsidRPr="00362FED">
              <w:rPr>
                <w:lang w:eastAsia="en-AU"/>
              </w:rPr>
              <w:t xml:space="preserve"> status</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0.177***</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0.132***</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(0.012)</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r w:rsidRPr="00362FED">
              <w:rPr>
                <w:lang w:eastAsia="en-AU"/>
              </w:rPr>
              <w:t>Parents</w:t>
            </w:r>
            <w:r w:rsidR="00B0615B">
              <w:rPr>
                <w:lang w:eastAsia="en-AU"/>
              </w:rPr>
              <w:t>’</w:t>
            </w:r>
            <w:r w:rsidRPr="00362FED">
              <w:rPr>
                <w:lang w:eastAsia="en-AU"/>
              </w:rPr>
              <w:t xml:space="preserve"> </w:t>
            </w:r>
            <w:r w:rsidR="00635046">
              <w:rPr>
                <w:lang w:eastAsia="en-AU"/>
              </w:rPr>
              <w:t>socioeconomic</w:t>
            </w:r>
            <w:r w:rsidRPr="00362FED">
              <w:rPr>
                <w:lang w:eastAsia="en-AU"/>
              </w:rPr>
              <w:t xml:space="preserve"> status</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0.268***</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0.180***</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0.248***</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0.175***</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(0.011)</w:t>
            </w: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(0.012)</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(0.010)</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(0.011)</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r w:rsidRPr="00362FED">
              <w:rPr>
                <w:lang w:eastAsia="en-AU"/>
              </w:rPr>
              <w:t xml:space="preserve">School </w:t>
            </w:r>
            <w:r w:rsidR="00635046">
              <w:rPr>
                <w:lang w:eastAsia="en-AU"/>
              </w:rPr>
              <w:t>socioeconomic</w:t>
            </w:r>
            <w:r w:rsidRPr="00362FED">
              <w:rPr>
                <w:lang w:eastAsia="en-AU"/>
              </w:rPr>
              <w:t xml:space="preserve"> status</w:t>
            </w: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0.275***</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 xml:space="preserve"> 0.229***</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(0.014)</w:t>
            </w: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(0.012)</w:t>
            </w:r>
          </w:p>
        </w:tc>
      </w:tr>
      <w:tr w:rsidR="00362FED" w:rsidRPr="00362FED" w:rsidTr="00593187">
        <w:tc>
          <w:tcPr>
            <w:tcW w:w="2280" w:type="dxa"/>
            <w:tcBorders>
              <w:top w:val="nil"/>
              <w:left w:val="nil"/>
              <w:bottom w:val="nil"/>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40"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332" w:type="dxa"/>
            <w:tcBorders>
              <w:top w:val="nil"/>
              <w:left w:val="nil"/>
              <w:bottom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c>
          <w:tcPr>
            <w:tcW w:w="1139" w:type="dxa"/>
            <w:tcBorders>
              <w:top w:val="nil"/>
              <w:left w:val="nil"/>
              <w:bottom w:val="nil"/>
              <w:right w:val="nil"/>
            </w:tcBorders>
            <w:shd w:val="clear" w:color="auto" w:fill="auto"/>
            <w:noWrap/>
            <w:hideMark/>
          </w:tcPr>
          <w:p w:rsidR="00362FED" w:rsidRPr="00362FED" w:rsidRDefault="00362FED" w:rsidP="00593187">
            <w:pPr>
              <w:pStyle w:val="Tabletext"/>
              <w:tabs>
                <w:tab w:val="decimal" w:pos="255"/>
              </w:tabs>
              <w:rPr>
                <w:lang w:eastAsia="en-AU"/>
              </w:rPr>
            </w:pPr>
          </w:p>
        </w:tc>
      </w:tr>
      <w:tr w:rsidR="00362FED" w:rsidRPr="00362FED" w:rsidTr="002D761D">
        <w:tc>
          <w:tcPr>
            <w:tcW w:w="2280" w:type="dxa"/>
            <w:tcBorders>
              <w:top w:val="nil"/>
              <w:left w:val="nil"/>
              <w:right w:val="nil"/>
            </w:tcBorders>
            <w:shd w:val="clear" w:color="auto" w:fill="auto"/>
            <w:hideMark/>
          </w:tcPr>
          <w:p w:rsidR="00362FED" w:rsidRPr="00362FED" w:rsidRDefault="00362FED" w:rsidP="00593187">
            <w:pPr>
              <w:pStyle w:val="Tabletext"/>
              <w:rPr>
                <w:lang w:eastAsia="en-AU"/>
              </w:rPr>
            </w:pPr>
            <w:r w:rsidRPr="00362FED">
              <w:rPr>
                <w:lang w:eastAsia="en-AU"/>
              </w:rPr>
              <w:t>Constant</w:t>
            </w:r>
          </w:p>
        </w:tc>
        <w:tc>
          <w:tcPr>
            <w:tcW w:w="1139"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-0.347***</w:t>
            </w:r>
          </w:p>
        </w:tc>
        <w:tc>
          <w:tcPr>
            <w:tcW w:w="1140"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-0.310***</w:t>
            </w:r>
          </w:p>
        </w:tc>
        <w:tc>
          <w:tcPr>
            <w:tcW w:w="1139"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-0.291***</w:t>
            </w:r>
          </w:p>
        </w:tc>
        <w:tc>
          <w:tcPr>
            <w:tcW w:w="1140"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-0.291***</w:t>
            </w:r>
          </w:p>
        </w:tc>
        <w:tc>
          <w:tcPr>
            <w:tcW w:w="1140"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-0.163***</w:t>
            </w:r>
          </w:p>
        </w:tc>
        <w:tc>
          <w:tcPr>
            <w:tcW w:w="332" w:type="dxa"/>
            <w:tcBorders>
              <w:top w:val="nil"/>
              <w:left w:val="nil"/>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-0.365***</w:t>
            </w:r>
          </w:p>
        </w:tc>
        <w:tc>
          <w:tcPr>
            <w:tcW w:w="1139"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-0.310***</w:t>
            </w:r>
          </w:p>
        </w:tc>
        <w:tc>
          <w:tcPr>
            <w:tcW w:w="1139"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-0.294***</w:t>
            </w:r>
          </w:p>
        </w:tc>
        <w:tc>
          <w:tcPr>
            <w:tcW w:w="1139"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-0.293***</w:t>
            </w:r>
          </w:p>
        </w:tc>
        <w:tc>
          <w:tcPr>
            <w:tcW w:w="1139" w:type="dxa"/>
            <w:tcBorders>
              <w:top w:val="nil"/>
              <w:left w:val="nil"/>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-0.173***</w:t>
            </w:r>
          </w:p>
        </w:tc>
      </w:tr>
      <w:tr w:rsidR="00362FED" w:rsidRPr="00362FED" w:rsidTr="002D761D">
        <w:tc>
          <w:tcPr>
            <w:tcW w:w="2280" w:type="dxa"/>
            <w:tcBorders>
              <w:top w:val="nil"/>
              <w:left w:val="nil"/>
              <w:bottom w:val="dashed" w:sz="4" w:space="0" w:color="auto"/>
              <w:right w:val="nil"/>
            </w:tcBorders>
            <w:shd w:val="clear" w:color="auto" w:fill="auto"/>
            <w:hideMark/>
          </w:tcPr>
          <w:p w:rsidR="00362FED" w:rsidRPr="00362FED" w:rsidRDefault="00362FED" w:rsidP="00593187">
            <w:pPr>
              <w:pStyle w:val="Tabletext"/>
              <w:rPr>
                <w:lang w:eastAsia="en-AU"/>
              </w:rPr>
            </w:pPr>
          </w:p>
        </w:tc>
        <w:tc>
          <w:tcPr>
            <w:tcW w:w="1139"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(0.025)</w:t>
            </w:r>
          </w:p>
        </w:tc>
        <w:tc>
          <w:tcPr>
            <w:tcW w:w="1140"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(0.024)</w:t>
            </w:r>
          </w:p>
        </w:tc>
        <w:tc>
          <w:tcPr>
            <w:tcW w:w="1139"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(0.024)</w:t>
            </w:r>
          </w:p>
        </w:tc>
        <w:tc>
          <w:tcPr>
            <w:tcW w:w="1140"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(0.024)</w:t>
            </w:r>
          </w:p>
        </w:tc>
        <w:tc>
          <w:tcPr>
            <w:tcW w:w="1140"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(0.024)</w:t>
            </w:r>
          </w:p>
        </w:tc>
        <w:tc>
          <w:tcPr>
            <w:tcW w:w="332" w:type="dxa"/>
            <w:tcBorders>
              <w:top w:val="nil"/>
              <w:left w:val="nil"/>
              <w:bottom w:val="dashed" w:sz="4" w:space="0" w:color="auto"/>
              <w:right w:val="nil"/>
            </w:tcBorders>
            <w:shd w:val="clear" w:color="auto" w:fill="auto"/>
            <w:noWrap/>
            <w:hideMark/>
          </w:tcPr>
          <w:p w:rsidR="00362FED" w:rsidRPr="00362FED" w:rsidRDefault="00362FED" w:rsidP="00593187">
            <w:pPr>
              <w:pStyle w:val="Tabletext"/>
              <w:rPr>
                <w:lang w:eastAsia="en-AU"/>
              </w:rPr>
            </w:pPr>
          </w:p>
        </w:tc>
        <w:tc>
          <w:tcPr>
            <w:tcW w:w="1139"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(0.020)</w:t>
            </w:r>
          </w:p>
        </w:tc>
        <w:tc>
          <w:tcPr>
            <w:tcW w:w="1139"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(0.020)</w:t>
            </w:r>
          </w:p>
        </w:tc>
        <w:tc>
          <w:tcPr>
            <w:tcW w:w="1139"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(0.020)</w:t>
            </w:r>
          </w:p>
        </w:tc>
        <w:tc>
          <w:tcPr>
            <w:tcW w:w="1139"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(0.020)</w:t>
            </w:r>
          </w:p>
        </w:tc>
        <w:tc>
          <w:tcPr>
            <w:tcW w:w="1139" w:type="dxa"/>
            <w:tcBorders>
              <w:top w:val="nil"/>
              <w:left w:val="nil"/>
              <w:bottom w:val="dashed" w:sz="4" w:space="0" w:color="auto"/>
              <w:right w:val="nil"/>
            </w:tcBorders>
            <w:shd w:val="clear" w:color="auto" w:fill="auto"/>
            <w:noWrap/>
            <w:hideMark/>
          </w:tcPr>
          <w:p w:rsidR="00362FED" w:rsidRPr="00362FED" w:rsidRDefault="00362FED" w:rsidP="00593187">
            <w:pPr>
              <w:pStyle w:val="Tabletext"/>
              <w:tabs>
                <w:tab w:val="decimal" w:pos="255"/>
              </w:tabs>
              <w:rPr>
                <w:lang w:eastAsia="en-AU"/>
              </w:rPr>
            </w:pPr>
            <w:r w:rsidRPr="00362FED">
              <w:rPr>
                <w:lang w:eastAsia="en-AU"/>
              </w:rPr>
              <w:t>(0.021)</w:t>
            </w:r>
          </w:p>
        </w:tc>
      </w:tr>
      <w:tr w:rsidR="00362FED" w:rsidRPr="00362FED" w:rsidTr="002D761D">
        <w:tc>
          <w:tcPr>
            <w:tcW w:w="2280" w:type="dxa"/>
            <w:tcBorders>
              <w:top w:val="dashed" w:sz="4" w:space="0" w:color="auto"/>
              <w:left w:val="nil"/>
              <w:bottom w:val="nil"/>
              <w:right w:val="nil"/>
            </w:tcBorders>
            <w:shd w:val="clear" w:color="auto" w:fill="auto"/>
            <w:hideMark/>
          </w:tcPr>
          <w:p w:rsidR="00362FED" w:rsidRPr="00362FED" w:rsidRDefault="00362FED" w:rsidP="00593187">
            <w:pPr>
              <w:pStyle w:val="Tabletext"/>
              <w:rPr>
                <w:lang w:eastAsia="en-AU"/>
              </w:rPr>
            </w:pPr>
            <w:r w:rsidRPr="00362FED">
              <w:rPr>
                <w:lang w:eastAsia="en-AU"/>
              </w:rPr>
              <w:t>Observations</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9,514</w:t>
            </w:r>
          </w:p>
        </w:tc>
        <w:tc>
          <w:tcPr>
            <w:tcW w:w="1140"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9,514</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9,514</w:t>
            </w:r>
          </w:p>
        </w:tc>
        <w:tc>
          <w:tcPr>
            <w:tcW w:w="1140"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9,514</w:t>
            </w:r>
          </w:p>
        </w:tc>
        <w:tc>
          <w:tcPr>
            <w:tcW w:w="1140"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9,514</w:t>
            </w:r>
          </w:p>
        </w:tc>
        <w:tc>
          <w:tcPr>
            <w:tcW w:w="332"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12,711</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12,711</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12,711</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12,711</w:t>
            </w:r>
          </w:p>
        </w:tc>
        <w:tc>
          <w:tcPr>
            <w:tcW w:w="1139" w:type="dxa"/>
            <w:tcBorders>
              <w:top w:val="dashed" w:sz="4" w:space="0" w:color="auto"/>
              <w:left w:val="nil"/>
              <w:bottom w:val="nil"/>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12,711</w:t>
            </w:r>
          </w:p>
        </w:tc>
      </w:tr>
      <w:tr w:rsidR="00362FED" w:rsidRPr="00362FED" w:rsidTr="002D761D">
        <w:tc>
          <w:tcPr>
            <w:tcW w:w="2280" w:type="dxa"/>
            <w:tcBorders>
              <w:top w:val="nil"/>
              <w:left w:val="nil"/>
              <w:bottom w:val="single" w:sz="4" w:space="0" w:color="auto"/>
              <w:right w:val="nil"/>
            </w:tcBorders>
            <w:shd w:val="clear" w:color="auto" w:fill="auto"/>
            <w:hideMark/>
          </w:tcPr>
          <w:p w:rsidR="00362FED" w:rsidRPr="00362FED" w:rsidRDefault="00362FED" w:rsidP="00593187">
            <w:pPr>
              <w:pStyle w:val="Tabletext"/>
              <w:rPr>
                <w:lang w:eastAsia="en-AU"/>
              </w:rPr>
            </w:pPr>
            <w:r w:rsidRPr="00362FED">
              <w:rPr>
                <w:lang w:eastAsia="en-AU"/>
              </w:rPr>
              <w:t>R-squared</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0.094</w:t>
            </w:r>
          </w:p>
        </w:tc>
        <w:tc>
          <w:tcPr>
            <w:tcW w:w="1140"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0.136</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0.16</w:t>
            </w:r>
            <w:r w:rsidR="00051F75">
              <w:rPr>
                <w:lang w:eastAsia="en-AU"/>
              </w:rPr>
              <w:t>0</w:t>
            </w:r>
          </w:p>
        </w:tc>
        <w:tc>
          <w:tcPr>
            <w:tcW w:w="1140"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0.16</w:t>
            </w:r>
            <w:r w:rsidR="00051F75">
              <w:rPr>
                <w:lang w:eastAsia="en-AU"/>
              </w:rPr>
              <w:t>0</w:t>
            </w:r>
          </w:p>
        </w:tc>
        <w:tc>
          <w:tcPr>
            <w:tcW w:w="1140"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0.203</w:t>
            </w:r>
          </w:p>
        </w:tc>
        <w:tc>
          <w:tcPr>
            <w:tcW w:w="332"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0.111</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0.153</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0.168</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0.167</w:t>
            </w:r>
          </w:p>
        </w:tc>
        <w:tc>
          <w:tcPr>
            <w:tcW w:w="1139" w:type="dxa"/>
            <w:tcBorders>
              <w:top w:val="nil"/>
              <w:left w:val="nil"/>
              <w:bottom w:val="single" w:sz="4" w:space="0" w:color="auto"/>
              <w:right w:val="nil"/>
            </w:tcBorders>
            <w:shd w:val="clear" w:color="auto" w:fill="auto"/>
            <w:noWrap/>
            <w:hideMark/>
          </w:tcPr>
          <w:p w:rsidR="00362FED" w:rsidRPr="00362FED" w:rsidRDefault="00362FED" w:rsidP="0087711A">
            <w:pPr>
              <w:pStyle w:val="Tabletext"/>
              <w:ind w:right="357"/>
              <w:jc w:val="right"/>
              <w:rPr>
                <w:lang w:eastAsia="en-AU"/>
              </w:rPr>
            </w:pPr>
            <w:r w:rsidRPr="00362FED">
              <w:rPr>
                <w:lang w:eastAsia="en-AU"/>
              </w:rPr>
              <w:t>0.195</w:t>
            </w:r>
          </w:p>
        </w:tc>
      </w:tr>
    </w:tbl>
    <w:p w:rsidR="00362FED" w:rsidRDefault="00362FED" w:rsidP="009F4617">
      <w:pPr>
        <w:pStyle w:val="Source"/>
      </w:pPr>
      <w:r>
        <w:t xml:space="preserve">Notes: </w:t>
      </w:r>
      <w:r>
        <w:tab/>
        <w:t xml:space="preserve">Each model is tested on a separate dataset of observations from </w:t>
      </w:r>
      <w:r w:rsidR="00E61A35">
        <w:t xml:space="preserve">the </w:t>
      </w:r>
      <w:r>
        <w:t>first waves of the 1961 birth cohort of the YIT</w:t>
      </w:r>
      <w:r w:rsidR="002D761D">
        <w:t xml:space="preserve"> survey</w:t>
      </w:r>
      <w:r>
        <w:t xml:space="preserve"> (surveyed in 1975), and the 1995, 2003 and 2006 LSAY (surveyed in 1995, 2003 and 2006, respectively). </w:t>
      </w:r>
      <w:proofErr w:type="gramStart"/>
      <w:r>
        <w:t>Standard errors in parentheses.</w:t>
      </w:r>
      <w:proofErr w:type="gramEnd"/>
      <w:r>
        <w:t xml:space="preserve"> </w:t>
      </w:r>
      <w:proofErr w:type="gramStart"/>
      <w:r>
        <w:t>*** p&lt;0.01; ** p&lt;0.05; * p&lt;0.1.</w:t>
      </w:r>
      <w:proofErr w:type="gramEnd"/>
    </w:p>
    <w:p w:rsidR="00362FED" w:rsidRDefault="00362FED" w:rsidP="009F4617">
      <w:pPr>
        <w:pStyle w:val="Source"/>
      </w:pPr>
      <w:r w:rsidRPr="006F7C52">
        <w:rPr>
          <w:lang w:eastAsia="zh-CN"/>
        </w:rPr>
        <w:t xml:space="preserve">Source: </w:t>
      </w:r>
      <w:r>
        <w:rPr>
          <w:lang w:eastAsia="zh-CN"/>
        </w:rPr>
        <w:tab/>
      </w:r>
      <w:r w:rsidRPr="006F7C52">
        <w:t>YIT and LSAY, authors</w:t>
      </w:r>
      <w:r w:rsidR="00B0615B">
        <w:t>’</w:t>
      </w:r>
      <w:r w:rsidRPr="006F7C52">
        <w:t xml:space="preserve"> calculations.</w:t>
      </w:r>
      <w:r>
        <w:t xml:space="preserve"> </w:t>
      </w:r>
    </w:p>
    <w:p w:rsidR="00D72BFE" w:rsidRDefault="00362FED" w:rsidP="00635046">
      <w:pPr>
        <w:spacing w:before="0" w:line="240" w:lineRule="auto"/>
        <w:rPr>
          <w:b/>
          <w:szCs w:val="19"/>
        </w:rPr>
        <w:sectPr w:rsidR="00D72BFE" w:rsidSect="00E755B8">
          <w:footerReference w:type="even" r:id="rId28"/>
          <w:footerReference w:type="default" r:id="rId29"/>
          <w:pgSz w:w="16840" w:h="11907" w:orient="landscape" w:code="9"/>
          <w:pgMar w:top="1134" w:right="1418" w:bottom="567" w:left="1418" w:header="709" w:footer="556" w:gutter="0"/>
          <w:cols w:space="708"/>
          <w:docGrid w:linePitch="360"/>
        </w:sectPr>
      </w:pPr>
      <w:r>
        <w:rPr>
          <w:b/>
          <w:szCs w:val="19"/>
        </w:rPr>
        <w:br w:type="page"/>
      </w:r>
    </w:p>
    <w:p w:rsidR="00805CF3" w:rsidRDefault="00805CF3" w:rsidP="009F4617">
      <w:pPr>
        <w:pStyle w:val="tabletitle"/>
      </w:pPr>
      <w:bookmarkStart w:id="185" w:name="_Toc379187337"/>
      <w:r>
        <w:lastRenderedPageBreak/>
        <w:t>Table E</w:t>
      </w:r>
      <w:r w:rsidR="003425A6">
        <w:t>3</w:t>
      </w:r>
      <w:r w:rsidR="009F4617">
        <w:tab/>
      </w:r>
      <w:r>
        <w:t xml:space="preserve">Hierarchical linear model of explanatory and control variables on literacy scores </w:t>
      </w:r>
      <w:r w:rsidR="00C8585F">
        <w:t xml:space="preserve">in the </w:t>
      </w:r>
      <w:r w:rsidR="00593187">
        <w:br/>
      </w:r>
      <w:r w:rsidR="00C8585F">
        <w:t>14</w:t>
      </w:r>
      <w:r w:rsidR="009F4617">
        <w:t>–</w:t>
      </w:r>
      <w:r w:rsidR="00C8585F">
        <w:t>15 years age group</w:t>
      </w:r>
      <w:r>
        <w:t xml:space="preserve">, </w:t>
      </w:r>
      <w:r w:rsidR="00102B76">
        <w:t>1975 and 2006</w:t>
      </w:r>
      <w:bookmarkEnd w:id="185"/>
    </w:p>
    <w:tbl>
      <w:tblPr>
        <w:tblW w:w="8789" w:type="dxa"/>
        <w:tblInd w:w="57" w:type="dxa"/>
        <w:tblLayout w:type="fixed"/>
        <w:tblCellMar>
          <w:left w:w="57" w:type="dxa"/>
          <w:right w:w="57" w:type="dxa"/>
        </w:tblCellMar>
        <w:tblLook w:val="04A0"/>
      </w:tblPr>
      <w:tblGrid>
        <w:gridCol w:w="1456"/>
        <w:gridCol w:w="857"/>
        <w:gridCol w:w="27"/>
        <w:gridCol w:w="866"/>
        <w:gridCol w:w="18"/>
        <w:gridCol w:w="875"/>
        <w:gridCol w:w="9"/>
        <w:gridCol w:w="884"/>
        <w:gridCol w:w="261"/>
        <w:gridCol w:w="884"/>
        <w:gridCol w:w="884"/>
        <w:gridCol w:w="884"/>
        <w:gridCol w:w="884"/>
      </w:tblGrid>
      <w:tr w:rsidR="00F00481" w:rsidRPr="00F00481" w:rsidTr="00593187">
        <w:tc>
          <w:tcPr>
            <w:tcW w:w="1456" w:type="dxa"/>
            <w:tcBorders>
              <w:top w:val="single" w:sz="4" w:space="0" w:color="auto"/>
              <w:left w:val="nil"/>
              <w:bottom w:val="nil"/>
              <w:right w:val="nil"/>
            </w:tcBorders>
            <w:shd w:val="clear" w:color="auto" w:fill="auto"/>
            <w:noWrap/>
            <w:hideMark/>
          </w:tcPr>
          <w:p w:rsidR="00F00481" w:rsidRPr="00F00481" w:rsidRDefault="00F00481" w:rsidP="00593187">
            <w:pPr>
              <w:pStyle w:val="Tablehead1"/>
              <w:rPr>
                <w:lang w:eastAsia="en-AU"/>
              </w:rPr>
            </w:pPr>
            <w:r w:rsidRPr="00F00481">
              <w:rPr>
                <w:lang w:eastAsia="en-AU"/>
              </w:rPr>
              <w:t> </w:t>
            </w:r>
          </w:p>
        </w:tc>
        <w:tc>
          <w:tcPr>
            <w:tcW w:w="3536" w:type="dxa"/>
            <w:gridSpan w:val="7"/>
            <w:tcBorders>
              <w:top w:val="single" w:sz="4" w:space="0" w:color="auto"/>
              <w:left w:val="nil"/>
              <w:bottom w:val="nil"/>
              <w:right w:val="nil"/>
            </w:tcBorders>
            <w:shd w:val="clear" w:color="auto" w:fill="auto"/>
            <w:noWrap/>
            <w:hideMark/>
          </w:tcPr>
          <w:p w:rsidR="00F00481" w:rsidRPr="00F00481" w:rsidRDefault="00F00481" w:rsidP="00593187">
            <w:pPr>
              <w:pStyle w:val="Tablehead1"/>
              <w:jc w:val="center"/>
              <w:rPr>
                <w:lang w:eastAsia="en-AU"/>
              </w:rPr>
            </w:pPr>
            <w:r w:rsidRPr="00F00481">
              <w:rPr>
                <w:lang w:eastAsia="en-AU"/>
              </w:rPr>
              <w:t>1975</w:t>
            </w:r>
          </w:p>
        </w:tc>
        <w:tc>
          <w:tcPr>
            <w:tcW w:w="261" w:type="dxa"/>
            <w:tcBorders>
              <w:top w:val="single" w:sz="4" w:space="0" w:color="auto"/>
              <w:left w:val="nil"/>
              <w:bottom w:val="nil"/>
              <w:right w:val="nil"/>
            </w:tcBorders>
            <w:shd w:val="clear" w:color="auto" w:fill="auto"/>
            <w:noWrap/>
            <w:hideMark/>
          </w:tcPr>
          <w:p w:rsidR="00F00481" w:rsidRPr="00F00481" w:rsidRDefault="00F00481" w:rsidP="00593187">
            <w:pPr>
              <w:pStyle w:val="Tablehead1"/>
              <w:jc w:val="center"/>
              <w:rPr>
                <w:lang w:eastAsia="en-AU"/>
              </w:rPr>
            </w:pPr>
          </w:p>
        </w:tc>
        <w:tc>
          <w:tcPr>
            <w:tcW w:w="3536" w:type="dxa"/>
            <w:gridSpan w:val="4"/>
            <w:tcBorders>
              <w:top w:val="single" w:sz="4" w:space="0" w:color="auto"/>
              <w:left w:val="nil"/>
              <w:bottom w:val="nil"/>
              <w:right w:val="nil"/>
            </w:tcBorders>
            <w:shd w:val="clear" w:color="auto" w:fill="auto"/>
            <w:noWrap/>
            <w:hideMark/>
          </w:tcPr>
          <w:p w:rsidR="00F00481" w:rsidRPr="00F00481" w:rsidRDefault="00F00481" w:rsidP="00593187">
            <w:pPr>
              <w:pStyle w:val="Tablehead1"/>
              <w:jc w:val="center"/>
              <w:rPr>
                <w:lang w:eastAsia="en-AU"/>
              </w:rPr>
            </w:pPr>
            <w:r w:rsidRPr="00F00481">
              <w:rPr>
                <w:lang w:eastAsia="en-AU"/>
              </w:rPr>
              <w:t>2006</w:t>
            </w:r>
          </w:p>
        </w:tc>
      </w:tr>
      <w:tr w:rsidR="00F00481" w:rsidRPr="00F00481" w:rsidTr="00593187">
        <w:tc>
          <w:tcPr>
            <w:tcW w:w="1456" w:type="dxa"/>
            <w:tcBorders>
              <w:top w:val="nil"/>
              <w:left w:val="nil"/>
              <w:bottom w:val="single" w:sz="4" w:space="0" w:color="auto"/>
              <w:right w:val="nil"/>
            </w:tcBorders>
            <w:shd w:val="clear" w:color="auto" w:fill="auto"/>
            <w:hideMark/>
          </w:tcPr>
          <w:p w:rsidR="00F00481" w:rsidRPr="00F00481" w:rsidRDefault="00F00481" w:rsidP="00593187">
            <w:pPr>
              <w:pStyle w:val="Tablehead2"/>
              <w:rPr>
                <w:lang w:eastAsia="en-AU"/>
              </w:rPr>
            </w:pPr>
            <w:r w:rsidRPr="00F00481">
              <w:rPr>
                <w:lang w:eastAsia="en-AU"/>
              </w:rPr>
              <w:t> </w:t>
            </w:r>
          </w:p>
        </w:tc>
        <w:tc>
          <w:tcPr>
            <w:tcW w:w="884" w:type="dxa"/>
            <w:gridSpan w:val="2"/>
            <w:tcBorders>
              <w:top w:val="nil"/>
              <w:left w:val="nil"/>
              <w:bottom w:val="single" w:sz="4" w:space="0" w:color="auto"/>
              <w:right w:val="nil"/>
            </w:tcBorders>
            <w:shd w:val="clear" w:color="auto" w:fill="auto"/>
            <w:hideMark/>
          </w:tcPr>
          <w:p w:rsidR="00F00481" w:rsidRPr="00F00481" w:rsidRDefault="00F00481" w:rsidP="00593187">
            <w:pPr>
              <w:pStyle w:val="Tablehead2"/>
              <w:jc w:val="center"/>
              <w:rPr>
                <w:lang w:eastAsia="en-AU"/>
              </w:rPr>
            </w:pPr>
            <w:r w:rsidRPr="00F00481">
              <w:rPr>
                <w:lang w:eastAsia="en-AU"/>
              </w:rPr>
              <w:t>Model 0</w:t>
            </w:r>
          </w:p>
        </w:tc>
        <w:tc>
          <w:tcPr>
            <w:tcW w:w="884" w:type="dxa"/>
            <w:gridSpan w:val="2"/>
            <w:tcBorders>
              <w:top w:val="nil"/>
              <w:left w:val="nil"/>
              <w:bottom w:val="single" w:sz="4" w:space="0" w:color="auto"/>
              <w:right w:val="nil"/>
            </w:tcBorders>
            <w:shd w:val="clear" w:color="auto" w:fill="auto"/>
            <w:hideMark/>
          </w:tcPr>
          <w:p w:rsidR="00F00481" w:rsidRPr="00F00481" w:rsidRDefault="00F00481" w:rsidP="00593187">
            <w:pPr>
              <w:pStyle w:val="Tablehead2"/>
              <w:jc w:val="center"/>
              <w:rPr>
                <w:lang w:eastAsia="en-AU"/>
              </w:rPr>
            </w:pPr>
            <w:r w:rsidRPr="00F00481">
              <w:rPr>
                <w:lang w:eastAsia="en-AU"/>
              </w:rPr>
              <w:t>Model 1</w:t>
            </w:r>
          </w:p>
        </w:tc>
        <w:tc>
          <w:tcPr>
            <w:tcW w:w="884" w:type="dxa"/>
            <w:gridSpan w:val="2"/>
            <w:tcBorders>
              <w:top w:val="nil"/>
              <w:left w:val="nil"/>
              <w:bottom w:val="single" w:sz="4" w:space="0" w:color="auto"/>
              <w:right w:val="nil"/>
            </w:tcBorders>
            <w:shd w:val="clear" w:color="auto" w:fill="auto"/>
            <w:hideMark/>
          </w:tcPr>
          <w:p w:rsidR="00F00481" w:rsidRPr="00F00481" w:rsidRDefault="00F00481" w:rsidP="00593187">
            <w:pPr>
              <w:pStyle w:val="Tablehead2"/>
              <w:jc w:val="center"/>
              <w:rPr>
                <w:lang w:eastAsia="en-AU"/>
              </w:rPr>
            </w:pPr>
            <w:r w:rsidRPr="00F00481">
              <w:rPr>
                <w:lang w:eastAsia="en-AU"/>
              </w:rPr>
              <w:t>Model 4</w:t>
            </w:r>
          </w:p>
        </w:tc>
        <w:tc>
          <w:tcPr>
            <w:tcW w:w="884" w:type="dxa"/>
            <w:tcBorders>
              <w:top w:val="nil"/>
              <w:left w:val="nil"/>
              <w:bottom w:val="single" w:sz="4" w:space="0" w:color="auto"/>
              <w:right w:val="nil"/>
            </w:tcBorders>
            <w:shd w:val="clear" w:color="auto" w:fill="auto"/>
            <w:hideMark/>
          </w:tcPr>
          <w:p w:rsidR="00F00481" w:rsidRPr="00F00481" w:rsidRDefault="00F00481" w:rsidP="00593187">
            <w:pPr>
              <w:pStyle w:val="Tablehead2"/>
              <w:jc w:val="center"/>
              <w:rPr>
                <w:lang w:eastAsia="en-AU"/>
              </w:rPr>
            </w:pPr>
            <w:r w:rsidRPr="00F00481">
              <w:rPr>
                <w:lang w:eastAsia="en-AU"/>
              </w:rPr>
              <w:t>Model 5</w:t>
            </w:r>
          </w:p>
        </w:tc>
        <w:tc>
          <w:tcPr>
            <w:tcW w:w="261" w:type="dxa"/>
            <w:tcBorders>
              <w:top w:val="nil"/>
              <w:left w:val="nil"/>
              <w:bottom w:val="single" w:sz="4" w:space="0" w:color="auto"/>
              <w:right w:val="nil"/>
            </w:tcBorders>
            <w:shd w:val="clear" w:color="auto" w:fill="auto"/>
            <w:hideMark/>
          </w:tcPr>
          <w:p w:rsidR="00F00481" w:rsidRPr="00F00481" w:rsidRDefault="00F00481" w:rsidP="00593187">
            <w:pPr>
              <w:pStyle w:val="Tablehead2"/>
              <w:jc w:val="center"/>
              <w:rPr>
                <w:lang w:eastAsia="en-AU"/>
              </w:rPr>
            </w:pPr>
          </w:p>
        </w:tc>
        <w:tc>
          <w:tcPr>
            <w:tcW w:w="884" w:type="dxa"/>
            <w:tcBorders>
              <w:top w:val="nil"/>
              <w:left w:val="nil"/>
              <w:bottom w:val="single" w:sz="4" w:space="0" w:color="auto"/>
              <w:right w:val="nil"/>
            </w:tcBorders>
            <w:shd w:val="clear" w:color="auto" w:fill="auto"/>
            <w:hideMark/>
          </w:tcPr>
          <w:p w:rsidR="00F00481" w:rsidRPr="00F00481" w:rsidRDefault="00F00481" w:rsidP="00593187">
            <w:pPr>
              <w:pStyle w:val="Tablehead2"/>
              <w:jc w:val="center"/>
              <w:rPr>
                <w:lang w:eastAsia="en-AU"/>
              </w:rPr>
            </w:pPr>
            <w:r w:rsidRPr="00F00481">
              <w:rPr>
                <w:lang w:eastAsia="en-AU"/>
              </w:rPr>
              <w:t>Model 0</w:t>
            </w:r>
          </w:p>
        </w:tc>
        <w:tc>
          <w:tcPr>
            <w:tcW w:w="884" w:type="dxa"/>
            <w:tcBorders>
              <w:top w:val="nil"/>
              <w:left w:val="nil"/>
              <w:bottom w:val="single" w:sz="4" w:space="0" w:color="auto"/>
              <w:right w:val="nil"/>
            </w:tcBorders>
            <w:shd w:val="clear" w:color="auto" w:fill="auto"/>
            <w:hideMark/>
          </w:tcPr>
          <w:p w:rsidR="00F00481" w:rsidRPr="00F00481" w:rsidRDefault="00F00481" w:rsidP="00593187">
            <w:pPr>
              <w:pStyle w:val="Tablehead2"/>
              <w:jc w:val="center"/>
              <w:rPr>
                <w:lang w:eastAsia="en-AU"/>
              </w:rPr>
            </w:pPr>
            <w:r w:rsidRPr="00F00481">
              <w:rPr>
                <w:lang w:eastAsia="en-AU"/>
              </w:rPr>
              <w:t>Model 1</w:t>
            </w:r>
          </w:p>
        </w:tc>
        <w:tc>
          <w:tcPr>
            <w:tcW w:w="884" w:type="dxa"/>
            <w:tcBorders>
              <w:top w:val="nil"/>
              <w:left w:val="nil"/>
              <w:bottom w:val="single" w:sz="4" w:space="0" w:color="auto"/>
              <w:right w:val="nil"/>
            </w:tcBorders>
            <w:shd w:val="clear" w:color="auto" w:fill="auto"/>
            <w:hideMark/>
          </w:tcPr>
          <w:p w:rsidR="00F00481" w:rsidRPr="00F00481" w:rsidRDefault="00F00481" w:rsidP="00593187">
            <w:pPr>
              <w:pStyle w:val="Tablehead2"/>
              <w:jc w:val="center"/>
              <w:rPr>
                <w:lang w:eastAsia="en-AU"/>
              </w:rPr>
            </w:pPr>
            <w:r w:rsidRPr="00F00481">
              <w:rPr>
                <w:lang w:eastAsia="en-AU"/>
              </w:rPr>
              <w:t>Model 4</w:t>
            </w:r>
          </w:p>
        </w:tc>
        <w:tc>
          <w:tcPr>
            <w:tcW w:w="884" w:type="dxa"/>
            <w:tcBorders>
              <w:top w:val="nil"/>
              <w:left w:val="nil"/>
              <w:bottom w:val="single" w:sz="4" w:space="0" w:color="auto"/>
              <w:right w:val="nil"/>
            </w:tcBorders>
            <w:shd w:val="clear" w:color="auto" w:fill="auto"/>
            <w:hideMark/>
          </w:tcPr>
          <w:p w:rsidR="00F00481" w:rsidRPr="00F00481" w:rsidRDefault="00F00481" w:rsidP="00593187">
            <w:pPr>
              <w:pStyle w:val="Tablehead2"/>
              <w:jc w:val="center"/>
              <w:rPr>
                <w:lang w:eastAsia="en-AU"/>
              </w:rPr>
            </w:pPr>
            <w:r w:rsidRPr="00F00481">
              <w:rPr>
                <w:lang w:eastAsia="en-AU"/>
              </w:rPr>
              <w:t>Model 5</w:t>
            </w:r>
          </w:p>
        </w:tc>
      </w:tr>
      <w:tr w:rsidR="00F00481" w:rsidRPr="00F00481" w:rsidTr="00593187">
        <w:tc>
          <w:tcPr>
            <w:tcW w:w="1456" w:type="dxa"/>
            <w:tcBorders>
              <w:top w:val="nil"/>
              <w:left w:val="nil"/>
              <w:bottom w:val="nil"/>
              <w:right w:val="nil"/>
            </w:tcBorders>
            <w:shd w:val="clear" w:color="auto" w:fill="auto"/>
            <w:hideMark/>
          </w:tcPr>
          <w:p w:rsidR="00F00481" w:rsidRPr="002F220D" w:rsidRDefault="00F00481" w:rsidP="00593187">
            <w:pPr>
              <w:pStyle w:val="Tabletext"/>
              <w:rPr>
                <w:i/>
                <w:lang w:eastAsia="en-AU"/>
              </w:rPr>
            </w:pPr>
            <w:r w:rsidRPr="002F220D">
              <w:rPr>
                <w:i/>
                <w:lang w:eastAsia="en-AU"/>
              </w:rPr>
              <w:t>Fixed effects</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r>
      <w:tr w:rsidR="00F00481" w:rsidRPr="00F00481" w:rsidTr="00593187">
        <w:tc>
          <w:tcPr>
            <w:tcW w:w="1456" w:type="dxa"/>
            <w:vMerge w:val="restart"/>
            <w:tcBorders>
              <w:top w:val="nil"/>
              <w:left w:val="nil"/>
              <w:bottom w:val="nil"/>
              <w:right w:val="nil"/>
            </w:tcBorders>
            <w:shd w:val="clear" w:color="auto" w:fill="auto"/>
            <w:hideMark/>
          </w:tcPr>
          <w:p w:rsidR="00F00481" w:rsidRPr="00F00481" w:rsidRDefault="00E61A35" w:rsidP="00593187">
            <w:pPr>
              <w:pStyle w:val="Tabletext"/>
              <w:rPr>
                <w:lang w:eastAsia="en-AU"/>
              </w:rPr>
            </w:pPr>
            <w:r>
              <w:rPr>
                <w:lang w:eastAsia="en-AU"/>
              </w:rPr>
              <w:t>F</w:t>
            </w:r>
            <w:r w:rsidR="00F00481" w:rsidRPr="00F00481">
              <w:rPr>
                <w:lang w:eastAsia="en-AU"/>
              </w:rPr>
              <w:t>emale</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0.047</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0.034</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0.032</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0.435***</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0.421***</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0.422***</w:t>
            </w:r>
          </w:p>
        </w:tc>
      </w:tr>
      <w:tr w:rsidR="00F00481" w:rsidRPr="00F00481" w:rsidTr="00593187">
        <w:tc>
          <w:tcPr>
            <w:tcW w:w="1456" w:type="dxa"/>
            <w:vMerge/>
            <w:tcBorders>
              <w:top w:val="nil"/>
              <w:left w:val="nil"/>
              <w:bottom w:val="nil"/>
              <w:right w:val="nil"/>
            </w:tcBorders>
            <w:hideMark/>
          </w:tcPr>
          <w:p w:rsidR="00F00481" w:rsidRPr="00F00481" w:rsidRDefault="00F00481" w:rsidP="00593187">
            <w:pPr>
              <w:pStyle w:val="Tabletext"/>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(0.032)</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(0.032)</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(0.018)</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(0.017)</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(0.017)</w:t>
            </w:r>
          </w:p>
        </w:tc>
      </w:tr>
      <w:tr w:rsidR="00F00481" w:rsidRPr="00F00481" w:rsidTr="00593187">
        <w:tc>
          <w:tcPr>
            <w:tcW w:w="1456" w:type="dxa"/>
            <w:vMerge w:val="restart"/>
            <w:tcBorders>
              <w:top w:val="nil"/>
              <w:left w:val="nil"/>
              <w:bottom w:val="nil"/>
              <w:right w:val="nil"/>
            </w:tcBorders>
            <w:shd w:val="clear" w:color="auto" w:fill="auto"/>
            <w:hideMark/>
          </w:tcPr>
          <w:p w:rsidR="00F00481" w:rsidRPr="00F00481" w:rsidRDefault="00E61A35" w:rsidP="00593187">
            <w:pPr>
              <w:pStyle w:val="Tabletext"/>
              <w:rPr>
                <w:lang w:eastAsia="en-AU"/>
              </w:rPr>
            </w:pPr>
            <w:r>
              <w:rPr>
                <w:lang w:eastAsia="en-AU"/>
              </w:rPr>
              <w:t>M</w:t>
            </w:r>
            <w:r w:rsidR="00F00481" w:rsidRPr="00F00481">
              <w:rPr>
                <w:lang w:eastAsia="en-AU"/>
              </w:rPr>
              <w:t>etro</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0.072</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0.070</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-0.004</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0.244***</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0.247***</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0.105***</w:t>
            </w:r>
          </w:p>
        </w:tc>
      </w:tr>
      <w:tr w:rsidR="00F00481" w:rsidRPr="00F00481" w:rsidTr="00593187">
        <w:tc>
          <w:tcPr>
            <w:tcW w:w="1456" w:type="dxa"/>
            <w:vMerge/>
            <w:tcBorders>
              <w:top w:val="nil"/>
              <w:left w:val="nil"/>
              <w:bottom w:val="nil"/>
              <w:right w:val="nil"/>
            </w:tcBorders>
            <w:hideMark/>
          </w:tcPr>
          <w:p w:rsidR="00F00481" w:rsidRPr="00F00481" w:rsidRDefault="00F00481" w:rsidP="00593187">
            <w:pPr>
              <w:pStyle w:val="Tabletext"/>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(0.051)</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(0.052)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(0.053)</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(0.048)</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(0.048)</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(0.038)</w:t>
            </w:r>
          </w:p>
        </w:tc>
      </w:tr>
      <w:tr w:rsidR="00F00481" w:rsidRPr="00F00481" w:rsidTr="00593187">
        <w:tc>
          <w:tcPr>
            <w:tcW w:w="1456" w:type="dxa"/>
            <w:vMerge w:val="restart"/>
            <w:tcBorders>
              <w:top w:val="nil"/>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ATSI</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-0.655***</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-0.544***</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-0.548***</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-0.592***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-0.532***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-0.528***</w:t>
            </w:r>
          </w:p>
        </w:tc>
      </w:tr>
      <w:tr w:rsidR="00F00481" w:rsidRPr="00F00481" w:rsidTr="00593187">
        <w:tc>
          <w:tcPr>
            <w:tcW w:w="1456" w:type="dxa"/>
            <w:vMerge/>
            <w:tcBorders>
              <w:top w:val="nil"/>
              <w:left w:val="nil"/>
              <w:bottom w:val="nil"/>
              <w:right w:val="nil"/>
            </w:tcBorders>
            <w:hideMark/>
          </w:tcPr>
          <w:p w:rsidR="00F00481" w:rsidRPr="00F00481" w:rsidRDefault="00F00481" w:rsidP="00593187">
            <w:pPr>
              <w:pStyle w:val="Tabletext"/>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(0.199)</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(0.197)</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(0.196)</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(0.034)</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(0.034)</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(0.034)</w:t>
            </w:r>
          </w:p>
        </w:tc>
      </w:tr>
      <w:tr w:rsidR="00F00481" w:rsidRPr="00F00481" w:rsidTr="00593187">
        <w:tc>
          <w:tcPr>
            <w:tcW w:w="1456" w:type="dxa"/>
            <w:vMerge w:val="restart"/>
            <w:tcBorders>
              <w:top w:val="nil"/>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NESB</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-0.550***</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-0.508***</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-0.490***</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-0.388***</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-0.366***</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-0.366***</w:t>
            </w:r>
          </w:p>
        </w:tc>
      </w:tr>
      <w:tr w:rsidR="00F00481" w:rsidRPr="00F00481" w:rsidTr="00593187">
        <w:tc>
          <w:tcPr>
            <w:tcW w:w="1456" w:type="dxa"/>
            <w:vMerge/>
            <w:tcBorders>
              <w:top w:val="nil"/>
              <w:left w:val="nil"/>
              <w:bottom w:val="nil"/>
              <w:right w:val="nil"/>
            </w:tcBorders>
            <w:hideMark/>
          </w:tcPr>
          <w:p w:rsidR="00F00481" w:rsidRPr="00F00481" w:rsidRDefault="00F00481" w:rsidP="00593187">
            <w:pPr>
              <w:pStyle w:val="Tabletext"/>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(0.081)</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(0.080)</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(0.080)</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(0.031)</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(0.031)</w:t>
            </w:r>
          </w:p>
        </w:tc>
      </w:tr>
      <w:tr w:rsidR="00F00481" w:rsidRPr="00F00481" w:rsidTr="00593187">
        <w:tc>
          <w:tcPr>
            <w:tcW w:w="1456" w:type="dxa"/>
            <w:vMerge w:val="restart"/>
            <w:tcBorders>
              <w:top w:val="nil"/>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Independent school</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0.492***</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0.494***</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0.263**</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0.414***</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0.414***</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-0.018</w:t>
            </w:r>
          </w:p>
        </w:tc>
      </w:tr>
      <w:tr w:rsidR="00F00481" w:rsidRPr="00F00481" w:rsidTr="00593187">
        <w:tc>
          <w:tcPr>
            <w:tcW w:w="1456" w:type="dxa"/>
            <w:vMerge/>
            <w:tcBorders>
              <w:top w:val="nil"/>
              <w:left w:val="nil"/>
              <w:bottom w:val="nil"/>
              <w:right w:val="nil"/>
            </w:tcBorders>
            <w:hideMark/>
          </w:tcPr>
          <w:p w:rsidR="00F00481" w:rsidRPr="00F00481" w:rsidRDefault="00F00481" w:rsidP="00593187">
            <w:pPr>
              <w:pStyle w:val="Tabletext"/>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(0.095)</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(0.095)</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(0.107)</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(0.062)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(0.062)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(0.056)</w:t>
            </w:r>
          </w:p>
        </w:tc>
      </w:tr>
      <w:tr w:rsidR="00F00481" w:rsidRPr="00F00481" w:rsidTr="00593187">
        <w:tc>
          <w:tcPr>
            <w:tcW w:w="1456" w:type="dxa"/>
            <w:vMerge w:val="restart"/>
            <w:tcBorders>
              <w:top w:val="nil"/>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xml:space="preserve">Catholic </w:t>
            </w:r>
            <w:r w:rsidR="00FF5815">
              <w:rPr>
                <w:lang w:eastAsia="en-AU"/>
              </w:rPr>
              <w:t xml:space="preserve"> </w:t>
            </w:r>
            <w:r w:rsidRPr="00F00481">
              <w:rPr>
                <w:lang w:eastAsia="en-AU"/>
              </w:rPr>
              <w:t>school</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0.270***</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0.271***</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0.203***</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0.255***</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0.255***</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0.046</w:t>
            </w:r>
          </w:p>
        </w:tc>
      </w:tr>
      <w:tr w:rsidR="00F00481" w:rsidRPr="00F00481" w:rsidTr="00593187">
        <w:tc>
          <w:tcPr>
            <w:tcW w:w="1456" w:type="dxa"/>
            <w:vMerge/>
            <w:tcBorders>
              <w:top w:val="nil"/>
              <w:left w:val="nil"/>
              <w:bottom w:val="nil"/>
              <w:right w:val="nil"/>
            </w:tcBorders>
            <w:hideMark/>
          </w:tcPr>
          <w:p w:rsidR="00F00481" w:rsidRPr="00F00481" w:rsidRDefault="00F00481" w:rsidP="00593187">
            <w:pPr>
              <w:pStyle w:val="Tabletext"/>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(0.072)</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(0.072)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(0.072)</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(0.056)</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(0.056)</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(0.045)</w:t>
            </w:r>
          </w:p>
        </w:tc>
      </w:tr>
      <w:tr w:rsidR="00F00481" w:rsidRPr="00F00481" w:rsidTr="00593187">
        <w:tc>
          <w:tcPr>
            <w:tcW w:w="1456" w:type="dxa"/>
            <w:vMerge w:val="restart"/>
            <w:tcBorders>
              <w:top w:val="nil"/>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Parents</w:t>
            </w:r>
            <w:r w:rsidR="00B0615B">
              <w:rPr>
                <w:lang w:eastAsia="en-AU"/>
              </w:rPr>
              <w:t>’</w:t>
            </w:r>
            <w:r w:rsidRPr="00F00481">
              <w:rPr>
                <w:lang w:eastAsia="en-AU"/>
              </w:rPr>
              <w:t xml:space="preserve"> </w:t>
            </w:r>
            <w:r w:rsidR="00635046">
              <w:rPr>
                <w:lang w:eastAsia="en-AU"/>
              </w:rPr>
              <w:t>socioeconomic</w:t>
            </w:r>
            <w:r w:rsidRPr="00F00481">
              <w:rPr>
                <w:lang w:eastAsia="en-AU"/>
              </w:rPr>
              <w:t xml:space="preserve"> status</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0.149***</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0.149***</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0.151***</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0.152***</w:t>
            </w:r>
          </w:p>
        </w:tc>
      </w:tr>
      <w:tr w:rsidR="00F00481" w:rsidRPr="00F00481" w:rsidTr="00593187">
        <w:tc>
          <w:tcPr>
            <w:tcW w:w="1456" w:type="dxa"/>
            <w:vMerge/>
            <w:tcBorders>
              <w:top w:val="nil"/>
              <w:left w:val="nil"/>
              <w:bottom w:val="nil"/>
              <w:right w:val="nil"/>
            </w:tcBorders>
            <w:hideMark/>
          </w:tcPr>
          <w:p w:rsidR="00F00481" w:rsidRPr="00F00481" w:rsidRDefault="00F00481" w:rsidP="00593187">
            <w:pPr>
              <w:pStyle w:val="Tabletext"/>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(0.013)</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(0.013)</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(0.007)</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(0.007)</w:t>
            </w:r>
          </w:p>
        </w:tc>
      </w:tr>
      <w:tr w:rsidR="00F00481" w:rsidRPr="00F00481" w:rsidTr="00593187">
        <w:tc>
          <w:tcPr>
            <w:tcW w:w="1456" w:type="dxa"/>
            <w:vMerge w:val="restart"/>
            <w:tcBorders>
              <w:top w:val="nil"/>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xml:space="preserve">School </w:t>
            </w:r>
            <w:r w:rsidR="00635046">
              <w:rPr>
                <w:lang w:eastAsia="en-AU"/>
              </w:rPr>
              <w:t>socioeconomic</w:t>
            </w:r>
            <w:r w:rsidRPr="00F00481">
              <w:rPr>
                <w:lang w:eastAsia="en-AU"/>
              </w:rPr>
              <w:t xml:space="preserve"> status</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0.223***</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0.553***</w:t>
            </w:r>
          </w:p>
        </w:tc>
      </w:tr>
      <w:tr w:rsidR="00F00481" w:rsidRPr="00F00481" w:rsidTr="002F220D">
        <w:tc>
          <w:tcPr>
            <w:tcW w:w="1456" w:type="dxa"/>
            <w:vMerge/>
            <w:tcBorders>
              <w:top w:val="nil"/>
              <w:left w:val="nil"/>
              <w:right w:val="nil"/>
            </w:tcBorders>
            <w:hideMark/>
          </w:tcPr>
          <w:p w:rsidR="00F00481" w:rsidRPr="00F00481" w:rsidRDefault="00F00481" w:rsidP="00593187">
            <w:pPr>
              <w:pStyle w:val="Tabletext"/>
              <w:rPr>
                <w:lang w:eastAsia="en-AU"/>
              </w:rPr>
            </w:pPr>
          </w:p>
        </w:tc>
        <w:tc>
          <w:tcPr>
            <w:tcW w:w="884" w:type="dxa"/>
            <w:gridSpan w:val="2"/>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gridSpan w:val="2"/>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(0.054)</w:t>
            </w:r>
          </w:p>
        </w:tc>
        <w:tc>
          <w:tcPr>
            <w:tcW w:w="261" w:type="dxa"/>
            <w:tcBorders>
              <w:top w:val="nil"/>
              <w:left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(0.037)</w:t>
            </w:r>
          </w:p>
        </w:tc>
      </w:tr>
      <w:tr w:rsidR="00F00481" w:rsidRPr="00F00481" w:rsidTr="00593187">
        <w:tc>
          <w:tcPr>
            <w:tcW w:w="1456" w:type="dxa"/>
            <w:vMerge w:val="restart"/>
            <w:tcBorders>
              <w:top w:val="nil"/>
              <w:left w:val="nil"/>
              <w:bottom w:val="single" w:sz="4" w:space="0" w:color="000000"/>
              <w:right w:val="nil"/>
            </w:tcBorders>
            <w:shd w:val="clear" w:color="auto" w:fill="auto"/>
            <w:hideMark/>
          </w:tcPr>
          <w:p w:rsidR="00F00481" w:rsidRPr="00F00481" w:rsidRDefault="00F00481" w:rsidP="00593187">
            <w:pPr>
              <w:pStyle w:val="Tabletext"/>
              <w:rPr>
                <w:lang w:eastAsia="en-AU"/>
              </w:rPr>
            </w:pPr>
            <w:r w:rsidRPr="00F00481">
              <w:rPr>
                <w:lang w:eastAsia="en-AU"/>
              </w:rPr>
              <w:t>Constant</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-0.017</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-0.134***</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-0.130***</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-0.059</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-0.076***</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-0.442***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-0.443***</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-0.200***</w:t>
            </w:r>
          </w:p>
        </w:tc>
      </w:tr>
      <w:tr w:rsidR="00F00481" w:rsidRPr="00F00481" w:rsidTr="002F220D">
        <w:tc>
          <w:tcPr>
            <w:tcW w:w="1456" w:type="dxa"/>
            <w:vMerge/>
            <w:tcBorders>
              <w:top w:val="nil"/>
              <w:left w:val="nil"/>
              <w:bottom w:val="dashed" w:sz="4" w:space="0" w:color="auto"/>
              <w:right w:val="nil"/>
            </w:tcBorders>
            <w:hideMark/>
          </w:tcPr>
          <w:p w:rsidR="00F00481" w:rsidRPr="00F00481" w:rsidRDefault="00F00481" w:rsidP="00593187">
            <w:pPr>
              <w:pStyle w:val="Tabletext"/>
              <w:rPr>
                <w:lang w:eastAsia="en-AU"/>
              </w:rPr>
            </w:pPr>
          </w:p>
        </w:tc>
        <w:tc>
          <w:tcPr>
            <w:tcW w:w="884" w:type="dxa"/>
            <w:gridSpan w:val="2"/>
            <w:tcBorders>
              <w:top w:val="nil"/>
              <w:left w:val="nil"/>
              <w:bottom w:val="dashed" w:sz="4" w:space="0" w:color="auto"/>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(0.028)</w:t>
            </w:r>
          </w:p>
        </w:tc>
        <w:tc>
          <w:tcPr>
            <w:tcW w:w="884" w:type="dxa"/>
            <w:gridSpan w:val="2"/>
            <w:tcBorders>
              <w:top w:val="nil"/>
              <w:left w:val="nil"/>
              <w:bottom w:val="dashed" w:sz="4" w:space="0" w:color="auto"/>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(0.043)</w:t>
            </w:r>
          </w:p>
        </w:tc>
        <w:tc>
          <w:tcPr>
            <w:tcW w:w="884" w:type="dxa"/>
            <w:gridSpan w:val="2"/>
            <w:tcBorders>
              <w:top w:val="nil"/>
              <w:left w:val="nil"/>
              <w:bottom w:val="dashed" w:sz="4" w:space="0" w:color="auto"/>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(0.043)</w:t>
            </w:r>
          </w:p>
        </w:tc>
        <w:tc>
          <w:tcPr>
            <w:tcW w:w="884" w:type="dxa"/>
            <w:tcBorders>
              <w:top w:val="nil"/>
              <w:left w:val="nil"/>
              <w:bottom w:val="dashed" w:sz="4" w:space="0" w:color="auto"/>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(0.046)</w:t>
            </w:r>
          </w:p>
        </w:tc>
        <w:tc>
          <w:tcPr>
            <w:tcW w:w="261" w:type="dxa"/>
            <w:tcBorders>
              <w:top w:val="nil"/>
              <w:left w:val="nil"/>
              <w:bottom w:val="dashed" w:sz="4" w:space="0" w:color="auto"/>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dashed" w:sz="4" w:space="0" w:color="auto"/>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(0.028)</w:t>
            </w:r>
          </w:p>
        </w:tc>
        <w:tc>
          <w:tcPr>
            <w:tcW w:w="884" w:type="dxa"/>
            <w:tcBorders>
              <w:top w:val="nil"/>
              <w:left w:val="nil"/>
              <w:bottom w:val="dashed" w:sz="4" w:space="0" w:color="auto"/>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(0.041)</w:t>
            </w:r>
          </w:p>
        </w:tc>
        <w:tc>
          <w:tcPr>
            <w:tcW w:w="884" w:type="dxa"/>
            <w:tcBorders>
              <w:top w:val="nil"/>
              <w:left w:val="nil"/>
              <w:bottom w:val="dashed" w:sz="4" w:space="0" w:color="auto"/>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(0.041)</w:t>
            </w:r>
          </w:p>
        </w:tc>
        <w:tc>
          <w:tcPr>
            <w:tcW w:w="884" w:type="dxa"/>
            <w:tcBorders>
              <w:top w:val="nil"/>
              <w:left w:val="nil"/>
              <w:bottom w:val="dashed" w:sz="4" w:space="0" w:color="auto"/>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(0.036)</w:t>
            </w:r>
          </w:p>
        </w:tc>
      </w:tr>
      <w:tr w:rsidR="00F00481" w:rsidRPr="00F00481" w:rsidTr="002F220D">
        <w:tc>
          <w:tcPr>
            <w:tcW w:w="2313" w:type="dxa"/>
            <w:gridSpan w:val="2"/>
            <w:tcBorders>
              <w:top w:val="dashed" w:sz="4" w:space="0" w:color="auto"/>
              <w:left w:val="nil"/>
              <w:bottom w:val="nil"/>
              <w:right w:val="nil"/>
            </w:tcBorders>
            <w:shd w:val="clear" w:color="auto" w:fill="auto"/>
            <w:hideMark/>
          </w:tcPr>
          <w:p w:rsidR="00F00481" w:rsidRPr="002F220D" w:rsidRDefault="00F00481" w:rsidP="00593187">
            <w:pPr>
              <w:pStyle w:val="Tabletext"/>
              <w:rPr>
                <w:i/>
                <w:lang w:eastAsia="en-AU"/>
              </w:rPr>
            </w:pPr>
            <w:r w:rsidRPr="002F220D">
              <w:rPr>
                <w:i/>
                <w:lang w:eastAsia="en-AU"/>
              </w:rPr>
              <w:t>Random effects</w:t>
            </w:r>
          </w:p>
        </w:tc>
        <w:tc>
          <w:tcPr>
            <w:tcW w:w="893" w:type="dxa"/>
            <w:gridSpan w:val="2"/>
            <w:tcBorders>
              <w:top w:val="dashed" w:sz="4" w:space="0" w:color="auto"/>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w:t>
            </w:r>
          </w:p>
        </w:tc>
        <w:tc>
          <w:tcPr>
            <w:tcW w:w="893" w:type="dxa"/>
            <w:gridSpan w:val="2"/>
            <w:tcBorders>
              <w:top w:val="dashed" w:sz="4" w:space="0" w:color="auto"/>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w:t>
            </w:r>
          </w:p>
        </w:tc>
        <w:tc>
          <w:tcPr>
            <w:tcW w:w="893" w:type="dxa"/>
            <w:gridSpan w:val="2"/>
            <w:tcBorders>
              <w:top w:val="dashed" w:sz="4" w:space="0" w:color="auto"/>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w:t>
            </w:r>
          </w:p>
        </w:tc>
        <w:tc>
          <w:tcPr>
            <w:tcW w:w="261" w:type="dxa"/>
            <w:tcBorders>
              <w:top w:val="dashed" w:sz="4" w:space="0" w:color="auto"/>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w:t>
            </w:r>
          </w:p>
        </w:tc>
        <w:tc>
          <w:tcPr>
            <w:tcW w:w="1768" w:type="dxa"/>
            <w:gridSpan w:val="2"/>
            <w:tcBorders>
              <w:top w:val="dashed" w:sz="4" w:space="0" w:color="auto"/>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w:t>
            </w:r>
          </w:p>
        </w:tc>
        <w:tc>
          <w:tcPr>
            <w:tcW w:w="884" w:type="dxa"/>
            <w:tcBorders>
              <w:top w:val="dashed" w:sz="4" w:space="0" w:color="auto"/>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w:t>
            </w:r>
          </w:p>
        </w:tc>
        <w:tc>
          <w:tcPr>
            <w:tcW w:w="884" w:type="dxa"/>
            <w:tcBorders>
              <w:top w:val="dashed" w:sz="4" w:space="0" w:color="auto"/>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w:t>
            </w:r>
          </w:p>
        </w:tc>
      </w:tr>
      <w:tr w:rsidR="00F00481" w:rsidRPr="00F00481" w:rsidTr="00593187">
        <w:tc>
          <w:tcPr>
            <w:tcW w:w="1456" w:type="dxa"/>
            <w:tcBorders>
              <w:top w:val="nil"/>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Intercept</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0.133</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0.100</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0.102</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0.093</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0.193</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0.181</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0.181</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0.081</w:t>
            </w:r>
          </w:p>
        </w:tc>
      </w:tr>
      <w:tr w:rsidR="00F00481" w:rsidRPr="00F00481" w:rsidTr="00593187">
        <w:tc>
          <w:tcPr>
            <w:tcW w:w="1456"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(0.017)</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(0.014)</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(0.018)</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(0.013)</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(0.021)</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(0.020)</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(0.020)</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(0.010)</w:t>
            </w:r>
          </w:p>
        </w:tc>
      </w:tr>
      <w:tr w:rsidR="00F00481" w:rsidRPr="00F00481" w:rsidTr="00593187">
        <w:tc>
          <w:tcPr>
            <w:tcW w:w="1456" w:type="dxa"/>
            <w:tcBorders>
              <w:top w:val="nil"/>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Residual</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0.879</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0.869</w:t>
            </w:r>
          </w:p>
        </w:tc>
        <w:tc>
          <w:tcPr>
            <w:tcW w:w="884" w:type="dxa"/>
            <w:gridSpan w:val="2"/>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0.841</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0.841</w:t>
            </w:r>
          </w:p>
        </w:tc>
        <w:tc>
          <w:tcPr>
            <w:tcW w:w="261" w:type="dxa"/>
            <w:tcBorders>
              <w:top w:val="nil"/>
              <w:left w:val="nil"/>
              <w:bottom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0.809</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0.770</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0.746</w:t>
            </w:r>
          </w:p>
        </w:tc>
        <w:tc>
          <w:tcPr>
            <w:tcW w:w="884" w:type="dxa"/>
            <w:tcBorders>
              <w:top w:val="nil"/>
              <w:left w:val="nil"/>
              <w:bottom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0.747</w:t>
            </w:r>
          </w:p>
        </w:tc>
      </w:tr>
      <w:tr w:rsidR="00F00481" w:rsidRPr="00F00481" w:rsidTr="002F220D">
        <w:tc>
          <w:tcPr>
            <w:tcW w:w="1456" w:type="dxa"/>
            <w:tcBorders>
              <w:top w:val="nil"/>
              <w:left w:val="nil"/>
              <w:right w:val="nil"/>
            </w:tcBorders>
            <w:shd w:val="clear" w:color="auto" w:fill="auto"/>
            <w:hideMark/>
          </w:tcPr>
          <w:p w:rsidR="00F00481" w:rsidRPr="00F00481" w:rsidRDefault="00F00481" w:rsidP="00593187">
            <w:pPr>
              <w:pStyle w:val="Tabletext"/>
              <w:rPr>
                <w:lang w:eastAsia="en-AU"/>
              </w:rPr>
            </w:pPr>
          </w:p>
        </w:tc>
        <w:tc>
          <w:tcPr>
            <w:tcW w:w="884" w:type="dxa"/>
            <w:gridSpan w:val="2"/>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(0.020)</w:t>
            </w:r>
          </w:p>
        </w:tc>
        <w:tc>
          <w:tcPr>
            <w:tcW w:w="884" w:type="dxa"/>
            <w:gridSpan w:val="2"/>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(0.020)</w:t>
            </w:r>
          </w:p>
        </w:tc>
        <w:tc>
          <w:tcPr>
            <w:tcW w:w="884" w:type="dxa"/>
            <w:gridSpan w:val="2"/>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(0.019)</w:t>
            </w: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(0.019)</w:t>
            </w:r>
          </w:p>
        </w:tc>
        <w:tc>
          <w:tcPr>
            <w:tcW w:w="261" w:type="dxa"/>
            <w:tcBorders>
              <w:top w:val="nil"/>
              <w:left w:val="nil"/>
              <w:right w:val="nil"/>
            </w:tcBorders>
            <w:shd w:val="clear" w:color="auto" w:fill="auto"/>
            <w:hideMark/>
          </w:tcPr>
          <w:p w:rsidR="00F00481" w:rsidRPr="00F00481" w:rsidRDefault="00F00481" w:rsidP="00593187">
            <w:pPr>
              <w:pStyle w:val="Tabletext"/>
              <w:rPr>
                <w:lang w:eastAsia="en-AU"/>
              </w:rPr>
            </w:pP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(0.014)</w:t>
            </w: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(0.014)</w:t>
            </w: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(0.013)</w:t>
            </w:r>
          </w:p>
        </w:tc>
        <w:tc>
          <w:tcPr>
            <w:tcW w:w="884" w:type="dxa"/>
            <w:tcBorders>
              <w:top w:val="nil"/>
              <w:left w:val="nil"/>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(0.013)</w:t>
            </w:r>
          </w:p>
        </w:tc>
      </w:tr>
      <w:tr w:rsidR="00F00481" w:rsidRPr="00F00481" w:rsidTr="002F220D">
        <w:tc>
          <w:tcPr>
            <w:tcW w:w="1456" w:type="dxa"/>
            <w:tcBorders>
              <w:top w:val="nil"/>
              <w:left w:val="nil"/>
              <w:bottom w:val="dashed" w:sz="4" w:space="0" w:color="auto"/>
              <w:right w:val="nil"/>
            </w:tcBorders>
            <w:shd w:val="clear" w:color="auto" w:fill="auto"/>
            <w:hideMark/>
          </w:tcPr>
          <w:p w:rsidR="00F00481" w:rsidRPr="00F00481" w:rsidRDefault="00F00481" w:rsidP="00593187">
            <w:pPr>
              <w:pStyle w:val="Tabletext"/>
              <w:rPr>
                <w:lang w:eastAsia="en-AU"/>
              </w:rPr>
            </w:pPr>
            <w:r w:rsidRPr="00F00481">
              <w:rPr>
                <w:lang w:eastAsia="en-AU"/>
              </w:rPr>
              <w:t>Interclass correlation coefficient</w:t>
            </w:r>
          </w:p>
        </w:tc>
        <w:tc>
          <w:tcPr>
            <w:tcW w:w="884" w:type="dxa"/>
            <w:gridSpan w:val="2"/>
            <w:tcBorders>
              <w:top w:val="nil"/>
              <w:left w:val="nil"/>
              <w:bottom w:val="dashed" w:sz="4" w:space="0" w:color="auto"/>
              <w:right w:val="nil"/>
            </w:tcBorders>
            <w:shd w:val="clear" w:color="auto" w:fill="auto"/>
            <w:hideMark/>
          </w:tcPr>
          <w:p w:rsidR="00F00481" w:rsidRPr="00F00481" w:rsidRDefault="00F00481" w:rsidP="00593187">
            <w:pPr>
              <w:pStyle w:val="Tabletext"/>
              <w:tabs>
                <w:tab w:val="decimal" w:pos="170"/>
              </w:tabs>
              <w:rPr>
                <w:lang w:eastAsia="en-AU"/>
              </w:rPr>
            </w:pPr>
            <w:r w:rsidRPr="00F00481">
              <w:rPr>
                <w:lang w:eastAsia="en-AU"/>
              </w:rPr>
              <w:t>0.131</w:t>
            </w:r>
          </w:p>
        </w:tc>
        <w:tc>
          <w:tcPr>
            <w:tcW w:w="884" w:type="dxa"/>
            <w:gridSpan w:val="2"/>
            <w:tcBorders>
              <w:top w:val="nil"/>
              <w:left w:val="nil"/>
              <w:bottom w:val="dashed" w:sz="4" w:space="0" w:color="auto"/>
              <w:right w:val="nil"/>
            </w:tcBorders>
            <w:shd w:val="clear" w:color="auto" w:fill="auto"/>
            <w:noWrap/>
            <w:hideMark/>
          </w:tcPr>
          <w:p w:rsidR="00F00481" w:rsidRPr="00F00481" w:rsidRDefault="00F00481" w:rsidP="00593187">
            <w:pPr>
              <w:pStyle w:val="Tabletext"/>
              <w:tabs>
                <w:tab w:val="decimal" w:pos="170"/>
              </w:tabs>
              <w:rPr>
                <w:lang w:eastAsia="en-AU"/>
              </w:rPr>
            </w:pPr>
            <w:r w:rsidRPr="00F00481">
              <w:rPr>
                <w:lang w:eastAsia="en-AU"/>
              </w:rPr>
              <w:t>0.103</w:t>
            </w:r>
          </w:p>
        </w:tc>
        <w:tc>
          <w:tcPr>
            <w:tcW w:w="884" w:type="dxa"/>
            <w:gridSpan w:val="2"/>
            <w:tcBorders>
              <w:top w:val="nil"/>
              <w:left w:val="nil"/>
              <w:bottom w:val="dashed" w:sz="4" w:space="0" w:color="auto"/>
              <w:right w:val="nil"/>
            </w:tcBorders>
            <w:shd w:val="clear" w:color="auto" w:fill="auto"/>
            <w:noWrap/>
            <w:hideMark/>
          </w:tcPr>
          <w:p w:rsidR="00F00481" w:rsidRPr="00F00481" w:rsidRDefault="00F00481" w:rsidP="00593187">
            <w:pPr>
              <w:pStyle w:val="Tabletext"/>
              <w:tabs>
                <w:tab w:val="decimal" w:pos="170"/>
              </w:tabs>
              <w:rPr>
                <w:lang w:eastAsia="en-AU"/>
              </w:rPr>
            </w:pPr>
            <w:r w:rsidRPr="00F00481">
              <w:rPr>
                <w:lang w:eastAsia="en-AU"/>
              </w:rPr>
              <w:t>0.108</w:t>
            </w:r>
          </w:p>
        </w:tc>
        <w:tc>
          <w:tcPr>
            <w:tcW w:w="884" w:type="dxa"/>
            <w:tcBorders>
              <w:top w:val="nil"/>
              <w:left w:val="nil"/>
              <w:bottom w:val="dashed" w:sz="4" w:space="0" w:color="auto"/>
              <w:right w:val="nil"/>
            </w:tcBorders>
            <w:shd w:val="clear" w:color="auto" w:fill="auto"/>
            <w:noWrap/>
            <w:hideMark/>
          </w:tcPr>
          <w:p w:rsidR="00F00481" w:rsidRPr="00F00481" w:rsidRDefault="00F00481" w:rsidP="00593187">
            <w:pPr>
              <w:pStyle w:val="Tabletext"/>
              <w:tabs>
                <w:tab w:val="decimal" w:pos="170"/>
              </w:tabs>
              <w:rPr>
                <w:lang w:eastAsia="en-AU"/>
              </w:rPr>
            </w:pPr>
            <w:r w:rsidRPr="00F00481">
              <w:rPr>
                <w:lang w:eastAsia="en-AU"/>
              </w:rPr>
              <w:t>0.100</w:t>
            </w:r>
          </w:p>
        </w:tc>
        <w:tc>
          <w:tcPr>
            <w:tcW w:w="261" w:type="dxa"/>
            <w:tcBorders>
              <w:top w:val="nil"/>
              <w:left w:val="nil"/>
              <w:bottom w:val="dashed" w:sz="4" w:space="0" w:color="auto"/>
              <w:right w:val="nil"/>
            </w:tcBorders>
            <w:shd w:val="clear" w:color="auto" w:fill="auto"/>
            <w:noWrap/>
            <w:hideMark/>
          </w:tcPr>
          <w:p w:rsidR="00F00481" w:rsidRPr="00F00481" w:rsidRDefault="00F00481" w:rsidP="00593187">
            <w:pPr>
              <w:pStyle w:val="Tabletext"/>
              <w:rPr>
                <w:lang w:eastAsia="en-AU"/>
              </w:rPr>
            </w:pPr>
            <w:r w:rsidRPr="00F00481">
              <w:rPr>
                <w:lang w:eastAsia="en-AU"/>
              </w:rPr>
              <w:t> </w:t>
            </w:r>
          </w:p>
        </w:tc>
        <w:tc>
          <w:tcPr>
            <w:tcW w:w="884" w:type="dxa"/>
            <w:tcBorders>
              <w:top w:val="nil"/>
              <w:left w:val="nil"/>
              <w:bottom w:val="dashed" w:sz="4" w:space="0" w:color="auto"/>
              <w:right w:val="nil"/>
            </w:tcBorders>
            <w:shd w:val="clear" w:color="auto" w:fill="auto"/>
            <w:noWrap/>
            <w:hideMark/>
          </w:tcPr>
          <w:p w:rsidR="00F00481" w:rsidRPr="00F00481" w:rsidRDefault="00F00481" w:rsidP="00593187">
            <w:pPr>
              <w:pStyle w:val="Tabletext"/>
              <w:tabs>
                <w:tab w:val="decimal" w:pos="170"/>
              </w:tabs>
              <w:rPr>
                <w:lang w:eastAsia="en-AU"/>
              </w:rPr>
            </w:pPr>
            <w:r w:rsidRPr="00F00481">
              <w:rPr>
                <w:lang w:eastAsia="en-AU"/>
              </w:rPr>
              <w:t>0.193</w:t>
            </w:r>
          </w:p>
        </w:tc>
        <w:tc>
          <w:tcPr>
            <w:tcW w:w="884" w:type="dxa"/>
            <w:tcBorders>
              <w:top w:val="nil"/>
              <w:left w:val="nil"/>
              <w:bottom w:val="dashed" w:sz="4" w:space="0" w:color="auto"/>
              <w:right w:val="nil"/>
            </w:tcBorders>
            <w:shd w:val="clear" w:color="auto" w:fill="auto"/>
            <w:noWrap/>
            <w:hideMark/>
          </w:tcPr>
          <w:p w:rsidR="00F00481" w:rsidRPr="00F00481" w:rsidRDefault="00F00481" w:rsidP="00593187">
            <w:pPr>
              <w:pStyle w:val="Tabletext"/>
              <w:tabs>
                <w:tab w:val="decimal" w:pos="170"/>
              </w:tabs>
              <w:rPr>
                <w:lang w:eastAsia="en-AU"/>
              </w:rPr>
            </w:pPr>
            <w:r w:rsidRPr="00F00481">
              <w:rPr>
                <w:lang w:eastAsia="en-AU"/>
              </w:rPr>
              <w:t>0.190</w:t>
            </w:r>
          </w:p>
        </w:tc>
        <w:tc>
          <w:tcPr>
            <w:tcW w:w="884" w:type="dxa"/>
            <w:tcBorders>
              <w:top w:val="nil"/>
              <w:left w:val="nil"/>
              <w:bottom w:val="dashed" w:sz="4" w:space="0" w:color="auto"/>
              <w:right w:val="nil"/>
            </w:tcBorders>
            <w:shd w:val="clear" w:color="auto" w:fill="auto"/>
            <w:noWrap/>
            <w:hideMark/>
          </w:tcPr>
          <w:p w:rsidR="00F00481" w:rsidRPr="00F00481" w:rsidRDefault="00F00481" w:rsidP="00593187">
            <w:pPr>
              <w:pStyle w:val="Tabletext"/>
              <w:tabs>
                <w:tab w:val="decimal" w:pos="170"/>
              </w:tabs>
              <w:rPr>
                <w:lang w:eastAsia="en-AU"/>
              </w:rPr>
            </w:pPr>
            <w:r w:rsidRPr="00F00481">
              <w:rPr>
                <w:lang w:eastAsia="en-AU"/>
              </w:rPr>
              <w:t>0.195</w:t>
            </w:r>
          </w:p>
        </w:tc>
        <w:tc>
          <w:tcPr>
            <w:tcW w:w="884" w:type="dxa"/>
            <w:tcBorders>
              <w:top w:val="nil"/>
              <w:left w:val="nil"/>
              <w:bottom w:val="dashed" w:sz="4" w:space="0" w:color="auto"/>
              <w:right w:val="nil"/>
            </w:tcBorders>
            <w:shd w:val="clear" w:color="auto" w:fill="auto"/>
            <w:noWrap/>
            <w:hideMark/>
          </w:tcPr>
          <w:p w:rsidR="00F00481" w:rsidRPr="00F00481" w:rsidRDefault="00F00481" w:rsidP="00593187">
            <w:pPr>
              <w:pStyle w:val="Tabletext"/>
              <w:tabs>
                <w:tab w:val="decimal" w:pos="170"/>
              </w:tabs>
              <w:rPr>
                <w:lang w:eastAsia="en-AU"/>
              </w:rPr>
            </w:pPr>
            <w:r w:rsidRPr="00F00481">
              <w:rPr>
                <w:lang w:eastAsia="en-AU"/>
              </w:rPr>
              <w:t>0.098</w:t>
            </w:r>
          </w:p>
        </w:tc>
      </w:tr>
      <w:tr w:rsidR="00F00481" w:rsidRPr="00F00481" w:rsidTr="002F220D">
        <w:tc>
          <w:tcPr>
            <w:tcW w:w="1456" w:type="dxa"/>
            <w:tcBorders>
              <w:top w:val="dashed" w:sz="4" w:space="0" w:color="auto"/>
              <w:left w:val="nil"/>
              <w:bottom w:val="nil"/>
              <w:right w:val="nil"/>
            </w:tcBorders>
            <w:shd w:val="clear" w:color="auto" w:fill="auto"/>
            <w:hideMark/>
          </w:tcPr>
          <w:p w:rsidR="00F00481" w:rsidRPr="002F220D" w:rsidRDefault="00F00481" w:rsidP="00593187">
            <w:pPr>
              <w:pStyle w:val="Tabletext"/>
              <w:rPr>
                <w:i/>
                <w:lang w:eastAsia="en-AU"/>
              </w:rPr>
            </w:pPr>
            <w:r w:rsidRPr="002F220D">
              <w:rPr>
                <w:i/>
                <w:lang w:eastAsia="en-AU"/>
              </w:rPr>
              <w:t>Model fit</w:t>
            </w:r>
          </w:p>
        </w:tc>
        <w:tc>
          <w:tcPr>
            <w:tcW w:w="884" w:type="dxa"/>
            <w:gridSpan w:val="2"/>
            <w:tcBorders>
              <w:top w:val="dashed" w:sz="4" w:space="0" w:color="auto"/>
              <w:left w:val="nil"/>
              <w:bottom w:val="nil"/>
              <w:right w:val="nil"/>
            </w:tcBorders>
            <w:shd w:val="clear" w:color="auto" w:fill="auto"/>
            <w:hideMark/>
          </w:tcPr>
          <w:p w:rsidR="00F00481" w:rsidRPr="00F00481" w:rsidRDefault="00F00481" w:rsidP="00593187">
            <w:pPr>
              <w:pStyle w:val="Tabletext"/>
              <w:rPr>
                <w:lang w:eastAsia="en-AU"/>
              </w:rPr>
            </w:pPr>
            <w:r w:rsidRPr="00F00481">
              <w:rPr>
                <w:lang w:eastAsia="en-AU"/>
              </w:rPr>
              <w:t> </w:t>
            </w:r>
          </w:p>
        </w:tc>
        <w:tc>
          <w:tcPr>
            <w:tcW w:w="884" w:type="dxa"/>
            <w:gridSpan w:val="2"/>
            <w:tcBorders>
              <w:top w:val="dashed" w:sz="4" w:space="0" w:color="auto"/>
              <w:left w:val="nil"/>
              <w:bottom w:val="nil"/>
              <w:right w:val="nil"/>
            </w:tcBorders>
            <w:shd w:val="clear" w:color="auto" w:fill="auto"/>
            <w:noWrap/>
            <w:hideMark/>
          </w:tcPr>
          <w:p w:rsidR="00F00481" w:rsidRPr="00F00481" w:rsidRDefault="00F00481" w:rsidP="00593187">
            <w:pPr>
              <w:pStyle w:val="Tabletext"/>
              <w:rPr>
                <w:lang w:eastAsia="en-AU"/>
              </w:rPr>
            </w:pPr>
            <w:r w:rsidRPr="00F00481">
              <w:rPr>
                <w:lang w:eastAsia="en-AU"/>
              </w:rPr>
              <w:t> </w:t>
            </w:r>
          </w:p>
        </w:tc>
        <w:tc>
          <w:tcPr>
            <w:tcW w:w="884" w:type="dxa"/>
            <w:gridSpan w:val="2"/>
            <w:tcBorders>
              <w:top w:val="dashed" w:sz="4" w:space="0" w:color="auto"/>
              <w:left w:val="nil"/>
              <w:bottom w:val="nil"/>
              <w:right w:val="nil"/>
            </w:tcBorders>
            <w:shd w:val="clear" w:color="auto" w:fill="auto"/>
            <w:noWrap/>
            <w:hideMark/>
          </w:tcPr>
          <w:p w:rsidR="00F00481" w:rsidRPr="00F00481" w:rsidRDefault="00F00481" w:rsidP="00593187">
            <w:pPr>
              <w:pStyle w:val="Tabletext"/>
              <w:rPr>
                <w:lang w:eastAsia="en-AU"/>
              </w:rPr>
            </w:pPr>
            <w:r w:rsidRPr="00F00481">
              <w:rPr>
                <w:lang w:eastAsia="en-AU"/>
              </w:rPr>
              <w:t> </w:t>
            </w:r>
          </w:p>
        </w:tc>
        <w:tc>
          <w:tcPr>
            <w:tcW w:w="884" w:type="dxa"/>
            <w:tcBorders>
              <w:top w:val="dashed" w:sz="4" w:space="0" w:color="auto"/>
              <w:left w:val="nil"/>
              <w:bottom w:val="nil"/>
              <w:right w:val="nil"/>
            </w:tcBorders>
            <w:shd w:val="clear" w:color="auto" w:fill="auto"/>
            <w:noWrap/>
            <w:hideMark/>
          </w:tcPr>
          <w:p w:rsidR="00F00481" w:rsidRPr="00F00481" w:rsidRDefault="00F00481" w:rsidP="00593187">
            <w:pPr>
              <w:pStyle w:val="Tabletext"/>
              <w:rPr>
                <w:lang w:eastAsia="en-AU"/>
              </w:rPr>
            </w:pPr>
            <w:r w:rsidRPr="00F00481">
              <w:rPr>
                <w:lang w:eastAsia="en-AU"/>
              </w:rPr>
              <w:t> </w:t>
            </w:r>
          </w:p>
        </w:tc>
        <w:tc>
          <w:tcPr>
            <w:tcW w:w="261" w:type="dxa"/>
            <w:tcBorders>
              <w:top w:val="dashed" w:sz="4" w:space="0" w:color="auto"/>
              <w:left w:val="nil"/>
              <w:bottom w:val="nil"/>
              <w:right w:val="nil"/>
            </w:tcBorders>
            <w:shd w:val="clear" w:color="auto" w:fill="auto"/>
            <w:noWrap/>
            <w:hideMark/>
          </w:tcPr>
          <w:p w:rsidR="00F00481" w:rsidRPr="00F00481" w:rsidRDefault="00F00481" w:rsidP="00593187">
            <w:pPr>
              <w:pStyle w:val="Tabletext"/>
              <w:rPr>
                <w:lang w:eastAsia="en-AU"/>
              </w:rPr>
            </w:pPr>
            <w:r w:rsidRPr="00F00481">
              <w:rPr>
                <w:lang w:eastAsia="en-AU"/>
              </w:rPr>
              <w:t> </w:t>
            </w:r>
          </w:p>
        </w:tc>
        <w:tc>
          <w:tcPr>
            <w:tcW w:w="884" w:type="dxa"/>
            <w:tcBorders>
              <w:top w:val="dashed" w:sz="4" w:space="0" w:color="auto"/>
              <w:left w:val="nil"/>
              <w:bottom w:val="nil"/>
              <w:right w:val="nil"/>
            </w:tcBorders>
            <w:shd w:val="clear" w:color="auto" w:fill="auto"/>
            <w:noWrap/>
            <w:hideMark/>
          </w:tcPr>
          <w:p w:rsidR="00F00481" w:rsidRPr="00F00481" w:rsidRDefault="00F00481" w:rsidP="00593187">
            <w:pPr>
              <w:pStyle w:val="Tabletext"/>
              <w:rPr>
                <w:lang w:eastAsia="en-AU"/>
              </w:rPr>
            </w:pPr>
            <w:r w:rsidRPr="00F00481">
              <w:rPr>
                <w:lang w:eastAsia="en-AU"/>
              </w:rPr>
              <w:t> </w:t>
            </w:r>
          </w:p>
        </w:tc>
        <w:tc>
          <w:tcPr>
            <w:tcW w:w="884" w:type="dxa"/>
            <w:tcBorders>
              <w:top w:val="dashed" w:sz="4" w:space="0" w:color="auto"/>
              <w:left w:val="nil"/>
              <w:bottom w:val="nil"/>
              <w:right w:val="nil"/>
            </w:tcBorders>
            <w:shd w:val="clear" w:color="auto" w:fill="auto"/>
            <w:noWrap/>
            <w:hideMark/>
          </w:tcPr>
          <w:p w:rsidR="00F00481" w:rsidRPr="00F00481" w:rsidRDefault="00F00481" w:rsidP="00593187">
            <w:pPr>
              <w:pStyle w:val="Tabletext"/>
              <w:rPr>
                <w:lang w:eastAsia="en-AU"/>
              </w:rPr>
            </w:pPr>
            <w:r w:rsidRPr="00F00481">
              <w:rPr>
                <w:lang w:eastAsia="en-AU"/>
              </w:rPr>
              <w:t> </w:t>
            </w:r>
          </w:p>
        </w:tc>
        <w:tc>
          <w:tcPr>
            <w:tcW w:w="884" w:type="dxa"/>
            <w:tcBorders>
              <w:top w:val="dashed" w:sz="4" w:space="0" w:color="auto"/>
              <w:left w:val="nil"/>
              <w:bottom w:val="nil"/>
              <w:right w:val="nil"/>
            </w:tcBorders>
            <w:shd w:val="clear" w:color="auto" w:fill="auto"/>
            <w:noWrap/>
            <w:hideMark/>
          </w:tcPr>
          <w:p w:rsidR="00F00481" w:rsidRPr="00F00481" w:rsidRDefault="00F00481" w:rsidP="00593187">
            <w:pPr>
              <w:pStyle w:val="Tabletext"/>
              <w:rPr>
                <w:lang w:eastAsia="en-AU"/>
              </w:rPr>
            </w:pPr>
            <w:r w:rsidRPr="00F00481">
              <w:rPr>
                <w:lang w:eastAsia="en-AU"/>
              </w:rPr>
              <w:t> </w:t>
            </w:r>
          </w:p>
        </w:tc>
        <w:tc>
          <w:tcPr>
            <w:tcW w:w="884" w:type="dxa"/>
            <w:tcBorders>
              <w:top w:val="dashed" w:sz="4" w:space="0" w:color="auto"/>
              <w:left w:val="nil"/>
              <w:bottom w:val="nil"/>
              <w:right w:val="nil"/>
            </w:tcBorders>
            <w:shd w:val="clear" w:color="auto" w:fill="auto"/>
            <w:noWrap/>
            <w:hideMark/>
          </w:tcPr>
          <w:p w:rsidR="00F00481" w:rsidRPr="00F00481" w:rsidRDefault="00F00481" w:rsidP="00593187">
            <w:pPr>
              <w:pStyle w:val="Tabletext"/>
              <w:rPr>
                <w:lang w:eastAsia="en-AU"/>
              </w:rPr>
            </w:pPr>
            <w:r w:rsidRPr="00F00481">
              <w:rPr>
                <w:lang w:eastAsia="en-AU"/>
              </w:rPr>
              <w:t> </w:t>
            </w:r>
          </w:p>
        </w:tc>
      </w:tr>
      <w:tr w:rsidR="00F00481" w:rsidRPr="009853AD" w:rsidTr="00593187">
        <w:tc>
          <w:tcPr>
            <w:tcW w:w="1456" w:type="dxa"/>
            <w:tcBorders>
              <w:top w:val="nil"/>
              <w:left w:val="nil"/>
              <w:bottom w:val="nil"/>
              <w:right w:val="nil"/>
            </w:tcBorders>
            <w:shd w:val="clear" w:color="auto" w:fill="auto"/>
            <w:hideMark/>
          </w:tcPr>
          <w:p w:rsidR="00F00481" w:rsidRPr="009853AD" w:rsidRDefault="00F00481" w:rsidP="00593187">
            <w:pPr>
              <w:pStyle w:val="Tabletext"/>
              <w:rPr>
                <w:lang w:eastAsia="en-AU"/>
              </w:rPr>
            </w:pPr>
            <w:r w:rsidRPr="009853AD">
              <w:rPr>
                <w:lang w:eastAsia="en-AU"/>
              </w:rPr>
              <w:t>AIC</w:t>
            </w:r>
          </w:p>
        </w:tc>
        <w:tc>
          <w:tcPr>
            <w:tcW w:w="884" w:type="dxa"/>
            <w:gridSpan w:val="2"/>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660</w:t>
            </w:r>
          </w:p>
        </w:tc>
        <w:tc>
          <w:tcPr>
            <w:tcW w:w="884" w:type="dxa"/>
            <w:gridSpan w:val="2"/>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575</w:t>
            </w:r>
          </w:p>
        </w:tc>
        <w:tc>
          <w:tcPr>
            <w:tcW w:w="884" w:type="dxa"/>
            <w:gridSpan w:val="2"/>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452</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437</w:t>
            </w:r>
          </w:p>
        </w:tc>
        <w:tc>
          <w:tcPr>
            <w:tcW w:w="261"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34</w:t>
            </w:r>
            <w:r w:rsidR="00EA404B" w:rsidRPr="009853AD">
              <w:rPr>
                <w:lang w:eastAsia="en-AU"/>
              </w:rPr>
              <w:t>,</w:t>
            </w:r>
            <w:r w:rsidRPr="009853AD">
              <w:rPr>
                <w:lang w:eastAsia="en-AU"/>
              </w:rPr>
              <w:t>663</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33</w:t>
            </w:r>
            <w:r w:rsidR="00EA404B" w:rsidRPr="009853AD">
              <w:rPr>
                <w:lang w:eastAsia="en-AU"/>
              </w:rPr>
              <w:t>,</w:t>
            </w:r>
            <w:r w:rsidRPr="009853AD">
              <w:rPr>
                <w:lang w:eastAsia="en-AU"/>
              </w:rPr>
              <w:t>512</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33</w:t>
            </w:r>
            <w:r w:rsidR="00EA404B" w:rsidRPr="009853AD">
              <w:rPr>
                <w:lang w:eastAsia="en-AU"/>
              </w:rPr>
              <w:t>,</w:t>
            </w:r>
            <w:r w:rsidRPr="009853AD">
              <w:rPr>
                <w:lang w:eastAsia="en-AU"/>
              </w:rPr>
              <w:t>074</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32</w:t>
            </w:r>
            <w:r w:rsidR="00EA404B" w:rsidRPr="009853AD">
              <w:rPr>
                <w:lang w:eastAsia="en-AU"/>
              </w:rPr>
              <w:t>,</w:t>
            </w:r>
            <w:r w:rsidRPr="009853AD">
              <w:rPr>
                <w:lang w:eastAsia="en-AU"/>
              </w:rPr>
              <w:t>899</w:t>
            </w:r>
          </w:p>
        </w:tc>
      </w:tr>
      <w:tr w:rsidR="00F00481" w:rsidRPr="009853AD" w:rsidTr="00593187">
        <w:tc>
          <w:tcPr>
            <w:tcW w:w="1456" w:type="dxa"/>
            <w:tcBorders>
              <w:top w:val="nil"/>
              <w:left w:val="nil"/>
              <w:bottom w:val="nil"/>
              <w:right w:val="nil"/>
            </w:tcBorders>
            <w:shd w:val="clear" w:color="auto" w:fill="auto"/>
            <w:hideMark/>
          </w:tcPr>
          <w:p w:rsidR="00F00481" w:rsidRPr="009853AD" w:rsidRDefault="00F00481" w:rsidP="00593187">
            <w:pPr>
              <w:pStyle w:val="Tabletext"/>
              <w:rPr>
                <w:lang w:eastAsia="en-AU"/>
              </w:rPr>
            </w:pPr>
            <w:r w:rsidRPr="009853AD">
              <w:rPr>
                <w:lang w:eastAsia="en-AU"/>
              </w:rPr>
              <w:t>BIC</w:t>
            </w:r>
          </w:p>
        </w:tc>
        <w:tc>
          <w:tcPr>
            <w:tcW w:w="884" w:type="dxa"/>
            <w:gridSpan w:val="2"/>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679</w:t>
            </w:r>
          </w:p>
        </w:tc>
        <w:tc>
          <w:tcPr>
            <w:tcW w:w="884" w:type="dxa"/>
            <w:gridSpan w:val="2"/>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633</w:t>
            </w:r>
          </w:p>
        </w:tc>
        <w:tc>
          <w:tcPr>
            <w:tcW w:w="884" w:type="dxa"/>
            <w:gridSpan w:val="2"/>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515</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507</w:t>
            </w:r>
          </w:p>
        </w:tc>
        <w:tc>
          <w:tcPr>
            <w:tcW w:w="261"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34</w:t>
            </w:r>
            <w:r w:rsidR="00EA404B" w:rsidRPr="009853AD">
              <w:rPr>
                <w:lang w:eastAsia="en-AU"/>
              </w:rPr>
              <w:t>,</w:t>
            </w:r>
            <w:r w:rsidRPr="009853AD">
              <w:rPr>
                <w:lang w:eastAsia="en-AU"/>
              </w:rPr>
              <w:t>685</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33</w:t>
            </w:r>
            <w:r w:rsidR="00EA404B" w:rsidRPr="009853AD">
              <w:rPr>
                <w:lang w:eastAsia="en-AU"/>
              </w:rPr>
              <w:t>,</w:t>
            </w:r>
            <w:r w:rsidRPr="009853AD">
              <w:rPr>
                <w:lang w:eastAsia="en-AU"/>
              </w:rPr>
              <w:t>529</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33</w:t>
            </w:r>
            <w:r w:rsidR="00EA404B" w:rsidRPr="009853AD">
              <w:rPr>
                <w:lang w:eastAsia="en-AU"/>
              </w:rPr>
              <w:t>,</w:t>
            </w:r>
            <w:r w:rsidRPr="009853AD">
              <w:rPr>
                <w:lang w:eastAsia="en-AU"/>
              </w:rPr>
              <w:t>148</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32</w:t>
            </w:r>
            <w:r w:rsidR="00EA404B" w:rsidRPr="009853AD">
              <w:rPr>
                <w:lang w:eastAsia="en-AU"/>
              </w:rPr>
              <w:t>,</w:t>
            </w:r>
            <w:r w:rsidRPr="009853AD">
              <w:rPr>
                <w:lang w:eastAsia="en-AU"/>
              </w:rPr>
              <w:t>981</w:t>
            </w:r>
          </w:p>
        </w:tc>
      </w:tr>
      <w:tr w:rsidR="00F00481" w:rsidRPr="00F00481" w:rsidTr="00593187">
        <w:tc>
          <w:tcPr>
            <w:tcW w:w="1456" w:type="dxa"/>
            <w:tcBorders>
              <w:top w:val="nil"/>
              <w:left w:val="nil"/>
              <w:bottom w:val="nil"/>
              <w:right w:val="nil"/>
            </w:tcBorders>
            <w:shd w:val="clear" w:color="auto" w:fill="auto"/>
            <w:hideMark/>
          </w:tcPr>
          <w:p w:rsidR="00F00481" w:rsidRPr="009853AD" w:rsidRDefault="00F00481" w:rsidP="00593187">
            <w:pPr>
              <w:pStyle w:val="Tabletext"/>
              <w:rPr>
                <w:lang w:eastAsia="en-AU"/>
              </w:rPr>
            </w:pPr>
            <w:r w:rsidRPr="009853AD">
              <w:rPr>
                <w:lang w:eastAsia="en-AU"/>
              </w:rPr>
              <w:t>-2LL</w:t>
            </w:r>
          </w:p>
        </w:tc>
        <w:tc>
          <w:tcPr>
            <w:tcW w:w="884" w:type="dxa"/>
            <w:gridSpan w:val="2"/>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654</w:t>
            </w:r>
          </w:p>
        </w:tc>
        <w:tc>
          <w:tcPr>
            <w:tcW w:w="884" w:type="dxa"/>
            <w:gridSpan w:val="2"/>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558</w:t>
            </w:r>
          </w:p>
        </w:tc>
        <w:tc>
          <w:tcPr>
            <w:tcW w:w="884" w:type="dxa"/>
            <w:gridSpan w:val="2"/>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432</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11</w:t>
            </w:r>
            <w:r w:rsidR="00EA404B" w:rsidRPr="009853AD">
              <w:rPr>
                <w:lang w:eastAsia="en-AU"/>
              </w:rPr>
              <w:t>,</w:t>
            </w:r>
            <w:r w:rsidRPr="009853AD">
              <w:rPr>
                <w:lang w:eastAsia="en-AU"/>
              </w:rPr>
              <w:t>416</w:t>
            </w:r>
          </w:p>
        </w:tc>
        <w:tc>
          <w:tcPr>
            <w:tcW w:w="261"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34</w:t>
            </w:r>
            <w:r w:rsidR="00EA404B" w:rsidRPr="009853AD">
              <w:rPr>
                <w:lang w:eastAsia="en-AU"/>
              </w:rPr>
              <w:t>,</w:t>
            </w:r>
            <w:r w:rsidRPr="009853AD">
              <w:rPr>
                <w:lang w:eastAsia="en-AU"/>
              </w:rPr>
              <w:t>656</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33</w:t>
            </w:r>
            <w:r w:rsidR="00EA404B" w:rsidRPr="009853AD">
              <w:rPr>
                <w:lang w:eastAsia="en-AU"/>
              </w:rPr>
              <w:t>,</w:t>
            </w:r>
            <w:r w:rsidRPr="009853AD">
              <w:rPr>
                <w:lang w:eastAsia="en-AU"/>
              </w:rPr>
              <w:t>596</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33</w:t>
            </w:r>
            <w:r w:rsidR="00EA404B" w:rsidRPr="009853AD">
              <w:rPr>
                <w:lang w:eastAsia="en-AU"/>
              </w:rPr>
              <w:t>,</w:t>
            </w:r>
            <w:r w:rsidRPr="009853AD">
              <w:rPr>
                <w:lang w:eastAsia="en-AU"/>
              </w:rPr>
              <w:t>054</w:t>
            </w:r>
          </w:p>
        </w:tc>
        <w:tc>
          <w:tcPr>
            <w:tcW w:w="884" w:type="dxa"/>
            <w:tcBorders>
              <w:top w:val="nil"/>
              <w:left w:val="nil"/>
              <w:bottom w:val="nil"/>
              <w:right w:val="nil"/>
            </w:tcBorders>
            <w:shd w:val="clear" w:color="auto" w:fill="auto"/>
            <w:hideMark/>
          </w:tcPr>
          <w:p w:rsidR="00F00481" w:rsidRPr="009853AD" w:rsidRDefault="00F00481" w:rsidP="00F62C1D">
            <w:pPr>
              <w:pStyle w:val="Tabletext"/>
              <w:jc w:val="center"/>
              <w:rPr>
                <w:lang w:eastAsia="en-AU"/>
              </w:rPr>
            </w:pPr>
            <w:r w:rsidRPr="009853AD">
              <w:rPr>
                <w:lang w:eastAsia="en-AU"/>
              </w:rPr>
              <w:t>32</w:t>
            </w:r>
            <w:r w:rsidR="00EA404B" w:rsidRPr="009853AD">
              <w:rPr>
                <w:lang w:eastAsia="en-AU"/>
              </w:rPr>
              <w:t>,</w:t>
            </w:r>
            <w:r w:rsidRPr="009853AD">
              <w:rPr>
                <w:lang w:eastAsia="en-AU"/>
              </w:rPr>
              <w:t>876</w:t>
            </w:r>
          </w:p>
        </w:tc>
      </w:tr>
      <w:tr w:rsidR="00F00481" w:rsidRPr="00F00481" w:rsidTr="00593187">
        <w:tc>
          <w:tcPr>
            <w:tcW w:w="1456" w:type="dxa"/>
            <w:tcBorders>
              <w:top w:val="nil"/>
              <w:left w:val="nil"/>
              <w:bottom w:val="single" w:sz="4" w:space="0" w:color="auto"/>
              <w:right w:val="nil"/>
            </w:tcBorders>
            <w:shd w:val="clear" w:color="auto" w:fill="auto"/>
            <w:hideMark/>
          </w:tcPr>
          <w:p w:rsidR="00F00481" w:rsidRPr="00F00481" w:rsidRDefault="00F00481" w:rsidP="00593187">
            <w:pPr>
              <w:pStyle w:val="Tabletext"/>
              <w:rPr>
                <w:lang w:eastAsia="en-AU"/>
              </w:rPr>
            </w:pPr>
            <w:proofErr w:type="spellStart"/>
            <w:r w:rsidRPr="00F00481">
              <w:rPr>
                <w:lang w:eastAsia="en-AU"/>
              </w:rPr>
              <w:t>df</w:t>
            </w:r>
            <w:proofErr w:type="spellEnd"/>
          </w:p>
        </w:tc>
        <w:tc>
          <w:tcPr>
            <w:tcW w:w="884" w:type="dxa"/>
            <w:gridSpan w:val="2"/>
            <w:tcBorders>
              <w:top w:val="nil"/>
              <w:left w:val="nil"/>
              <w:bottom w:val="single" w:sz="4" w:space="0" w:color="auto"/>
              <w:right w:val="nil"/>
            </w:tcBorders>
            <w:shd w:val="clear" w:color="auto" w:fill="auto"/>
            <w:hideMark/>
          </w:tcPr>
          <w:p w:rsidR="00F00481" w:rsidRPr="00F00481" w:rsidRDefault="00F00481" w:rsidP="002F220D">
            <w:pPr>
              <w:pStyle w:val="Tabletext"/>
              <w:tabs>
                <w:tab w:val="decimal" w:pos="510"/>
              </w:tabs>
              <w:jc w:val="center"/>
              <w:rPr>
                <w:lang w:eastAsia="en-AU"/>
              </w:rPr>
            </w:pPr>
            <w:r w:rsidRPr="00F00481">
              <w:rPr>
                <w:lang w:eastAsia="en-AU"/>
              </w:rPr>
              <w:t>3</w:t>
            </w:r>
          </w:p>
        </w:tc>
        <w:tc>
          <w:tcPr>
            <w:tcW w:w="884" w:type="dxa"/>
            <w:gridSpan w:val="2"/>
            <w:tcBorders>
              <w:top w:val="nil"/>
              <w:left w:val="nil"/>
              <w:bottom w:val="single" w:sz="4" w:space="0" w:color="auto"/>
              <w:right w:val="nil"/>
            </w:tcBorders>
            <w:shd w:val="clear" w:color="auto" w:fill="auto"/>
            <w:hideMark/>
          </w:tcPr>
          <w:p w:rsidR="00F00481" w:rsidRPr="00F00481" w:rsidRDefault="00F00481" w:rsidP="002F220D">
            <w:pPr>
              <w:pStyle w:val="Tabletext"/>
              <w:tabs>
                <w:tab w:val="decimal" w:pos="510"/>
              </w:tabs>
              <w:jc w:val="center"/>
              <w:rPr>
                <w:lang w:eastAsia="en-AU"/>
              </w:rPr>
            </w:pPr>
            <w:r w:rsidRPr="00F00481">
              <w:rPr>
                <w:lang w:eastAsia="en-AU"/>
              </w:rPr>
              <w:t>9</w:t>
            </w:r>
          </w:p>
        </w:tc>
        <w:tc>
          <w:tcPr>
            <w:tcW w:w="884" w:type="dxa"/>
            <w:gridSpan w:val="2"/>
            <w:tcBorders>
              <w:top w:val="nil"/>
              <w:left w:val="nil"/>
              <w:bottom w:val="single" w:sz="4" w:space="0" w:color="auto"/>
              <w:right w:val="nil"/>
            </w:tcBorders>
            <w:shd w:val="clear" w:color="auto" w:fill="auto"/>
            <w:hideMark/>
          </w:tcPr>
          <w:p w:rsidR="00F00481" w:rsidRPr="00F00481" w:rsidRDefault="00F00481" w:rsidP="002F220D">
            <w:pPr>
              <w:pStyle w:val="Tabletext"/>
              <w:tabs>
                <w:tab w:val="decimal" w:pos="510"/>
              </w:tabs>
              <w:jc w:val="center"/>
              <w:rPr>
                <w:lang w:eastAsia="en-AU"/>
              </w:rPr>
            </w:pPr>
            <w:r w:rsidRPr="00F00481">
              <w:rPr>
                <w:lang w:eastAsia="en-AU"/>
              </w:rPr>
              <w:t>10</w:t>
            </w:r>
          </w:p>
        </w:tc>
        <w:tc>
          <w:tcPr>
            <w:tcW w:w="884" w:type="dxa"/>
            <w:tcBorders>
              <w:top w:val="nil"/>
              <w:left w:val="nil"/>
              <w:bottom w:val="single" w:sz="4" w:space="0" w:color="auto"/>
              <w:right w:val="nil"/>
            </w:tcBorders>
            <w:shd w:val="clear" w:color="auto" w:fill="auto"/>
            <w:hideMark/>
          </w:tcPr>
          <w:p w:rsidR="00F00481" w:rsidRPr="00F00481" w:rsidRDefault="00F00481" w:rsidP="002F220D">
            <w:pPr>
              <w:pStyle w:val="Tabletext"/>
              <w:tabs>
                <w:tab w:val="decimal" w:pos="510"/>
              </w:tabs>
              <w:jc w:val="center"/>
              <w:rPr>
                <w:lang w:eastAsia="en-AU"/>
              </w:rPr>
            </w:pPr>
            <w:r w:rsidRPr="00F00481">
              <w:rPr>
                <w:lang w:eastAsia="en-AU"/>
              </w:rPr>
              <w:t>11</w:t>
            </w:r>
          </w:p>
        </w:tc>
        <w:tc>
          <w:tcPr>
            <w:tcW w:w="261" w:type="dxa"/>
            <w:tcBorders>
              <w:top w:val="nil"/>
              <w:left w:val="nil"/>
              <w:bottom w:val="single" w:sz="4" w:space="0" w:color="auto"/>
              <w:right w:val="nil"/>
            </w:tcBorders>
            <w:shd w:val="clear" w:color="auto" w:fill="auto"/>
            <w:hideMark/>
          </w:tcPr>
          <w:p w:rsidR="00F00481" w:rsidRPr="00F00481" w:rsidRDefault="00F00481" w:rsidP="002F220D">
            <w:pPr>
              <w:pStyle w:val="Tabletext"/>
              <w:tabs>
                <w:tab w:val="decimal" w:pos="510"/>
              </w:tabs>
              <w:jc w:val="center"/>
              <w:rPr>
                <w:lang w:eastAsia="en-AU"/>
              </w:rPr>
            </w:pPr>
          </w:p>
        </w:tc>
        <w:tc>
          <w:tcPr>
            <w:tcW w:w="884" w:type="dxa"/>
            <w:tcBorders>
              <w:top w:val="nil"/>
              <w:left w:val="nil"/>
              <w:bottom w:val="single" w:sz="4" w:space="0" w:color="auto"/>
              <w:right w:val="nil"/>
            </w:tcBorders>
            <w:shd w:val="clear" w:color="auto" w:fill="auto"/>
            <w:hideMark/>
          </w:tcPr>
          <w:p w:rsidR="00F00481" w:rsidRPr="00F00481" w:rsidRDefault="00F00481" w:rsidP="002F220D">
            <w:pPr>
              <w:pStyle w:val="Tabletext"/>
              <w:tabs>
                <w:tab w:val="decimal" w:pos="510"/>
              </w:tabs>
              <w:jc w:val="center"/>
              <w:rPr>
                <w:lang w:eastAsia="en-AU"/>
              </w:rPr>
            </w:pPr>
            <w:r w:rsidRPr="00F00481">
              <w:rPr>
                <w:lang w:eastAsia="en-AU"/>
              </w:rPr>
              <w:t>3</w:t>
            </w:r>
          </w:p>
        </w:tc>
        <w:tc>
          <w:tcPr>
            <w:tcW w:w="884" w:type="dxa"/>
            <w:tcBorders>
              <w:top w:val="nil"/>
              <w:left w:val="nil"/>
              <w:bottom w:val="single" w:sz="4" w:space="0" w:color="auto"/>
              <w:right w:val="nil"/>
            </w:tcBorders>
            <w:shd w:val="clear" w:color="auto" w:fill="auto"/>
            <w:hideMark/>
          </w:tcPr>
          <w:p w:rsidR="00F00481" w:rsidRPr="00F00481" w:rsidRDefault="00F00481" w:rsidP="002F220D">
            <w:pPr>
              <w:pStyle w:val="Tabletext"/>
              <w:tabs>
                <w:tab w:val="decimal" w:pos="510"/>
              </w:tabs>
              <w:jc w:val="center"/>
              <w:rPr>
                <w:lang w:eastAsia="en-AU"/>
              </w:rPr>
            </w:pPr>
            <w:r w:rsidRPr="00F00481">
              <w:rPr>
                <w:lang w:eastAsia="en-AU"/>
              </w:rPr>
              <w:t>9</w:t>
            </w:r>
          </w:p>
        </w:tc>
        <w:tc>
          <w:tcPr>
            <w:tcW w:w="884" w:type="dxa"/>
            <w:tcBorders>
              <w:top w:val="nil"/>
              <w:left w:val="nil"/>
              <w:bottom w:val="single" w:sz="4" w:space="0" w:color="auto"/>
              <w:right w:val="nil"/>
            </w:tcBorders>
            <w:shd w:val="clear" w:color="auto" w:fill="auto"/>
            <w:hideMark/>
          </w:tcPr>
          <w:p w:rsidR="00F00481" w:rsidRPr="00F00481" w:rsidRDefault="00F00481" w:rsidP="002F220D">
            <w:pPr>
              <w:pStyle w:val="Tabletext"/>
              <w:tabs>
                <w:tab w:val="decimal" w:pos="510"/>
              </w:tabs>
              <w:jc w:val="center"/>
              <w:rPr>
                <w:lang w:eastAsia="en-AU"/>
              </w:rPr>
            </w:pPr>
            <w:r w:rsidRPr="00F00481">
              <w:rPr>
                <w:lang w:eastAsia="en-AU"/>
              </w:rPr>
              <w:t>10</w:t>
            </w:r>
          </w:p>
        </w:tc>
        <w:tc>
          <w:tcPr>
            <w:tcW w:w="884" w:type="dxa"/>
            <w:tcBorders>
              <w:top w:val="nil"/>
              <w:left w:val="nil"/>
              <w:bottom w:val="single" w:sz="4" w:space="0" w:color="auto"/>
              <w:right w:val="nil"/>
            </w:tcBorders>
            <w:shd w:val="clear" w:color="auto" w:fill="auto"/>
            <w:hideMark/>
          </w:tcPr>
          <w:p w:rsidR="00F00481" w:rsidRPr="00F00481" w:rsidRDefault="00F00481" w:rsidP="002F220D">
            <w:pPr>
              <w:pStyle w:val="Tabletext"/>
              <w:tabs>
                <w:tab w:val="decimal" w:pos="510"/>
              </w:tabs>
              <w:jc w:val="center"/>
              <w:rPr>
                <w:lang w:eastAsia="en-AU"/>
              </w:rPr>
            </w:pPr>
            <w:r w:rsidRPr="00F00481">
              <w:rPr>
                <w:lang w:eastAsia="en-AU"/>
              </w:rPr>
              <w:t>11</w:t>
            </w:r>
          </w:p>
        </w:tc>
      </w:tr>
    </w:tbl>
    <w:p w:rsidR="00352003" w:rsidRDefault="00352003" w:rsidP="009F4617">
      <w:pPr>
        <w:pStyle w:val="Source"/>
      </w:pPr>
      <w:r>
        <w:t xml:space="preserve">Notes: </w:t>
      </w:r>
      <w:r>
        <w:tab/>
        <w:t xml:space="preserve">Each model is tested on a separate dataset of observations from </w:t>
      </w:r>
      <w:r w:rsidR="00E61A35">
        <w:t xml:space="preserve">the </w:t>
      </w:r>
      <w:r>
        <w:t xml:space="preserve">first waves of the 1961 birth cohort of the YIT (surveyed in 1975), and the 2006 LSAY (surveyed in 2006). </w:t>
      </w:r>
      <w:proofErr w:type="gramStart"/>
      <w:r>
        <w:t>Standard errors in parentheses.</w:t>
      </w:r>
      <w:proofErr w:type="gramEnd"/>
      <w:r>
        <w:t xml:space="preserve"> </w:t>
      </w:r>
      <w:proofErr w:type="gramStart"/>
      <w:r>
        <w:t>*** p&lt;0.01; ** p&lt;0.05; * p&lt;0.1.</w:t>
      </w:r>
      <w:proofErr w:type="gramEnd"/>
      <w:r>
        <w:t xml:space="preserve"> A hierarchical linear model takes into account the grouping of respondents in the YIT and LSAY into schools. It is useful for analytical purposes to separate variation in the dependent variable between schools from other sources of variation in the data. Model 0 shows that the proportion of variation in the dependent variable that is accounted for by differences between schools (the interclass correlati</w:t>
      </w:r>
      <w:r w:rsidR="00E61A35">
        <w:t>on coefficient) is 0.13 in 1975</w:t>
      </w:r>
      <w:r>
        <w:t xml:space="preserve"> and 0.19 in 2006. As control and explanatory variables are added to the analysis (</w:t>
      </w:r>
      <w:r w:rsidR="002F220D">
        <w:t>m</w:t>
      </w:r>
      <w:r>
        <w:t xml:space="preserve">odels 1, 4 and </w:t>
      </w:r>
      <w:r w:rsidR="00E61A35">
        <w:t>5 as defined in the results chapter</w:t>
      </w:r>
      <w:r>
        <w:t>)</w:t>
      </w:r>
      <w:r w:rsidR="002F220D">
        <w:t>,</w:t>
      </w:r>
      <w:r>
        <w:t xml:space="preserve"> the proportion of variation accounted for by differences between schools declines somewhat in 1975, and steeply in 2006, once school </w:t>
      </w:r>
      <w:r w:rsidR="00635046">
        <w:t>socioeconomic</w:t>
      </w:r>
      <w:r>
        <w:t xml:space="preserve"> status is added (model 5). The effect of parents</w:t>
      </w:r>
      <w:r w:rsidR="00B0615B">
        <w:t>’</w:t>
      </w:r>
      <w:r>
        <w:t xml:space="preserve"> </w:t>
      </w:r>
      <w:r w:rsidR="00635046">
        <w:t>socioeconomic</w:t>
      </w:r>
      <w:r>
        <w:t xml:space="preserve"> status remains relatively constant in 1975 and 2006</w:t>
      </w:r>
      <w:r w:rsidR="00E61A35">
        <w:t>,</w:t>
      </w:r>
      <w:r>
        <w:t xml:space="preserve"> once differences between schools are taken into account.</w:t>
      </w:r>
    </w:p>
    <w:p w:rsidR="005D780B" w:rsidRDefault="00805CF3" w:rsidP="009F4617">
      <w:pPr>
        <w:pStyle w:val="Source"/>
      </w:pPr>
      <w:r w:rsidRPr="006F7C52">
        <w:rPr>
          <w:lang w:eastAsia="zh-CN"/>
        </w:rPr>
        <w:t xml:space="preserve">Source: </w:t>
      </w:r>
      <w:r w:rsidR="00101794">
        <w:rPr>
          <w:lang w:eastAsia="zh-CN"/>
        </w:rPr>
        <w:tab/>
      </w:r>
      <w:r w:rsidR="002422CB">
        <w:rPr>
          <w:lang w:eastAsia="zh-CN"/>
        </w:rPr>
        <w:t xml:space="preserve">1975 </w:t>
      </w:r>
      <w:r w:rsidRPr="006F7C52">
        <w:t xml:space="preserve">YIT and </w:t>
      </w:r>
      <w:r w:rsidR="002422CB">
        <w:t xml:space="preserve">2006 </w:t>
      </w:r>
      <w:r w:rsidRPr="006F7C52">
        <w:t>LSAY</w:t>
      </w:r>
      <w:r w:rsidR="002422CB">
        <w:t xml:space="preserve"> (Wave 1)</w:t>
      </w:r>
      <w:r w:rsidRPr="006F7C52">
        <w:t>, authors</w:t>
      </w:r>
      <w:r w:rsidR="00B0615B">
        <w:t>’</w:t>
      </w:r>
      <w:r w:rsidRPr="006F7C52">
        <w:t xml:space="preserve"> calculations.</w:t>
      </w:r>
    </w:p>
    <w:p w:rsidR="009F4617" w:rsidRDefault="009F4617" w:rsidP="00635046">
      <w:pPr>
        <w:pStyle w:val="BodyText"/>
        <w:ind w:left="720" w:hanging="720"/>
        <w:rPr>
          <w:rFonts w:ascii="Trebuchet MS" w:hAnsi="Trebuchet MS"/>
          <w:b w:val="0"/>
          <w:sz w:val="19"/>
          <w:szCs w:val="19"/>
        </w:rPr>
      </w:pPr>
    </w:p>
    <w:p w:rsidR="005D780B" w:rsidRDefault="005D780B" w:rsidP="00635046">
      <w:pPr>
        <w:pStyle w:val="BodyText"/>
        <w:ind w:left="720" w:hanging="720"/>
        <w:rPr>
          <w:rFonts w:ascii="Trebuchet MS" w:hAnsi="Trebuchet MS"/>
          <w:b w:val="0"/>
          <w:sz w:val="19"/>
          <w:szCs w:val="19"/>
        </w:rPr>
        <w:sectPr w:rsidR="005D780B" w:rsidSect="00696677">
          <w:footerReference w:type="even" r:id="rId30"/>
          <w:footerReference w:type="default" r:id="rId31"/>
          <w:pgSz w:w="11907" w:h="16840" w:code="9"/>
          <w:pgMar w:top="1276" w:right="1701" w:bottom="1418" w:left="1418" w:header="709" w:footer="556" w:gutter="0"/>
          <w:cols w:space="708"/>
          <w:docGrid w:linePitch="360"/>
        </w:sectPr>
      </w:pPr>
    </w:p>
    <w:p w:rsidR="00D72BFE" w:rsidRDefault="00D72BFE" w:rsidP="009F4617">
      <w:pPr>
        <w:pStyle w:val="tabletitle"/>
      </w:pPr>
      <w:bookmarkStart w:id="186" w:name="_Toc379187338"/>
      <w:r>
        <w:lastRenderedPageBreak/>
        <w:t>Table E4</w:t>
      </w:r>
      <w:r w:rsidR="009F4617">
        <w:tab/>
      </w:r>
      <w:r>
        <w:t xml:space="preserve">Logistic regression of explanatory and control variables on probability of reaching Year 12, </w:t>
      </w:r>
      <w:r w:rsidR="00CB2B3F">
        <w:t>1978 and 2009</w:t>
      </w:r>
      <w:bookmarkEnd w:id="186"/>
    </w:p>
    <w:tbl>
      <w:tblPr>
        <w:tblW w:w="14005" w:type="dxa"/>
        <w:tblInd w:w="91" w:type="dxa"/>
        <w:tblLayout w:type="fixed"/>
        <w:tblLook w:val="04A0"/>
      </w:tblPr>
      <w:tblGrid>
        <w:gridCol w:w="2254"/>
        <w:gridCol w:w="1175"/>
        <w:gridCol w:w="1175"/>
        <w:gridCol w:w="1175"/>
        <w:gridCol w:w="1175"/>
        <w:gridCol w:w="1175"/>
        <w:gridCol w:w="1175"/>
        <w:gridCol w:w="1175"/>
        <w:gridCol w:w="1175"/>
        <w:gridCol w:w="1175"/>
        <w:gridCol w:w="1176"/>
      </w:tblGrid>
      <w:tr w:rsidR="005D780B" w:rsidRPr="005D780B" w:rsidTr="009D39E2">
        <w:tc>
          <w:tcPr>
            <w:tcW w:w="2254" w:type="dxa"/>
            <w:tcBorders>
              <w:top w:val="single" w:sz="4" w:space="0" w:color="auto"/>
              <w:left w:val="nil"/>
              <w:bottom w:val="nil"/>
              <w:right w:val="nil"/>
            </w:tcBorders>
            <w:shd w:val="clear" w:color="auto" w:fill="auto"/>
            <w:noWrap/>
            <w:hideMark/>
          </w:tcPr>
          <w:p w:rsidR="005D780B" w:rsidRPr="005D780B" w:rsidRDefault="005D780B" w:rsidP="009D39E2">
            <w:pPr>
              <w:pStyle w:val="Tablehead1"/>
              <w:rPr>
                <w:lang w:eastAsia="en-AU"/>
              </w:rPr>
            </w:pPr>
            <w:r w:rsidRPr="005D780B">
              <w:rPr>
                <w:lang w:eastAsia="en-AU"/>
              </w:rPr>
              <w:t> </w:t>
            </w:r>
          </w:p>
        </w:tc>
        <w:tc>
          <w:tcPr>
            <w:tcW w:w="2350" w:type="dxa"/>
            <w:gridSpan w:val="2"/>
            <w:tcBorders>
              <w:top w:val="single" w:sz="4" w:space="0" w:color="auto"/>
              <w:left w:val="nil"/>
              <w:bottom w:val="nil"/>
              <w:right w:val="nil"/>
            </w:tcBorders>
            <w:shd w:val="clear" w:color="auto" w:fill="auto"/>
            <w:noWrap/>
            <w:hideMark/>
          </w:tcPr>
          <w:p w:rsidR="005D780B" w:rsidRPr="005D780B" w:rsidRDefault="005D780B" w:rsidP="009D39E2">
            <w:pPr>
              <w:pStyle w:val="Tablehead1"/>
              <w:jc w:val="center"/>
              <w:rPr>
                <w:lang w:eastAsia="en-AU"/>
              </w:rPr>
            </w:pPr>
            <w:r w:rsidRPr="005D780B">
              <w:rPr>
                <w:lang w:eastAsia="en-AU"/>
              </w:rPr>
              <w:t>Model 1</w:t>
            </w:r>
          </w:p>
        </w:tc>
        <w:tc>
          <w:tcPr>
            <w:tcW w:w="2350" w:type="dxa"/>
            <w:gridSpan w:val="2"/>
            <w:tcBorders>
              <w:top w:val="single" w:sz="4" w:space="0" w:color="auto"/>
              <w:left w:val="nil"/>
              <w:bottom w:val="nil"/>
              <w:right w:val="nil"/>
            </w:tcBorders>
            <w:shd w:val="clear" w:color="auto" w:fill="auto"/>
            <w:noWrap/>
            <w:hideMark/>
          </w:tcPr>
          <w:p w:rsidR="005D780B" w:rsidRPr="005D780B" w:rsidRDefault="005D780B" w:rsidP="009D39E2">
            <w:pPr>
              <w:pStyle w:val="Tablehead1"/>
              <w:jc w:val="center"/>
              <w:rPr>
                <w:lang w:eastAsia="en-AU"/>
              </w:rPr>
            </w:pPr>
            <w:r w:rsidRPr="005D780B">
              <w:rPr>
                <w:lang w:eastAsia="en-AU"/>
              </w:rPr>
              <w:t>Model 2</w:t>
            </w:r>
          </w:p>
        </w:tc>
        <w:tc>
          <w:tcPr>
            <w:tcW w:w="2350" w:type="dxa"/>
            <w:gridSpan w:val="2"/>
            <w:tcBorders>
              <w:top w:val="single" w:sz="4" w:space="0" w:color="auto"/>
              <w:left w:val="nil"/>
              <w:bottom w:val="nil"/>
              <w:right w:val="nil"/>
            </w:tcBorders>
            <w:shd w:val="clear" w:color="auto" w:fill="auto"/>
            <w:noWrap/>
            <w:hideMark/>
          </w:tcPr>
          <w:p w:rsidR="005D780B" w:rsidRPr="005D780B" w:rsidRDefault="005D780B" w:rsidP="009D39E2">
            <w:pPr>
              <w:pStyle w:val="Tablehead1"/>
              <w:jc w:val="center"/>
              <w:rPr>
                <w:lang w:eastAsia="en-AU"/>
              </w:rPr>
            </w:pPr>
            <w:r w:rsidRPr="005D780B">
              <w:rPr>
                <w:lang w:eastAsia="en-AU"/>
              </w:rPr>
              <w:t>Model 3</w:t>
            </w:r>
          </w:p>
        </w:tc>
        <w:tc>
          <w:tcPr>
            <w:tcW w:w="2350" w:type="dxa"/>
            <w:gridSpan w:val="2"/>
            <w:tcBorders>
              <w:top w:val="single" w:sz="4" w:space="0" w:color="auto"/>
              <w:left w:val="nil"/>
              <w:bottom w:val="nil"/>
              <w:right w:val="nil"/>
            </w:tcBorders>
            <w:shd w:val="clear" w:color="auto" w:fill="auto"/>
            <w:noWrap/>
            <w:hideMark/>
          </w:tcPr>
          <w:p w:rsidR="005D780B" w:rsidRPr="005D780B" w:rsidRDefault="005D780B" w:rsidP="009D39E2">
            <w:pPr>
              <w:pStyle w:val="Tablehead1"/>
              <w:jc w:val="center"/>
              <w:rPr>
                <w:lang w:eastAsia="en-AU"/>
              </w:rPr>
            </w:pPr>
            <w:r w:rsidRPr="005D780B">
              <w:rPr>
                <w:lang w:eastAsia="en-AU"/>
              </w:rPr>
              <w:t>Model 4</w:t>
            </w:r>
          </w:p>
        </w:tc>
        <w:tc>
          <w:tcPr>
            <w:tcW w:w="2351" w:type="dxa"/>
            <w:gridSpan w:val="2"/>
            <w:tcBorders>
              <w:top w:val="single" w:sz="4" w:space="0" w:color="auto"/>
              <w:left w:val="nil"/>
              <w:bottom w:val="nil"/>
              <w:right w:val="nil"/>
            </w:tcBorders>
            <w:shd w:val="clear" w:color="auto" w:fill="auto"/>
            <w:noWrap/>
            <w:hideMark/>
          </w:tcPr>
          <w:p w:rsidR="005D780B" w:rsidRPr="005D780B" w:rsidRDefault="005D780B" w:rsidP="009D39E2">
            <w:pPr>
              <w:pStyle w:val="Tablehead1"/>
              <w:jc w:val="center"/>
              <w:rPr>
                <w:lang w:eastAsia="en-AU"/>
              </w:rPr>
            </w:pPr>
            <w:r w:rsidRPr="005D780B">
              <w:rPr>
                <w:lang w:eastAsia="en-AU"/>
              </w:rPr>
              <w:t>Model 5</w:t>
            </w:r>
          </w:p>
        </w:tc>
      </w:tr>
      <w:tr w:rsidR="005D780B" w:rsidRPr="005D780B" w:rsidTr="009D39E2">
        <w:tc>
          <w:tcPr>
            <w:tcW w:w="2254" w:type="dxa"/>
            <w:tcBorders>
              <w:top w:val="nil"/>
              <w:left w:val="nil"/>
              <w:bottom w:val="single" w:sz="4" w:space="0" w:color="auto"/>
              <w:right w:val="nil"/>
            </w:tcBorders>
            <w:shd w:val="clear" w:color="auto" w:fill="auto"/>
            <w:noWrap/>
            <w:hideMark/>
          </w:tcPr>
          <w:p w:rsidR="005D780B" w:rsidRPr="005D780B" w:rsidRDefault="005D780B" w:rsidP="009D39E2">
            <w:pPr>
              <w:pStyle w:val="Tablehead2"/>
              <w:rPr>
                <w:lang w:eastAsia="en-AU"/>
              </w:rPr>
            </w:pPr>
            <w:r w:rsidRPr="005D780B">
              <w:rPr>
                <w:lang w:eastAsia="en-AU"/>
              </w:rPr>
              <w:t> </w:t>
            </w:r>
          </w:p>
        </w:tc>
        <w:tc>
          <w:tcPr>
            <w:tcW w:w="1175" w:type="dxa"/>
            <w:tcBorders>
              <w:top w:val="nil"/>
              <w:left w:val="nil"/>
              <w:bottom w:val="single" w:sz="4" w:space="0" w:color="auto"/>
              <w:right w:val="nil"/>
            </w:tcBorders>
            <w:shd w:val="clear" w:color="auto" w:fill="auto"/>
            <w:hideMark/>
          </w:tcPr>
          <w:p w:rsidR="005D780B" w:rsidRPr="005D780B" w:rsidRDefault="005D780B" w:rsidP="009D39E2">
            <w:pPr>
              <w:pStyle w:val="Tablehead2"/>
              <w:jc w:val="center"/>
              <w:rPr>
                <w:lang w:eastAsia="en-AU"/>
              </w:rPr>
            </w:pPr>
            <w:r w:rsidRPr="005D780B">
              <w:rPr>
                <w:lang w:eastAsia="en-AU"/>
              </w:rPr>
              <w:t>1978</w:t>
            </w:r>
          </w:p>
        </w:tc>
        <w:tc>
          <w:tcPr>
            <w:tcW w:w="1175" w:type="dxa"/>
            <w:tcBorders>
              <w:top w:val="nil"/>
              <w:left w:val="nil"/>
              <w:bottom w:val="single" w:sz="4" w:space="0" w:color="auto"/>
              <w:right w:val="nil"/>
            </w:tcBorders>
            <w:shd w:val="clear" w:color="auto" w:fill="auto"/>
            <w:hideMark/>
          </w:tcPr>
          <w:p w:rsidR="005D780B" w:rsidRPr="005D780B" w:rsidRDefault="005D780B" w:rsidP="002F220D">
            <w:pPr>
              <w:pStyle w:val="Tablehead2"/>
              <w:jc w:val="center"/>
              <w:rPr>
                <w:lang w:eastAsia="en-AU"/>
              </w:rPr>
            </w:pPr>
            <w:r w:rsidRPr="005D780B">
              <w:rPr>
                <w:lang w:eastAsia="en-AU"/>
              </w:rPr>
              <w:t>with 2009 interaction</w:t>
            </w:r>
          </w:p>
        </w:tc>
        <w:tc>
          <w:tcPr>
            <w:tcW w:w="1175" w:type="dxa"/>
            <w:tcBorders>
              <w:top w:val="nil"/>
              <w:left w:val="nil"/>
              <w:bottom w:val="single" w:sz="4" w:space="0" w:color="auto"/>
              <w:right w:val="nil"/>
            </w:tcBorders>
            <w:shd w:val="clear" w:color="auto" w:fill="auto"/>
            <w:hideMark/>
          </w:tcPr>
          <w:p w:rsidR="005D780B" w:rsidRPr="005D780B" w:rsidRDefault="005D780B" w:rsidP="009D39E2">
            <w:pPr>
              <w:pStyle w:val="Tablehead2"/>
              <w:jc w:val="center"/>
              <w:rPr>
                <w:lang w:eastAsia="en-AU"/>
              </w:rPr>
            </w:pPr>
            <w:r w:rsidRPr="005D780B">
              <w:rPr>
                <w:lang w:eastAsia="en-AU"/>
              </w:rPr>
              <w:t>1978</w:t>
            </w:r>
          </w:p>
        </w:tc>
        <w:tc>
          <w:tcPr>
            <w:tcW w:w="1175" w:type="dxa"/>
            <w:tcBorders>
              <w:top w:val="nil"/>
              <w:left w:val="nil"/>
              <w:bottom w:val="single" w:sz="4" w:space="0" w:color="auto"/>
              <w:right w:val="nil"/>
            </w:tcBorders>
            <w:shd w:val="clear" w:color="auto" w:fill="auto"/>
            <w:hideMark/>
          </w:tcPr>
          <w:p w:rsidR="005D780B" w:rsidRPr="005D780B" w:rsidRDefault="005D780B" w:rsidP="002F220D">
            <w:pPr>
              <w:pStyle w:val="Tablehead2"/>
              <w:jc w:val="center"/>
              <w:rPr>
                <w:lang w:eastAsia="en-AU"/>
              </w:rPr>
            </w:pPr>
            <w:r w:rsidRPr="005D780B">
              <w:rPr>
                <w:lang w:eastAsia="en-AU"/>
              </w:rPr>
              <w:t>with 2009 interaction</w:t>
            </w:r>
          </w:p>
        </w:tc>
        <w:tc>
          <w:tcPr>
            <w:tcW w:w="1175" w:type="dxa"/>
            <w:tcBorders>
              <w:top w:val="nil"/>
              <w:left w:val="nil"/>
              <w:bottom w:val="single" w:sz="4" w:space="0" w:color="auto"/>
              <w:right w:val="nil"/>
            </w:tcBorders>
            <w:shd w:val="clear" w:color="auto" w:fill="auto"/>
            <w:hideMark/>
          </w:tcPr>
          <w:p w:rsidR="005D780B" w:rsidRPr="005D780B" w:rsidRDefault="005D780B" w:rsidP="009D39E2">
            <w:pPr>
              <w:pStyle w:val="Tablehead2"/>
              <w:jc w:val="center"/>
              <w:rPr>
                <w:lang w:eastAsia="en-AU"/>
              </w:rPr>
            </w:pPr>
            <w:r w:rsidRPr="005D780B">
              <w:rPr>
                <w:lang w:eastAsia="en-AU"/>
              </w:rPr>
              <w:t>1978</w:t>
            </w:r>
          </w:p>
        </w:tc>
        <w:tc>
          <w:tcPr>
            <w:tcW w:w="1175" w:type="dxa"/>
            <w:tcBorders>
              <w:top w:val="nil"/>
              <w:left w:val="nil"/>
              <w:bottom w:val="single" w:sz="4" w:space="0" w:color="auto"/>
              <w:right w:val="nil"/>
            </w:tcBorders>
            <w:shd w:val="clear" w:color="auto" w:fill="auto"/>
            <w:hideMark/>
          </w:tcPr>
          <w:p w:rsidR="005D780B" w:rsidRPr="005D780B" w:rsidRDefault="005D780B" w:rsidP="002F220D">
            <w:pPr>
              <w:pStyle w:val="Tablehead2"/>
              <w:jc w:val="center"/>
              <w:rPr>
                <w:lang w:eastAsia="en-AU"/>
              </w:rPr>
            </w:pPr>
            <w:r w:rsidRPr="005D780B">
              <w:rPr>
                <w:lang w:eastAsia="en-AU"/>
              </w:rPr>
              <w:t>with 2009 interaction</w:t>
            </w:r>
          </w:p>
        </w:tc>
        <w:tc>
          <w:tcPr>
            <w:tcW w:w="1175" w:type="dxa"/>
            <w:tcBorders>
              <w:top w:val="nil"/>
              <w:left w:val="nil"/>
              <w:bottom w:val="single" w:sz="4" w:space="0" w:color="auto"/>
              <w:right w:val="nil"/>
            </w:tcBorders>
            <w:shd w:val="clear" w:color="auto" w:fill="auto"/>
            <w:hideMark/>
          </w:tcPr>
          <w:p w:rsidR="005D780B" w:rsidRPr="005D780B" w:rsidRDefault="005D780B" w:rsidP="009D39E2">
            <w:pPr>
              <w:pStyle w:val="Tablehead2"/>
              <w:jc w:val="center"/>
              <w:rPr>
                <w:lang w:eastAsia="en-AU"/>
              </w:rPr>
            </w:pPr>
            <w:r w:rsidRPr="005D780B">
              <w:rPr>
                <w:lang w:eastAsia="en-AU"/>
              </w:rPr>
              <w:t>1978</w:t>
            </w:r>
          </w:p>
        </w:tc>
        <w:tc>
          <w:tcPr>
            <w:tcW w:w="1175" w:type="dxa"/>
            <w:tcBorders>
              <w:top w:val="nil"/>
              <w:left w:val="nil"/>
              <w:bottom w:val="single" w:sz="4" w:space="0" w:color="auto"/>
              <w:right w:val="nil"/>
            </w:tcBorders>
            <w:shd w:val="clear" w:color="auto" w:fill="auto"/>
            <w:hideMark/>
          </w:tcPr>
          <w:p w:rsidR="005D780B" w:rsidRPr="005D780B" w:rsidRDefault="005D780B" w:rsidP="002F220D">
            <w:pPr>
              <w:pStyle w:val="Tablehead2"/>
              <w:jc w:val="center"/>
              <w:rPr>
                <w:lang w:eastAsia="en-AU"/>
              </w:rPr>
            </w:pPr>
            <w:r w:rsidRPr="005D780B">
              <w:rPr>
                <w:lang w:eastAsia="en-AU"/>
              </w:rPr>
              <w:t>with 2009 interaction</w:t>
            </w:r>
          </w:p>
        </w:tc>
        <w:tc>
          <w:tcPr>
            <w:tcW w:w="1175" w:type="dxa"/>
            <w:tcBorders>
              <w:top w:val="nil"/>
              <w:left w:val="nil"/>
              <w:bottom w:val="single" w:sz="4" w:space="0" w:color="auto"/>
              <w:right w:val="nil"/>
            </w:tcBorders>
            <w:shd w:val="clear" w:color="auto" w:fill="auto"/>
            <w:hideMark/>
          </w:tcPr>
          <w:p w:rsidR="005D780B" w:rsidRPr="005D780B" w:rsidRDefault="005D780B" w:rsidP="009D39E2">
            <w:pPr>
              <w:pStyle w:val="Tablehead2"/>
              <w:jc w:val="center"/>
              <w:rPr>
                <w:lang w:eastAsia="en-AU"/>
              </w:rPr>
            </w:pPr>
            <w:r w:rsidRPr="005D780B">
              <w:rPr>
                <w:lang w:eastAsia="en-AU"/>
              </w:rPr>
              <w:t>1978</w:t>
            </w:r>
          </w:p>
        </w:tc>
        <w:tc>
          <w:tcPr>
            <w:tcW w:w="1176" w:type="dxa"/>
            <w:tcBorders>
              <w:top w:val="nil"/>
              <w:left w:val="nil"/>
              <w:bottom w:val="single" w:sz="4" w:space="0" w:color="auto"/>
              <w:right w:val="nil"/>
            </w:tcBorders>
            <w:shd w:val="clear" w:color="auto" w:fill="auto"/>
            <w:hideMark/>
          </w:tcPr>
          <w:p w:rsidR="005D780B" w:rsidRPr="005D780B" w:rsidRDefault="005D780B" w:rsidP="002F220D">
            <w:pPr>
              <w:pStyle w:val="Tablehead2"/>
              <w:jc w:val="center"/>
              <w:rPr>
                <w:lang w:eastAsia="en-AU"/>
              </w:rPr>
            </w:pPr>
            <w:r w:rsidRPr="005D780B">
              <w:rPr>
                <w:lang w:eastAsia="en-AU"/>
              </w:rPr>
              <w:t>with 2009 interaction</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E61A35" w:rsidP="009D39E2">
            <w:pPr>
              <w:pStyle w:val="Tabletext"/>
              <w:rPr>
                <w:lang w:eastAsia="en-AU"/>
              </w:rPr>
            </w:pPr>
            <w:r>
              <w:rPr>
                <w:lang w:eastAsia="en-AU"/>
              </w:rPr>
              <w:t>F</w:t>
            </w:r>
            <w:r w:rsidR="005D780B" w:rsidRPr="005D780B">
              <w:rPr>
                <w:lang w:eastAsia="en-AU"/>
              </w:rPr>
              <w:t>emale</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0.0433*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0.055**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0.027</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0.053**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0.026</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0.056**</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(0.020)</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(0.023)</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E61A35" w:rsidP="009D39E2">
            <w:pPr>
              <w:pStyle w:val="Tabletext"/>
              <w:rPr>
                <w:lang w:eastAsia="en-AU"/>
              </w:rPr>
            </w:pPr>
            <w:r>
              <w:rPr>
                <w:lang w:eastAsia="en-AU"/>
              </w:rPr>
              <w:t>M</w:t>
            </w:r>
            <w:r w:rsidR="005D780B" w:rsidRPr="005D780B">
              <w:rPr>
                <w:lang w:eastAsia="en-AU"/>
              </w:rPr>
              <w:t>etro</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0.038*</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-0.001</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0.038</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(0.021)</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(0.026)</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ATSI</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-0.256***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0.234**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-0.167**</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0.166*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-0.147*</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0.145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-0.151*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0.149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-0.146*</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0.149</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(0.083)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(0.092)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(0.082)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(0.092)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(0.084)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(0.094)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(0.082)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(0.091)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(0.081)</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(0.091)</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NESB</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0.074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0.104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0.005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0.108*</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0.006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0.108*</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0.005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0.120**</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-0.008</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(0.065)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(0.066)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(0.063)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(0.065)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(0.059)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(0.061)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(0.059)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(0.061)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(0.059)</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(0.061)</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Independent school</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0.395***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-0.246***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0.310***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-0.186***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0.288***</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-0.173***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0.293***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-0.178***</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0.242***</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-0.170***</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(0.038)</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(0.044)</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(0.046)</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Catholic school</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0.193***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-0.101***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0.169***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-0.087***</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0.161***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-0.084***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0.159***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-0.082***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0.144***</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-0.085***</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(0.028)</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(0.029)</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(0.032)</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Fathers</w:t>
            </w:r>
            <w:r w:rsidR="00B0615B">
              <w:rPr>
                <w:lang w:eastAsia="en-AU"/>
              </w:rPr>
              <w:t>’</w:t>
            </w:r>
            <w:r w:rsidRPr="005D780B">
              <w:rPr>
                <w:lang w:eastAsia="en-AU"/>
              </w:rPr>
              <w:t xml:space="preserve"> </w:t>
            </w:r>
            <w:r w:rsidR="00635046">
              <w:rPr>
                <w:lang w:eastAsia="en-AU"/>
              </w:rPr>
              <w:t>socioeconomic</w:t>
            </w:r>
            <w:r w:rsidRPr="005D780B">
              <w:rPr>
                <w:lang w:eastAsia="en-AU"/>
              </w:rPr>
              <w:t xml:space="preserve"> status</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0.099***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-0.056***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0.077***</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Mothers</w:t>
            </w:r>
            <w:r w:rsidR="00B0615B">
              <w:rPr>
                <w:lang w:eastAsia="en-AU"/>
              </w:rPr>
              <w:t>’</w:t>
            </w:r>
            <w:r w:rsidRPr="005D780B">
              <w:rPr>
                <w:lang w:eastAsia="en-AU"/>
              </w:rPr>
              <w:t xml:space="preserve"> </w:t>
            </w:r>
            <w:r w:rsidR="00635046">
              <w:rPr>
                <w:lang w:eastAsia="en-AU"/>
              </w:rPr>
              <w:t>socioeconomic</w:t>
            </w:r>
            <w:r w:rsidRPr="005D780B">
              <w:rPr>
                <w:lang w:eastAsia="en-AU"/>
              </w:rPr>
              <w:t xml:space="preserve"> status</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0.073***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-0.041***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rFonts w:ascii="Calibri" w:hAnsi="Calibri"/>
                <w:sz w:val="22"/>
                <w:szCs w:val="22"/>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Parents</w:t>
            </w:r>
            <w:r w:rsidR="00B0615B">
              <w:rPr>
                <w:lang w:eastAsia="en-AU"/>
              </w:rPr>
              <w:t>’</w:t>
            </w:r>
            <w:r w:rsidRPr="005D780B">
              <w:rPr>
                <w:lang w:eastAsia="en-AU"/>
              </w:rPr>
              <w:t xml:space="preserve"> </w:t>
            </w:r>
            <w:r w:rsidR="00635046">
              <w:rPr>
                <w:lang w:eastAsia="en-AU"/>
              </w:rPr>
              <w:t>socioeconomic</w:t>
            </w:r>
            <w:r w:rsidRPr="005D780B">
              <w:rPr>
                <w:lang w:eastAsia="en-AU"/>
              </w:rPr>
              <w:t xml:space="preserve"> status</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0.121***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-0.068***</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0.110***</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-0.067***</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(0.011)</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(0.010)</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(0.012)</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 xml:space="preserve">School </w:t>
            </w:r>
            <w:r w:rsidR="00635046">
              <w:rPr>
                <w:lang w:eastAsia="en-AU"/>
              </w:rPr>
              <w:t>socioeconomic</w:t>
            </w:r>
            <w:r w:rsidRPr="005D780B">
              <w:rPr>
                <w:lang w:eastAsia="en-AU"/>
              </w:rPr>
              <w:t xml:space="preserve"> status</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0.033**</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-0.001</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rFonts w:ascii="Calibri" w:hAnsi="Calibri"/>
                <w:sz w:val="22"/>
                <w:szCs w:val="22"/>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(0.013)</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(0.015)</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 xml:space="preserve">Year 2006 </w:t>
            </w:r>
            <w:r w:rsidRPr="009D39E2">
              <w:t>dummy</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0.395***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0.379***</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0.370***</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0.373***</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0.375***</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rFonts w:ascii="Calibri" w:hAnsi="Calibri"/>
                <w:sz w:val="22"/>
                <w:szCs w:val="22"/>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(0.024)</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(0.025)</w:t>
            </w:r>
          </w:p>
        </w:tc>
      </w:tr>
      <w:tr w:rsidR="005D780B" w:rsidRPr="005D780B" w:rsidTr="009D39E2">
        <w:tc>
          <w:tcPr>
            <w:tcW w:w="2254" w:type="dxa"/>
            <w:tcBorders>
              <w:top w:val="nil"/>
              <w:left w:val="nil"/>
              <w:bottom w:val="nil"/>
              <w:right w:val="nil"/>
            </w:tcBorders>
            <w:shd w:val="clear" w:color="auto" w:fill="auto"/>
            <w:hideMark/>
          </w:tcPr>
          <w:p w:rsidR="005D780B" w:rsidRPr="005D780B" w:rsidRDefault="005D780B" w:rsidP="009D39E2">
            <w:pPr>
              <w:pStyle w:val="Tabletext"/>
              <w:rPr>
                <w:lang w:eastAsia="en-AU"/>
              </w:rPr>
            </w:pPr>
            <w:r w:rsidRPr="005D780B">
              <w:rPr>
                <w:lang w:eastAsia="en-AU"/>
              </w:rPr>
              <w:t>Constant</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0.312***</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0.335***</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0.347***</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0.346***</w:t>
            </w: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c>
          <w:tcPr>
            <w:tcW w:w="1175"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0.360***</w:t>
            </w:r>
          </w:p>
        </w:tc>
        <w:tc>
          <w:tcPr>
            <w:tcW w:w="1176" w:type="dxa"/>
            <w:tcBorders>
              <w:top w:val="nil"/>
              <w:left w:val="nil"/>
              <w:bottom w:val="nil"/>
              <w:right w:val="nil"/>
            </w:tcBorders>
            <w:shd w:val="clear" w:color="auto" w:fill="auto"/>
            <w:noWrap/>
            <w:hideMark/>
          </w:tcPr>
          <w:p w:rsidR="005D780B" w:rsidRPr="005D780B" w:rsidRDefault="005D780B" w:rsidP="009D39E2">
            <w:pPr>
              <w:pStyle w:val="Tabletext"/>
              <w:tabs>
                <w:tab w:val="decimal" w:pos="312"/>
              </w:tabs>
              <w:rPr>
                <w:lang w:eastAsia="en-AU"/>
              </w:rPr>
            </w:pPr>
          </w:p>
        </w:tc>
      </w:tr>
      <w:tr w:rsidR="005D780B" w:rsidRPr="005D780B" w:rsidTr="009D39E2">
        <w:tc>
          <w:tcPr>
            <w:tcW w:w="2254" w:type="dxa"/>
            <w:tcBorders>
              <w:top w:val="nil"/>
              <w:left w:val="nil"/>
              <w:bottom w:val="single" w:sz="4" w:space="0" w:color="auto"/>
              <w:right w:val="nil"/>
            </w:tcBorders>
            <w:shd w:val="clear" w:color="auto" w:fill="auto"/>
            <w:hideMark/>
          </w:tcPr>
          <w:p w:rsidR="005D780B" w:rsidRPr="005D780B" w:rsidRDefault="005D780B" w:rsidP="009D39E2">
            <w:pPr>
              <w:pStyle w:val="Tabletext"/>
              <w:rPr>
                <w:lang w:eastAsia="en-AU"/>
              </w:rPr>
            </w:pPr>
            <w:r w:rsidRPr="005D780B">
              <w:rPr>
                <w:lang w:eastAsia="en-AU"/>
              </w:rPr>
              <w:t> </w:t>
            </w:r>
          </w:p>
        </w:tc>
        <w:tc>
          <w:tcPr>
            <w:tcW w:w="1175"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(0.019)</w:t>
            </w:r>
          </w:p>
        </w:tc>
        <w:tc>
          <w:tcPr>
            <w:tcW w:w="1175"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 </w:t>
            </w:r>
          </w:p>
        </w:tc>
        <w:tc>
          <w:tcPr>
            <w:tcW w:w="1175"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(0.019)</w:t>
            </w:r>
          </w:p>
        </w:tc>
        <w:tc>
          <w:tcPr>
            <w:tcW w:w="1175"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 </w:t>
            </w:r>
          </w:p>
        </w:tc>
        <w:tc>
          <w:tcPr>
            <w:tcW w:w="1175"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(0.019)</w:t>
            </w:r>
          </w:p>
        </w:tc>
        <w:tc>
          <w:tcPr>
            <w:tcW w:w="1175"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 </w:t>
            </w:r>
          </w:p>
        </w:tc>
        <w:tc>
          <w:tcPr>
            <w:tcW w:w="1175"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(0.019)</w:t>
            </w:r>
          </w:p>
        </w:tc>
        <w:tc>
          <w:tcPr>
            <w:tcW w:w="1175"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 </w:t>
            </w:r>
          </w:p>
        </w:tc>
        <w:tc>
          <w:tcPr>
            <w:tcW w:w="1175"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(0.021)</w:t>
            </w:r>
          </w:p>
        </w:tc>
        <w:tc>
          <w:tcPr>
            <w:tcW w:w="1176" w:type="dxa"/>
            <w:tcBorders>
              <w:top w:val="nil"/>
              <w:left w:val="nil"/>
              <w:bottom w:val="single" w:sz="4" w:space="0" w:color="auto"/>
              <w:right w:val="nil"/>
            </w:tcBorders>
            <w:shd w:val="clear" w:color="auto" w:fill="auto"/>
            <w:noWrap/>
            <w:hideMark/>
          </w:tcPr>
          <w:p w:rsidR="005D780B" w:rsidRPr="005D780B" w:rsidRDefault="005D780B" w:rsidP="009D39E2">
            <w:pPr>
              <w:pStyle w:val="Tabletext"/>
              <w:tabs>
                <w:tab w:val="decimal" w:pos="312"/>
              </w:tabs>
              <w:rPr>
                <w:lang w:eastAsia="en-AU"/>
              </w:rPr>
            </w:pPr>
            <w:r w:rsidRPr="005D780B">
              <w:rPr>
                <w:lang w:eastAsia="en-AU"/>
              </w:rPr>
              <w:t> </w:t>
            </w:r>
          </w:p>
        </w:tc>
      </w:tr>
    </w:tbl>
    <w:p w:rsidR="00352003" w:rsidRPr="006F7C52" w:rsidRDefault="00352003" w:rsidP="009F4617">
      <w:pPr>
        <w:pStyle w:val="Source"/>
        <w:rPr>
          <w:lang w:eastAsia="zh-CN"/>
        </w:rPr>
      </w:pPr>
      <w:r>
        <w:t xml:space="preserve">Notes: </w:t>
      </w:r>
      <w:r>
        <w:tab/>
        <w:t>Each model is tested on a combined dataset of observations from</w:t>
      </w:r>
      <w:r w:rsidR="00E61A35">
        <w:t xml:space="preserve"> the</w:t>
      </w:r>
      <w:r>
        <w:t xml:space="preserve"> third waves of the 1961 birth cohort of the YIT</w:t>
      </w:r>
      <w:r w:rsidR="002F220D">
        <w:t xml:space="preserve"> survey</w:t>
      </w:r>
      <w:r>
        <w:t xml:space="preserve"> (surveyed in 1978) and the 2006 LSAY (surveyed in 2009). </w:t>
      </w:r>
      <w:proofErr w:type="gramStart"/>
      <w:r>
        <w:t>Standard errors in parentheses.</w:t>
      </w:r>
      <w:proofErr w:type="gramEnd"/>
      <w:r>
        <w:t xml:space="preserve"> </w:t>
      </w:r>
      <w:proofErr w:type="gramStart"/>
      <w:r>
        <w:t>*** p&lt;0.01; ** p&lt;0.05; * p&lt;0.1.</w:t>
      </w:r>
      <w:proofErr w:type="gramEnd"/>
    </w:p>
    <w:p w:rsidR="003425A6" w:rsidRDefault="00D72BFE" w:rsidP="009F4617">
      <w:pPr>
        <w:pStyle w:val="Source"/>
      </w:pPr>
      <w:r w:rsidRPr="006F7C52">
        <w:rPr>
          <w:lang w:eastAsia="zh-CN"/>
        </w:rPr>
        <w:t xml:space="preserve">Source: </w:t>
      </w:r>
      <w:r w:rsidR="00101794">
        <w:rPr>
          <w:lang w:eastAsia="zh-CN"/>
        </w:rPr>
        <w:tab/>
      </w:r>
      <w:r w:rsidRPr="006F7C52">
        <w:t>YIT and LSAY, authors</w:t>
      </w:r>
      <w:r w:rsidR="00B0615B">
        <w:t>’</w:t>
      </w:r>
      <w:r w:rsidRPr="006F7C52">
        <w:t xml:space="preserve"> calculations.</w:t>
      </w:r>
      <w:r>
        <w:t xml:space="preserve"> </w:t>
      </w:r>
    </w:p>
    <w:p w:rsidR="00D72BFE" w:rsidRDefault="00D72BFE" w:rsidP="00635046">
      <w:pPr>
        <w:pStyle w:val="BodyText"/>
        <w:rPr>
          <w:lang w:val="en-AU" w:eastAsia="zh-CN"/>
        </w:rPr>
      </w:pPr>
    </w:p>
    <w:p w:rsidR="009F4617" w:rsidRDefault="009F4617">
      <w:pPr>
        <w:spacing w:before="0" w:line="240" w:lineRule="auto"/>
        <w:rPr>
          <w:rFonts w:ascii="Times New Roman" w:hAnsi="Times New Roman"/>
          <w:b/>
          <w:sz w:val="20"/>
          <w:lang w:eastAsia="zh-CN"/>
        </w:rPr>
      </w:pPr>
      <w:r>
        <w:rPr>
          <w:lang w:eastAsia="zh-CN"/>
        </w:rPr>
        <w:br w:type="page"/>
      </w:r>
    </w:p>
    <w:p w:rsidR="00300292" w:rsidRDefault="00300292" w:rsidP="009F4617">
      <w:pPr>
        <w:pStyle w:val="tabletitle"/>
      </w:pPr>
      <w:bookmarkStart w:id="187" w:name="_Toc379187339"/>
      <w:r>
        <w:lastRenderedPageBreak/>
        <w:t>Table E</w:t>
      </w:r>
      <w:r w:rsidR="00BF361F">
        <w:t>5</w:t>
      </w:r>
      <w:r w:rsidR="009F4617">
        <w:tab/>
      </w:r>
      <w:r>
        <w:t xml:space="preserve">Logistic regression of explanatory and control variables on reaching Year 12 </w:t>
      </w:r>
      <w:r w:rsidR="00C8585F">
        <w:t>in the 17</w:t>
      </w:r>
      <w:r w:rsidR="002F220D">
        <w:t>–</w:t>
      </w:r>
      <w:r w:rsidR="00C8585F">
        <w:t>19 years age group</w:t>
      </w:r>
      <w:r>
        <w:t xml:space="preserve">, </w:t>
      </w:r>
      <w:r w:rsidR="00E61A35">
        <w:t>1978</w:t>
      </w:r>
      <w:r w:rsidR="009F4617">
        <w:t>–</w:t>
      </w:r>
      <w:r w:rsidR="00CB2B3F">
        <w:t>2009</w:t>
      </w:r>
      <w:bookmarkEnd w:id="187"/>
    </w:p>
    <w:tbl>
      <w:tblPr>
        <w:tblW w:w="14005" w:type="dxa"/>
        <w:tblInd w:w="91" w:type="dxa"/>
        <w:tblLayout w:type="fixed"/>
        <w:tblLook w:val="04A0"/>
      </w:tblPr>
      <w:tblGrid>
        <w:gridCol w:w="2220"/>
        <w:gridCol w:w="1145"/>
        <w:gridCol w:w="1145"/>
        <w:gridCol w:w="1145"/>
        <w:gridCol w:w="1145"/>
        <w:gridCol w:w="1146"/>
        <w:gridCol w:w="334"/>
        <w:gridCol w:w="1145"/>
        <w:gridCol w:w="1145"/>
        <w:gridCol w:w="1145"/>
        <w:gridCol w:w="1145"/>
        <w:gridCol w:w="1145"/>
      </w:tblGrid>
      <w:tr w:rsidR="008B03FC" w:rsidRPr="008B03FC" w:rsidTr="009D39E2">
        <w:tc>
          <w:tcPr>
            <w:tcW w:w="2220" w:type="dxa"/>
            <w:tcBorders>
              <w:top w:val="single" w:sz="4" w:space="0" w:color="auto"/>
              <w:left w:val="nil"/>
              <w:bottom w:val="nil"/>
              <w:right w:val="nil"/>
            </w:tcBorders>
            <w:shd w:val="clear" w:color="auto" w:fill="auto"/>
            <w:noWrap/>
            <w:hideMark/>
          </w:tcPr>
          <w:p w:rsidR="008B03FC" w:rsidRPr="008B03FC" w:rsidRDefault="008B03FC" w:rsidP="009D39E2">
            <w:pPr>
              <w:pStyle w:val="Tablehead1"/>
              <w:rPr>
                <w:lang w:eastAsia="en-AU"/>
              </w:rPr>
            </w:pPr>
            <w:r w:rsidRPr="008B03FC">
              <w:rPr>
                <w:lang w:eastAsia="en-AU"/>
              </w:rPr>
              <w:t> </w:t>
            </w:r>
          </w:p>
        </w:tc>
        <w:tc>
          <w:tcPr>
            <w:tcW w:w="5726" w:type="dxa"/>
            <w:gridSpan w:val="5"/>
            <w:tcBorders>
              <w:top w:val="single" w:sz="4" w:space="0" w:color="auto"/>
              <w:left w:val="nil"/>
              <w:bottom w:val="nil"/>
              <w:right w:val="nil"/>
            </w:tcBorders>
            <w:shd w:val="clear" w:color="auto" w:fill="auto"/>
            <w:noWrap/>
            <w:hideMark/>
          </w:tcPr>
          <w:p w:rsidR="008B03FC" w:rsidRPr="008B03FC" w:rsidRDefault="008B03FC" w:rsidP="009D39E2">
            <w:pPr>
              <w:pStyle w:val="Tablehead1"/>
              <w:jc w:val="center"/>
              <w:rPr>
                <w:lang w:eastAsia="en-AU"/>
              </w:rPr>
            </w:pPr>
            <w:r w:rsidRPr="008B03FC">
              <w:rPr>
                <w:lang w:eastAsia="en-AU"/>
              </w:rPr>
              <w:t>1978</w:t>
            </w:r>
          </w:p>
        </w:tc>
        <w:tc>
          <w:tcPr>
            <w:tcW w:w="334" w:type="dxa"/>
            <w:tcBorders>
              <w:top w:val="single" w:sz="4" w:space="0" w:color="auto"/>
              <w:left w:val="nil"/>
              <w:bottom w:val="nil"/>
              <w:right w:val="nil"/>
            </w:tcBorders>
            <w:shd w:val="clear" w:color="auto" w:fill="auto"/>
            <w:noWrap/>
            <w:hideMark/>
          </w:tcPr>
          <w:p w:rsidR="008B03FC" w:rsidRPr="008B03FC" w:rsidRDefault="008B03FC" w:rsidP="009D39E2">
            <w:pPr>
              <w:pStyle w:val="Tablehead1"/>
              <w:jc w:val="center"/>
              <w:rPr>
                <w:lang w:eastAsia="en-AU"/>
              </w:rPr>
            </w:pPr>
          </w:p>
        </w:tc>
        <w:tc>
          <w:tcPr>
            <w:tcW w:w="5725" w:type="dxa"/>
            <w:gridSpan w:val="5"/>
            <w:tcBorders>
              <w:top w:val="single" w:sz="4" w:space="0" w:color="auto"/>
              <w:left w:val="nil"/>
              <w:bottom w:val="nil"/>
              <w:right w:val="nil"/>
            </w:tcBorders>
            <w:shd w:val="clear" w:color="auto" w:fill="auto"/>
            <w:noWrap/>
            <w:hideMark/>
          </w:tcPr>
          <w:p w:rsidR="008B03FC" w:rsidRPr="008B03FC" w:rsidRDefault="008B03FC" w:rsidP="009D39E2">
            <w:pPr>
              <w:pStyle w:val="Tablehead1"/>
              <w:jc w:val="center"/>
              <w:rPr>
                <w:lang w:eastAsia="en-AU"/>
              </w:rPr>
            </w:pPr>
            <w:r w:rsidRPr="008B03FC">
              <w:rPr>
                <w:lang w:eastAsia="en-AU"/>
              </w:rPr>
              <w:t>1998</w:t>
            </w:r>
          </w:p>
        </w:tc>
      </w:tr>
      <w:tr w:rsidR="008B03FC" w:rsidRPr="008B03FC" w:rsidTr="009D39E2">
        <w:tc>
          <w:tcPr>
            <w:tcW w:w="2220" w:type="dxa"/>
            <w:tcBorders>
              <w:top w:val="nil"/>
              <w:left w:val="nil"/>
              <w:bottom w:val="single" w:sz="4" w:space="0" w:color="auto"/>
              <w:right w:val="nil"/>
            </w:tcBorders>
            <w:shd w:val="clear" w:color="auto" w:fill="auto"/>
            <w:noWrap/>
            <w:hideMark/>
          </w:tcPr>
          <w:p w:rsidR="008B03FC" w:rsidRPr="008B03FC" w:rsidRDefault="008B03FC" w:rsidP="009D39E2">
            <w:pPr>
              <w:pStyle w:val="Tablehead2"/>
              <w:rPr>
                <w:lang w:eastAsia="en-AU"/>
              </w:rPr>
            </w:pPr>
            <w:r w:rsidRPr="008B03FC">
              <w:rPr>
                <w:lang w:eastAsia="en-AU"/>
              </w:rPr>
              <w:t> </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1</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2</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3</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4</w:t>
            </w:r>
          </w:p>
        </w:tc>
        <w:tc>
          <w:tcPr>
            <w:tcW w:w="1146"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5</w:t>
            </w:r>
          </w:p>
        </w:tc>
        <w:tc>
          <w:tcPr>
            <w:tcW w:w="334"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1</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2</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3</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4</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5</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E61A35" w:rsidP="009D39E2">
            <w:pPr>
              <w:pStyle w:val="Tabletext"/>
              <w:rPr>
                <w:lang w:eastAsia="en-AU"/>
              </w:rPr>
            </w:pPr>
            <w:r w:rsidRPr="008B03FC">
              <w:rPr>
                <w:lang w:eastAsia="en-AU"/>
              </w:rPr>
              <w:t>Female</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0.158*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0.147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0.125</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0.125</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0.678***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0.711***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0.710***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0.707***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0.712***</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(0.093)</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(0.092)</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(0.093)</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(0.078)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(0.079)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(0.079)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(0.079)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(0.079)</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E61A35" w:rsidP="009D39E2">
            <w:pPr>
              <w:pStyle w:val="Tabletext"/>
              <w:rPr>
                <w:lang w:eastAsia="en-AU"/>
              </w:rPr>
            </w:pPr>
            <w:r w:rsidRPr="008B03FC">
              <w:rPr>
                <w:lang w:eastAsia="en-AU"/>
              </w:rPr>
              <w:t>Metro</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0.166*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0.104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0.077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0.059</w:t>
            </w:r>
          </w:p>
        </w:tc>
        <w:tc>
          <w:tcPr>
            <w:tcW w:w="1146" w:type="dxa"/>
            <w:tcBorders>
              <w:top w:val="nil"/>
              <w:left w:val="nil"/>
              <w:bottom w:val="nil"/>
              <w:right w:val="nil"/>
            </w:tcBorders>
            <w:shd w:val="clear" w:color="auto" w:fill="auto"/>
            <w:noWrap/>
            <w:hideMark/>
          </w:tcPr>
          <w:p w:rsidR="008B03FC" w:rsidRPr="008B03FC" w:rsidRDefault="00211EA5" w:rsidP="009D39E2">
            <w:pPr>
              <w:pStyle w:val="Tabletext"/>
              <w:tabs>
                <w:tab w:val="decimal" w:pos="255"/>
              </w:tabs>
              <w:rPr>
                <w:lang w:eastAsia="en-AU"/>
              </w:rPr>
            </w:pPr>
            <w:r>
              <w:rPr>
                <w:lang w:eastAsia="en-AU"/>
              </w:rPr>
              <w:t>-</w:t>
            </w:r>
            <w:r w:rsidR="008B03FC" w:rsidRPr="008B03FC">
              <w:rPr>
                <w:lang w:eastAsia="en-AU"/>
              </w:rPr>
              <w:t>0.005</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0.568***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0.515***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0.519***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0.525***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0.486***</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(0.093)</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(0.094)</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(0.100)</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(0.083)</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ATSI</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-1.521**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-1.189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-1.097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-1.102</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-1.106</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-1.138***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-0.961***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-0.916***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-0.909***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-0.894***</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(0.742)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(0.753)</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(0.759)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(0.736)</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(0.742)</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(0.232)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(0.228)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(0.229)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(0.231)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(0.236)</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NESB</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0.132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0.479*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0.506*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0.503*</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0.561**</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0.800***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1.019***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1.068***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1.057***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1.202***</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(0.274)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(0.279)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(0.268)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(0.265)</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(0.265)</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(0.203)</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(0.205)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(0.207)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(0.208)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(0.211)</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Independent school</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1.712***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1.388***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1.326***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1.344***</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1.098***</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0.913***</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0.675***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0.631***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0.641***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0.271*</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(0.205)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(0.206)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(0.215)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(0.213)</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(0.233)</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(0.145)</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Catholic</w:t>
            </w:r>
            <w:r w:rsidR="00FF5815">
              <w:rPr>
                <w:lang w:eastAsia="en-AU"/>
              </w:rPr>
              <w:t xml:space="preserve"> </w:t>
            </w:r>
            <w:r w:rsidRPr="008B03FC">
              <w:rPr>
                <w:lang w:eastAsia="en-AU"/>
              </w:rPr>
              <w:t xml:space="preserve"> school</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0.795***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0.722***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0.700***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0.691***</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0.621***</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0.746***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0.618***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0.587***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0.589***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0.394***</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(0.124)</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(0.127)</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(0.124)</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Fathers</w:t>
            </w:r>
            <w:r w:rsidR="00B0615B">
              <w:rPr>
                <w:lang w:eastAsia="en-AU"/>
              </w:rPr>
              <w:t>’</w:t>
            </w:r>
            <w:r w:rsidRPr="008B03FC">
              <w:rPr>
                <w:lang w:eastAsia="en-AU"/>
              </w:rPr>
              <w:t xml:space="preserve"> </w:t>
            </w:r>
            <w:r w:rsidR="00635046">
              <w:rPr>
                <w:lang w:eastAsia="en-AU"/>
              </w:rPr>
              <w:t>socioeconomic</w:t>
            </w:r>
            <w:r w:rsidRPr="008B03FC">
              <w:rPr>
                <w:lang w:eastAsia="en-AU"/>
              </w:rPr>
              <w:t xml:space="preserve"> status</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0.450***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0.362***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0.445***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0.385***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(0.050)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Mothers</w:t>
            </w:r>
            <w:r w:rsidR="00B0615B">
              <w:rPr>
                <w:lang w:eastAsia="en-AU"/>
              </w:rPr>
              <w:t>’</w:t>
            </w:r>
            <w:r w:rsidRPr="008B03FC">
              <w:rPr>
                <w:lang w:eastAsia="en-AU"/>
              </w:rPr>
              <w:t xml:space="preserve"> </w:t>
            </w:r>
            <w:r w:rsidR="00635046">
              <w:rPr>
                <w:lang w:eastAsia="en-AU"/>
              </w:rPr>
              <w:t>socioeconomic</w:t>
            </w:r>
            <w:r w:rsidRPr="008B03FC">
              <w:rPr>
                <w:lang w:eastAsia="en-AU"/>
              </w:rPr>
              <w:t xml:space="preserve"> status</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0.334***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0.155***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Parents</w:t>
            </w:r>
            <w:r w:rsidR="00B0615B">
              <w:rPr>
                <w:lang w:eastAsia="en-AU"/>
              </w:rPr>
              <w:t>’</w:t>
            </w:r>
            <w:r w:rsidRPr="008B03FC">
              <w:rPr>
                <w:lang w:eastAsia="en-AU"/>
              </w:rPr>
              <w:t xml:space="preserve"> </w:t>
            </w:r>
            <w:r w:rsidR="00635046">
              <w:rPr>
                <w:lang w:eastAsia="en-AU"/>
              </w:rPr>
              <w:t>socioeconomic</w:t>
            </w:r>
            <w:r w:rsidRPr="008B03FC">
              <w:rPr>
                <w:lang w:eastAsia="en-AU"/>
              </w:rPr>
              <w:t xml:space="preserve"> status</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0.558***</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0.510***</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0.458***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0.371***</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(0.049)</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(0.052)</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(0.046)</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 xml:space="preserve">School </w:t>
            </w:r>
            <w:r w:rsidR="00635046">
              <w:rPr>
                <w:lang w:eastAsia="en-AU"/>
              </w:rPr>
              <w:t>socioeconomic</w:t>
            </w:r>
            <w:r w:rsidRPr="008B03FC">
              <w:rPr>
                <w:lang w:eastAsia="en-AU"/>
              </w:rPr>
              <w:t xml:space="preserve"> status</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0.150**</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0.299***</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(0.060)</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(0.059)</w:t>
            </w:r>
          </w:p>
        </w:tc>
      </w:tr>
      <w:tr w:rsidR="008B03FC" w:rsidRPr="008B03FC" w:rsidTr="002F220D">
        <w:tc>
          <w:tcPr>
            <w:tcW w:w="2220" w:type="dxa"/>
            <w:tcBorders>
              <w:top w:val="nil"/>
              <w:left w:val="nil"/>
              <w:right w:val="nil"/>
            </w:tcBorders>
            <w:shd w:val="clear" w:color="auto" w:fill="auto"/>
            <w:noWrap/>
            <w:hideMark/>
          </w:tcPr>
          <w:p w:rsidR="008B03FC" w:rsidRPr="008B03FC" w:rsidRDefault="008B03FC" w:rsidP="009D39E2">
            <w:pPr>
              <w:pStyle w:val="Tabletext"/>
              <w:rPr>
                <w:lang w:eastAsia="en-AU"/>
              </w:rPr>
            </w:pPr>
            <w:r w:rsidRPr="008B03FC">
              <w:rPr>
                <w:lang w:eastAsia="en-AU"/>
              </w:rPr>
              <w:t>Constant</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-0.787***</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-0.750***</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-0.722***</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-0.715***</w:t>
            </w:r>
          </w:p>
        </w:tc>
        <w:tc>
          <w:tcPr>
            <w:tcW w:w="1146"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-0.657***</w:t>
            </w:r>
          </w:p>
        </w:tc>
        <w:tc>
          <w:tcPr>
            <w:tcW w:w="334" w:type="dxa"/>
            <w:tcBorders>
              <w:top w:val="nil"/>
              <w:left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0.590***</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0.695***</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0.706***</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0.699***</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0.814***</w:t>
            </w:r>
          </w:p>
        </w:tc>
      </w:tr>
      <w:tr w:rsidR="008B03FC" w:rsidRPr="008B03FC" w:rsidTr="002F220D">
        <w:tc>
          <w:tcPr>
            <w:tcW w:w="2220" w:type="dxa"/>
            <w:tcBorders>
              <w:top w:val="nil"/>
              <w:left w:val="nil"/>
              <w:bottom w:val="dashed" w:sz="4" w:space="0" w:color="auto"/>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(0.087)</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(0.089)</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(0.090)</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(0.090)</w:t>
            </w:r>
          </w:p>
        </w:tc>
        <w:tc>
          <w:tcPr>
            <w:tcW w:w="1146"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(0.094)</w:t>
            </w:r>
          </w:p>
        </w:tc>
        <w:tc>
          <w:tcPr>
            <w:tcW w:w="334" w:type="dxa"/>
            <w:tcBorders>
              <w:top w:val="nil"/>
              <w:left w:val="nil"/>
              <w:bottom w:val="dashed" w:sz="4" w:space="0" w:color="auto"/>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(0.064)</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(0.066)</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(0.067)</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(0.066)</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(0.071)</w:t>
            </w:r>
          </w:p>
        </w:tc>
      </w:tr>
      <w:tr w:rsidR="008B03FC" w:rsidRPr="008B03FC" w:rsidTr="002F220D">
        <w:tc>
          <w:tcPr>
            <w:tcW w:w="2220" w:type="dxa"/>
            <w:tcBorders>
              <w:top w:val="dashed" w:sz="4" w:space="0" w:color="auto"/>
              <w:left w:val="nil"/>
              <w:bottom w:val="single" w:sz="4" w:space="0" w:color="auto"/>
              <w:right w:val="nil"/>
            </w:tcBorders>
            <w:shd w:val="clear" w:color="auto" w:fill="auto"/>
            <w:noWrap/>
            <w:hideMark/>
          </w:tcPr>
          <w:p w:rsidR="008B03FC" w:rsidRPr="008B03FC" w:rsidRDefault="008B03FC" w:rsidP="009D39E2">
            <w:pPr>
              <w:pStyle w:val="Tabletext"/>
              <w:rPr>
                <w:lang w:eastAsia="en-AU"/>
              </w:rPr>
            </w:pPr>
            <w:r w:rsidRPr="008B03FC">
              <w:rPr>
                <w:lang w:eastAsia="en-AU"/>
              </w:rPr>
              <w:t>Observations</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3,530</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3,530</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3,530</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3,530</w:t>
            </w:r>
          </w:p>
        </w:tc>
        <w:tc>
          <w:tcPr>
            <w:tcW w:w="1146"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3,530</w:t>
            </w:r>
          </w:p>
        </w:tc>
        <w:tc>
          <w:tcPr>
            <w:tcW w:w="334"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5,942</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5,942</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5,942</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5,942</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5,942</w:t>
            </w:r>
          </w:p>
        </w:tc>
      </w:tr>
    </w:tbl>
    <w:p w:rsidR="00352003" w:rsidRPr="006F7C52" w:rsidRDefault="00352003" w:rsidP="009F4617">
      <w:pPr>
        <w:pStyle w:val="Source"/>
        <w:rPr>
          <w:lang w:eastAsia="zh-CN"/>
        </w:rPr>
      </w:pPr>
      <w:r>
        <w:t xml:space="preserve">Notes: </w:t>
      </w:r>
      <w:r>
        <w:tab/>
        <w:t xml:space="preserve">Each model is tested on a separate datasets of observations from </w:t>
      </w:r>
      <w:r w:rsidR="00E61A35">
        <w:t xml:space="preserve">the </w:t>
      </w:r>
      <w:r>
        <w:t>third waves of the 1961 birth cohort of the YIT</w:t>
      </w:r>
      <w:r w:rsidR="002F220D">
        <w:t xml:space="preserve"> survey</w:t>
      </w:r>
      <w:r>
        <w:t xml:space="preserve"> (surveyed in 1978), and the 1995, 2003 and 2006 LSAY (surveyed in 1998, 2006 and 2009, respectively). </w:t>
      </w:r>
      <w:proofErr w:type="gramStart"/>
      <w:r>
        <w:t>Standard errors in parentheses.</w:t>
      </w:r>
      <w:proofErr w:type="gramEnd"/>
      <w:r>
        <w:t xml:space="preserve"> </w:t>
      </w:r>
      <w:proofErr w:type="gramStart"/>
      <w:r>
        <w:t>*** p&lt;0.01; ** p&lt;0.05; * p&lt;0.1.</w:t>
      </w:r>
      <w:proofErr w:type="gramEnd"/>
    </w:p>
    <w:p w:rsidR="003425A6" w:rsidRDefault="00300292" w:rsidP="009F4617">
      <w:pPr>
        <w:pStyle w:val="Source"/>
      </w:pPr>
      <w:r w:rsidRPr="006F7C52">
        <w:rPr>
          <w:lang w:eastAsia="zh-CN"/>
        </w:rPr>
        <w:t xml:space="preserve">Source: </w:t>
      </w:r>
      <w:r w:rsidR="00101794">
        <w:rPr>
          <w:lang w:eastAsia="zh-CN"/>
        </w:rPr>
        <w:tab/>
      </w:r>
      <w:r w:rsidRPr="006F7C52">
        <w:t>YIT and LSAY, authors</w:t>
      </w:r>
      <w:r w:rsidR="00B0615B">
        <w:t>’</w:t>
      </w:r>
      <w:r w:rsidRPr="006F7C52">
        <w:t xml:space="preserve"> calculations.</w:t>
      </w:r>
      <w:r>
        <w:t xml:space="preserve"> </w:t>
      </w:r>
    </w:p>
    <w:p w:rsidR="008B03FC" w:rsidRDefault="008B03FC" w:rsidP="00635046">
      <w:pPr>
        <w:spacing w:before="0" w:line="240" w:lineRule="auto"/>
        <w:rPr>
          <w:rFonts w:ascii="Times New Roman" w:hAnsi="Times New Roman"/>
          <w:b/>
          <w:sz w:val="20"/>
          <w:lang w:eastAsia="zh-CN"/>
        </w:rPr>
      </w:pPr>
      <w:r>
        <w:rPr>
          <w:rFonts w:ascii="Times New Roman" w:hAnsi="Times New Roman"/>
          <w:b/>
          <w:sz w:val="20"/>
          <w:lang w:eastAsia="zh-CN"/>
        </w:rPr>
        <w:br w:type="page"/>
      </w:r>
    </w:p>
    <w:p w:rsidR="008B03FC" w:rsidRDefault="008B03FC" w:rsidP="00C52194">
      <w:pPr>
        <w:pStyle w:val="tabletitle"/>
      </w:pPr>
      <w:bookmarkStart w:id="188" w:name="_Toc379187340"/>
      <w:r>
        <w:lastRenderedPageBreak/>
        <w:t>Table E5</w:t>
      </w:r>
      <w:r w:rsidR="00C52194">
        <w:tab/>
      </w:r>
      <w:r>
        <w:t xml:space="preserve">Logistic regression of explanatory and control variables on reaching Year 12 </w:t>
      </w:r>
      <w:r w:rsidR="00C8585F">
        <w:t>in the 17</w:t>
      </w:r>
      <w:r w:rsidR="00C52194">
        <w:t>–</w:t>
      </w:r>
      <w:r w:rsidR="00C8585F">
        <w:t>19 years age group</w:t>
      </w:r>
      <w:r w:rsidR="00E61A35">
        <w:t>, 1978</w:t>
      </w:r>
      <w:r w:rsidR="00C52194">
        <w:t>–</w:t>
      </w:r>
      <w:r>
        <w:t>2009 (continued)</w:t>
      </w:r>
      <w:bookmarkEnd w:id="188"/>
    </w:p>
    <w:tbl>
      <w:tblPr>
        <w:tblW w:w="14005" w:type="dxa"/>
        <w:tblInd w:w="91" w:type="dxa"/>
        <w:tblLayout w:type="fixed"/>
        <w:tblLook w:val="04A0"/>
      </w:tblPr>
      <w:tblGrid>
        <w:gridCol w:w="2220"/>
        <w:gridCol w:w="1145"/>
        <w:gridCol w:w="1145"/>
        <w:gridCol w:w="1145"/>
        <w:gridCol w:w="1145"/>
        <w:gridCol w:w="1146"/>
        <w:gridCol w:w="334"/>
        <w:gridCol w:w="1145"/>
        <w:gridCol w:w="1145"/>
        <w:gridCol w:w="1145"/>
        <w:gridCol w:w="1145"/>
        <w:gridCol w:w="1145"/>
      </w:tblGrid>
      <w:tr w:rsidR="008B03FC" w:rsidRPr="008B03FC" w:rsidTr="009D39E2">
        <w:tc>
          <w:tcPr>
            <w:tcW w:w="2220" w:type="dxa"/>
            <w:tcBorders>
              <w:top w:val="single" w:sz="4" w:space="0" w:color="auto"/>
              <w:left w:val="nil"/>
              <w:bottom w:val="nil"/>
              <w:right w:val="nil"/>
            </w:tcBorders>
            <w:shd w:val="clear" w:color="auto" w:fill="auto"/>
            <w:noWrap/>
            <w:hideMark/>
          </w:tcPr>
          <w:p w:rsidR="008B03FC" w:rsidRPr="008B03FC" w:rsidRDefault="008B03FC" w:rsidP="009D39E2">
            <w:pPr>
              <w:pStyle w:val="Tablehead1"/>
              <w:rPr>
                <w:lang w:eastAsia="en-AU"/>
              </w:rPr>
            </w:pPr>
            <w:r w:rsidRPr="008B03FC">
              <w:rPr>
                <w:lang w:eastAsia="en-AU"/>
              </w:rPr>
              <w:t> </w:t>
            </w:r>
          </w:p>
        </w:tc>
        <w:tc>
          <w:tcPr>
            <w:tcW w:w="5726" w:type="dxa"/>
            <w:gridSpan w:val="5"/>
            <w:tcBorders>
              <w:top w:val="single" w:sz="4" w:space="0" w:color="auto"/>
              <w:left w:val="nil"/>
              <w:bottom w:val="nil"/>
              <w:right w:val="nil"/>
            </w:tcBorders>
            <w:shd w:val="clear" w:color="auto" w:fill="auto"/>
            <w:noWrap/>
            <w:hideMark/>
          </w:tcPr>
          <w:p w:rsidR="008B03FC" w:rsidRPr="008B03FC" w:rsidRDefault="008B03FC" w:rsidP="009D39E2">
            <w:pPr>
              <w:pStyle w:val="Tablehead1"/>
              <w:jc w:val="center"/>
              <w:rPr>
                <w:lang w:eastAsia="en-AU"/>
              </w:rPr>
            </w:pPr>
            <w:r w:rsidRPr="008B03FC">
              <w:rPr>
                <w:lang w:eastAsia="en-AU"/>
              </w:rPr>
              <w:t>2006</w:t>
            </w:r>
          </w:p>
        </w:tc>
        <w:tc>
          <w:tcPr>
            <w:tcW w:w="334" w:type="dxa"/>
            <w:tcBorders>
              <w:top w:val="single" w:sz="4" w:space="0" w:color="auto"/>
              <w:left w:val="nil"/>
              <w:bottom w:val="nil"/>
              <w:right w:val="nil"/>
            </w:tcBorders>
            <w:shd w:val="clear" w:color="auto" w:fill="auto"/>
            <w:noWrap/>
            <w:hideMark/>
          </w:tcPr>
          <w:p w:rsidR="008B03FC" w:rsidRPr="008B03FC" w:rsidRDefault="008B03FC" w:rsidP="009D39E2">
            <w:pPr>
              <w:pStyle w:val="Tablehead1"/>
              <w:jc w:val="center"/>
              <w:rPr>
                <w:lang w:eastAsia="en-AU"/>
              </w:rPr>
            </w:pPr>
          </w:p>
        </w:tc>
        <w:tc>
          <w:tcPr>
            <w:tcW w:w="5725" w:type="dxa"/>
            <w:gridSpan w:val="5"/>
            <w:tcBorders>
              <w:top w:val="single" w:sz="4" w:space="0" w:color="auto"/>
              <w:left w:val="nil"/>
              <w:bottom w:val="nil"/>
              <w:right w:val="nil"/>
            </w:tcBorders>
            <w:shd w:val="clear" w:color="auto" w:fill="auto"/>
            <w:noWrap/>
            <w:hideMark/>
          </w:tcPr>
          <w:p w:rsidR="008B03FC" w:rsidRPr="008B03FC" w:rsidRDefault="008B03FC" w:rsidP="009D39E2">
            <w:pPr>
              <w:pStyle w:val="Tablehead1"/>
              <w:jc w:val="center"/>
              <w:rPr>
                <w:lang w:eastAsia="en-AU"/>
              </w:rPr>
            </w:pPr>
            <w:r w:rsidRPr="008B03FC">
              <w:rPr>
                <w:lang w:eastAsia="en-AU"/>
              </w:rPr>
              <w:t>2009</w:t>
            </w:r>
          </w:p>
        </w:tc>
      </w:tr>
      <w:tr w:rsidR="008B03FC" w:rsidRPr="008B03FC" w:rsidTr="009D39E2">
        <w:tc>
          <w:tcPr>
            <w:tcW w:w="2220" w:type="dxa"/>
            <w:tcBorders>
              <w:top w:val="nil"/>
              <w:left w:val="nil"/>
              <w:bottom w:val="single" w:sz="4" w:space="0" w:color="auto"/>
              <w:right w:val="nil"/>
            </w:tcBorders>
            <w:shd w:val="clear" w:color="auto" w:fill="auto"/>
            <w:noWrap/>
            <w:hideMark/>
          </w:tcPr>
          <w:p w:rsidR="008B03FC" w:rsidRPr="008B03FC" w:rsidRDefault="008B03FC" w:rsidP="009D39E2">
            <w:pPr>
              <w:pStyle w:val="Tablehead2"/>
              <w:rPr>
                <w:lang w:eastAsia="en-AU"/>
              </w:rPr>
            </w:pPr>
            <w:r w:rsidRPr="008B03FC">
              <w:rPr>
                <w:lang w:eastAsia="en-AU"/>
              </w:rPr>
              <w:t> </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1</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2</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3</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4</w:t>
            </w:r>
          </w:p>
        </w:tc>
        <w:tc>
          <w:tcPr>
            <w:tcW w:w="1146"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5</w:t>
            </w:r>
          </w:p>
        </w:tc>
        <w:tc>
          <w:tcPr>
            <w:tcW w:w="334"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1</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2</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3</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4</w:t>
            </w:r>
          </w:p>
        </w:tc>
        <w:tc>
          <w:tcPr>
            <w:tcW w:w="1145" w:type="dxa"/>
            <w:tcBorders>
              <w:top w:val="nil"/>
              <w:left w:val="nil"/>
              <w:bottom w:val="single" w:sz="4" w:space="0" w:color="auto"/>
              <w:right w:val="nil"/>
            </w:tcBorders>
            <w:shd w:val="clear" w:color="auto" w:fill="auto"/>
            <w:noWrap/>
            <w:hideMark/>
          </w:tcPr>
          <w:p w:rsidR="008B03FC" w:rsidRPr="008B03FC" w:rsidRDefault="008B03FC" w:rsidP="009D39E2">
            <w:pPr>
              <w:pStyle w:val="Tablehead2"/>
              <w:jc w:val="center"/>
              <w:rPr>
                <w:lang w:eastAsia="en-AU"/>
              </w:rPr>
            </w:pPr>
            <w:r w:rsidRPr="008B03FC">
              <w:rPr>
                <w:lang w:eastAsia="en-AU"/>
              </w:rPr>
              <w:t>Model 5</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E61A35" w:rsidP="009D39E2">
            <w:pPr>
              <w:pStyle w:val="Tabletext"/>
              <w:rPr>
                <w:lang w:eastAsia="en-AU"/>
              </w:rPr>
            </w:pPr>
            <w:r w:rsidRPr="008B03FC">
              <w:rPr>
                <w:lang w:eastAsia="en-AU"/>
              </w:rPr>
              <w:t>Female</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0.443***</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0.485***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0.485***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0.485***</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0.475***</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0.626***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0.647***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0.650***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0.651***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0.666***</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(0.091)</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(0.091)</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(0.090)</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E61A35" w:rsidP="009D39E2">
            <w:pPr>
              <w:pStyle w:val="Tabletext"/>
              <w:rPr>
                <w:lang w:eastAsia="en-AU"/>
              </w:rPr>
            </w:pPr>
            <w:r w:rsidRPr="008B03FC">
              <w:rPr>
                <w:lang w:eastAsia="en-AU"/>
              </w:rPr>
              <w:t>Metro</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0.488***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0.448***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0.446***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0.445***</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0.411***</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0.351***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0.318***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0.305***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0.300***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0.247**</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(0.088)</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(0.089)</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(0.093)</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(0.096)</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ATSI</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-0.452**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-0.317*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-0.328*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-0.329*</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-0.281</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-0.104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0.035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0.027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0.027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0.062</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(0.189)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(0.192)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(0.192)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(0.191)</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(0.193)</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(0.233)</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(0.247)</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NESB</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0.918***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0.966***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1.047***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1.043***</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1.102***</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1.139***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1.172***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1.222***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1.224***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1.227***</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(0.238)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(0.251)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(0.251)</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(0.251)</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(0.238)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(0.244)</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Independent school</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1.091***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0.912***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0.837***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0.839***</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0.557***</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1.599***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1.406***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1.341***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1.335***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0.951***</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(0.144)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(0.147)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(0.148)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(0.148)</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(0.161)</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(0.155)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(0.157)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(0.157)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(0.157)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(0.174)</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FF5815" w:rsidP="00B1037E">
            <w:pPr>
              <w:pStyle w:val="Tabletext"/>
              <w:rPr>
                <w:lang w:eastAsia="en-AU"/>
              </w:rPr>
            </w:pPr>
            <w:r w:rsidRPr="008B03FC">
              <w:rPr>
                <w:lang w:eastAsia="en-AU"/>
              </w:rPr>
              <w:t>Catholic</w:t>
            </w:r>
            <w:r>
              <w:rPr>
                <w:lang w:eastAsia="en-AU"/>
              </w:rPr>
              <w:t xml:space="preserve"> </w:t>
            </w:r>
            <w:r w:rsidR="008B03FC" w:rsidRPr="008B03FC">
              <w:rPr>
                <w:lang w:eastAsia="en-AU"/>
              </w:rPr>
              <w:t>school</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0.770***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0.691***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0.655***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0.656***</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0.501***</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0.709***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0.639***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0.599***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0.599***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0.407***</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(0.109)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(0.110)</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(0.115)</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(0.110)</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(0.112)</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(0.116)</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Fathers</w:t>
            </w:r>
            <w:r w:rsidR="00B0615B">
              <w:rPr>
                <w:lang w:eastAsia="en-AU"/>
              </w:rPr>
              <w:t>’</w:t>
            </w:r>
            <w:r w:rsidRPr="008B03FC">
              <w:rPr>
                <w:lang w:eastAsia="en-AU"/>
              </w:rPr>
              <w:t xml:space="preserve"> </w:t>
            </w:r>
            <w:r w:rsidR="00635046">
              <w:rPr>
                <w:lang w:eastAsia="en-AU"/>
              </w:rPr>
              <w:t>socioeconomic</w:t>
            </w:r>
            <w:r w:rsidRPr="008B03FC">
              <w:rPr>
                <w:lang w:eastAsia="en-AU"/>
              </w:rPr>
              <w:t xml:space="preserve"> status</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0.335***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0.238***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0.307***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0.227***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(0.044)</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(0.048)</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Mothers</w:t>
            </w:r>
            <w:r w:rsidR="00B0615B">
              <w:rPr>
                <w:lang w:eastAsia="en-AU"/>
              </w:rPr>
              <w:t>’</w:t>
            </w:r>
            <w:r w:rsidRPr="008B03FC">
              <w:rPr>
                <w:lang w:eastAsia="en-AU"/>
              </w:rPr>
              <w:t xml:space="preserve"> </w:t>
            </w:r>
            <w:r w:rsidR="00635046">
              <w:rPr>
                <w:lang w:eastAsia="en-AU"/>
              </w:rPr>
              <w:t>socioeconomic</w:t>
            </w:r>
            <w:r w:rsidRPr="008B03FC">
              <w:rPr>
                <w:lang w:eastAsia="en-AU"/>
              </w:rPr>
              <w:t xml:space="preserve"> status</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0.275***</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0.253***</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(0.047)</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(0.049)</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Parents</w:t>
            </w:r>
            <w:r w:rsidR="00B0615B">
              <w:rPr>
                <w:lang w:eastAsia="en-AU"/>
              </w:rPr>
              <w:t>’</w:t>
            </w:r>
            <w:r w:rsidRPr="008B03FC">
              <w:rPr>
                <w:lang w:eastAsia="en-AU"/>
              </w:rPr>
              <w:t xml:space="preserve"> </w:t>
            </w:r>
            <w:r w:rsidR="00635046">
              <w:rPr>
                <w:lang w:eastAsia="en-AU"/>
              </w:rPr>
              <w:t>socioeconomic</w:t>
            </w:r>
            <w:r w:rsidRPr="008B03FC">
              <w:rPr>
                <w:lang w:eastAsia="en-AU"/>
              </w:rPr>
              <w:t xml:space="preserve"> status</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0.426***</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0.361***</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0.401***</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0.324***</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(0.045)</w:t>
            </w: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(0.049)</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(0.046)</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(0.049)</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r w:rsidRPr="008B03FC">
              <w:rPr>
                <w:lang w:eastAsia="en-AU"/>
              </w:rPr>
              <w:t xml:space="preserve">School </w:t>
            </w:r>
            <w:r w:rsidR="00635046">
              <w:rPr>
                <w:lang w:eastAsia="en-AU"/>
              </w:rPr>
              <w:t>socioeconomic</w:t>
            </w:r>
            <w:r w:rsidRPr="008B03FC">
              <w:rPr>
                <w:lang w:eastAsia="en-AU"/>
              </w:rPr>
              <w:t xml:space="preserve"> status</w:t>
            </w: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0.225***</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0.282***</w:t>
            </w:r>
          </w:p>
        </w:tc>
      </w:tr>
      <w:tr w:rsidR="008B03FC" w:rsidRPr="008B03FC" w:rsidTr="009D39E2">
        <w:tc>
          <w:tcPr>
            <w:tcW w:w="2220" w:type="dxa"/>
            <w:tcBorders>
              <w:top w:val="nil"/>
              <w:left w:val="nil"/>
              <w:bottom w:val="nil"/>
              <w:right w:val="nil"/>
            </w:tcBorders>
            <w:shd w:val="clear" w:color="auto" w:fill="auto"/>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6"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(0.055)</w:t>
            </w:r>
          </w:p>
        </w:tc>
        <w:tc>
          <w:tcPr>
            <w:tcW w:w="334" w:type="dxa"/>
            <w:tcBorders>
              <w:top w:val="nil"/>
              <w:left w:val="nil"/>
              <w:bottom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p>
        </w:tc>
        <w:tc>
          <w:tcPr>
            <w:tcW w:w="1145" w:type="dxa"/>
            <w:tcBorders>
              <w:top w:val="nil"/>
              <w:left w:val="nil"/>
              <w:bottom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(0.055)</w:t>
            </w:r>
          </w:p>
        </w:tc>
      </w:tr>
      <w:tr w:rsidR="008B03FC" w:rsidRPr="008B03FC" w:rsidTr="002F220D">
        <w:tc>
          <w:tcPr>
            <w:tcW w:w="2220" w:type="dxa"/>
            <w:tcBorders>
              <w:top w:val="nil"/>
              <w:left w:val="nil"/>
              <w:right w:val="nil"/>
            </w:tcBorders>
            <w:shd w:val="clear" w:color="auto" w:fill="auto"/>
            <w:noWrap/>
            <w:hideMark/>
          </w:tcPr>
          <w:p w:rsidR="008B03FC" w:rsidRPr="008B03FC" w:rsidRDefault="008B03FC" w:rsidP="009D39E2">
            <w:pPr>
              <w:pStyle w:val="Tabletext"/>
              <w:rPr>
                <w:lang w:eastAsia="en-AU"/>
              </w:rPr>
            </w:pPr>
            <w:r w:rsidRPr="008B03FC">
              <w:rPr>
                <w:lang w:eastAsia="en-AU"/>
              </w:rPr>
              <w:t>Constant</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0.859***</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0.939***</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0.976***</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0.976***</w:t>
            </w:r>
          </w:p>
        </w:tc>
        <w:tc>
          <w:tcPr>
            <w:tcW w:w="1146"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1.089***</w:t>
            </w:r>
          </w:p>
        </w:tc>
        <w:tc>
          <w:tcPr>
            <w:tcW w:w="334" w:type="dxa"/>
            <w:tcBorders>
              <w:top w:val="nil"/>
              <w:left w:val="nil"/>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0.756***</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0.840***</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0.883***</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0.888***</w:t>
            </w:r>
          </w:p>
        </w:tc>
        <w:tc>
          <w:tcPr>
            <w:tcW w:w="1145" w:type="dxa"/>
            <w:tcBorders>
              <w:top w:val="nil"/>
              <w:left w:val="nil"/>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1.042***</w:t>
            </w:r>
          </w:p>
        </w:tc>
      </w:tr>
      <w:tr w:rsidR="008B03FC" w:rsidRPr="008B03FC" w:rsidTr="002F220D">
        <w:tc>
          <w:tcPr>
            <w:tcW w:w="2220" w:type="dxa"/>
            <w:tcBorders>
              <w:top w:val="nil"/>
              <w:left w:val="nil"/>
              <w:bottom w:val="dashed" w:sz="4" w:space="0" w:color="auto"/>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(0.081)</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(0.082)</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(0.084)</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(0.084)</w:t>
            </w:r>
          </w:p>
        </w:tc>
        <w:tc>
          <w:tcPr>
            <w:tcW w:w="1146"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(0.086)</w:t>
            </w:r>
          </w:p>
        </w:tc>
        <w:tc>
          <w:tcPr>
            <w:tcW w:w="334" w:type="dxa"/>
            <w:tcBorders>
              <w:top w:val="nil"/>
              <w:left w:val="nil"/>
              <w:bottom w:val="dashed" w:sz="4" w:space="0" w:color="auto"/>
              <w:right w:val="nil"/>
            </w:tcBorders>
            <w:shd w:val="clear" w:color="auto" w:fill="auto"/>
            <w:noWrap/>
            <w:hideMark/>
          </w:tcPr>
          <w:p w:rsidR="008B03FC" w:rsidRPr="008B03FC" w:rsidRDefault="008B03FC" w:rsidP="009D39E2">
            <w:pPr>
              <w:pStyle w:val="Tabletext"/>
              <w:rPr>
                <w:lang w:eastAsia="en-AU"/>
              </w:rPr>
            </w:pP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(0.086)</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(0.090)</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(0.089)</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(0.089)</w:t>
            </w:r>
          </w:p>
        </w:tc>
        <w:tc>
          <w:tcPr>
            <w:tcW w:w="1145" w:type="dxa"/>
            <w:tcBorders>
              <w:top w:val="nil"/>
              <w:left w:val="nil"/>
              <w:bottom w:val="dashed" w:sz="4" w:space="0" w:color="auto"/>
              <w:right w:val="nil"/>
            </w:tcBorders>
            <w:shd w:val="clear" w:color="auto" w:fill="auto"/>
            <w:noWrap/>
            <w:hideMark/>
          </w:tcPr>
          <w:p w:rsidR="008B03FC" w:rsidRPr="008B03FC" w:rsidRDefault="008B03FC" w:rsidP="009D39E2">
            <w:pPr>
              <w:pStyle w:val="Tabletext"/>
              <w:tabs>
                <w:tab w:val="decimal" w:pos="255"/>
              </w:tabs>
              <w:rPr>
                <w:lang w:eastAsia="en-AU"/>
              </w:rPr>
            </w:pPr>
            <w:r w:rsidRPr="008B03FC">
              <w:rPr>
                <w:lang w:eastAsia="en-AU"/>
              </w:rPr>
              <w:t>(0.095)</w:t>
            </w:r>
          </w:p>
        </w:tc>
      </w:tr>
      <w:tr w:rsidR="008B03FC" w:rsidRPr="008B03FC" w:rsidTr="002F220D">
        <w:tc>
          <w:tcPr>
            <w:tcW w:w="2220" w:type="dxa"/>
            <w:tcBorders>
              <w:top w:val="dashed" w:sz="4" w:space="0" w:color="auto"/>
              <w:left w:val="nil"/>
              <w:bottom w:val="single" w:sz="4" w:space="0" w:color="auto"/>
              <w:right w:val="nil"/>
            </w:tcBorders>
            <w:shd w:val="clear" w:color="auto" w:fill="auto"/>
            <w:noWrap/>
            <w:hideMark/>
          </w:tcPr>
          <w:p w:rsidR="008B03FC" w:rsidRPr="008B03FC" w:rsidRDefault="008B03FC" w:rsidP="009D39E2">
            <w:pPr>
              <w:pStyle w:val="Tabletext"/>
              <w:rPr>
                <w:lang w:eastAsia="en-AU"/>
              </w:rPr>
            </w:pPr>
            <w:r w:rsidRPr="008B03FC">
              <w:rPr>
                <w:lang w:eastAsia="en-AU"/>
              </w:rPr>
              <w:t>Observations</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7,170</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7,170</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7,170</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7,170</w:t>
            </w:r>
          </w:p>
        </w:tc>
        <w:tc>
          <w:tcPr>
            <w:tcW w:w="1146"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7,170</w:t>
            </w:r>
          </w:p>
        </w:tc>
        <w:tc>
          <w:tcPr>
            <w:tcW w:w="334"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6,766</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6,766</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6,766</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6,766</w:t>
            </w:r>
          </w:p>
        </w:tc>
        <w:tc>
          <w:tcPr>
            <w:tcW w:w="1145" w:type="dxa"/>
            <w:tcBorders>
              <w:top w:val="dashed" w:sz="4" w:space="0" w:color="auto"/>
              <w:left w:val="nil"/>
              <w:bottom w:val="single" w:sz="4" w:space="0" w:color="auto"/>
              <w:right w:val="nil"/>
            </w:tcBorders>
            <w:shd w:val="clear" w:color="auto" w:fill="auto"/>
            <w:noWrap/>
            <w:hideMark/>
          </w:tcPr>
          <w:p w:rsidR="008B03FC" w:rsidRPr="008B03FC" w:rsidRDefault="008B03FC" w:rsidP="002F220D">
            <w:pPr>
              <w:pStyle w:val="Tabletext"/>
              <w:ind w:right="357"/>
              <w:jc w:val="right"/>
              <w:rPr>
                <w:lang w:eastAsia="en-AU"/>
              </w:rPr>
            </w:pPr>
            <w:r w:rsidRPr="008B03FC">
              <w:rPr>
                <w:lang w:eastAsia="en-AU"/>
              </w:rPr>
              <w:t>6,766</w:t>
            </w:r>
          </w:p>
        </w:tc>
      </w:tr>
    </w:tbl>
    <w:p w:rsidR="008B03FC" w:rsidRPr="006F7C52" w:rsidRDefault="008B03FC" w:rsidP="00C52194">
      <w:pPr>
        <w:pStyle w:val="Source"/>
        <w:rPr>
          <w:lang w:eastAsia="zh-CN"/>
        </w:rPr>
      </w:pPr>
      <w:r>
        <w:t xml:space="preserve">Notes: </w:t>
      </w:r>
      <w:r>
        <w:tab/>
        <w:t xml:space="preserve">Each model is tested on a separate datasets of observations from </w:t>
      </w:r>
      <w:r w:rsidR="00896E6D">
        <w:t xml:space="preserve">the </w:t>
      </w:r>
      <w:r>
        <w:t>third waves of the 1961 birth cohort of the YIT</w:t>
      </w:r>
      <w:r w:rsidR="002F220D">
        <w:t xml:space="preserve"> survey</w:t>
      </w:r>
      <w:r>
        <w:t xml:space="preserve"> (surveyed in 1978), and the 1995, 2003 and 2006 LSAY (surveyed in 1998, 2006 and 2009, respectively). </w:t>
      </w:r>
      <w:proofErr w:type="gramStart"/>
      <w:r>
        <w:t>Standard errors in parentheses.</w:t>
      </w:r>
      <w:proofErr w:type="gramEnd"/>
      <w:r>
        <w:t xml:space="preserve"> </w:t>
      </w:r>
      <w:proofErr w:type="gramStart"/>
      <w:r>
        <w:t>*** p&lt;0.01; ** p&lt;0.05; * p&lt;0.1.</w:t>
      </w:r>
      <w:proofErr w:type="gramEnd"/>
    </w:p>
    <w:p w:rsidR="008B03FC" w:rsidRDefault="008B03FC" w:rsidP="00C52194">
      <w:pPr>
        <w:pStyle w:val="Source"/>
      </w:pPr>
      <w:r w:rsidRPr="006F7C52">
        <w:rPr>
          <w:lang w:eastAsia="zh-CN"/>
        </w:rPr>
        <w:t xml:space="preserve">Source: </w:t>
      </w:r>
      <w:r>
        <w:rPr>
          <w:lang w:eastAsia="zh-CN"/>
        </w:rPr>
        <w:tab/>
      </w:r>
      <w:r w:rsidRPr="006F7C52">
        <w:t>YIT and LSAY, authors</w:t>
      </w:r>
      <w:r w:rsidR="00B0615B">
        <w:t>’</w:t>
      </w:r>
      <w:r w:rsidRPr="006F7C52">
        <w:t xml:space="preserve"> calculations.</w:t>
      </w:r>
      <w:r>
        <w:t xml:space="preserve"> </w:t>
      </w:r>
    </w:p>
    <w:p w:rsidR="00A32230" w:rsidRDefault="00A32230" w:rsidP="00635046">
      <w:pPr>
        <w:spacing w:before="0" w:line="240" w:lineRule="auto"/>
        <w:rPr>
          <w:rFonts w:ascii="Times New Roman" w:hAnsi="Times New Roman"/>
          <w:b/>
          <w:sz w:val="20"/>
          <w:lang w:eastAsia="zh-CN"/>
        </w:rPr>
      </w:pPr>
    </w:p>
    <w:p w:rsidR="008F325A" w:rsidRDefault="008F325A" w:rsidP="00635046">
      <w:pPr>
        <w:spacing w:before="0" w:line="240" w:lineRule="auto"/>
        <w:rPr>
          <w:rFonts w:ascii="Times New Roman" w:hAnsi="Times New Roman"/>
          <w:b/>
          <w:sz w:val="20"/>
          <w:lang w:eastAsia="zh-CN"/>
        </w:rPr>
      </w:pPr>
      <w:r>
        <w:rPr>
          <w:rFonts w:ascii="Times New Roman" w:hAnsi="Times New Roman"/>
          <w:b/>
          <w:sz w:val="20"/>
          <w:lang w:eastAsia="zh-CN"/>
        </w:rPr>
        <w:br w:type="page"/>
      </w:r>
    </w:p>
    <w:p w:rsidR="008F325A" w:rsidRDefault="008F325A" w:rsidP="00C52194">
      <w:pPr>
        <w:pStyle w:val="tabletitle"/>
      </w:pPr>
      <w:bookmarkStart w:id="189" w:name="_Toc379187341"/>
      <w:r>
        <w:lastRenderedPageBreak/>
        <w:t>Table E6</w:t>
      </w:r>
      <w:r w:rsidR="00C52194">
        <w:tab/>
      </w:r>
      <w:r w:rsidR="002F220D">
        <w:t>OLS</w:t>
      </w:r>
      <w:r>
        <w:t xml:space="preserve"> regression of explanatory and control variables on TERs </w:t>
      </w:r>
      <w:r w:rsidR="00896E6D">
        <w:t>in the 18</w:t>
      </w:r>
      <w:r w:rsidR="00C52194">
        <w:t>–</w:t>
      </w:r>
      <w:r>
        <w:t>19 years age group, 1998 and 2009</w:t>
      </w:r>
      <w:bookmarkEnd w:id="189"/>
    </w:p>
    <w:tbl>
      <w:tblPr>
        <w:tblW w:w="14005" w:type="dxa"/>
        <w:tblInd w:w="91" w:type="dxa"/>
        <w:tblLayout w:type="fixed"/>
        <w:tblLook w:val="04A0"/>
      </w:tblPr>
      <w:tblGrid>
        <w:gridCol w:w="1509"/>
        <w:gridCol w:w="209"/>
        <w:gridCol w:w="142"/>
        <w:gridCol w:w="746"/>
        <w:gridCol w:w="1097"/>
        <w:gridCol w:w="313"/>
        <w:gridCol w:w="1096"/>
        <w:gridCol w:w="1096"/>
        <w:gridCol w:w="313"/>
        <w:gridCol w:w="1166"/>
        <w:gridCol w:w="1167"/>
        <w:gridCol w:w="313"/>
        <w:gridCol w:w="1096"/>
        <w:gridCol w:w="1096"/>
        <w:gridCol w:w="313"/>
        <w:gridCol w:w="1166"/>
        <w:gridCol w:w="1167"/>
      </w:tblGrid>
      <w:tr w:rsidR="00211EA5" w:rsidRPr="00211EA5" w:rsidTr="00B14CE5">
        <w:tc>
          <w:tcPr>
            <w:tcW w:w="1509" w:type="dxa"/>
            <w:tcBorders>
              <w:top w:val="single" w:sz="4" w:space="0" w:color="auto"/>
              <w:left w:val="nil"/>
              <w:bottom w:val="nil"/>
              <w:right w:val="nil"/>
            </w:tcBorders>
            <w:shd w:val="clear" w:color="auto" w:fill="auto"/>
            <w:noWrap/>
            <w:hideMark/>
          </w:tcPr>
          <w:p w:rsidR="00211EA5" w:rsidRPr="00211EA5" w:rsidRDefault="00211EA5" w:rsidP="00B14CE5">
            <w:pPr>
              <w:pStyle w:val="Tablehead1"/>
              <w:rPr>
                <w:lang w:eastAsia="en-AU"/>
              </w:rPr>
            </w:pPr>
            <w:r w:rsidRPr="00211EA5">
              <w:rPr>
                <w:lang w:eastAsia="en-AU"/>
              </w:rPr>
              <w:t> </w:t>
            </w:r>
          </w:p>
        </w:tc>
        <w:tc>
          <w:tcPr>
            <w:tcW w:w="2194" w:type="dxa"/>
            <w:gridSpan w:val="4"/>
            <w:tcBorders>
              <w:top w:val="single" w:sz="4" w:space="0" w:color="auto"/>
              <w:left w:val="nil"/>
              <w:bottom w:val="nil"/>
              <w:right w:val="nil"/>
            </w:tcBorders>
            <w:shd w:val="clear" w:color="auto" w:fill="auto"/>
            <w:noWrap/>
            <w:hideMark/>
          </w:tcPr>
          <w:p w:rsidR="00211EA5" w:rsidRPr="00211EA5" w:rsidRDefault="00211EA5" w:rsidP="00B14CE5">
            <w:pPr>
              <w:pStyle w:val="Tablehead1"/>
              <w:jc w:val="center"/>
              <w:rPr>
                <w:lang w:eastAsia="en-AU"/>
              </w:rPr>
            </w:pPr>
            <w:r w:rsidRPr="00211EA5">
              <w:rPr>
                <w:lang w:eastAsia="en-AU"/>
              </w:rPr>
              <w:t>Model 1</w:t>
            </w:r>
          </w:p>
        </w:tc>
        <w:tc>
          <w:tcPr>
            <w:tcW w:w="313" w:type="dxa"/>
            <w:tcBorders>
              <w:top w:val="single" w:sz="4" w:space="0" w:color="auto"/>
              <w:left w:val="nil"/>
              <w:bottom w:val="nil"/>
              <w:right w:val="nil"/>
            </w:tcBorders>
            <w:shd w:val="clear" w:color="auto" w:fill="auto"/>
            <w:noWrap/>
            <w:hideMark/>
          </w:tcPr>
          <w:p w:rsidR="00211EA5" w:rsidRPr="00211EA5" w:rsidRDefault="00211EA5" w:rsidP="00B14CE5">
            <w:pPr>
              <w:pStyle w:val="Tablehead1"/>
              <w:jc w:val="center"/>
              <w:rPr>
                <w:lang w:eastAsia="en-AU"/>
              </w:rPr>
            </w:pPr>
          </w:p>
        </w:tc>
        <w:tc>
          <w:tcPr>
            <w:tcW w:w="2192" w:type="dxa"/>
            <w:gridSpan w:val="2"/>
            <w:tcBorders>
              <w:top w:val="single" w:sz="4" w:space="0" w:color="auto"/>
              <w:left w:val="nil"/>
              <w:bottom w:val="nil"/>
              <w:right w:val="nil"/>
            </w:tcBorders>
            <w:shd w:val="clear" w:color="auto" w:fill="auto"/>
            <w:noWrap/>
            <w:hideMark/>
          </w:tcPr>
          <w:p w:rsidR="00211EA5" w:rsidRPr="00211EA5" w:rsidRDefault="00211EA5" w:rsidP="00B14CE5">
            <w:pPr>
              <w:pStyle w:val="Tablehead1"/>
              <w:jc w:val="center"/>
              <w:rPr>
                <w:lang w:eastAsia="en-AU"/>
              </w:rPr>
            </w:pPr>
            <w:r w:rsidRPr="00211EA5">
              <w:rPr>
                <w:lang w:eastAsia="en-AU"/>
              </w:rPr>
              <w:t>Model 2</w:t>
            </w:r>
          </w:p>
        </w:tc>
        <w:tc>
          <w:tcPr>
            <w:tcW w:w="313" w:type="dxa"/>
            <w:tcBorders>
              <w:top w:val="single" w:sz="4" w:space="0" w:color="auto"/>
              <w:left w:val="nil"/>
              <w:bottom w:val="nil"/>
              <w:right w:val="nil"/>
            </w:tcBorders>
            <w:shd w:val="clear" w:color="auto" w:fill="auto"/>
            <w:noWrap/>
            <w:hideMark/>
          </w:tcPr>
          <w:p w:rsidR="00211EA5" w:rsidRPr="00211EA5" w:rsidRDefault="00211EA5" w:rsidP="00B14CE5">
            <w:pPr>
              <w:pStyle w:val="Tablehead1"/>
              <w:jc w:val="center"/>
              <w:rPr>
                <w:lang w:eastAsia="en-AU"/>
              </w:rPr>
            </w:pPr>
          </w:p>
        </w:tc>
        <w:tc>
          <w:tcPr>
            <w:tcW w:w="2333" w:type="dxa"/>
            <w:gridSpan w:val="2"/>
            <w:tcBorders>
              <w:top w:val="single" w:sz="4" w:space="0" w:color="auto"/>
              <w:left w:val="nil"/>
              <w:bottom w:val="nil"/>
              <w:right w:val="nil"/>
            </w:tcBorders>
            <w:shd w:val="clear" w:color="auto" w:fill="auto"/>
            <w:noWrap/>
            <w:hideMark/>
          </w:tcPr>
          <w:p w:rsidR="00211EA5" w:rsidRPr="00211EA5" w:rsidRDefault="00211EA5" w:rsidP="00B14CE5">
            <w:pPr>
              <w:pStyle w:val="Tablehead1"/>
              <w:jc w:val="center"/>
              <w:rPr>
                <w:lang w:eastAsia="en-AU"/>
              </w:rPr>
            </w:pPr>
            <w:r w:rsidRPr="00211EA5">
              <w:rPr>
                <w:lang w:eastAsia="en-AU"/>
              </w:rPr>
              <w:t>Model 3</w:t>
            </w:r>
          </w:p>
        </w:tc>
        <w:tc>
          <w:tcPr>
            <w:tcW w:w="313" w:type="dxa"/>
            <w:tcBorders>
              <w:top w:val="single" w:sz="4" w:space="0" w:color="auto"/>
              <w:left w:val="nil"/>
              <w:bottom w:val="nil"/>
              <w:right w:val="nil"/>
            </w:tcBorders>
            <w:shd w:val="clear" w:color="auto" w:fill="auto"/>
            <w:noWrap/>
            <w:hideMark/>
          </w:tcPr>
          <w:p w:rsidR="00211EA5" w:rsidRPr="00211EA5" w:rsidRDefault="00211EA5" w:rsidP="00B14CE5">
            <w:pPr>
              <w:pStyle w:val="Tablehead1"/>
              <w:jc w:val="center"/>
              <w:rPr>
                <w:lang w:eastAsia="en-AU"/>
              </w:rPr>
            </w:pPr>
          </w:p>
        </w:tc>
        <w:tc>
          <w:tcPr>
            <w:tcW w:w="2192" w:type="dxa"/>
            <w:gridSpan w:val="2"/>
            <w:tcBorders>
              <w:top w:val="single" w:sz="4" w:space="0" w:color="auto"/>
              <w:left w:val="nil"/>
              <w:bottom w:val="nil"/>
              <w:right w:val="nil"/>
            </w:tcBorders>
            <w:shd w:val="clear" w:color="auto" w:fill="auto"/>
            <w:noWrap/>
            <w:hideMark/>
          </w:tcPr>
          <w:p w:rsidR="00211EA5" w:rsidRPr="00211EA5" w:rsidRDefault="00211EA5" w:rsidP="00B14CE5">
            <w:pPr>
              <w:pStyle w:val="Tablehead1"/>
              <w:jc w:val="center"/>
              <w:rPr>
                <w:lang w:eastAsia="en-AU"/>
              </w:rPr>
            </w:pPr>
            <w:r w:rsidRPr="00211EA5">
              <w:rPr>
                <w:lang w:eastAsia="en-AU"/>
              </w:rPr>
              <w:t>Model 4</w:t>
            </w:r>
          </w:p>
        </w:tc>
        <w:tc>
          <w:tcPr>
            <w:tcW w:w="313" w:type="dxa"/>
            <w:tcBorders>
              <w:top w:val="single" w:sz="4" w:space="0" w:color="auto"/>
              <w:left w:val="nil"/>
              <w:bottom w:val="nil"/>
              <w:right w:val="nil"/>
            </w:tcBorders>
            <w:shd w:val="clear" w:color="auto" w:fill="auto"/>
            <w:noWrap/>
            <w:hideMark/>
          </w:tcPr>
          <w:p w:rsidR="00211EA5" w:rsidRPr="00211EA5" w:rsidRDefault="00211EA5" w:rsidP="00B14CE5">
            <w:pPr>
              <w:pStyle w:val="Tablehead1"/>
              <w:jc w:val="center"/>
              <w:rPr>
                <w:lang w:eastAsia="en-AU"/>
              </w:rPr>
            </w:pPr>
          </w:p>
        </w:tc>
        <w:tc>
          <w:tcPr>
            <w:tcW w:w="2333" w:type="dxa"/>
            <w:gridSpan w:val="2"/>
            <w:tcBorders>
              <w:top w:val="single" w:sz="4" w:space="0" w:color="auto"/>
              <w:left w:val="nil"/>
              <w:bottom w:val="nil"/>
              <w:right w:val="nil"/>
            </w:tcBorders>
            <w:shd w:val="clear" w:color="auto" w:fill="auto"/>
            <w:noWrap/>
            <w:hideMark/>
          </w:tcPr>
          <w:p w:rsidR="00211EA5" w:rsidRPr="00211EA5" w:rsidRDefault="00211EA5" w:rsidP="00B14CE5">
            <w:pPr>
              <w:pStyle w:val="Tablehead1"/>
              <w:jc w:val="center"/>
              <w:rPr>
                <w:lang w:eastAsia="en-AU"/>
              </w:rPr>
            </w:pPr>
            <w:r w:rsidRPr="00211EA5">
              <w:rPr>
                <w:lang w:eastAsia="en-AU"/>
              </w:rPr>
              <w:t>Model 5</w:t>
            </w:r>
          </w:p>
        </w:tc>
      </w:tr>
      <w:tr w:rsidR="00211EA5" w:rsidRPr="00211EA5" w:rsidTr="00B14CE5">
        <w:tc>
          <w:tcPr>
            <w:tcW w:w="1509" w:type="dxa"/>
            <w:tcBorders>
              <w:top w:val="nil"/>
              <w:left w:val="nil"/>
              <w:bottom w:val="single" w:sz="4" w:space="0" w:color="auto"/>
              <w:right w:val="nil"/>
            </w:tcBorders>
            <w:shd w:val="clear" w:color="auto" w:fill="auto"/>
            <w:noWrap/>
            <w:hideMark/>
          </w:tcPr>
          <w:p w:rsidR="00211EA5" w:rsidRPr="00211EA5" w:rsidRDefault="00211EA5" w:rsidP="00B14CE5">
            <w:pPr>
              <w:pStyle w:val="Tablehead2"/>
              <w:rPr>
                <w:lang w:eastAsia="en-AU"/>
              </w:rPr>
            </w:pPr>
            <w:r w:rsidRPr="00211EA5">
              <w:rPr>
                <w:lang w:eastAsia="en-AU"/>
              </w:rPr>
              <w:t> </w:t>
            </w:r>
          </w:p>
        </w:tc>
        <w:tc>
          <w:tcPr>
            <w:tcW w:w="1097" w:type="dxa"/>
            <w:gridSpan w:val="3"/>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1998</w:t>
            </w:r>
          </w:p>
        </w:tc>
        <w:tc>
          <w:tcPr>
            <w:tcW w:w="1097"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with 2009 inter-action</w:t>
            </w:r>
          </w:p>
        </w:tc>
        <w:tc>
          <w:tcPr>
            <w:tcW w:w="313"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p>
        </w:tc>
        <w:tc>
          <w:tcPr>
            <w:tcW w:w="1096"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1998</w:t>
            </w:r>
          </w:p>
        </w:tc>
        <w:tc>
          <w:tcPr>
            <w:tcW w:w="1096"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with 2009 inter-action</w:t>
            </w:r>
          </w:p>
        </w:tc>
        <w:tc>
          <w:tcPr>
            <w:tcW w:w="313"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p>
        </w:tc>
        <w:tc>
          <w:tcPr>
            <w:tcW w:w="1166"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1998</w:t>
            </w:r>
          </w:p>
        </w:tc>
        <w:tc>
          <w:tcPr>
            <w:tcW w:w="1167"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with 2009 inter-action</w:t>
            </w:r>
          </w:p>
        </w:tc>
        <w:tc>
          <w:tcPr>
            <w:tcW w:w="313"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p>
        </w:tc>
        <w:tc>
          <w:tcPr>
            <w:tcW w:w="1096"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1998</w:t>
            </w:r>
          </w:p>
        </w:tc>
        <w:tc>
          <w:tcPr>
            <w:tcW w:w="1096"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with 2009 inter-action</w:t>
            </w:r>
          </w:p>
        </w:tc>
        <w:tc>
          <w:tcPr>
            <w:tcW w:w="313"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p>
        </w:tc>
        <w:tc>
          <w:tcPr>
            <w:tcW w:w="1166"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1998</w:t>
            </w:r>
          </w:p>
        </w:tc>
        <w:tc>
          <w:tcPr>
            <w:tcW w:w="1167" w:type="dxa"/>
            <w:tcBorders>
              <w:top w:val="nil"/>
              <w:left w:val="nil"/>
              <w:bottom w:val="single" w:sz="4" w:space="0" w:color="auto"/>
              <w:right w:val="nil"/>
            </w:tcBorders>
            <w:shd w:val="clear" w:color="auto" w:fill="auto"/>
            <w:hideMark/>
          </w:tcPr>
          <w:p w:rsidR="00211EA5" w:rsidRPr="00211EA5" w:rsidRDefault="00211EA5" w:rsidP="00B14CE5">
            <w:pPr>
              <w:pStyle w:val="Tablehead2"/>
              <w:jc w:val="center"/>
              <w:rPr>
                <w:lang w:eastAsia="en-AU"/>
              </w:rPr>
            </w:pPr>
            <w:r w:rsidRPr="00211EA5">
              <w:rPr>
                <w:lang w:eastAsia="en-AU"/>
              </w:rPr>
              <w:t>with 2009 inter-action</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896E6D" w:rsidP="00B14CE5">
            <w:pPr>
              <w:pStyle w:val="Tabletext"/>
              <w:rPr>
                <w:lang w:eastAsia="en-AU"/>
              </w:rPr>
            </w:pPr>
            <w:r w:rsidRPr="00211EA5">
              <w:rPr>
                <w:lang w:eastAsia="en-AU"/>
              </w:rPr>
              <w:t>Female</w:t>
            </w: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0.163***</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0.015</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0.178***</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0.009</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0.174***</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0.016</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0.173***</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0.176***</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0.030</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(0.031)</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(0.044)</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(0.031)</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(0.042)</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(0.030)</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(0.042)</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(0.030)</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(0.042)</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(0.030)</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(0.042)</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896E6D" w:rsidP="00B14CE5">
            <w:pPr>
              <w:pStyle w:val="Tabletext"/>
              <w:rPr>
                <w:lang w:eastAsia="en-AU"/>
              </w:rPr>
            </w:pPr>
            <w:r w:rsidRPr="00211EA5">
              <w:rPr>
                <w:lang w:eastAsia="en-AU"/>
              </w:rPr>
              <w:t>Metro</w:t>
            </w: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0.112***</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0.087*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0.075**</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0.086*</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0.075**</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0.076</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0.074**</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0.072</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0.030</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0.045</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(0.032)</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(0.031)</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(0.031)</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(0.031)</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(0.032)</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(0.048)</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r w:rsidRPr="00211EA5">
              <w:rPr>
                <w:lang w:eastAsia="en-AU"/>
              </w:rPr>
              <w:t>ATSI</w:t>
            </w: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-0.450***</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-0.176</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-0.368***</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-0.126</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-0.328**</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-0.168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-0.327**</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-0.305**</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-0.177</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(0.145)</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(0.167)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(0.139)</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(0.162)</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(0.134)</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(0.158)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(0.134)</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(0.157)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(0.136)</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(0.158)</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r w:rsidRPr="00211EA5">
              <w:rPr>
                <w:lang w:eastAsia="en-AU"/>
              </w:rPr>
              <w:t>NESB</w:t>
            </w: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0.088</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0.105</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0.183***</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0.041</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0.222***</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0.028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0.218***</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0.034</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0.258***</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-0.016</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(0.057)</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(0.080)</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(0.054)</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(0.078)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(0.053)</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(0.078)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(0.054)</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(0.078)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(0.053)</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(0.077)</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r w:rsidRPr="00211EA5">
              <w:rPr>
                <w:lang w:eastAsia="en-AU"/>
              </w:rPr>
              <w:t>Independent school</w:t>
            </w: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0.534***</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-0.013</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0.386***</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-0.003</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0.354***</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-0.003</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0.359***</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-0.007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0.173***</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-0.116*</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(0.041)</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(0.055)</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(0.041)</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(0.056)</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(0.041)</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(0.056)</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(0.041)</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(0.055)</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(0.049)</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(0.065)</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r w:rsidRPr="00211EA5">
              <w:rPr>
                <w:lang w:eastAsia="en-AU"/>
              </w:rPr>
              <w:t>Catholic school</w:t>
            </w: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0.305***</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0.001</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0.234***</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0.033</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0.213***</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0.039</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0.216***</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0.036</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0.127***</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0.009</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(0.037)</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(0.051)</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(0.037)</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(0.051)</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(0.037)</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(0.050)</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(0.037)</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(0.050)</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(0.039)</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(0.052)</w:t>
            </w:r>
          </w:p>
        </w:tc>
      </w:tr>
      <w:tr w:rsidR="00FF5815" w:rsidRPr="00211EA5" w:rsidTr="00B14CE5">
        <w:tc>
          <w:tcPr>
            <w:tcW w:w="1718" w:type="dxa"/>
            <w:gridSpan w:val="2"/>
            <w:tcBorders>
              <w:top w:val="nil"/>
              <w:left w:val="nil"/>
              <w:bottom w:val="nil"/>
              <w:right w:val="nil"/>
            </w:tcBorders>
            <w:shd w:val="clear" w:color="auto" w:fill="auto"/>
            <w:tcMar>
              <w:right w:w="0" w:type="dxa"/>
            </w:tcMar>
            <w:hideMark/>
          </w:tcPr>
          <w:p w:rsidR="00FF5815" w:rsidRPr="00211EA5" w:rsidRDefault="00FF5815" w:rsidP="00B14CE5">
            <w:pPr>
              <w:pStyle w:val="Tabletext"/>
              <w:rPr>
                <w:lang w:eastAsia="en-AU"/>
              </w:rPr>
            </w:pPr>
            <w:r w:rsidRPr="00211EA5">
              <w:rPr>
                <w:lang w:eastAsia="en-AU"/>
              </w:rPr>
              <w:t>Fathers</w:t>
            </w:r>
            <w:r w:rsidR="00B0615B">
              <w:rPr>
                <w:lang w:eastAsia="en-AU"/>
              </w:rPr>
              <w:t>’</w:t>
            </w:r>
            <w:r w:rsidRPr="00211EA5">
              <w:rPr>
                <w:lang w:eastAsia="en-AU"/>
              </w:rPr>
              <w:t xml:space="preserve"> </w:t>
            </w:r>
            <w:r w:rsidR="00635046">
              <w:rPr>
                <w:lang w:eastAsia="en-AU"/>
              </w:rPr>
              <w:t>socioeconomic</w:t>
            </w:r>
            <w:r w:rsidRPr="00211EA5">
              <w:rPr>
                <w:lang w:eastAsia="en-AU"/>
              </w:rPr>
              <w:t xml:space="preserve"> status</w:t>
            </w:r>
          </w:p>
        </w:tc>
        <w:tc>
          <w:tcPr>
            <w:tcW w:w="888" w:type="dxa"/>
            <w:gridSpan w:val="2"/>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0.240***</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0.008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0.188***</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0.007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(0.015)</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(0.022)</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(0.017)</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(0.024)</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r>
      <w:tr w:rsidR="00FF5815" w:rsidRPr="00211EA5" w:rsidTr="00B14CE5">
        <w:tc>
          <w:tcPr>
            <w:tcW w:w="1718" w:type="dxa"/>
            <w:gridSpan w:val="2"/>
            <w:tcBorders>
              <w:top w:val="nil"/>
              <w:left w:val="nil"/>
              <w:bottom w:val="nil"/>
              <w:right w:val="nil"/>
            </w:tcBorders>
            <w:shd w:val="clear" w:color="auto" w:fill="auto"/>
            <w:tcMar>
              <w:right w:w="0" w:type="dxa"/>
            </w:tcMar>
            <w:hideMark/>
          </w:tcPr>
          <w:p w:rsidR="00FF5815" w:rsidRPr="00211EA5" w:rsidRDefault="00FF5815" w:rsidP="00B14CE5">
            <w:pPr>
              <w:pStyle w:val="Tabletext"/>
              <w:rPr>
                <w:lang w:eastAsia="en-AU"/>
              </w:rPr>
            </w:pPr>
            <w:r w:rsidRPr="00211EA5">
              <w:rPr>
                <w:lang w:eastAsia="en-AU"/>
              </w:rPr>
              <w:t>Mothers</w:t>
            </w:r>
            <w:r w:rsidR="00B0615B">
              <w:rPr>
                <w:lang w:eastAsia="en-AU"/>
              </w:rPr>
              <w:t>’</w:t>
            </w:r>
            <w:r w:rsidRPr="00211EA5">
              <w:rPr>
                <w:lang w:eastAsia="en-AU"/>
              </w:rPr>
              <w:t xml:space="preserve"> </w:t>
            </w:r>
            <w:r w:rsidR="00635046">
              <w:rPr>
                <w:lang w:eastAsia="en-AU"/>
              </w:rPr>
              <w:t>socioeconomic</w:t>
            </w:r>
            <w:r w:rsidRPr="00211EA5">
              <w:rPr>
                <w:lang w:eastAsia="en-AU"/>
              </w:rPr>
              <w:t xml:space="preserve"> status</w:t>
            </w:r>
          </w:p>
        </w:tc>
        <w:tc>
          <w:tcPr>
            <w:tcW w:w="888" w:type="dxa"/>
            <w:gridSpan w:val="2"/>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0.129***</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0.025</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(0.017)</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(0.023)</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r>
      <w:tr w:rsidR="00FF5815" w:rsidRPr="00211EA5" w:rsidTr="00B14CE5">
        <w:tc>
          <w:tcPr>
            <w:tcW w:w="1718" w:type="dxa"/>
            <w:gridSpan w:val="2"/>
            <w:tcBorders>
              <w:top w:val="nil"/>
              <w:left w:val="nil"/>
              <w:bottom w:val="nil"/>
              <w:right w:val="nil"/>
            </w:tcBorders>
            <w:shd w:val="clear" w:color="auto" w:fill="auto"/>
            <w:tcMar>
              <w:right w:w="0" w:type="dxa"/>
            </w:tcMar>
            <w:hideMark/>
          </w:tcPr>
          <w:p w:rsidR="00FF5815" w:rsidRPr="00211EA5" w:rsidRDefault="00FF5815" w:rsidP="00B14CE5">
            <w:pPr>
              <w:pStyle w:val="Tabletext"/>
              <w:rPr>
                <w:lang w:eastAsia="en-AU"/>
              </w:rPr>
            </w:pPr>
            <w:r w:rsidRPr="00211EA5">
              <w:rPr>
                <w:lang w:eastAsia="en-AU"/>
              </w:rPr>
              <w:t>Parents</w:t>
            </w:r>
            <w:r w:rsidR="00B0615B">
              <w:rPr>
                <w:lang w:eastAsia="en-AU"/>
              </w:rPr>
              <w:t>’</w:t>
            </w:r>
            <w:r w:rsidRPr="00211EA5">
              <w:rPr>
                <w:lang w:eastAsia="en-AU"/>
              </w:rPr>
              <w:t xml:space="preserve"> </w:t>
            </w:r>
            <w:r w:rsidR="00635046">
              <w:rPr>
                <w:lang w:eastAsia="en-AU"/>
              </w:rPr>
              <w:t>socioeconomic</w:t>
            </w:r>
            <w:r w:rsidRPr="00211EA5">
              <w:rPr>
                <w:lang w:eastAsia="en-AU"/>
              </w:rPr>
              <w:t xml:space="preserve"> status</w:t>
            </w:r>
          </w:p>
        </w:tc>
        <w:tc>
          <w:tcPr>
            <w:tcW w:w="888" w:type="dxa"/>
            <w:gridSpan w:val="2"/>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0.263***</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0.032</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0.216***</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0.008</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(0.015)</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(0.021)</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(0.017)</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(0.024)</w:t>
            </w:r>
          </w:p>
        </w:tc>
      </w:tr>
      <w:tr w:rsidR="00FF5815" w:rsidRPr="00211EA5" w:rsidTr="00B14CE5">
        <w:tc>
          <w:tcPr>
            <w:tcW w:w="1860" w:type="dxa"/>
            <w:gridSpan w:val="3"/>
            <w:tcBorders>
              <w:top w:val="nil"/>
              <w:left w:val="nil"/>
              <w:bottom w:val="nil"/>
              <w:right w:val="nil"/>
            </w:tcBorders>
            <w:shd w:val="clear" w:color="auto" w:fill="auto"/>
            <w:hideMark/>
          </w:tcPr>
          <w:p w:rsidR="00FF5815" w:rsidRPr="00211EA5" w:rsidRDefault="00FF5815" w:rsidP="00B14CE5">
            <w:pPr>
              <w:pStyle w:val="Tabletext"/>
              <w:rPr>
                <w:lang w:eastAsia="en-AU"/>
              </w:rPr>
            </w:pPr>
            <w:r w:rsidRPr="00211EA5">
              <w:rPr>
                <w:lang w:eastAsia="en-AU"/>
              </w:rPr>
              <w:t xml:space="preserve">School </w:t>
            </w:r>
            <w:r w:rsidR="00B14CE5">
              <w:rPr>
                <w:lang w:eastAsia="en-AU"/>
              </w:rPr>
              <w:br/>
            </w:r>
            <w:r w:rsidR="00635046">
              <w:rPr>
                <w:lang w:eastAsia="en-AU"/>
              </w:rPr>
              <w:t>socioeconomic</w:t>
            </w:r>
            <w:r w:rsidRPr="00211EA5">
              <w:rPr>
                <w:lang w:eastAsia="en-AU"/>
              </w:rPr>
              <w:t xml:space="preserve"> status</w:t>
            </w:r>
          </w:p>
        </w:tc>
        <w:tc>
          <w:tcPr>
            <w:tcW w:w="746"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0.142***</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0.093***</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(0.020)</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(0.028)</w:t>
            </w:r>
          </w:p>
        </w:tc>
      </w:tr>
      <w:tr w:rsidR="00FF5815" w:rsidRPr="00211EA5" w:rsidTr="00B14CE5">
        <w:tc>
          <w:tcPr>
            <w:tcW w:w="1509" w:type="dxa"/>
            <w:tcBorders>
              <w:top w:val="nil"/>
              <w:left w:val="nil"/>
              <w:bottom w:val="nil"/>
              <w:right w:val="nil"/>
            </w:tcBorders>
            <w:shd w:val="clear" w:color="auto" w:fill="auto"/>
            <w:hideMark/>
          </w:tcPr>
          <w:p w:rsidR="00FF5815" w:rsidRPr="00211EA5" w:rsidRDefault="00EA404B" w:rsidP="00B14CE5">
            <w:pPr>
              <w:pStyle w:val="Tabletext"/>
              <w:rPr>
                <w:lang w:eastAsia="en-AU"/>
              </w:rPr>
            </w:pPr>
            <w:r w:rsidRPr="00EA404B">
              <w:rPr>
                <w:lang w:eastAsia="en-AU"/>
              </w:rPr>
              <w:t xml:space="preserve">Year </w:t>
            </w:r>
            <w:r w:rsidR="00FF5815" w:rsidRPr="00EA404B">
              <w:rPr>
                <w:lang w:eastAsia="en-AU"/>
              </w:rPr>
              <w:t>2006</w:t>
            </w:r>
            <w:r>
              <w:rPr>
                <w:lang w:eastAsia="en-AU"/>
              </w:rPr>
              <w:t xml:space="preserve"> dummy</w:t>
            </w: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-0.112**</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-0.098**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-0.095**</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-0.090*</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-0.037</w:t>
            </w:r>
          </w:p>
        </w:tc>
      </w:tr>
      <w:tr w:rsidR="00FF5815" w:rsidRPr="00211EA5" w:rsidTr="00B14CE5">
        <w:tc>
          <w:tcPr>
            <w:tcW w:w="1509" w:type="dxa"/>
            <w:tcBorders>
              <w:top w:val="nil"/>
              <w:left w:val="nil"/>
              <w:bottom w:val="nil"/>
              <w:right w:val="nil"/>
            </w:tcBorders>
            <w:shd w:val="clear" w:color="auto" w:fill="auto"/>
            <w:noWrap/>
            <w:hideMark/>
          </w:tcPr>
          <w:p w:rsidR="00FF5815" w:rsidRPr="00211EA5" w:rsidRDefault="00FF5815" w:rsidP="00B14CE5">
            <w:pPr>
              <w:pStyle w:val="Tabletext"/>
              <w:rPr>
                <w:lang w:eastAsia="en-AU"/>
              </w:rPr>
            </w:pP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(0.048)</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(0.047)</w:t>
            </w: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(0.049)</w:t>
            </w:r>
          </w:p>
        </w:tc>
      </w:tr>
      <w:tr w:rsidR="00FF5815" w:rsidRPr="00211EA5" w:rsidTr="00B14CE5">
        <w:tc>
          <w:tcPr>
            <w:tcW w:w="1509" w:type="dxa"/>
            <w:tcBorders>
              <w:top w:val="nil"/>
              <w:left w:val="nil"/>
              <w:bottom w:val="nil"/>
              <w:right w:val="nil"/>
            </w:tcBorders>
            <w:shd w:val="clear" w:color="auto" w:fill="auto"/>
            <w:noWrap/>
            <w:hideMark/>
          </w:tcPr>
          <w:p w:rsidR="00FF5815" w:rsidRPr="00211EA5" w:rsidRDefault="00FF5815" w:rsidP="00B14CE5">
            <w:pPr>
              <w:pStyle w:val="Tabletext"/>
              <w:rPr>
                <w:lang w:eastAsia="en-AU"/>
              </w:rPr>
            </w:pPr>
            <w:r w:rsidRPr="00211EA5">
              <w:rPr>
                <w:lang w:eastAsia="en-AU"/>
              </w:rPr>
              <w:t>Constant</w:t>
            </w:r>
          </w:p>
        </w:tc>
        <w:tc>
          <w:tcPr>
            <w:tcW w:w="1097" w:type="dxa"/>
            <w:gridSpan w:val="3"/>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-0.306***</w:t>
            </w:r>
          </w:p>
        </w:tc>
        <w:tc>
          <w:tcPr>
            <w:tcW w:w="109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-0.267***</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-0.257***</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-0.258***</w:t>
            </w:r>
          </w:p>
        </w:tc>
        <w:tc>
          <w:tcPr>
            <w:tcW w:w="109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-0.186***</w:t>
            </w:r>
          </w:p>
        </w:tc>
        <w:tc>
          <w:tcPr>
            <w:tcW w:w="1167" w:type="dxa"/>
            <w:tcBorders>
              <w:top w:val="nil"/>
              <w:left w:val="nil"/>
              <w:bottom w:val="nil"/>
              <w:right w:val="nil"/>
            </w:tcBorders>
            <w:shd w:val="clear" w:color="auto" w:fill="auto"/>
            <w:noWrap/>
            <w:hideMark/>
          </w:tcPr>
          <w:p w:rsidR="00FF5815" w:rsidRPr="00FF5815" w:rsidRDefault="00FF5815" w:rsidP="00B14CE5">
            <w:pPr>
              <w:pStyle w:val="Tabletext"/>
              <w:tabs>
                <w:tab w:val="decimal" w:pos="255"/>
              </w:tabs>
              <w:rPr>
                <w:lang w:eastAsia="en-AU"/>
              </w:rPr>
            </w:pPr>
          </w:p>
        </w:tc>
      </w:tr>
      <w:tr w:rsidR="00FF5815" w:rsidRPr="00211EA5" w:rsidTr="002F220D">
        <w:tc>
          <w:tcPr>
            <w:tcW w:w="1509" w:type="dxa"/>
            <w:tcBorders>
              <w:top w:val="nil"/>
              <w:left w:val="nil"/>
              <w:right w:val="nil"/>
            </w:tcBorders>
            <w:shd w:val="clear" w:color="auto" w:fill="auto"/>
            <w:noWrap/>
            <w:hideMark/>
          </w:tcPr>
          <w:p w:rsidR="00FF5815" w:rsidRPr="00211EA5" w:rsidRDefault="00FF5815" w:rsidP="00B14CE5">
            <w:pPr>
              <w:pStyle w:val="Tabletext"/>
              <w:rPr>
                <w:lang w:eastAsia="en-AU"/>
              </w:rPr>
            </w:pPr>
          </w:p>
        </w:tc>
        <w:tc>
          <w:tcPr>
            <w:tcW w:w="1097" w:type="dxa"/>
            <w:gridSpan w:val="3"/>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(0.032)</w:t>
            </w:r>
          </w:p>
        </w:tc>
        <w:tc>
          <w:tcPr>
            <w:tcW w:w="1097" w:type="dxa"/>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(0.031)</w:t>
            </w:r>
          </w:p>
        </w:tc>
        <w:tc>
          <w:tcPr>
            <w:tcW w:w="1096" w:type="dxa"/>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(0.031)</w:t>
            </w:r>
          </w:p>
        </w:tc>
        <w:tc>
          <w:tcPr>
            <w:tcW w:w="1167" w:type="dxa"/>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(0.031)</w:t>
            </w:r>
          </w:p>
        </w:tc>
        <w:tc>
          <w:tcPr>
            <w:tcW w:w="1096" w:type="dxa"/>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r w:rsidRPr="00FF5815">
              <w:rPr>
                <w:lang w:eastAsia="en-AU"/>
              </w:rPr>
              <w:t>(0.032)</w:t>
            </w:r>
          </w:p>
        </w:tc>
        <w:tc>
          <w:tcPr>
            <w:tcW w:w="1167" w:type="dxa"/>
            <w:tcBorders>
              <w:top w:val="nil"/>
              <w:left w:val="nil"/>
              <w:right w:val="nil"/>
            </w:tcBorders>
            <w:shd w:val="clear" w:color="auto" w:fill="auto"/>
            <w:noWrap/>
            <w:hideMark/>
          </w:tcPr>
          <w:p w:rsidR="00FF5815" w:rsidRPr="00FF5815" w:rsidRDefault="00FF5815" w:rsidP="00B14CE5">
            <w:pPr>
              <w:pStyle w:val="Tabletext"/>
              <w:tabs>
                <w:tab w:val="decimal" w:pos="255"/>
              </w:tabs>
              <w:rPr>
                <w:lang w:eastAsia="en-AU"/>
              </w:rPr>
            </w:pPr>
          </w:p>
        </w:tc>
      </w:tr>
      <w:tr w:rsidR="00FF5815" w:rsidRPr="00211EA5" w:rsidTr="002F220D">
        <w:tc>
          <w:tcPr>
            <w:tcW w:w="1509" w:type="dxa"/>
            <w:tcBorders>
              <w:top w:val="nil"/>
              <w:left w:val="nil"/>
              <w:bottom w:val="dashed" w:sz="4" w:space="0" w:color="auto"/>
              <w:right w:val="nil"/>
            </w:tcBorders>
            <w:shd w:val="clear" w:color="auto" w:fill="auto"/>
            <w:noWrap/>
            <w:hideMark/>
          </w:tcPr>
          <w:p w:rsidR="00FF5815" w:rsidRPr="00211EA5" w:rsidRDefault="00FF5815" w:rsidP="00B14CE5">
            <w:pPr>
              <w:pStyle w:val="Tabletext"/>
              <w:rPr>
                <w:lang w:eastAsia="en-AU"/>
              </w:rPr>
            </w:pPr>
          </w:p>
        </w:tc>
        <w:tc>
          <w:tcPr>
            <w:tcW w:w="1097" w:type="dxa"/>
            <w:gridSpan w:val="3"/>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7" w:type="dxa"/>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dashed" w:sz="4" w:space="0" w:color="auto"/>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dashed" w:sz="4" w:space="0" w:color="auto"/>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dashed" w:sz="4" w:space="0" w:color="auto"/>
              <w:right w:val="nil"/>
            </w:tcBorders>
            <w:shd w:val="clear" w:color="auto" w:fill="auto"/>
            <w:noWrap/>
            <w:hideMark/>
          </w:tcPr>
          <w:p w:rsidR="00FF5815" w:rsidRPr="00FF5815" w:rsidRDefault="00FF5815" w:rsidP="00B14CE5">
            <w:pPr>
              <w:pStyle w:val="Tabletext"/>
              <w:rPr>
                <w:lang w:eastAsia="en-AU"/>
              </w:rPr>
            </w:pPr>
          </w:p>
        </w:tc>
        <w:tc>
          <w:tcPr>
            <w:tcW w:w="1096" w:type="dxa"/>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096" w:type="dxa"/>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313" w:type="dxa"/>
            <w:tcBorders>
              <w:top w:val="nil"/>
              <w:left w:val="nil"/>
              <w:bottom w:val="dashed" w:sz="4" w:space="0" w:color="auto"/>
              <w:right w:val="nil"/>
            </w:tcBorders>
            <w:shd w:val="clear" w:color="auto" w:fill="auto"/>
            <w:noWrap/>
            <w:hideMark/>
          </w:tcPr>
          <w:p w:rsidR="00FF5815" w:rsidRPr="00FF5815" w:rsidRDefault="00FF5815" w:rsidP="00B14CE5">
            <w:pPr>
              <w:pStyle w:val="Tabletext"/>
              <w:rPr>
                <w:lang w:eastAsia="en-AU"/>
              </w:rPr>
            </w:pPr>
          </w:p>
        </w:tc>
        <w:tc>
          <w:tcPr>
            <w:tcW w:w="1166" w:type="dxa"/>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c>
          <w:tcPr>
            <w:tcW w:w="1167" w:type="dxa"/>
            <w:tcBorders>
              <w:top w:val="nil"/>
              <w:left w:val="nil"/>
              <w:bottom w:val="dashed" w:sz="4" w:space="0" w:color="auto"/>
              <w:right w:val="nil"/>
            </w:tcBorders>
            <w:shd w:val="clear" w:color="auto" w:fill="auto"/>
            <w:noWrap/>
            <w:hideMark/>
          </w:tcPr>
          <w:p w:rsidR="00FF5815" w:rsidRPr="00FF5815" w:rsidRDefault="00FF5815" w:rsidP="00B14CE5">
            <w:pPr>
              <w:pStyle w:val="Tabletext"/>
              <w:tabs>
                <w:tab w:val="decimal" w:pos="255"/>
              </w:tabs>
              <w:rPr>
                <w:lang w:eastAsia="en-AU"/>
              </w:rPr>
            </w:pPr>
          </w:p>
        </w:tc>
      </w:tr>
      <w:tr w:rsidR="00FF5815" w:rsidRPr="00211EA5" w:rsidTr="002F220D">
        <w:tc>
          <w:tcPr>
            <w:tcW w:w="1509" w:type="dxa"/>
            <w:tcBorders>
              <w:top w:val="dashed" w:sz="4" w:space="0" w:color="auto"/>
              <w:left w:val="nil"/>
              <w:bottom w:val="nil"/>
              <w:right w:val="nil"/>
            </w:tcBorders>
            <w:shd w:val="clear" w:color="auto" w:fill="auto"/>
            <w:noWrap/>
            <w:hideMark/>
          </w:tcPr>
          <w:p w:rsidR="00FF5815" w:rsidRPr="00211EA5" w:rsidRDefault="00FF5815" w:rsidP="00B14CE5">
            <w:pPr>
              <w:pStyle w:val="Tabletext"/>
              <w:rPr>
                <w:lang w:eastAsia="en-AU"/>
              </w:rPr>
            </w:pPr>
            <w:r w:rsidRPr="00211EA5">
              <w:rPr>
                <w:lang w:eastAsia="en-AU"/>
              </w:rPr>
              <w:t>Observations</w:t>
            </w:r>
          </w:p>
        </w:tc>
        <w:tc>
          <w:tcPr>
            <w:tcW w:w="1097" w:type="dxa"/>
            <w:gridSpan w:val="3"/>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r w:rsidRPr="00FF5815">
              <w:rPr>
                <w:lang w:eastAsia="en-AU"/>
              </w:rPr>
              <w:t>9,772</w:t>
            </w:r>
          </w:p>
        </w:tc>
        <w:tc>
          <w:tcPr>
            <w:tcW w:w="1097"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p>
        </w:tc>
        <w:tc>
          <w:tcPr>
            <w:tcW w:w="313"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p>
        </w:tc>
        <w:tc>
          <w:tcPr>
            <w:tcW w:w="1096"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r w:rsidRPr="00FF5815">
              <w:rPr>
                <w:lang w:eastAsia="en-AU"/>
              </w:rPr>
              <w:t>9,772</w:t>
            </w:r>
          </w:p>
        </w:tc>
        <w:tc>
          <w:tcPr>
            <w:tcW w:w="1096"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p>
        </w:tc>
        <w:tc>
          <w:tcPr>
            <w:tcW w:w="313"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p>
        </w:tc>
        <w:tc>
          <w:tcPr>
            <w:tcW w:w="1166" w:type="dxa"/>
            <w:tcBorders>
              <w:top w:val="dashed" w:sz="4" w:space="0" w:color="auto"/>
              <w:left w:val="nil"/>
              <w:bottom w:val="nil"/>
              <w:right w:val="nil"/>
            </w:tcBorders>
            <w:shd w:val="clear" w:color="auto" w:fill="auto"/>
            <w:noWrap/>
            <w:hideMark/>
          </w:tcPr>
          <w:p w:rsidR="00FF5815" w:rsidRPr="00FF5815" w:rsidRDefault="00FF5815" w:rsidP="0022530B">
            <w:pPr>
              <w:pStyle w:val="Tabletext"/>
              <w:ind w:right="369"/>
              <w:jc w:val="right"/>
              <w:rPr>
                <w:lang w:eastAsia="en-AU"/>
              </w:rPr>
            </w:pPr>
            <w:r w:rsidRPr="00FF5815">
              <w:rPr>
                <w:lang w:eastAsia="en-AU"/>
              </w:rPr>
              <w:t>9,772</w:t>
            </w:r>
          </w:p>
        </w:tc>
        <w:tc>
          <w:tcPr>
            <w:tcW w:w="1167"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p>
        </w:tc>
        <w:tc>
          <w:tcPr>
            <w:tcW w:w="313"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p>
        </w:tc>
        <w:tc>
          <w:tcPr>
            <w:tcW w:w="1096"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r w:rsidRPr="00FF5815">
              <w:rPr>
                <w:lang w:eastAsia="en-AU"/>
              </w:rPr>
              <w:t>9,772</w:t>
            </w:r>
          </w:p>
        </w:tc>
        <w:tc>
          <w:tcPr>
            <w:tcW w:w="1096"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p>
        </w:tc>
        <w:tc>
          <w:tcPr>
            <w:tcW w:w="313" w:type="dxa"/>
            <w:tcBorders>
              <w:top w:val="dashed" w:sz="4" w:space="0" w:color="auto"/>
              <w:left w:val="nil"/>
              <w:bottom w:val="nil"/>
              <w:right w:val="nil"/>
            </w:tcBorders>
            <w:shd w:val="clear" w:color="auto" w:fill="auto"/>
            <w:noWrap/>
            <w:hideMark/>
          </w:tcPr>
          <w:p w:rsidR="00FF5815" w:rsidRPr="00FF5815" w:rsidRDefault="00FF5815" w:rsidP="002F220D">
            <w:pPr>
              <w:pStyle w:val="Tabletext"/>
              <w:ind w:right="312"/>
              <w:jc w:val="right"/>
              <w:rPr>
                <w:lang w:eastAsia="en-AU"/>
              </w:rPr>
            </w:pPr>
          </w:p>
        </w:tc>
        <w:tc>
          <w:tcPr>
            <w:tcW w:w="1166" w:type="dxa"/>
            <w:tcBorders>
              <w:top w:val="dashed" w:sz="4" w:space="0" w:color="auto"/>
              <w:left w:val="nil"/>
              <w:bottom w:val="nil"/>
              <w:right w:val="nil"/>
            </w:tcBorders>
            <w:shd w:val="clear" w:color="auto" w:fill="auto"/>
            <w:noWrap/>
            <w:hideMark/>
          </w:tcPr>
          <w:p w:rsidR="00FF5815" w:rsidRPr="00FF5815" w:rsidRDefault="00FF5815" w:rsidP="0022530B">
            <w:pPr>
              <w:pStyle w:val="Tabletext"/>
              <w:ind w:right="369"/>
              <w:jc w:val="right"/>
              <w:rPr>
                <w:lang w:eastAsia="en-AU"/>
              </w:rPr>
            </w:pPr>
            <w:r w:rsidRPr="00FF5815">
              <w:rPr>
                <w:lang w:eastAsia="en-AU"/>
              </w:rPr>
              <w:t>9,772</w:t>
            </w:r>
          </w:p>
        </w:tc>
        <w:tc>
          <w:tcPr>
            <w:tcW w:w="1167" w:type="dxa"/>
            <w:tcBorders>
              <w:top w:val="dashed" w:sz="4" w:space="0" w:color="auto"/>
              <w:left w:val="nil"/>
              <w:bottom w:val="nil"/>
              <w:right w:val="nil"/>
            </w:tcBorders>
            <w:shd w:val="clear" w:color="auto" w:fill="auto"/>
            <w:noWrap/>
            <w:hideMark/>
          </w:tcPr>
          <w:p w:rsidR="00FF5815" w:rsidRPr="00FF5815" w:rsidRDefault="00FF5815" w:rsidP="00B14CE5">
            <w:pPr>
              <w:pStyle w:val="Tabletext"/>
              <w:jc w:val="center"/>
              <w:rPr>
                <w:lang w:eastAsia="en-AU"/>
              </w:rPr>
            </w:pPr>
          </w:p>
        </w:tc>
      </w:tr>
      <w:tr w:rsidR="00FF5815" w:rsidRPr="00211EA5" w:rsidTr="00B14CE5">
        <w:tc>
          <w:tcPr>
            <w:tcW w:w="1509" w:type="dxa"/>
            <w:tcBorders>
              <w:top w:val="nil"/>
              <w:left w:val="nil"/>
              <w:bottom w:val="single" w:sz="4" w:space="0" w:color="auto"/>
              <w:right w:val="nil"/>
            </w:tcBorders>
            <w:shd w:val="clear" w:color="auto" w:fill="auto"/>
            <w:noWrap/>
            <w:hideMark/>
          </w:tcPr>
          <w:p w:rsidR="00FF5815" w:rsidRPr="00211EA5" w:rsidRDefault="00FF5815" w:rsidP="00B14CE5">
            <w:pPr>
              <w:pStyle w:val="Tabletext"/>
              <w:rPr>
                <w:lang w:eastAsia="en-AU"/>
              </w:rPr>
            </w:pPr>
            <w:r w:rsidRPr="00211EA5">
              <w:rPr>
                <w:lang w:eastAsia="en-AU"/>
              </w:rPr>
              <w:t>R-squared</w:t>
            </w:r>
          </w:p>
        </w:tc>
        <w:tc>
          <w:tcPr>
            <w:tcW w:w="1097" w:type="dxa"/>
            <w:gridSpan w:val="3"/>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r w:rsidRPr="00FF5815">
              <w:rPr>
                <w:lang w:eastAsia="en-AU"/>
              </w:rPr>
              <w:t>0.072</w:t>
            </w:r>
          </w:p>
        </w:tc>
        <w:tc>
          <w:tcPr>
            <w:tcW w:w="1097"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p>
        </w:tc>
        <w:tc>
          <w:tcPr>
            <w:tcW w:w="313"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p>
        </w:tc>
        <w:tc>
          <w:tcPr>
            <w:tcW w:w="1096"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r w:rsidRPr="00FF5815">
              <w:rPr>
                <w:lang w:eastAsia="en-AU"/>
              </w:rPr>
              <w:t>0.127</w:t>
            </w:r>
          </w:p>
        </w:tc>
        <w:tc>
          <w:tcPr>
            <w:tcW w:w="1096"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p>
        </w:tc>
        <w:tc>
          <w:tcPr>
            <w:tcW w:w="313"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p>
        </w:tc>
        <w:tc>
          <w:tcPr>
            <w:tcW w:w="1166" w:type="dxa"/>
            <w:tcBorders>
              <w:top w:val="nil"/>
              <w:left w:val="nil"/>
              <w:bottom w:val="single" w:sz="4" w:space="0" w:color="auto"/>
              <w:right w:val="nil"/>
            </w:tcBorders>
            <w:shd w:val="clear" w:color="auto" w:fill="auto"/>
            <w:noWrap/>
            <w:hideMark/>
          </w:tcPr>
          <w:p w:rsidR="00FF5815" w:rsidRPr="00FF5815" w:rsidRDefault="00FF5815" w:rsidP="0022530B">
            <w:pPr>
              <w:pStyle w:val="Tabletext"/>
              <w:ind w:right="369"/>
              <w:jc w:val="right"/>
              <w:rPr>
                <w:lang w:eastAsia="en-AU"/>
              </w:rPr>
            </w:pPr>
            <w:r w:rsidRPr="00FF5815">
              <w:rPr>
                <w:lang w:eastAsia="en-AU"/>
              </w:rPr>
              <w:t>0.144</w:t>
            </w:r>
          </w:p>
        </w:tc>
        <w:tc>
          <w:tcPr>
            <w:tcW w:w="1167"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p>
        </w:tc>
        <w:tc>
          <w:tcPr>
            <w:tcW w:w="313"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p>
        </w:tc>
        <w:tc>
          <w:tcPr>
            <w:tcW w:w="1096"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r w:rsidRPr="00FF5815">
              <w:rPr>
                <w:lang w:eastAsia="en-AU"/>
              </w:rPr>
              <w:t>0.144</w:t>
            </w:r>
          </w:p>
        </w:tc>
        <w:tc>
          <w:tcPr>
            <w:tcW w:w="1096"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p>
        </w:tc>
        <w:tc>
          <w:tcPr>
            <w:tcW w:w="313" w:type="dxa"/>
            <w:tcBorders>
              <w:top w:val="nil"/>
              <w:left w:val="nil"/>
              <w:bottom w:val="single" w:sz="4" w:space="0" w:color="auto"/>
              <w:right w:val="nil"/>
            </w:tcBorders>
            <w:shd w:val="clear" w:color="auto" w:fill="auto"/>
            <w:noWrap/>
            <w:hideMark/>
          </w:tcPr>
          <w:p w:rsidR="00FF5815" w:rsidRPr="00FF5815" w:rsidRDefault="00FF5815" w:rsidP="002F220D">
            <w:pPr>
              <w:pStyle w:val="Tabletext"/>
              <w:ind w:right="312"/>
              <w:jc w:val="right"/>
              <w:rPr>
                <w:lang w:eastAsia="en-AU"/>
              </w:rPr>
            </w:pPr>
          </w:p>
        </w:tc>
        <w:tc>
          <w:tcPr>
            <w:tcW w:w="1166" w:type="dxa"/>
            <w:tcBorders>
              <w:top w:val="nil"/>
              <w:left w:val="nil"/>
              <w:bottom w:val="single" w:sz="4" w:space="0" w:color="auto"/>
              <w:right w:val="nil"/>
            </w:tcBorders>
            <w:shd w:val="clear" w:color="auto" w:fill="auto"/>
            <w:noWrap/>
            <w:hideMark/>
          </w:tcPr>
          <w:p w:rsidR="00FF5815" w:rsidRPr="00FF5815" w:rsidRDefault="00FF5815" w:rsidP="0022530B">
            <w:pPr>
              <w:pStyle w:val="Tabletext"/>
              <w:ind w:right="369"/>
              <w:jc w:val="right"/>
              <w:rPr>
                <w:lang w:eastAsia="en-AU"/>
              </w:rPr>
            </w:pPr>
            <w:r w:rsidRPr="00FF5815">
              <w:rPr>
                <w:lang w:eastAsia="en-AU"/>
              </w:rPr>
              <w:t>0.164</w:t>
            </w:r>
          </w:p>
        </w:tc>
        <w:tc>
          <w:tcPr>
            <w:tcW w:w="1167" w:type="dxa"/>
            <w:tcBorders>
              <w:top w:val="nil"/>
              <w:left w:val="nil"/>
              <w:bottom w:val="single" w:sz="4" w:space="0" w:color="auto"/>
              <w:right w:val="nil"/>
            </w:tcBorders>
            <w:shd w:val="clear" w:color="auto" w:fill="auto"/>
            <w:noWrap/>
            <w:hideMark/>
          </w:tcPr>
          <w:p w:rsidR="00FF5815" w:rsidRPr="00FF5815" w:rsidRDefault="00FF5815" w:rsidP="00B14CE5">
            <w:pPr>
              <w:pStyle w:val="Tabletext"/>
              <w:jc w:val="center"/>
              <w:rPr>
                <w:lang w:eastAsia="en-AU"/>
              </w:rPr>
            </w:pPr>
          </w:p>
        </w:tc>
      </w:tr>
    </w:tbl>
    <w:p w:rsidR="008F325A" w:rsidRDefault="008F325A" w:rsidP="00C52194">
      <w:pPr>
        <w:pStyle w:val="Source"/>
      </w:pPr>
      <w:r>
        <w:t xml:space="preserve">Notes: </w:t>
      </w:r>
      <w:r>
        <w:tab/>
        <w:t xml:space="preserve">Each model is tested on a combined dataset of observations from </w:t>
      </w:r>
      <w:r w:rsidR="00896E6D">
        <w:t xml:space="preserve">the </w:t>
      </w:r>
      <w:r>
        <w:t xml:space="preserve">first waves of the 1995 and the 2006 LSAY (surveyed in 1998 and 2009, respectively). </w:t>
      </w:r>
      <w:proofErr w:type="gramStart"/>
      <w:r>
        <w:t>Standard errors in parentheses.</w:t>
      </w:r>
      <w:proofErr w:type="gramEnd"/>
      <w:r>
        <w:t xml:space="preserve"> </w:t>
      </w:r>
      <w:proofErr w:type="gramStart"/>
      <w:r>
        <w:t>*** p&lt;0.01; ** p&lt;0.05; * p&lt;0.1.</w:t>
      </w:r>
      <w:proofErr w:type="gramEnd"/>
    </w:p>
    <w:p w:rsidR="008F325A" w:rsidRDefault="008F325A" w:rsidP="00C52194">
      <w:pPr>
        <w:pStyle w:val="Source"/>
      </w:pPr>
      <w:r w:rsidRPr="006F7C52">
        <w:rPr>
          <w:lang w:eastAsia="zh-CN"/>
        </w:rPr>
        <w:t xml:space="preserve">Source: </w:t>
      </w:r>
      <w:r>
        <w:rPr>
          <w:lang w:eastAsia="zh-CN"/>
        </w:rPr>
        <w:tab/>
      </w:r>
      <w:r>
        <w:t>1995 and 2006</w:t>
      </w:r>
      <w:r w:rsidRPr="006F7C52">
        <w:t xml:space="preserve"> LSAY</w:t>
      </w:r>
      <w:r>
        <w:t xml:space="preserve"> (Wave</w:t>
      </w:r>
      <w:r w:rsidR="00896E6D">
        <w:t xml:space="preserve"> </w:t>
      </w:r>
      <w:r>
        <w:t>3)</w:t>
      </w:r>
      <w:r w:rsidRPr="006F7C52">
        <w:t>, authors</w:t>
      </w:r>
      <w:r w:rsidR="00B0615B">
        <w:t>’</w:t>
      </w:r>
      <w:r w:rsidRPr="006F7C52">
        <w:t xml:space="preserve"> calculations.</w:t>
      </w:r>
      <w:r>
        <w:t xml:space="preserve"> </w:t>
      </w:r>
    </w:p>
    <w:p w:rsidR="00B1049C" w:rsidRDefault="00B1049C" w:rsidP="00C52194">
      <w:pPr>
        <w:pStyle w:val="tabletitle"/>
      </w:pPr>
      <w:bookmarkStart w:id="190" w:name="_Toc379187342"/>
      <w:r>
        <w:lastRenderedPageBreak/>
        <w:t>Table E7</w:t>
      </w:r>
      <w:r w:rsidR="00C52194">
        <w:tab/>
      </w:r>
      <w:r w:rsidR="0022530B">
        <w:t>OLS</w:t>
      </w:r>
      <w:r>
        <w:t xml:space="preserve"> regression of explanatory and control variables on </w:t>
      </w:r>
      <w:r w:rsidR="008B03FC">
        <w:t>TER</w:t>
      </w:r>
      <w:r>
        <w:t xml:space="preserve">s </w:t>
      </w:r>
      <w:r w:rsidR="00896E6D">
        <w:t>in</w:t>
      </w:r>
      <w:r>
        <w:t xml:space="preserve"> </w:t>
      </w:r>
      <w:r w:rsidR="00896E6D">
        <w:t>the 18</w:t>
      </w:r>
      <w:r w:rsidR="00C52194">
        <w:t>–</w:t>
      </w:r>
      <w:r w:rsidR="00101794">
        <w:t>19 years age group</w:t>
      </w:r>
      <w:r>
        <w:t>, LSAY 1995, 2003 and 2006 surveys</w:t>
      </w:r>
      <w:bookmarkEnd w:id="190"/>
    </w:p>
    <w:tbl>
      <w:tblPr>
        <w:tblW w:w="14005" w:type="dxa"/>
        <w:tblLayout w:type="fixed"/>
        <w:tblCellMar>
          <w:left w:w="0" w:type="dxa"/>
          <w:right w:w="0" w:type="dxa"/>
        </w:tblCellMar>
        <w:tblLook w:val="04A0"/>
      </w:tblPr>
      <w:tblGrid>
        <w:gridCol w:w="1898"/>
        <w:gridCol w:w="807"/>
        <w:gridCol w:w="807"/>
        <w:gridCol w:w="807"/>
        <w:gridCol w:w="807"/>
        <w:gridCol w:w="807"/>
        <w:gridCol w:w="807"/>
        <w:gridCol w:w="807"/>
        <w:gridCol w:w="808"/>
        <w:gridCol w:w="807"/>
        <w:gridCol w:w="807"/>
        <w:gridCol w:w="807"/>
        <w:gridCol w:w="807"/>
        <w:gridCol w:w="807"/>
        <w:gridCol w:w="807"/>
        <w:gridCol w:w="808"/>
      </w:tblGrid>
      <w:tr w:rsidR="00F921C9" w:rsidRPr="00F921C9" w:rsidTr="00B14CE5">
        <w:tc>
          <w:tcPr>
            <w:tcW w:w="1898" w:type="dxa"/>
            <w:tcBorders>
              <w:top w:val="single" w:sz="4" w:space="0" w:color="auto"/>
              <w:left w:val="nil"/>
              <w:bottom w:val="nil"/>
              <w:right w:val="nil"/>
            </w:tcBorders>
            <w:shd w:val="clear" w:color="auto" w:fill="auto"/>
            <w:noWrap/>
            <w:hideMark/>
          </w:tcPr>
          <w:p w:rsidR="00F921C9" w:rsidRPr="008F325A" w:rsidRDefault="00F921C9" w:rsidP="00B14CE5">
            <w:pPr>
              <w:pStyle w:val="Tablehead1"/>
              <w:rPr>
                <w:lang w:eastAsia="en-AU"/>
              </w:rPr>
            </w:pPr>
            <w:r w:rsidRPr="008F325A">
              <w:rPr>
                <w:lang w:eastAsia="en-AU"/>
              </w:rPr>
              <w:t> </w:t>
            </w:r>
          </w:p>
        </w:tc>
        <w:tc>
          <w:tcPr>
            <w:tcW w:w="4035" w:type="dxa"/>
            <w:gridSpan w:val="5"/>
            <w:tcBorders>
              <w:top w:val="single" w:sz="4" w:space="0" w:color="auto"/>
              <w:left w:val="nil"/>
              <w:bottom w:val="nil"/>
              <w:right w:val="nil"/>
            </w:tcBorders>
            <w:shd w:val="clear" w:color="auto" w:fill="auto"/>
            <w:noWrap/>
            <w:hideMark/>
          </w:tcPr>
          <w:p w:rsidR="00F921C9" w:rsidRPr="008F325A" w:rsidRDefault="00F921C9" w:rsidP="00B14CE5">
            <w:pPr>
              <w:pStyle w:val="Tablehead1"/>
              <w:jc w:val="center"/>
              <w:rPr>
                <w:lang w:eastAsia="en-AU"/>
              </w:rPr>
            </w:pPr>
            <w:r w:rsidRPr="008F325A">
              <w:rPr>
                <w:lang w:eastAsia="en-AU"/>
              </w:rPr>
              <w:t>1995</w:t>
            </w:r>
          </w:p>
        </w:tc>
        <w:tc>
          <w:tcPr>
            <w:tcW w:w="4036" w:type="dxa"/>
            <w:gridSpan w:val="5"/>
            <w:tcBorders>
              <w:top w:val="single" w:sz="4" w:space="0" w:color="auto"/>
              <w:left w:val="nil"/>
              <w:bottom w:val="nil"/>
              <w:right w:val="nil"/>
            </w:tcBorders>
            <w:shd w:val="clear" w:color="auto" w:fill="auto"/>
            <w:noWrap/>
            <w:hideMark/>
          </w:tcPr>
          <w:p w:rsidR="00F921C9" w:rsidRPr="008F325A" w:rsidRDefault="00F921C9" w:rsidP="00B14CE5">
            <w:pPr>
              <w:pStyle w:val="Tablehead1"/>
              <w:jc w:val="center"/>
              <w:rPr>
                <w:lang w:eastAsia="en-AU"/>
              </w:rPr>
            </w:pPr>
            <w:r w:rsidRPr="008F325A">
              <w:rPr>
                <w:lang w:eastAsia="en-AU"/>
              </w:rPr>
              <w:t>2003</w:t>
            </w:r>
          </w:p>
        </w:tc>
        <w:tc>
          <w:tcPr>
            <w:tcW w:w="4036" w:type="dxa"/>
            <w:gridSpan w:val="5"/>
            <w:tcBorders>
              <w:top w:val="single" w:sz="4" w:space="0" w:color="auto"/>
              <w:left w:val="nil"/>
              <w:bottom w:val="nil"/>
              <w:right w:val="nil"/>
            </w:tcBorders>
            <w:shd w:val="clear" w:color="auto" w:fill="auto"/>
            <w:noWrap/>
            <w:hideMark/>
          </w:tcPr>
          <w:p w:rsidR="00F921C9" w:rsidRPr="008F325A" w:rsidRDefault="00F921C9" w:rsidP="00B14CE5">
            <w:pPr>
              <w:pStyle w:val="Tablehead1"/>
              <w:jc w:val="center"/>
              <w:rPr>
                <w:lang w:eastAsia="en-AU"/>
              </w:rPr>
            </w:pPr>
            <w:r w:rsidRPr="008F325A">
              <w:rPr>
                <w:lang w:eastAsia="en-AU"/>
              </w:rPr>
              <w:t>2006</w:t>
            </w:r>
          </w:p>
        </w:tc>
      </w:tr>
      <w:tr w:rsidR="00F921C9" w:rsidRPr="00F921C9" w:rsidTr="00B14CE5">
        <w:tc>
          <w:tcPr>
            <w:tcW w:w="1898" w:type="dxa"/>
            <w:tcBorders>
              <w:top w:val="nil"/>
              <w:left w:val="nil"/>
              <w:bottom w:val="single" w:sz="4" w:space="0" w:color="auto"/>
              <w:right w:val="nil"/>
            </w:tcBorders>
            <w:shd w:val="clear" w:color="auto" w:fill="auto"/>
            <w:noWrap/>
            <w:hideMark/>
          </w:tcPr>
          <w:p w:rsidR="00F921C9" w:rsidRPr="008F325A" w:rsidRDefault="00F921C9" w:rsidP="00B14CE5">
            <w:pPr>
              <w:pStyle w:val="Tablehead2"/>
              <w:rPr>
                <w:lang w:eastAsia="en-AU"/>
              </w:rPr>
            </w:pPr>
            <w:r w:rsidRPr="008F325A">
              <w:rPr>
                <w:lang w:eastAsia="en-AU"/>
              </w:rPr>
              <w:t> </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1</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2</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3</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4</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5</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1</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2</w:t>
            </w:r>
          </w:p>
        </w:tc>
        <w:tc>
          <w:tcPr>
            <w:tcW w:w="808"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3</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4</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5</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1</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2</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3</w:t>
            </w:r>
          </w:p>
        </w:tc>
        <w:tc>
          <w:tcPr>
            <w:tcW w:w="807"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4</w:t>
            </w:r>
          </w:p>
        </w:tc>
        <w:tc>
          <w:tcPr>
            <w:tcW w:w="808" w:type="dxa"/>
            <w:tcBorders>
              <w:top w:val="nil"/>
              <w:left w:val="nil"/>
              <w:bottom w:val="single" w:sz="4" w:space="0" w:color="auto"/>
              <w:right w:val="nil"/>
            </w:tcBorders>
            <w:shd w:val="clear" w:color="auto" w:fill="auto"/>
            <w:noWrap/>
            <w:hideMark/>
          </w:tcPr>
          <w:p w:rsidR="00F921C9" w:rsidRPr="008F325A" w:rsidRDefault="00F921C9" w:rsidP="00B14CE5">
            <w:pPr>
              <w:pStyle w:val="Tablehead2"/>
              <w:jc w:val="center"/>
              <w:rPr>
                <w:lang w:eastAsia="en-AU"/>
              </w:rPr>
            </w:pPr>
            <w:r w:rsidRPr="008F325A">
              <w:rPr>
                <w:lang w:eastAsia="en-AU"/>
              </w:rPr>
              <w:t>Model 5</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896E6D" w:rsidP="00B14CE5">
            <w:pPr>
              <w:pStyle w:val="Tabletext"/>
              <w:rPr>
                <w:lang w:eastAsia="en-AU"/>
              </w:rPr>
            </w:pPr>
            <w:r w:rsidRPr="008F325A">
              <w:rPr>
                <w:lang w:eastAsia="en-AU"/>
              </w:rPr>
              <w:t>Female</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0.159***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0.175***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0.171***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0.170***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0.174***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0.217***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0.237***</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0.232***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0.231***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0.222***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0.178***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0.187***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0.189***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0.190***</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0.206***</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896E6D" w:rsidP="00B14CE5">
            <w:pPr>
              <w:pStyle w:val="Tabletext"/>
              <w:rPr>
                <w:lang w:eastAsia="en-AU"/>
              </w:rPr>
            </w:pPr>
            <w:r w:rsidRPr="008F325A">
              <w:rPr>
                <w:lang w:eastAsia="en-AU"/>
              </w:rPr>
              <w:t>Metro</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0.111***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0.074**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0.073**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0.072**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0.150***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0.122***</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0.119***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0.119***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0.199***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0.161***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0.150***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0.145***</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0.075**</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(0.035)</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(0.036)</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r w:rsidRPr="008F325A">
              <w:rPr>
                <w:lang w:eastAsia="en-AU"/>
              </w:rPr>
              <w:t>ATSI</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-0.527***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-0.427***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-0.380***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-0.379***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-0.359***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-0.651***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-0.551***</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-0.553***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-0.560***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-0.489***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-0.626***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-0.495***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-0.496***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-0.507***</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-0.482***</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(0.130)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(0.132)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(0.132)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(0.075)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(0.076)</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(0.080)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(0.080)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(0.079)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(0.083)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(0.083)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(0.083)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(0.083)</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(0.080)</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r w:rsidRPr="008F325A">
              <w:rPr>
                <w:lang w:eastAsia="en-AU"/>
              </w:rPr>
              <w:t>NESB</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0.097*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0.191***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0.225***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0.265***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0.166***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0.208***</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0.239***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0.239***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0.296***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0.193***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0.224***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0.250***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0.252***</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0.242***</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(0.057)</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(0.057)</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(0.055)</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r w:rsidRPr="008F325A">
              <w:rPr>
                <w:lang w:eastAsia="en-AU"/>
              </w:rPr>
              <w:t>Independent school</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0.528***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0.381***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0.349***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0.354***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0.174***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0.677***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0.558***</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0.514***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0.515***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0.263***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0.520***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0.383***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0.351***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0.352***</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0.057</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(0.040)</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(0.042)</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(0.037)</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(0.043)</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r w:rsidRPr="008F325A">
              <w:rPr>
                <w:lang w:eastAsia="en-AU"/>
              </w:rPr>
              <w:t>Catholic school</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0.306***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0.235***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0.215***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0.218***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0.131***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0.311***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0.261***</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0.246***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0.248***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0.129***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0.306***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0.267***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0.252***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0.253***</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0.135***</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(0.034)</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(0.034)</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(0.035)</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r w:rsidRPr="008F325A">
              <w:rPr>
                <w:lang w:eastAsia="en-AU"/>
              </w:rPr>
              <w:t>Fathers</w:t>
            </w:r>
            <w:r w:rsidR="00B0615B">
              <w:rPr>
                <w:lang w:eastAsia="en-AU"/>
              </w:rPr>
              <w:t>’</w:t>
            </w:r>
            <w:r w:rsidRPr="008F325A">
              <w:rPr>
                <w:lang w:eastAsia="en-AU"/>
              </w:rPr>
              <w:t xml:space="preserve"> </w:t>
            </w:r>
            <w:r w:rsidR="00635046">
              <w:rPr>
                <w:lang w:eastAsia="en-AU"/>
              </w:rPr>
              <w:t>socioeconomic</w:t>
            </w:r>
            <w:r w:rsidRPr="008F325A">
              <w:rPr>
                <w:lang w:eastAsia="en-AU"/>
              </w:rPr>
              <w:t xml:space="preserve"> status</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0.241***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0.187***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0.232***</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0.174***</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0.246***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0.193***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(0.017)</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r w:rsidRPr="008F325A">
              <w:rPr>
                <w:lang w:eastAsia="en-AU"/>
              </w:rPr>
              <w:t>Mothers</w:t>
            </w:r>
            <w:r w:rsidR="00B0615B">
              <w:rPr>
                <w:lang w:eastAsia="en-AU"/>
              </w:rPr>
              <w:t>’</w:t>
            </w:r>
            <w:r w:rsidRPr="008F325A">
              <w:rPr>
                <w:lang w:eastAsia="en-AU"/>
              </w:rPr>
              <w:t xml:space="preserve"> </w:t>
            </w:r>
            <w:r w:rsidR="00635046">
              <w:rPr>
                <w:lang w:eastAsia="en-AU"/>
              </w:rPr>
              <w:t>socioeconomic</w:t>
            </w:r>
            <w:r w:rsidRPr="008F325A">
              <w:rPr>
                <w:lang w:eastAsia="en-AU"/>
              </w:rPr>
              <w:t xml:space="preserve"> status</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0.133***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0.156***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0.151***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r w:rsidRPr="008F325A">
              <w:rPr>
                <w:lang w:eastAsia="en-AU"/>
              </w:rPr>
              <w:t>Parents</w:t>
            </w:r>
            <w:r w:rsidR="00B0615B">
              <w:rPr>
                <w:lang w:eastAsia="en-AU"/>
              </w:rPr>
              <w:t>’</w:t>
            </w:r>
            <w:r w:rsidRPr="008F325A">
              <w:rPr>
                <w:lang w:eastAsia="en-AU"/>
              </w:rPr>
              <w:t xml:space="preserve"> </w:t>
            </w:r>
            <w:r w:rsidR="00635046">
              <w:rPr>
                <w:lang w:eastAsia="en-AU"/>
              </w:rPr>
              <w:t>socioeconomic</w:t>
            </w:r>
            <w:r w:rsidRPr="008F325A">
              <w:rPr>
                <w:lang w:eastAsia="en-AU"/>
              </w:rPr>
              <w:t xml:space="preserve"> status</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0.269***</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0.222***</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0.275***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0.201***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0.288***</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0.218***</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(0.015)</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(0.016)</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(0.015)</w:t>
            </w: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(0.016)</w:t>
            </w:r>
          </w:p>
        </w:tc>
      </w:tr>
      <w:tr w:rsidR="00F921C9" w:rsidRPr="00F921C9" w:rsidTr="00B14CE5">
        <w:tc>
          <w:tcPr>
            <w:tcW w:w="1898" w:type="dxa"/>
            <w:tcBorders>
              <w:top w:val="nil"/>
              <w:left w:val="nil"/>
              <w:bottom w:val="nil"/>
              <w:right w:val="nil"/>
            </w:tcBorders>
            <w:shd w:val="clear" w:color="auto" w:fill="auto"/>
            <w:hideMark/>
          </w:tcPr>
          <w:p w:rsidR="00F921C9" w:rsidRPr="008F325A" w:rsidRDefault="00F921C9" w:rsidP="00B14CE5">
            <w:pPr>
              <w:pStyle w:val="Tabletext"/>
              <w:rPr>
                <w:lang w:eastAsia="en-AU"/>
              </w:rPr>
            </w:pPr>
            <w:r w:rsidRPr="008F325A">
              <w:rPr>
                <w:lang w:eastAsia="en-AU"/>
              </w:rPr>
              <w:t xml:space="preserve">School </w:t>
            </w:r>
            <w:r w:rsidR="00635046">
              <w:rPr>
                <w:lang w:eastAsia="en-AU"/>
              </w:rPr>
              <w:t>socioeconomic</w:t>
            </w:r>
            <w:r w:rsidRPr="008F325A">
              <w:rPr>
                <w:lang w:eastAsia="en-AU"/>
              </w:rPr>
              <w:t xml:space="preserve"> status</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0.143***</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0.227***</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0.228***</w:t>
            </w:r>
          </w:p>
        </w:tc>
      </w:tr>
      <w:tr w:rsidR="00F921C9" w:rsidRPr="00F921C9" w:rsidTr="00B14CE5">
        <w:tc>
          <w:tcPr>
            <w:tcW w:w="1898" w:type="dxa"/>
            <w:tcBorders>
              <w:top w:val="nil"/>
              <w:left w:val="nil"/>
              <w:bottom w:val="nil"/>
              <w:right w:val="nil"/>
            </w:tcBorders>
            <w:shd w:val="clear" w:color="auto" w:fill="auto"/>
            <w:noWrap/>
            <w:hideMark/>
          </w:tcPr>
          <w:p w:rsidR="00F921C9" w:rsidRPr="008F325A" w:rsidRDefault="00F921C9" w:rsidP="00B14CE5">
            <w:pPr>
              <w:pStyle w:val="Tabletext"/>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(0.021)</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(0.018)</w:t>
            </w: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7"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p>
        </w:tc>
        <w:tc>
          <w:tcPr>
            <w:tcW w:w="808" w:type="dxa"/>
            <w:tcBorders>
              <w:top w:val="nil"/>
              <w:left w:val="nil"/>
              <w:bottom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(0.019)</w:t>
            </w:r>
          </w:p>
        </w:tc>
      </w:tr>
      <w:tr w:rsidR="00F921C9" w:rsidRPr="00F921C9" w:rsidTr="0022530B">
        <w:tc>
          <w:tcPr>
            <w:tcW w:w="1898" w:type="dxa"/>
            <w:tcBorders>
              <w:top w:val="nil"/>
              <w:left w:val="nil"/>
              <w:right w:val="nil"/>
            </w:tcBorders>
            <w:shd w:val="clear" w:color="auto" w:fill="auto"/>
            <w:noWrap/>
            <w:hideMark/>
          </w:tcPr>
          <w:p w:rsidR="00F921C9" w:rsidRPr="008F325A" w:rsidRDefault="00F921C9" w:rsidP="00B14CE5">
            <w:pPr>
              <w:pStyle w:val="Tabletext"/>
              <w:rPr>
                <w:lang w:eastAsia="en-AU"/>
              </w:rPr>
            </w:pPr>
            <w:r w:rsidRPr="008F325A">
              <w:rPr>
                <w:lang w:eastAsia="en-AU"/>
              </w:rPr>
              <w:t>Constant</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-0.303***</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-0.264***</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-0.256***</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-0.256***</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-0.192***</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-0.423***</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-0.385***</w:t>
            </w:r>
          </w:p>
        </w:tc>
        <w:tc>
          <w:tcPr>
            <w:tcW w:w="808"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-0.371***</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-0.371***</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-0.254***</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-0.418***</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-0.364***</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-0.350***</w:t>
            </w:r>
          </w:p>
        </w:tc>
        <w:tc>
          <w:tcPr>
            <w:tcW w:w="807"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-0.347***</w:t>
            </w:r>
          </w:p>
        </w:tc>
        <w:tc>
          <w:tcPr>
            <w:tcW w:w="808" w:type="dxa"/>
            <w:tcBorders>
              <w:top w:val="nil"/>
              <w:left w:val="nil"/>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-0.216***</w:t>
            </w:r>
          </w:p>
        </w:tc>
      </w:tr>
      <w:tr w:rsidR="00F921C9" w:rsidRPr="00F921C9" w:rsidTr="0022530B">
        <w:tc>
          <w:tcPr>
            <w:tcW w:w="1898" w:type="dxa"/>
            <w:tcBorders>
              <w:top w:val="nil"/>
              <w:left w:val="nil"/>
              <w:bottom w:val="dashed" w:sz="4" w:space="0" w:color="auto"/>
              <w:right w:val="nil"/>
            </w:tcBorders>
            <w:shd w:val="clear" w:color="auto" w:fill="auto"/>
            <w:noWrap/>
            <w:hideMark/>
          </w:tcPr>
          <w:p w:rsidR="00F921C9" w:rsidRPr="008F325A" w:rsidRDefault="00F921C9" w:rsidP="00B14CE5">
            <w:pPr>
              <w:pStyle w:val="Tabletext"/>
              <w:rPr>
                <w:lang w:eastAsia="en-AU"/>
              </w:rPr>
            </w:pP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(0.032)</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(0.031)</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(0.031)</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(0.031)</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(0.032)</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(0.031)</w:t>
            </w:r>
          </w:p>
        </w:tc>
        <w:tc>
          <w:tcPr>
            <w:tcW w:w="808"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(0.029)</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(0.030)</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(0.037)</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(0.036)</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(0.035)</w:t>
            </w:r>
          </w:p>
        </w:tc>
        <w:tc>
          <w:tcPr>
            <w:tcW w:w="807"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(0.035)</w:t>
            </w:r>
          </w:p>
        </w:tc>
        <w:tc>
          <w:tcPr>
            <w:tcW w:w="808" w:type="dxa"/>
            <w:tcBorders>
              <w:top w:val="nil"/>
              <w:left w:val="nil"/>
              <w:bottom w:val="dashed" w:sz="4" w:space="0" w:color="auto"/>
              <w:right w:val="nil"/>
            </w:tcBorders>
            <w:shd w:val="clear" w:color="auto" w:fill="auto"/>
            <w:noWrap/>
            <w:hideMark/>
          </w:tcPr>
          <w:p w:rsidR="00F921C9" w:rsidRPr="008F325A" w:rsidRDefault="00F921C9" w:rsidP="00210758">
            <w:pPr>
              <w:pStyle w:val="Tabletext"/>
              <w:tabs>
                <w:tab w:val="decimal" w:pos="227"/>
              </w:tabs>
              <w:rPr>
                <w:lang w:eastAsia="en-AU"/>
              </w:rPr>
            </w:pPr>
            <w:r w:rsidRPr="008F325A">
              <w:rPr>
                <w:lang w:eastAsia="en-AU"/>
              </w:rPr>
              <w:t>(0.037)</w:t>
            </w:r>
          </w:p>
        </w:tc>
      </w:tr>
      <w:tr w:rsidR="00F921C9" w:rsidRPr="00F921C9" w:rsidTr="0022530B">
        <w:tc>
          <w:tcPr>
            <w:tcW w:w="1898" w:type="dxa"/>
            <w:tcBorders>
              <w:top w:val="dashed" w:sz="4" w:space="0" w:color="auto"/>
              <w:left w:val="nil"/>
              <w:bottom w:val="nil"/>
              <w:right w:val="nil"/>
            </w:tcBorders>
            <w:shd w:val="clear" w:color="auto" w:fill="auto"/>
            <w:noWrap/>
            <w:hideMark/>
          </w:tcPr>
          <w:p w:rsidR="00F921C9" w:rsidRPr="008F325A" w:rsidRDefault="00F921C9" w:rsidP="00B14CE5">
            <w:pPr>
              <w:pStyle w:val="Tabletext"/>
              <w:rPr>
                <w:lang w:eastAsia="en-AU"/>
              </w:rPr>
            </w:pPr>
            <w:r w:rsidRPr="008F325A">
              <w:rPr>
                <w:lang w:eastAsia="en-AU"/>
              </w:rPr>
              <w:t>Observations</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4,506</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4,506</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4,506</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4,506</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4,506</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5,493</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5,493</w:t>
            </w:r>
          </w:p>
        </w:tc>
        <w:tc>
          <w:tcPr>
            <w:tcW w:w="808"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5,493</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5,493</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5,493</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5,235</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5,235</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5,235</w:t>
            </w:r>
          </w:p>
        </w:tc>
        <w:tc>
          <w:tcPr>
            <w:tcW w:w="807"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5,235</w:t>
            </w:r>
          </w:p>
        </w:tc>
        <w:tc>
          <w:tcPr>
            <w:tcW w:w="808" w:type="dxa"/>
            <w:tcBorders>
              <w:top w:val="dashed" w:sz="4" w:space="0" w:color="auto"/>
              <w:left w:val="nil"/>
              <w:bottom w:val="nil"/>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5,235</w:t>
            </w:r>
          </w:p>
        </w:tc>
      </w:tr>
      <w:tr w:rsidR="00F921C9" w:rsidRPr="00F921C9" w:rsidTr="00B14CE5">
        <w:tc>
          <w:tcPr>
            <w:tcW w:w="1898" w:type="dxa"/>
            <w:tcBorders>
              <w:top w:val="nil"/>
              <w:left w:val="nil"/>
              <w:bottom w:val="single" w:sz="4" w:space="0" w:color="auto"/>
              <w:right w:val="nil"/>
            </w:tcBorders>
            <w:shd w:val="clear" w:color="auto" w:fill="auto"/>
            <w:noWrap/>
            <w:hideMark/>
          </w:tcPr>
          <w:p w:rsidR="00F921C9" w:rsidRPr="008F325A" w:rsidRDefault="00F921C9" w:rsidP="00B14CE5">
            <w:pPr>
              <w:pStyle w:val="Tabletext"/>
              <w:rPr>
                <w:lang w:eastAsia="en-AU"/>
              </w:rPr>
            </w:pPr>
            <w:r w:rsidRPr="008F325A">
              <w:rPr>
                <w:lang w:eastAsia="en-AU"/>
              </w:rPr>
              <w:t>R-squared</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0.058</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0.111</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0.125</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0.123</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0.134</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0.105</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0.156</w:t>
            </w:r>
          </w:p>
        </w:tc>
        <w:tc>
          <w:tcPr>
            <w:tcW w:w="808"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0.176</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0.176</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0.205</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0.085</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0.141</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0.161</w:t>
            </w:r>
          </w:p>
        </w:tc>
        <w:tc>
          <w:tcPr>
            <w:tcW w:w="807"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0.162</w:t>
            </w:r>
          </w:p>
        </w:tc>
        <w:tc>
          <w:tcPr>
            <w:tcW w:w="808" w:type="dxa"/>
            <w:tcBorders>
              <w:top w:val="nil"/>
              <w:left w:val="nil"/>
              <w:bottom w:val="single" w:sz="4" w:space="0" w:color="auto"/>
              <w:right w:val="nil"/>
            </w:tcBorders>
            <w:shd w:val="clear" w:color="auto" w:fill="auto"/>
            <w:noWrap/>
            <w:hideMark/>
          </w:tcPr>
          <w:p w:rsidR="00F921C9" w:rsidRPr="008F325A" w:rsidRDefault="00F921C9" w:rsidP="0022530B">
            <w:pPr>
              <w:pStyle w:val="Tabletext"/>
              <w:ind w:right="255"/>
              <w:jc w:val="right"/>
              <w:rPr>
                <w:lang w:eastAsia="en-AU"/>
              </w:rPr>
            </w:pPr>
            <w:r w:rsidRPr="008F325A">
              <w:rPr>
                <w:lang w:eastAsia="en-AU"/>
              </w:rPr>
              <w:t>0.189</w:t>
            </w:r>
          </w:p>
        </w:tc>
      </w:tr>
    </w:tbl>
    <w:p w:rsidR="00352003" w:rsidRDefault="00352003" w:rsidP="00C52194">
      <w:pPr>
        <w:pStyle w:val="Source"/>
      </w:pPr>
      <w:r>
        <w:t xml:space="preserve">Notes: </w:t>
      </w:r>
      <w:r>
        <w:tab/>
        <w:t xml:space="preserve">Each model is tested on a separate dataset of observations from </w:t>
      </w:r>
      <w:r w:rsidR="00C73209">
        <w:t>the</w:t>
      </w:r>
      <w:r w:rsidR="00896E6D">
        <w:t xml:space="preserve"> </w:t>
      </w:r>
      <w:r>
        <w:t xml:space="preserve">third waves of the 1995, 2003 and 2006 LSAY (surveyed in 1998, 2006 and 2009, respectively). </w:t>
      </w:r>
      <w:proofErr w:type="gramStart"/>
      <w:r>
        <w:t>Standard errors in parentheses.</w:t>
      </w:r>
      <w:proofErr w:type="gramEnd"/>
      <w:r>
        <w:t xml:space="preserve"> </w:t>
      </w:r>
      <w:proofErr w:type="gramStart"/>
      <w:r>
        <w:t>*** p&lt;0.01; ** p&lt;0.05; * p&lt;0.1.</w:t>
      </w:r>
      <w:proofErr w:type="gramEnd"/>
    </w:p>
    <w:p w:rsidR="003425A6" w:rsidRDefault="00B1049C" w:rsidP="00C52194">
      <w:pPr>
        <w:pStyle w:val="Source"/>
      </w:pPr>
      <w:r w:rsidRPr="006F7C52">
        <w:rPr>
          <w:lang w:eastAsia="zh-CN"/>
        </w:rPr>
        <w:t xml:space="preserve">Source: </w:t>
      </w:r>
      <w:r w:rsidR="00101794">
        <w:rPr>
          <w:lang w:eastAsia="zh-CN"/>
        </w:rPr>
        <w:tab/>
      </w:r>
      <w:r w:rsidRPr="006F7C52">
        <w:t>LSAY, authors</w:t>
      </w:r>
      <w:r w:rsidR="00B0615B">
        <w:t>’</w:t>
      </w:r>
      <w:r w:rsidRPr="006F7C52">
        <w:t xml:space="preserve"> calculations.</w:t>
      </w:r>
      <w:r>
        <w:t xml:space="preserve"> </w:t>
      </w:r>
    </w:p>
    <w:p w:rsidR="00CA13A3" w:rsidRDefault="00CA13A3" w:rsidP="00635046">
      <w:pPr>
        <w:spacing w:before="0" w:line="240" w:lineRule="auto"/>
      </w:pPr>
    </w:p>
    <w:p w:rsidR="00CA13A3" w:rsidRDefault="00CA13A3" w:rsidP="00635046">
      <w:pPr>
        <w:spacing w:before="0" w:line="240" w:lineRule="auto"/>
        <w:sectPr w:rsidR="00CA13A3" w:rsidSect="00BC5384">
          <w:footerReference w:type="even" r:id="rId32"/>
          <w:footerReference w:type="default" r:id="rId33"/>
          <w:pgSz w:w="16840" w:h="11907" w:orient="landscape" w:code="9"/>
          <w:pgMar w:top="1134" w:right="1418" w:bottom="567" w:left="1418" w:header="709" w:footer="556" w:gutter="0"/>
          <w:cols w:space="708"/>
          <w:docGrid w:linePitch="360"/>
        </w:sectPr>
      </w:pPr>
    </w:p>
    <w:p w:rsidR="00A32230" w:rsidRDefault="00A32230" w:rsidP="00C52194">
      <w:pPr>
        <w:pStyle w:val="tabletitle"/>
      </w:pPr>
      <w:bookmarkStart w:id="191" w:name="_Toc379187343"/>
      <w:r>
        <w:lastRenderedPageBreak/>
        <w:t>Table E8</w:t>
      </w:r>
      <w:r w:rsidR="00C52194">
        <w:tab/>
      </w:r>
      <w:r>
        <w:t xml:space="preserve">Hierarchical linear model of explanatory and control variables on </w:t>
      </w:r>
      <w:r w:rsidR="00102B76">
        <w:t>TERs</w:t>
      </w:r>
      <w:r w:rsidR="00896E6D">
        <w:t xml:space="preserve"> in</w:t>
      </w:r>
      <w:r>
        <w:t xml:space="preserve"> </w:t>
      </w:r>
      <w:r w:rsidR="00101794">
        <w:t>the</w:t>
      </w:r>
      <w:r>
        <w:t xml:space="preserve"> </w:t>
      </w:r>
      <w:r w:rsidR="00102B76">
        <w:t>18</w:t>
      </w:r>
      <w:r w:rsidR="00C52194">
        <w:t>–</w:t>
      </w:r>
      <w:r w:rsidR="00102B76">
        <w:t>19</w:t>
      </w:r>
      <w:r w:rsidR="00101794">
        <w:t xml:space="preserve"> years age group</w:t>
      </w:r>
      <w:r>
        <w:t xml:space="preserve">, </w:t>
      </w:r>
      <w:r w:rsidR="00102B76">
        <w:t>1998 and 2009</w:t>
      </w:r>
      <w:bookmarkEnd w:id="191"/>
    </w:p>
    <w:tbl>
      <w:tblPr>
        <w:tblW w:w="8789" w:type="dxa"/>
        <w:tblInd w:w="57" w:type="dxa"/>
        <w:tblLayout w:type="fixed"/>
        <w:tblCellMar>
          <w:left w:w="57" w:type="dxa"/>
          <w:right w:w="57" w:type="dxa"/>
        </w:tblCellMar>
        <w:tblLook w:val="04A0"/>
      </w:tblPr>
      <w:tblGrid>
        <w:gridCol w:w="1589"/>
        <w:gridCol w:w="898"/>
        <w:gridCol w:w="899"/>
        <w:gridCol w:w="899"/>
        <w:gridCol w:w="899"/>
        <w:gridCol w:w="899"/>
        <w:gridCol w:w="866"/>
        <w:gridCol w:w="33"/>
        <w:gridCol w:w="880"/>
        <w:gridCol w:w="19"/>
        <w:gridCol w:w="908"/>
      </w:tblGrid>
      <w:tr w:rsidR="00210758" w:rsidRPr="008F325A" w:rsidTr="00210758">
        <w:tc>
          <w:tcPr>
            <w:tcW w:w="1590" w:type="dxa"/>
            <w:tcBorders>
              <w:top w:val="single" w:sz="4" w:space="0" w:color="auto"/>
              <w:left w:val="nil"/>
              <w:bottom w:val="nil"/>
              <w:right w:val="nil"/>
            </w:tcBorders>
            <w:shd w:val="clear" w:color="auto" w:fill="auto"/>
            <w:hideMark/>
          </w:tcPr>
          <w:p w:rsidR="00210758" w:rsidRPr="008F325A" w:rsidRDefault="00210758" w:rsidP="00210758">
            <w:pPr>
              <w:pStyle w:val="Tablehead1"/>
              <w:rPr>
                <w:lang w:eastAsia="en-AU"/>
              </w:rPr>
            </w:pPr>
            <w:r w:rsidRPr="008F325A">
              <w:rPr>
                <w:lang w:eastAsia="en-AU"/>
              </w:rPr>
              <w:t> </w:t>
            </w:r>
          </w:p>
        </w:tc>
        <w:tc>
          <w:tcPr>
            <w:tcW w:w="3592" w:type="dxa"/>
            <w:gridSpan w:val="4"/>
            <w:tcBorders>
              <w:top w:val="single" w:sz="4" w:space="0" w:color="auto"/>
              <w:left w:val="nil"/>
              <w:bottom w:val="nil"/>
              <w:right w:val="nil"/>
            </w:tcBorders>
            <w:shd w:val="clear" w:color="auto" w:fill="auto"/>
            <w:hideMark/>
          </w:tcPr>
          <w:p w:rsidR="00210758" w:rsidRPr="008F325A" w:rsidRDefault="00210758" w:rsidP="00210758">
            <w:pPr>
              <w:pStyle w:val="Tablehead1"/>
              <w:jc w:val="center"/>
              <w:rPr>
                <w:lang w:eastAsia="en-AU"/>
              </w:rPr>
            </w:pPr>
            <w:r w:rsidRPr="008F325A">
              <w:rPr>
                <w:lang w:eastAsia="en-AU"/>
              </w:rPr>
              <w:t>1998</w:t>
            </w:r>
          </w:p>
        </w:tc>
        <w:tc>
          <w:tcPr>
            <w:tcW w:w="3607" w:type="dxa"/>
            <w:gridSpan w:val="6"/>
            <w:tcBorders>
              <w:top w:val="single" w:sz="4" w:space="0" w:color="auto"/>
              <w:left w:val="nil"/>
              <w:bottom w:val="nil"/>
              <w:right w:val="nil"/>
            </w:tcBorders>
            <w:shd w:val="clear" w:color="auto" w:fill="auto"/>
            <w:noWrap/>
            <w:hideMark/>
          </w:tcPr>
          <w:p w:rsidR="00210758" w:rsidRPr="008F325A" w:rsidRDefault="00210758" w:rsidP="00210758">
            <w:pPr>
              <w:pStyle w:val="Tablehead1"/>
              <w:jc w:val="center"/>
              <w:rPr>
                <w:lang w:eastAsia="en-AU"/>
              </w:rPr>
            </w:pPr>
            <w:r w:rsidRPr="008F325A">
              <w:rPr>
                <w:lang w:eastAsia="en-AU"/>
              </w:rPr>
              <w:t>2009</w:t>
            </w:r>
          </w:p>
        </w:tc>
      </w:tr>
      <w:tr w:rsidR="00210758" w:rsidRPr="008F325A" w:rsidTr="00210758">
        <w:tc>
          <w:tcPr>
            <w:tcW w:w="1590" w:type="dxa"/>
            <w:tcBorders>
              <w:top w:val="nil"/>
              <w:left w:val="nil"/>
              <w:bottom w:val="single" w:sz="4" w:space="0" w:color="auto"/>
              <w:right w:val="nil"/>
            </w:tcBorders>
            <w:shd w:val="clear" w:color="auto" w:fill="auto"/>
            <w:hideMark/>
          </w:tcPr>
          <w:p w:rsidR="00210758" w:rsidRPr="008F325A" w:rsidRDefault="00210758" w:rsidP="00210758">
            <w:pPr>
              <w:pStyle w:val="Tablehead2"/>
              <w:rPr>
                <w:lang w:eastAsia="en-AU"/>
              </w:rPr>
            </w:pPr>
            <w:r w:rsidRPr="008F325A">
              <w:rPr>
                <w:lang w:eastAsia="en-AU"/>
              </w:rPr>
              <w:t> </w:t>
            </w:r>
          </w:p>
        </w:tc>
        <w:tc>
          <w:tcPr>
            <w:tcW w:w="897" w:type="dxa"/>
            <w:tcBorders>
              <w:top w:val="nil"/>
              <w:left w:val="nil"/>
              <w:bottom w:val="single" w:sz="4" w:space="0" w:color="auto"/>
              <w:right w:val="nil"/>
            </w:tcBorders>
            <w:shd w:val="clear" w:color="auto" w:fill="auto"/>
            <w:hideMark/>
          </w:tcPr>
          <w:p w:rsidR="00210758" w:rsidRPr="008F325A" w:rsidRDefault="00210758" w:rsidP="00210758">
            <w:pPr>
              <w:pStyle w:val="Tablehead2"/>
              <w:jc w:val="center"/>
              <w:rPr>
                <w:lang w:eastAsia="en-AU"/>
              </w:rPr>
            </w:pPr>
            <w:r w:rsidRPr="008F325A">
              <w:rPr>
                <w:lang w:eastAsia="en-AU"/>
              </w:rPr>
              <w:t>Model 0</w:t>
            </w:r>
          </w:p>
        </w:tc>
        <w:tc>
          <w:tcPr>
            <w:tcW w:w="898" w:type="dxa"/>
            <w:tcBorders>
              <w:top w:val="nil"/>
              <w:left w:val="nil"/>
              <w:bottom w:val="single" w:sz="4" w:space="0" w:color="auto"/>
              <w:right w:val="nil"/>
            </w:tcBorders>
            <w:shd w:val="clear" w:color="auto" w:fill="auto"/>
            <w:hideMark/>
          </w:tcPr>
          <w:p w:rsidR="00210758" w:rsidRPr="008F325A" w:rsidRDefault="00210758" w:rsidP="00210758">
            <w:pPr>
              <w:pStyle w:val="Tablehead2"/>
              <w:jc w:val="center"/>
              <w:rPr>
                <w:lang w:eastAsia="en-AU"/>
              </w:rPr>
            </w:pPr>
            <w:r w:rsidRPr="008F325A">
              <w:rPr>
                <w:lang w:eastAsia="en-AU"/>
              </w:rPr>
              <w:t>Model 1</w:t>
            </w:r>
          </w:p>
        </w:tc>
        <w:tc>
          <w:tcPr>
            <w:tcW w:w="898" w:type="dxa"/>
            <w:tcBorders>
              <w:top w:val="nil"/>
              <w:left w:val="nil"/>
              <w:bottom w:val="single" w:sz="4" w:space="0" w:color="auto"/>
              <w:right w:val="nil"/>
            </w:tcBorders>
            <w:shd w:val="clear" w:color="auto" w:fill="auto"/>
            <w:hideMark/>
          </w:tcPr>
          <w:p w:rsidR="00210758" w:rsidRPr="008F325A" w:rsidRDefault="00210758" w:rsidP="00210758">
            <w:pPr>
              <w:pStyle w:val="Tablehead2"/>
              <w:jc w:val="center"/>
              <w:rPr>
                <w:lang w:eastAsia="en-AU"/>
              </w:rPr>
            </w:pPr>
            <w:r w:rsidRPr="008F325A">
              <w:rPr>
                <w:lang w:eastAsia="en-AU"/>
              </w:rPr>
              <w:t>Model 4</w:t>
            </w:r>
          </w:p>
        </w:tc>
        <w:tc>
          <w:tcPr>
            <w:tcW w:w="899" w:type="dxa"/>
            <w:tcBorders>
              <w:top w:val="nil"/>
              <w:left w:val="nil"/>
              <w:bottom w:val="single" w:sz="4" w:space="0" w:color="auto"/>
              <w:right w:val="nil"/>
            </w:tcBorders>
            <w:shd w:val="clear" w:color="auto" w:fill="auto"/>
            <w:hideMark/>
          </w:tcPr>
          <w:p w:rsidR="00210758" w:rsidRPr="008F325A" w:rsidRDefault="00210758" w:rsidP="00210758">
            <w:pPr>
              <w:pStyle w:val="Tablehead2"/>
              <w:jc w:val="center"/>
              <w:rPr>
                <w:lang w:eastAsia="en-AU"/>
              </w:rPr>
            </w:pPr>
            <w:r w:rsidRPr="008F325A">
              <w:rPr>
                <w:lang w:eastAsia="en-AU"/>
              </w:rPr>
              <w:t>Model 5</w:t>
            </w:r>
          </w:p>
        </w:tc>
        <w:tc>
          <w:tcPr>
            <w:tcW w:w="900" w:type="dxa"/>
            <w:tcBorders>
              <w:top w:val="nil"/>
              <w:left w:val="nil"/>
              <w:bottom w:val="single" w:sz="4" w:space="0" w:color="auto"/>
              <w:right w:val="nil"/>
            </w:tcBorders>
            <w:shd w:val="clear" w:color="auto" w:fill="auto"/>
            <w:noWrap/>
            <w:hideMark/>
          </w:tcPr>
          <w:p w:rsidR="00210758" w:rsidRPr="008F325A" w:rsidRDefault="00210758" w:rsidP="00210758">
            <w:pPr>
              <w:pStyle w:val="Tablehead2"/>
              <w:jc w:val="center"/>
              <w:rPr>
                <w:lang w:eastAsia="en-AU"/>
              </w:rPr>
            </w:pPr>
            <w:r w:rsidRPr="008F325A">
              <w:rPr>
                <w:lang w:eastAsia="en-AU"/>
              </w:rPr>
              <w:t>Model 0</w:t>
            </w:r>
          </w:p>
        </w:tc>
        <w:tc>
          <w:tcPr>
            <w:tcW w:w="900" w:type="dxa"/>
            <w:gridSpan w:val="2"/>
            <w:tcBorders>
              <w:top w:val="nil"/>
              <w:left w:val="nil"/>
              <w:bottom w:val="single" w:sz="4" w:space="0" w:color="auto"/>
              <w:right w:val="nil"/>
            </w:tcBorders>
            <w:shd w:val="clear" w:color="auto" w:fill="auto"/>
            <w:noWrap/>
            <w:hideMark/>
          </w:tcPr>
          <w:p w:rsidR="00210758" w:rsidRPr="008F325A" w:rsidRDefault="00210758" w:rsidP="00210758">
            <w:pPr>
              <w:pStyle w:val="Tablehead2"/>
              <w:jc w:val="center"/>
              <w:rPr>
                <w:lang w:eastAsia="en-AU"/>
              </w:rPr>
            </w:pPr>
            <w:r w:rsidRPr="008F325A">
              <w:rPr>
                <w:lang w:eastAsia="en-AU"/>
              </w:rPr>
              <w:t>Model 1</w:t>
            </w:r>
          </w:p>
        </w:tc>
        <w:tc>
          <w:tcPr>
            <w:tcW w:w="898" w:type="dxa"/>
            <w:gridSpan w:val="2"/>
            <w:tcBorders>
              <w:top w:val="nil"/>
              <w:left w:val="nil"/>
              <w:bottom w:val="single" w:sz="4" w:space="0" w:color="auto"/>
              <w:right w:val="nil"/>
            </w:tcBorders>
            <w:shd w:val="clear" w:color="auto" w:fill="auto"/>
            <w:noWrap/>
            <w:hideMark/>
          </w:tcPr>
          <w:p w:rsidR="00210758" w:rsidRPr="008F325A" w:rsidRDefault="00210758" w:rsidP="00210758">
            <w:pPr>
              <w:pStyle w:val="Tablehead2"/>
              <w:jc w:val="center"/>
              <w:rPr>
                <w:lang w:eastAsia="en-AU"/>
              </w:rPr>
            </w:pPr>
            <w:r w:rsidRPr="008F325A">
              <w:rPr>
                <w:lang w:eastAsia="en-AU"/>
              </w:rPr>
              <w:t>Model 4</w:t>
            </w:r>
          </w:p>
        </w:tc>
        <w:tc>
          <w:tcPr>
            <w:tcW w:w="909" w:type="dxa"/>
            <w:tcBorders>
              <w:top w:val="nil"/>
              <w:left w:val="nil"/>
              <w:bottom w:val="single" w:sz="4" w:space="0" w:color="auto"/>
              <w:right w:val="nil"/>
            </w:tcBorders>
            <w:shd w:val="clear" w:color="auto" w:fill="auto"/>
            <w:noWrap/>
            <w:hideMark/>
          </w:tcPr>
          <w:p w:rsidR="00210758" w:rsidRPr="008F325A" w:rsidRDefault="00210758" w:rsidP="00210758">
            <w:pPr>
              <w:pStyle w:val="Tablehead2"/>
              <w:jc w:val="center"/>
              <w:rPr>
                <w:lang w:eastAsia="en-AU"/>
              </w:rPr>
            </w:pPr>
            <w:r w:rsidRPr="008F325A">
              <w:rPr>
                <w:lang w:eastAsia="en-AU"/>
              </w:rPr>
              <w:t>Model 5</w:t>
            </w:r>
          </w:p>
        </w:tc>
      </w:tr>
      <w:tr w:rsidR="00210758" w:rsidRPr="008F325A" w:rsidTr="00210758">
        <w:tc>
          <w:tcPr>
            <w:tcW w:w="1590" w:type="dxa"/>
            <w:tcBorders>
              <w:top w:val="nil"/>
              <w:left w:val="nil"/>
              <w:bottom w:val="nil"/>
              <w:right w:val="nil"/>
            </w:tcBorders>
            <w:shd w:val="clear" w:color="auto" w:fill="auto"/>
            <w:hideMark/>
          </w:tcPr>
          <w:p w:rsidR="00210758" w:rsidRPr="00210758" w:rsidRDefault="00210758" w:rsidP="00210758">
            <w:pPr>
              <w:pStyle w:val="Tabletext"/>
              <w:rPr>
                <w:bCs/>
                <w:i/>
                <w:iCs/>
                <w:szCs w:val="19"/>
                <w:lang w:eastAsia="en-AU"/>
              </w:rPr>
            </w:pPr>
            <w:r w:rsidRPr="00210758">
              <w:rPr>
                <w:bCs/>
                <w:i/>
                <w:iCs/>
                <w:szCs w:val="19"/>
                <w:lang w:eastAsia="en-AU"/>
              </w:rPr>
              <w:t>Fixed effects</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r>
      <w:tr w:rsidR="00210758" w:rsidRPr="008F325A" w:rsidTr="00210758">
        <w:tc>
          <w:tcPr>
            <w:tcW w:w="1590" w:type="dxa"/>
            <w:vMerge w:val="restart"/>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Female</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0.159***</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0.169***</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0.169***</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0.214***</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0.216***</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0.216***</w:t>
            </w:r>
          </w:p>
        </w:tc>
      </w:tr>
      <w:tr w:rsidR="00210758" w:rsidRPr="008F325A" w:rsidTr="00210758">
        <w:tc>
          <w:tcPr>
            <w:tcW w:w="1590" w:type="dxa"/>
            <w:vMerge/>
            <w:tcBorders>
              <w:top w:val="nil"/>
              <w:left w:val="nil"/>
              <w:bottom w:val="nil"/>
              <w:right w:val="nil"/>
            </w:tcBorders>
            <w:hideMark/>
          </w:tcPr>
          <w:p w:rsidR="00210758" w:rsidRPr="008F325A" w:rsidRDefault="00210758" w:rsidP="00210758">
            <w:pPr>
              <w:pStyle w:val="Tabletext"/>
              <w:rPr>
                <w:szCs w:val="19"/>
                <w:lang w:eastAsia="en-AU"/>
              </w:rPr>
            </w:pP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(0.031)</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(0.031)</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(0.030)</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(0.028)</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(0.028)</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(0.027)</w:t>
            </w:r>
          </w:p>
        </w:tc>
      </w:tr>
      <w:tr w:rsidR="00210758" w:rsidRPr="008F325A" w:rsidTr="00210758">
        <w:tc>
          <w:tcPr>
            <w:tcW w:w="1590" w:type="dxa"/>
            <w:vMerge w:val="restart"/>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Metro</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0.052</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0.042</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0.029</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0.141***</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0.143***</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0.052***</w:t>
            </w:r>
          </w:p>
        </w:tc>
      </w:tr>
      <w:tr w:rsidR="00210758" w:rsidRPr="008F325A" w:rsidTr="00210758">
        <w:tc>
          <w:tcPr>
            <w:tcW w:w="1590" w:type="dxa"/>
            <w:vMerge/>
            <w:tcBorders>
              <w:top w:val="nil"/>
              <w:left w:val="nil"/>
              <w:bottom w:val="nil"/>
              <w:right w:val="nil"/>
            </w:tcBorders>
            <w:hideMark/>
          </w:tcPr>
          <w:p w:rsidR="00210758" w:rsidRPr="008F325A" w:rsidRDefault="00210758" w:rsidP="00210758">
            <w:pPr>
              <w:pStyle w:val="Tabletext"/>
              <w:rPr>
                <w:szCs w:val="19"/>
                <w:lang w:eastAsia="en-AU"/>
              </w:rPr>
            </w:pP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(0.043)</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(0.043)</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(0.040)</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(0.049)</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(0.049)</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(0.041)</w:t>
            </w:r>
          </w:p>
        </w:tc>
      </w:tr>
      <w:tr w:rsidR="00210758" w:rsidRPr="008F325A" w:rsidTr="00210758">
        <w:tc>
          <w:tcPr>
            <w:tcW w:w="1590" w:type="dxa"/>
            <w:vMerge w:val="restart"/>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ATSI</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-0.424***</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-0.35***</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-0.338***</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-0.479***</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-0.416***</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-0.406***</w:t>
            </w:r>
          </w:p>
        </w:tc>
      </w:tr>
      <w:tr w:rsidR="00210758" w:rsidRPr="008F325A" w:rsidTr="00210758">
        <w:tc>
          <w:tcPr>
            <w:tcW w:w="1590" w:type="dxa"/>
            <w:vMerge/>
            <w:tcBorders>
              <w:top w:val="nil"/>
              <w:left w:val="nil"/>
              <w:bottom w:val="nil"/>
              <w:right w:val="nil"/>
            </w:tcBorders>
            <w:hideMark/>
          </w:tcPr>
          <w:p w:rsidR="00210758" w:rsidRPr="008F325A" w:rsidRDefault="00210758" w:rsidP="00210758">
            <w:pPr>
              <w:pStyle w:val="Tabletext"/>
              <w:rPr>
                <w:szCs w:val="19"/>
                <w:lang w:eastAsia="en-AU"/>
              </w:rPr>
            </w:pP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(0.129)</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(0.126)</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(0.126)</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(0.072)</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(0.071)</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(0.070)</w:t>
            </w:r>
          </w:p>
        </w:tc>
      </w:tr>
      <w:tr w:rsidR="00210758" w:rsidRPr="008F325A" w:rsidTr="00210758">
        <w:tc>
          <w:tcPr>
            <w:tcW w:w="1590" w:type="dxa"/>
            <w:vMerge w:val="restart"/>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NESB</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0.157***</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0.218***</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0.259***</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0.138***</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0.183***</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0.204***</w:t>
            </w:r>
          </w:p>
        </w:tc>
      </w:tr>
      <w:tr w:rsidR="00210758" w:rsidRPr="008F325A" w:rsidTr="00210758">
        <w:tc>
          <w:tcPr>
            <w:tcW w:w="1590" w:type="dxa"/>
            <w:vMerge/>
            <w:tcBorders>
              <w:top w:val="nil"/>
              <w:left w:val="nil"/>
              <w:bottom w:val="nil"/>
              <w:right w:val="nil"/>
            </w:tcBorders>
            <w:hideMark/>
          </w:tcPr>
          <w:p w:rsidR="00210758" w:rsidRPr="008F325A" w:rsidRDefault="00210758" w:rsidP="00210758">
            <w:pPr>
              <w:pStyle w:val="Tabletext"/>
              <w:rPr>
                <w:szCs w:val="19"/>
                <w:lang w:eastAsia="en-AU"/>
              </w:rPr>
            </w:pP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(0.055)</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(0.054)</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(0.053)</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(0.049)</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(0.048)</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(0.047)</w:t>
            </w:r>
          </w:p>
        </w:tc>
      </w:tr>
      <w:tr w:rsidR="00210758" w:rsidRPr="008F325A" w:rsidTr="00210758">
        <w:tc>
          <w:tcPr>
            <w:tcW w:w="1590" w:type="dxa"/>
            <w:vMerge w:val="restart"/>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Independent school</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0.552***</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0.558***</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0.256***</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0.510***</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0.515***</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0.227***</w:t>
            </w:r>
          </w:p>
        </w:tc>
      </w:tr>
      <w:tr w:rsidR="00210758" w:rsidRPr="008F325A" w:rsidTr="00210758">
        <w:tc>
          <w:tcPr>
            <w:tcW w:w="1590" w:type="dxa"/>
            <w:vMerge/>
            <w:tcBorders>
              <w:top w:val="nil"/>
              <w:left w:val="nil"/>
              <w:bottom w:val="nil"/>
              <w:right w:val="nil"/>
            </w:tcBorders>
            <w:hideMark/>
          </w:tcPr>
          <w:p w:rsidR="00210758" w:rsidRPr="008F325A" w:rsidRDefault="00210758" w:rsidP="00210758">
            <w:pPr>
              <w:pStyle w:val="Tabletext"/>
              <w:rPr>
                <w:szCs w:val="19"/>
                <w:lang w:eastAsia="en-AU"/>
              </w:rPr>
            </w:pP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(0.073)</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(0.073)</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(0.073)</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(0.060)</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(0.060)</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(0.054)</w:t>
            </w:r>
          </w:p>
        </w:tc>
      </w:tr>
      <w:tr w:rsidR="00210758" w:rsidRPr="008F325A" w:rsidTr="00210758">
        <w:tc>
          <w:tcPr>
            <w:tcW w:w="1590" w:type="dxa"/>
            <w:vMerge w:val="restart"/>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Catholic school</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0.305***</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0.308***</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0.158***</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0.304***</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0.309***</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0.202***</w:t>
            </w:r>
          </w:p>
        </w:tc>
      </w:tr>
      <w:tr w:rsidR="00210758" w:rsidRPr="008F325A" w:rsidTr="00210758">
        <w:tc>
          <w:tcPr>
            <w:tcW w:w="1590" w:type="dxa"/>
            <w:vMerge/>
            <w:tcBorders>
              <w:top w:val="nil"/>
              <w:left w:val="nil"/>
              <w:bottom w:val="nil"/>
              <w:right w:val="nil"/>
            </w:tcBorders>
            <w:hideMark/>
          </w:tcPr>
          <w:p w:rsidR="00210758" w:rsidRPr="008F325A" w:rsidRDefault="00210758" w:rsidP="00210758">
            <w:pPr>
              <w:pStyle w:val="Tabletext"/>
              <w:rPr>
                <w:szCs w:val="19"/>
                <w:lang w:eastAsia="en-AU"/>
              </w:rPr>
            </w:pP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(0.066)</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(0.066)</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(0.061)</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(0.054)</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(0.054)</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(0.045)</w:t>
            </w:r>
          </w:p>
        </w:tc>
      </w:tr>
      <w:tr w:rsidR="00210758" w:rsidRPr="008F325A" w:rsidTr="00210758">
        <w:tc>
          <w:tcPr>
            <w:tcW w:w="1590" w:type="dxa"/>
            <w:vMerge w:val="restart"/>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Parents</w:t>
            </w:r>
            <w:r>
              <w:rPr>
                <w:szCs w:val="19"/>
                <w:lang w:eastAsia="en-AU"/>
              </w:rPr>
              <w:t>’</w:t>
            </w:r>
            <w:r w:rsidRPr="008F325A">
              <w:rPr>
                <w:szCs w:val="19"/>
                <w:lang w:eastAsia="en-AU"/>
              </w:rPr>
              <w:t xml:space="preserve"> </w:t>
            </w:r>
            <w:r>
              <w:rPr>
                <w:szCs w:val="19"/>
                <w:lang w:eastAsia="en-AU"/>
              </w:rPr>
              <w:t>socioeconomic</w:t>
            </w:r>
            <w:r w:rsidRPr="008F325A">
              <w:rPr>
                <w:szCs w:val="19"/>
                <w:lang w:eastAsia="en-AU"/>
              </w:rPr>
              <w:t xml:space="preserve"> status</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0.181***</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0.182***</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0.177***</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0.180***</w:t>
            </w:r>
          </w:p>
        </w:tc>
      </w:tr>
      <w:tr w:rsidR="00210758" w:rsidRPr="008F325A" w:rsidTr="00210758">
        <w:tc>
          <w:tcPr>
            <w:tcW w:w="1590" w:type="dxa"/>
            <w:vMerge/>
            <w:tcBorders>
              <w:top w:val="nil"/>
              <w:left w:val="nil"/>
              <w:bottom w:val="nil"/>
              <w:right w:val="nil"/>
            </w:tcBorders>
            <w:hideMark/>
          </w:tcPr>
          <w:p w:rsidR="00210758" w:rsidRPr="008F325A" w:rsidRDefault="00210758" w:rsidP="00210758">
            <w:pPr>
              <w:pStyle w:val="Tabletext"/>
              <w:rPr>
                <w:szCs w:val="19"/>
                <w:lang w:eastAsia="en-AU"/>
              </w:rPr>
            </w:pP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(0.012)</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(0.012)</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(0.012)</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(0.012)</w:t>
            </w:r>
          </w:p>
        </w:tc>
      </w:tr>
      <w:tr w:rsidR="00210758" w:rsidRPr="008F325A" w:rsidTr="00210758">
        <w:tc>
          <w:tcPr>
            <w:tcW w:w="1590" w:type="dxa"/>
            <w:vMerge w:val="restart"/>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 xml:space="preserve">School </w:t>
            </w:r>
            <w:r>
              <w:rPr>
                <w:szCs w:val="19"/>
                <w:lang w:eastAsia="en-AU"/>
              </w:rPr>
              <w:t>socioeconomic</w:t>
            </w:r>
            <w:r w:rsidRPr="008F325A">
              <w:rPr>
                <w:szCs w:val="19"/>
                <w:lang w:eastAsia="en-AU"/>
              </w:rPr>
              <w:t xml:space="preserve"> status</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0.355***</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0.426***</w:t>
            </w:r>
          </w:p>
        </w:tc>
      </w:tr>
      <w:tr w:rsidR="00210758" w:rsidRPr="008F325A" w:rsidTr="00E01347">
        <w:tc>
          <w:tcPr>
            <w:tcW w:w="1590" w:type="dxa"/>
            <w:vMerge/>
            <w:tcBorders>
              <w:top w:val="nil"/>
              <w:left w:val="nil"/>
              <w:right w:val="nil"/>
            </w:tcBorders>
            <w:hideMark/>
          </w:tcPr>
          <w:p w:rsidR="00210758" w:rsidRPr="008F325A" w:rsidRDefault="00210758" w:rsidP="00210758">
            <w:pPr>
              <w:pStyle w:val="Tabletext"/>
              <w:rPr>
                <w:szCs w:val="19"/>
                <w:lang w:eastAsia="en-AU"/>
              </w:rPr>
            </w:pPr>
          </w:p>
        </w:tc>
        <w:tc>
          <w:tcPr>
            <w:tcW w:w="897" w:type="dxa"/>
            <w:tcBorders>
              <w:top w:val="nil"/>
              <w:left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8" w:type="dxa"/>
            <w:tcBorders>
              <w:top w:val="nil"/>
              <w:left w:val="nil"/>
              <w:right w:val="nil"/>
            </w:tcBorders>
            <w:shd w:val="clear" w:color="auto" w:fill="auto"/>
            <w:hideMark/>
          </w:tcPr>
          <w:p w:rsidR="00210758" w:rsidRPr="008F325A" w:rsidRDefault="00210758" w:rsidP="00210758">
            <w:pPr>
              <w:pStyle w:val="Tabletext"/>
              <w:tabs>
                <w:tab w:val="decimal" w:pos="198"/>
              </w:tabs>
              <w:rPr>
                <w:szCs w:val="19"/>
                <w:lang w:eastAsia="en-AU"/>
              </w:rPr>
            </w:pPr>
          </w:p>
        </w:tc>
        <w:tc>
          <w:tcPr>
            <w:tcW w:w="899" w:type="dxa"/>
            <w:tcBorders>
              <w:top w:val="nil"/>
              <w:left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(0.042)</w:t>
            </w:r>
          </w:p>
        </w:tc>
        <w:tc>
          <w:tcPr>
            <w:tcW w:w="900" w:type="dxa"/>
            <w:tcBorders>
              <w:top w:val="nil"/>
              <w:left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0" w:type="dxa"/>
            <w:gridSpan w:val="2"/>
            <w:tcBorders>
              <w:top w:val="nil"/>
              <w:left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898" w:type="dxa"/>
            <w:gridSpan w:val="2"/>
            <w:tcBorders>
              <w:top w:val="nil"/>
              <w:left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p>
        </w:tc>
        <w:tc>
          <w:tcPr>
            <w:tcW w:w="909" w:type="dxa"/>
            <w:tcBorders>
              <w:top w:val="nil"/>
              <w:left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(0.035)</w:t>
            </w:r>
          </w:p>
        </w:tc>
      </w:tr>
      <w:tr w:rsidR="00210758" w:rsidRPr="008F325A" w:rsidTr="00210758">
        <w:tc>
          <w:tcPr>
            <w:tcW w:w="1590" w:type="dxa"/>
            <w:vMerge w:val="restart"/>
            <w:tcBorders>
              <w:top w:val="nil"/>
              <w:left w:val="nil"/>
              <w:bottom w:val="single" w:sz="4" w:space="0" w:color="000000"/>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Constant</w:t>
            </w:r>
          </w:p>
        </w:tc>
        <w:tc>
          <w:tcPr>
            <w:tcW w:w="897"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-0.023</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-0.274***</w:t>
            </w:r>
          </w:p>
        </w:tc>
        <w:tc>
          <w:tcPr>
            <w:tcW w:w="898"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-0.287***</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-0.248***</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0.005</w:t>
            </w: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-0.349***</w:t>
            </w:r>
          </w:p>
        </w:tc>
        <w:tc>
          <w:tcPr>
            <w:tcW w:w="898"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-0.371***</w:t>
            </w:r>
          </w:p>
        </w:tc>
        <w:tc>
          <w:tcPr>
            <w:tcW w:w="909"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-0.270***</w:t>
            </w:r>
          </w:p>
        </w:tc>
      </w:tr>
      <w:tr w:rsidR="00210758" w:rsidRPr="008F325A" w:rsidTr="00E01347">
        <w:tc>
          <w:tcPr>
            <w:tcW w:w="1590" w:type="dxa"/>
            <w:vMerge/>
            <w:tcBorders>
              <w:top w:val="nil"/>
              <w:left w:val="nil"/>
              <w:bottom w:val="dashed" w:sz="4" w:space="0" w:color="auto"/>
              <w:right w:val="nil"/>
            </w:tcBorders>
            <w:hideMark/>
          </w:tcPr>
          <w:p w:rsidR="00210758" w:rsidRPr="008F325A" w:rsidRDefault="00210758" w:rsidP="00210758">
            <w:pPr>
              <w:pStyle w:val="Tabletext"/>
              <w:rPr>
                <w:szCs w:val="19"/>
                <w:lang w:eastAsia="en-AU"/>
              </w:rPr>
            </w:pPr>
          </w:p>
        </w:tc>
        <w:tc>
          <w:tcPr>
            <w:tcW w:w="897" w:type="dxa"/>
            <w:tcBorders>
              <w:top w:val="nil"/>
              <w:left w:val="nil"/>
              <w:bottom w:val="dashed" w:sz="4" w:space="0" w:color="auto"/>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(0.029)</w:t>
            </w:r>
          </w:p>
        </w:tc>
        <w:tc>
          <w:tcPr>
            <w:tcW w:w="898" w:type="dxa"/>
            <w:tcBorders>
              <w:top w:val="nil"/>
              <w:left w:val="nil"/>
              <w:bottom w:val="dashed" w:sz="4" w:space="0" w:color="auto"/>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(0.041)</w:t>
            </w:r>
          </w:p>
        </w:tc>
        <w:tc>
          <w:tcPr>
            <w:tcW w:w="898" w:type="dxa"/>
            <w:tcBorders>
              <w:top w:val="nil"/>
              <w:left w:val="nil"/>
              <w:bottom w:val="dashed" w:sz="4" w:space="0" w:color="auto"/>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(0.041)</w:t>
            </w:r>
          </w:p>
        </w:tc>
        <w:tc>
          <w:tcPr>
            <w:tcW w:w="899" w:type="dxa"/>
            <w:tcBorders>
              <w:top w:val="nil"/>
              <w:left w:val="nil"/>
              <w:bottom w:val="dashed" w:sz="4" w:space="0" w:color="auto"/>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(0.038)</w:t>
            </w:r>
          </w:p>
        </w:tc>
        <w:tc>
          <w:tcPr>
            <w:tcW w:w="900" w:type="dxa"/>
            <w:tcBorders>
              <w:top w:val="nil"/>
              <w:left w:val="nil"/>
              <w:bottom w:val="dashed" w:sz="4" w:space="0" w:color="auto"/>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(0.026)</w:t>
            </w:r>
          </w:p>
        </w:tc>
        <w:tc>
          <w:tcPr>
            <w:tcW w:w="900" w:type="dxa"/>
            <w:gridSpan w:val="2"/>
            <w:tcBorders>
              <w:top w:val="nil"/>
              <w:left w:val="nil"/>
              <w:bottom w:val="dashed" w:sz="4" w:space="0" w:color="auto"/>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(0.046)</w:t>
            </w:r>
          </w:p>
        </w:tc>
        <w:tc>
          <w:tcPr>
            <w:tcW w:w="898" w:type="dxa"/>
            <w:gridSpan w:val="2"/>
            <w:tcBorders>
              <w:top w:val="nil"/>
              <w:left w:val="nil"/>
              <w:bottom w:val="dashed" w:sz="4" w:space="0" w:color="auto"/>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(0.046)</w:t>
            </w:r>
          </w:p>
        </w:tc>
        <w:tc>
          <w:tcPr>
            <w:tcW w:w="909" w:type="dxa"/>
            <w:tcBorders>
              <w:top w:val="nil"/>
              <w:left w:val="nil"/>
              <w:bottom w:val="dashed" w:sz="4" w:space="0" w:color="auto"/>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(0.040)</w:t>
            </w:r>
          </w:p>
        </w:tc>
      </w:tr>
      <w:tr w:rsidR="00210758" w:rsidRPr="008F325A" w:rsidTr="00E01347">
        <w:tc>
          <w:tcPr>
            <w:tcW w:w="2487" w:type="dxa"/>
            <w:gridSpan w:val="2"/>
            <w:tcBorders>
              <w:top w:val="dashed" w:sz="4" w:space="0" w:color="auto"/>
              <w:left w:val="nil"/>
              <w:bottom w:val="nil"/>
              <w:right w:val="nil"/>
            </w:tcBorders>
            <w:shd w:val="clear" w:color="auto" w:fill="auto"/>
            <w:hideMark/>
          </w:tcPr>
          <w:p w:rsidR="00210758" w:rsidRPr="00210758" w:rsidRDefault="00210758" w:rsidP="00210758">
            <w:pPr>
              <w:pStyle w:val="Tabletext"/>
              <w:rPr>
                <w:bCs/>
                <w:i/>
                <w:iCs/>
                <w:szCs w:val="19"/>
                <w:lang w:eastAsia="en-AU"/>
              </w:rPr>
            </w:pPr>
            <w:r w:rsidRPr="00210758">
              <w:rPr>
                <w:bCs/>
                <w:i/>
                <w:iCs/>
                <w:szCs w:val="19"/>
                <w:lang w:eastAsia="en-AU"/>
              </w:rPr>
              <w:t>Random effects</w:t>
            </w:r>
          </w:p>
        </w:tc>
        <w:tc>
          <w:tcPr>
            <w:tcW w:w="898" w:type="dxa"/>
            <w:tcBorders>
              <w:top w:val="dashed" w:sz="4" w:space="0" w:color="auto"/>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 </w:t>
            </w:r>
          </w:p>
        </w:tc>
        <w:tc>
          <w:tcPr>
            <w:tcW w:w="898" w:type="dxa"/>
            <w:tcBorders>
              <w:top w:val="dashed" w:sz="4" w:space="0" w:color="auto"/>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 </w:t>
            </w:r>
          </w:p>
        </w:tc>
        <w:tc>
          <w:tcPr>
            <w:tcW w:w="899" w:type="dxa"/>
            <w:tcBorders>
              <w:top w:val="dashed" w:sz="4" w:space="0" w:color="auto"/>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 </w:t>
            </w:r>
          </w:p>
        </w:tc>
        <w:tc>
          <w:tcPr>
            <w:tcW w:w="1767" w:type="dxa"/>
            <w:gridSpan w:val="2"/>
            <w:tcBorders>
              <w:top w:val="dashed" w:sz="4" w:space="0" w:color="auto"/>
              <w:left w:val="nil"/>
              <w:bottom w:val="nil"/>
              <w:right w:val="nil"/>
            </w:tcBorders>
            <w:shd w:val="clear" w:color="auto" w:fill="auto"/>
            <w:noWrap/>
            <w:hideMark/>
          </w:tcPr>
          <w:p w:rsidR="00210758" w:rsidRPr="008F325A" w:rsidRDefault="00210758" w:rsidP="00210758">
            <w:pPr>
              <w:pStyle w:val="Tabletext"/>
              <w:rPr>
                <w:szCs w:val="19"/>
                <w:lang w:eastAsia="en-AU"/>
              </w:rPr>
            </w:pPr>
            <w:r w:rsidRPr="008F325A">
              <w:rPr>
                <w:szCs w:val="19"/>
                <w:lang w:eastAsia="en-AU"/>
              </w:rPr>
              <w:t> </w:t>
            </w:r>
          </w:p>
        </w:tc>
        <w:tc>
          <w:tcPr>
            <w:tcW w:w="914" w:type="dxa"/>
            <w:gridSpan w:val="2"/>
            <w:tcBorders>
              <w:top w:val="dashed" w:sz="4" w:space="0" w:color="auto"/>
              <w:left w:val="nil"/>
              <w:bottom w:val="nil"/>
              <w:right w:val="nil"/>
            </w:tcBorders>
            <w:shd w:val="clear" w:color="auto" w:fill="auto"/>
            <w:noWrap/>
            <w:hideMark/>
          </w:tcPr>
          <w:p w:rsidR="00210758" w:rsidRPr="008F325A" w:rsidRDefault="00210758" w:rsidP="00210758">
            <w:pPr>
              <w:pStyle w:val="Tabletext"/>
              <w:rPr>
                <w:szCs w:val="19"/>
                <w:lang w:eastAsia="en-AU"/>
              </w:rPr>
            </w:pPr>
            <w:r w:rsidRPr="008F325A">
              <w:rPr>
                <w:szCs w:val="19"/>
                <w:lang w:eastAsia="en-AU"/>
              </w:rPr>
              <w:t> </w:t>
            </w:r>
          </w:p>
        </w:tc>
        <w:tc>
          <w:tcPr>
            <w:tcW w:w="926" w:type="dxa"/>
            <w:gridSpan w:val="2"/>
            <w:tcBorders>
              <w:top w:val="dashed" w:sz="4" w:space="0" w:color="auto"/>
              <w:left w:val="nil"/>
              <w:bottom w:val="nil"/>
              <w:right w:val="nil"/>
            </w:tcBorders>
            <w:shd w:val="clear" w:color="auto" w:fill="auto"/>
            <w:noWrap/>
            <w:hideMark/>
          </w:tcPr>
          <w:p w:rsidR="00210758" w:rsidRPr="008F325A" w:rsidRDefault="00210758" w:rsidP="00210758">
            <w:pPr>
              <w:pStyle w:val="Tabletext"/>
              <w:rPr>
                <w:szCs w:val="19"/>
                <w:lang w:eastAsia="en-AU"/>
              </w:rPr>
            </w:pPr>
            <w:r w:rsidRPr="008F325A">
              <w:rPr>
                <w:szCs w:val="19"/>
                <w:lang w:eastAsia="en-AU"/>
              </w:rPr>
              <w:t> </w:t>
            </w:r>
          </w:p>
        </w:tc>
      </w:tr>
      <w:tr w:rsidR="00210758" w:rsidRPr="008F325A" w:rsidTr="00210758">
        <w:tc>
          <w:tcPr>
            <w:tcW w:w="1590" w:type="dxa"/>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Intercept</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0.171</w:t>
            </w:r>
          </w:p>
        </w:tc>
        <w:tc>
          <w:tcPr>
            <w:tcW w:w="900"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0.117</w:t>
            </w:r>
          </w:p>
        </w:tc>
        <w:tc>
          <w:tcPr>
            <w:tcW w:w="900"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0.122</w:t>
            </w:r>
          </w:p>
        </w:tc>
        <w:tc>
          <w:tcPr>
            <w:tcW w:w="900"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0.085</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0.168</w:t>
            </w: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0.104</w:t>
            </w: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0.108</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0.055</w:t>
            </w:r>
          </w:p>
        </w:tc>
      </w:tr>
      <w:tr w:rsidR="00210758" w:rsidRPr="008F325A" w:rsidTr="00210758">
        <w:tc>
          <w:tcPr>
            <w:tcW w:w="1590" w:type="dxa"/>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(0.020)</w:t>
            </w:r>
          </w:p>
        </w:tc>
        <w:tc>
          <w:tcPr>
            <w:tcW w:w="900"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(0.016)</w:t>
            </w:r>
          </w:p>
        </w:tc>
        <w:tc>
          <w:tcPr>
            <w:tcW w:w="900"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(0.016)</w:t>
            </w:r>
          </w:p>
        </w:tc>
        <w:tc>
          <w:tcPr>
            <w:tcW w:w="900"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(0.012)</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(0.018)</w:t>
            </w: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(0.013)</w:t>
            </w: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(0.013)</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(0.009)</w:t>
            </w:r>
          </w:p>
        </w:tc>
      </w:tr>
      <w:tr w:rsidR="00210758" w:rsidRPr="008F325A" w:rsidTr="00210758">
        <w:tc>
          <w:tcPr>
            <w:tcW w:w="1590" w:type="dxa"/>
            <w:tcBorders>
              <w:top w:val="nil"/>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Residual</w:t>
            </w:r>
          </w:p>
        </w:tc>
        <w:tc>
          <w:tcPr>
            <w:tcW w:w="899"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0.865</w:t>
            </w:r>
          </w:p>
        </w:tc>
        <w:tc>
          <w:tcPr>
            <w:tcW w:w="900"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0.858</w:t>
            </w:r>
          </w:p>
        </w:tc>
        <w:tc>
          <w:tcPr>
            <w:tcW w:w="900"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0.816</w:t>
            </w:r>
          </w:p>
        </w:tc>
        <w:tc>
          <w:tcPr>
            <w:tcW w:w="900" w:type="dxa"/>
            <w:tcBorders>
              <w:top w:val="nil"/>
              <w:left w:val="nil"/>
              <w:bottom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0.816</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0.823</w:t>
            </w: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0.808</w:t>
            </w:r>
          </w:p>
        </w:tc>
        <w:tc>
          <w:tcPr>
            <w:tcW w:w="900" w:type="dxa"/>
            <w:gridSpan w:val="2"/>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0.772</w:t>
            </w:r>
          </w:p>
        </w:tc>
        <w:tc>
          <w:tcPr>
            <w:tcW w:w="900" w:type="dxa"/>
            <w:tcBorders>
              <w:top w:val="nil"/>
              <w:left w:val="nil"/>
              <w:bottom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0.773</w:t>
            </w:r>
          </w:p>
        </w:tc>
      </w:tr>
      <w:tr w:rsidR="00210758" w:rsidRPr="008F325A" w:rsidTr="00E01347">
        <w:tc>
          <w:tcPr>
            <w:tcW w:w="1590" w:type="dxa"/>
            <w:tcBorders>
              <w:top w:val="nil"/>
              <w:left w:val="nil"/>
              <w:right w:val="nil"/>
            </w:tcBorders>
            <w:shd w:val="clear" w:color="auto" w:fill="auto"/>
            <w:hideMark/>
          </w:tcPr>
          <w:p w:rsidR="00210758" w:rsidRPr="008F325A" w:rsidRDefault="00210758" w:rsidP="00210758">
            <w:pPr>
              <w:pStyle w:val="Tabletext"/>
              <w:rPr>
                <w:szCs w:val="19"/>
                <w:lang w:eastAsia="en-AU"/>
              </w:rPr>
            </w:pPr>
          </w:p>
        </w:tc>
        <w:tc>
          <w:tcPr>
            <w:tcW w:w="899" w:type="dxa"/>
            <w:tcBorders>
              <w:top w:val="nil"/>
              <w:left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(0.019)</w:t>
            </w:r>
          </w:p>
        </w:tc>
        <w:tc>
          <w:tcPr>
            <w:tcW w:w="900" w:type="dxa"/>
            <w:tcBorders>
              <w:top w:val="nil"/>
              <w:left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(0.019)</w:t>
            </w:r>
          </w:p>
        </w:tc>
        <w:tc>
          <w:tcPr>
            <w:tcW w:w="900" w:type="dxa"/>
            <w:tcBorders>
              <w:top w:val="nil"/>
              <w:left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(0.018)</w:t>
            </w:r>
          </w:p>
        </w:tc>
        <w:tc>
          <w:tcPr>
            <w:tcW w:w="900" w:type="dxa"/>
            <w:tcBorders>
              <w:top w:val="nil"/>
              <w:left w:val="nil"/>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(0.018)</w:t>
            </w:r>
          </w:p>
        </w:tc>
        <w:tc>
          <w:tcPr>
            <w:tcW w:w="900" w:type="dxa"/>
            <w:tcBorders>
              <w:top w:val="nil"/>
              <w:left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(0.017)</w:t>
            </w:r>
          </w:p>
        </w:tc>
        <w:tc>
          <w:tcPr>
            <w:tcW w:w="900" w:type="dxa"/>
            <w:gridSpan w:val="2"/>
            <w:tcBorders>
              <w:top w:val="nil"/>
              <w:left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(0.016)</w:t>
            </w:r>
          </w:p>
        </w:tc>
        <w:tc>
          <w:tcPr>
            <w:tcW w:w="900" w:type="dxa"/>
            <w:gridSpan w:val="2"/>
            <w:tcBorders>
              <w:top w:val="nil"/>
              <w:left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(0.016)</w:t>
            </w:r>
          </w:p>
        </w:tc>
        <w:tc>
          <w:tcPr>
            <w:tcW w:w="900" w:type="dxa"/>
            <w:tcBorders>
              <w:top w:val="nil"/>
              <w:left w:val="nil"/>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(0.016)</w:t>
            </w:r>
          </w:p>
        </w:tc>
      </w:tr>
      <w:tr w:rsidR="00210758" w:rsidRPr="008F325A" w:rsidTr="00E01347">
        <w:tc>
          <w:tcPr>
            <w:tcW w:w="1590" w:type="dxa"/>
            <w:tcBorders>
              <w:top w:val="nil"/>
              <w:left w:val="nil"/>
              <w:bottom w:val="dashed" w:sz="4" w:space="0" w:color="auto"/>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Interclass correlation coefficient</w:t>
            </w:r>
          </w:p>
        </w:tc>
        <w:tc>
          <w:tcPr>
            <w:tcW w:w="899" w:type="dxa"/>
            <w:tcBorders>
              <w:top w:val="nil"/>
              <w:left w:val="nil"/>
              <w:bottom w:val="dashed" w:sz="4" w:space="0" w:color="auto"/>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0.165</w:t>
            </w:r>
          </w:p>
        </w:tc>
        <w:tc>
          <w:tcPr>
            <w:tcW w:w="900" w:type="dxa"/>
            <w:tcBorders>
              <w:top w:val="nil"/>
              <w:left w:val="nil"/>
              <w:bottom w:val="dashed" w:sz="4" w:space="0" w:color="auto"/>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0.120</w:t>
            </w:r>
          </w:p>
        </w:tc>
        <w:tc>
          <w:tcPr>
            <w:tcW w:w="900" w:type="dxa"/>
            <w:tcBorders>
              <w:top w:val="nil"/>
              <w:left w:val="nil"/>
              <w:bottom w:val="dashed" w:sz="4" w:space="0" w:color="auto"/>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0.130</w:t>
            </w:r>
          </w:p>
        </w:tc>
        <w:tc>
          <w:tcPr>
            <w:tcW w:w="900" w:type="dxa"/>
            <w:tcBorders>
              <w:top w:val="nil"/>
              <w:left w:val="nil"/>
              <w:bottom w:val="dashed" w:sz="4" w:space="0" w:color="auto"/>
              <w:right w:val="nil"/>
            </w:tcBorders>
            <w:shd w:val="clear" w:color="auto" w:fill="auto"/>
            <w:hideMark/>
          </w:tcPr>
          <w:p w:rsidR="00210758" w:rsidRPr="008F325A" w:rsidRDefault="00210758" w:rsidP="00210758">
            <w:pPr>
              <w:pStyle w:val="Tabletext"/>
              <w:tabs>
                <w:tab w:val="decimal" w:pos="198"/>
              </w:tabs>
              <w:rPr>
                <w:szCs w:val="19"/>
                <w:lang w:eastAsia="en-AU"/>
              </w:rPr>
            </w:pPr>
            <w:r w:rsidRPr="008F325A">
              <w:rPr>
                <w:szCs w:val="19"/>
                <w:lang w:eastAsia="en-AU"/>
              </w:rPr>
              <w:t>0.094</w:t>
            </w:r>
          </w:p>
        </w:tc>
        <w:tc>
          <w:tcPr>
            <w:tcW w:w="900" w:type="dxa"/>
            <w:tcBorders>
              <w:top w:val="nil"/>
              <w:left w:val="nil"/>
              <w:bottom w:val="dashed" w:sz="4" w:space="0" w:color="auto"/>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0.193</w:t>
            </w:r>
          </w:p>
        </w:tc>
        <w:tc>
          <w:tcPr>
            <w:tcW w:w="900" w:type="dxa"/>
            <w:gridSpan w:val="2"/>
            <w:tcBorders>
              <w:top w:val="nil"/>
              <w:left w:val="nil"/>
              <w:bottom w:val="dashed" w:sz="4" w:space="0" w:color="auto"/>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0.190</w:t>
            </w:r>
          </w:p>
        </w:tc>
        <w:tc>
          <w:tcPr>
            <w:tcW w:w="900" w:type="dxa"/>
            <w:gridSpan w:val="2"/>
            <w:tcBorders>
              <w:top w:val="nil"/>
              <w:left w:val="nil"/>
              <w:bottom w:val="dashed" w:sz="4" w:space="0" w:color="auto"/>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0.195</w:t>
            </w:r>
          </w:p>
        </w:tc>
        <w:tc>
          <w:tcPr>
            <w:tcW w:w="900" w:type="dxa"/>
            <w:tcBorders>
              <w:top w:val="nil"/>
              <w:left w:val="nil"/>
              <w:bottom w:val="dashed" w:sz="4" w:space="0" w:color="auto"/>
              <w:right w:val="nil"/>
            </w:tcBorders>
            <w:shd w:val="clear" w:color="auto" w:fill="auto"/>
            <w:noWrap/>
            <w:hideMark/>
          </w:tcPr>
          <w:p w:rsidR="00210758" w:rsidRPr="008F325A" w:rsidRDefault="00210758" w:rsidP="00210758">
            <w:pPr>
              <w:pStyle w:val="Tabletext"/>
              <w:tabs>
                <w:tab w:val="decimal" w:pos="198"/>
              </w:tabs>
              <w:rPr>
                <w:szCs w:val="19"/>
                <w:lang w:eastAsia="en-AU"/>
              </w:rPr>
            </w:pPr>
            <w:r w:rsidRPr="008F325A">
              <w:rPr>
                <w:szCs w:val="19"/>
                <w:lang w:eastAsia="en-AU"/>
              </w:rPr>
              <w:t>0.098</w:t>
            </w:r>
          </w:p>
        </w:tc>
      </w:tr>
      <w:tr w:rsidR="00210758" w:rsidRPr="008F325A" w:rsidTr="00E01347">
        <w:tc>
          <w:tcPr>
            <w:tcW w:w="1590" w:type="dxa"/>
            <w:tcBorders>
              <w:top w:val="dashed" w:sz="4" w:space="0" w:color="auto"/>
              <w:left w:val="nil"/>
              <w:bottom w:val="nil"/>
              <w:right w:val="nil"/>
            </w:tcBorders>
            <w:shd w:val="clear" w:color="auto" w:fill="auto"/>
            <w:hideMark/>
          </w:tcPr>
          <w:p w:rsidR="00210758" w:rsidRPr="00210758" w:rsidRDefault="00210758" w:rsidP="00210758">
            <w:pPr>
              <w:pStyle w:val="Tabletext"/>
              <w:rPr>
                <w:bCs/>
                <w:i/>
                <w:iCs/>
                <w:szCs w:val="19"/>
                <w:lang w:eastAsia="en-AU"/>
              </w:rPr>
            </w:pPr>
            <w:r w:rsidRPr="00210758">
              <w:rPr>
                <w:bCs/>
                <w:i/>
                <w:iCs/>
                <w:szCs w:val="19"/>
                <w:lang w:eastAsia="en-AU"/>
              </w:rPr>
              <w:t>Model fit</w:t>
            </w:r>
          </w:p>
        </w:tc>
        <w:tc>
          <w:tcPr>
            <w:tcW w:w="899" w:type="dxa"/>
            <w:tcBorders>
              <w:top w:val="dashed" w:sz="4" w:space="0" w:color="auto"/>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 </w:t>
            </w:r>
          </w:p>
        </w:tc>
        <w:tc>
          <w:tcPr>
            <w:tcW w:w="900" w:type="dxa"/>
            <w:tcBorders>
              <w:top w:val="dashed" w:sz="4" w:space="0" w:color="auto"/>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 </w:t>
            </w:r>
          </w:p>
        </w:tc>
        <w:tc>
          <w:tcPr>
            <w:tcW w:w="900" w:type="dxa"/>
            <w:tcBorders>
              <w:top w:val="dashed" w:sz="4" w:space="0" w:color="auto"/>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 </w:t>
            </w:r>
          </w:p>
        </w:tc>
        <w:tc>
          <w:tcPr>
            <w:tcW w:w="900" w:type="dxa"/>
            <w:tcBorders>
              <w:top w:val="dashed" w:sz="4" w:space="0" w:color="auto"/>
              <w:left w:val="nil"/>
              <w:bottom w:val="nil"/>
              <w:right w:val="nil"/>
            </w:tcBorders>
            <w:shd w:val="clear" w:color="auto" w:fill="auto"/>
            <w:hideMark/>
          </w:tcPr>
          <w:p w:rsidR="00210758" w:rsidRPr="008F325A" w:rsidRDefault="00210758" w:rsidP="00210758">
            <w:pPr>
              <w:pStyle w:val="Tabletext"/>
              <w:rPr>
                <w:szCs w:val="19"/>
                <w:lang w:eastAsia="en-AU"/>
              </w:rPr>
            </w:pPr>
            <w:r w:rsidRPr="008F325A">
              <w:rPr>
                <w:szCs w:val="19"/>
                <w:lang w:eastAsia="en-AU"/>
              </w:rPr>
              <w:t> </w:t>
            </w:r>
          </w:p>
        </w:tc>
        <w:tc>
          <w:tcPr>
            <w:tcW w:w="900" w:type="dxa"/>
            <w:tcBorders>
              <w:top w:val="dashed" w:sz="4" w:space="0" w:color="auto"/>
              <w:left w:val="nil"/>
              <w:bottom w:val="nil"/>
              <w:right w:val="nil"/>
            </w:tcBorders>
            <w:shd w:val="clear" w:color="auto" w:fill="auto"/>
            <w:noWrap/>
            <w:hideMark/>
          </w:tcPr>
          <w:p w:rsidR="00210758" w:rsidRPr="008F325A" w:rsidRDefault="00210758" w:rsidP="00210758">
            <w:pPr>
              <w:pStyle w:val="Tabletext"/>
              <w:rPr>
                <w:szCs w:val="19"/>
                <w:lang w:eastAsia="en-AU"/>
              </w:rPr>
            </w:pPr>
            <w:r w:rsidRPr="008F325A">
              <w:rPr>
                <w:szCs w:val="19"/>
                <w:lang w:eastAsia="en-AU"/>
              </w:rPr>
              <w:t> </w:t>
            </w:r>
          </w:p>
        </w:tc>
        <w:tc>
          <w:tcPr>
            <w:tcW w:w="900" w:type="dxa"/>
            <w:gridSpan w:val="2"/>
            <w:tcBorders>
              <w:top w:val="dashed" w:sz="4" w:space="0" w:color="auto"/>
              <w:left w:val="nil"/>
              <w:bottom w:val="nil"/>
              <w:right w:val="nil"/>
            </w:tcBorders>
            <w:shd w:val="clear" w:color="auto" w:fill="auto"/>
            <w:noWrap/>
            <w:hideMark/>
          </w:tcPr>
          <w:p w:rsidR="00210758" w:rsidRPr="008F325A" w:rsidRDefault="00210758" w:rsidP="00210758">
            <w:pPr>
              <w:pStyle w:val="Tabletext"/>
              <w:rPr>
                <w:szCs w:val="19"/>
                <w:lang w:eastAsia="en-AU"/>
              </w:rPr>
            </w:pPr>
            <w:r w:rsidRPr="008F325A">
              <w:rPr>
                <w:szCs w:val="19"/>
                <w:lang w:eastAsia="en-AU"/>
              </w:rPr>
              <w:t> </w:t>
            </w:r>
          </w:p>
        </w:tc>
        <w:tc>
          <w:tcPr>
            <w:tcW w:w="900" w:type="dxa"/>
            <w:gridSpan w:val="2"/>
            <w:tcBorders>
              <w:top w:val="dashed" w:sz="4" w:space="0" w:color="auto"/>
              <w:left w:val="nil"/>
              <w:bottom w:val="nil"/>
              <w:right w:val="nil"/>
            </w:tcBorders>
            <w:shd w:val="clear" w:color="auto" w:fill="auto"/>
            <w:noWrap/>
            <w:hideMark/>
          </w:tcPr>
          <w:p w:rsidR="00210758" w:rsidRPr="008F325A" w:rsidRDefault="00210758" w:rsidP="00210758">
            <w:pPr>
              <w:pStyle w:val="Tabletext"/>
              <w:rPr>
                <w:szCs w:val="19"/>
                <w:lang w:eastAsia="en-AU"/>
              </w:rPr>
            </w:pPr>
            <w:r w:rsidRPr="008F325A">
              <w:rPr>
                <w:szCs w:val="19"/>
                <w:lang w:eastAsia="en-AU"/>
              </w:rPr>
              <w:t> </w:t>
            </w:r>
          </w:p>
        </w:tc>
        <w:tc>
          <w:tcPr>
            <w:tcW w:w="900" w:type="dxa"/>
            <w:tcBorders>
              <w:top w:val="dashed" w:sz="4" w:space="0" w:color="auto"/>
              <w:left w:val="nil"/>
              <w:bottom w:val="nil"/>
              <w:right w:val="nil"/>
            </w:tcBorders>
            <w:shd w:val="clear" w:color="auto" w:fill="auto"/>
            <w:noWrap/>
            <w:hideMark/>
          </w:tcPr>
          <w:p w:rsidR="00210758" w:rsidRPr="008F325A" w:rsidRDefault="00210758" w:rsidP="00210758">
            <w:pPr>
              <w:pStyle w:val="Tabletext"/>
              <w:rPr>
                <w:szCs w:val="19"/>
                <w:lang w:eastAsia="en-AU"/>
              </w:rPr>
            </w:pPr>
            <w:r w:rsidRPr="008F325A">
              <w:rPr>
                <w:szCs w:val="19"/>
                <w:lang w:eastAsia="en-AU"/>
              </w:rPr>
              <w:t> </w:t>
            </w:r>
          </w:p>
        </w:tc>
      </w:tr>
      <w:tr w:rsidR="00210758" w:rsidRPr="009853AD" w:rsidTr="00210758">
        <w:tc>
          <w:tcPr>
            <w:tcW w:w="1590" w:type="dxa"/>
            <w:tcBorders>
              <w:top w:val="nil"/>
              <w:left w:val="nil"/>
              <w:bottom w:val="nil"/>
              <w:right w:val="nil"/>
            </w:tcBorders>
            <w:shd w:val="clear" w:color="auto" w:fill="auto"/>
            <w:hideMark/>
          </w:tcPr>
          <w:p w:rsidR="00210758" w:rsidRPr="009853AD" w:rsidRDefault="00210758" w:rsidP="00210758">
            <w:pPr>
              <w:pStyle w:val="Tabletext"/>
              <w:rPr>
                <w:szCs w:val="19"/>
                <w:lang w:eastAsia="en-AU"/>
              </w:rPr>
            </w:pPr>
            <w:r w:rsidRPr="009853AD">
              <w:rPr>
                <w:szCs w:val="19"/>
                <w:lang w:eastAsia="en-AU"/>
              </w:rPr>
              <w:t>AIC</w:t>
            </w:r>
          </w:p>
        </w:tc>
        <w:tc>
          <w:tcPr>
            <w:tcW w:w="899"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612</w:t>
            </w:r>
          </w:p>
        </w:tc>
        <w:tc>
          <w:tcPr>
            <w:tcW w:w="900"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517</w:t>
            </w:r>
          </w:p>
        </w:tc>
        <w:tc>
          <w:tcPr>
            <w:tcW w:w="900"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307</w:t>
            </w:r>
          </w:p>
        </w:tc>
        <w:tc>
          <w:tcPr>
            <w:tcW w:w="900"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244</w:t>
            </w:r>
          </w:p>
        </w:tc>
        <w:tc>
          <w:tcPr>
            <w:tcW w:w="900" w:type="dxa"/>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14</w:t>
            </w:r>
            <w:r w:rsidR="00EA404B" w:rsidRPr="009853AD">
              <w:rPr>
                <w:szCs w:val="19"/>
                <w:lang w:eastAsia="en-AU"/>
              </w:rPr>
              <w:t>,</w:t>
            </w:r>
            <w:r w:rsidRPr="009853AD">
              <w:rPr>
                <w:szCs w:val="19"/>
                <w:lang w:eastAsia="en-AU"/>
              </w:rPr>
              <w:t>303</w:t>
            </w:r>
          </w:p>
        </w:tc>
        <w:tc>
          <w:tcPr>
            <w:tcW w:w="900" w:type="dxa"/>
            <w:gridSpan w:val="2"/>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14</w:t>
            </w:r>
            <w:r w:rsidR="00EA404B" w:rsidRPr="009853AD">
              <w:rPr>
                <w:szCs w:val="19"/>
                <w:lang w:eastAsia="en-AU"/>
              </w:rPr>
              <w:t>,</w:t>
            </w:r>
            <w:r w:rsidRPr="009853AD">
              <w:rPr>
                <w:szCs w:val="19"/>
                <w:lang w:eastAsia="en-AU"/>
              </w:rPr>
              <w:t>114</w:t>
            </w:r>
          </w:p>
        </w:tc>
        <w:tc>
          <w:tcPr>
            <w:tcW w:w="900" w:type="dxa"/>
            <w:gridSpan w:val="2"/>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13</w:t>
            </w:r>
            <w:r w:rsidR="00EA404B" w:rsidRPr="009853AD">
              <w:rPr>
                <w:szCs w:val="19"/>
                <w:lang w:eastAsia="en-AU"/>
              </w:rPr>
              <w:t>,</w:t>
            </w:r>
            <w:r w:rsidRPr="009853AD">
              <w:rPr>
                <w:szCs w:val="19"/>
                <w:lang w:eastAsia="en-AU"/>
              </w:rPr>
              <w:t>893</w:t>
            </w:r>
          </w:p>
        </w:tc>
        <w:tc>
          <w:tcPr>
            <w:tcW w:w="900" w:type="dxa"/>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13</w:t>
            </w:r>
            <w:r w:rsidR="00EA404B" w:rsidRPr="009853AD">
              <w:rPr>
                <w:szCs w:val="19"/>
                <w:lang w:eastAsia="en-AU"/>
              </w:rPr>
              <w:t>,</w:t>
            </w:r>
            <w:r w:rsidRPr="009853AD">
              <w:rPr>
                <w:szCs w:val="19"/>
                <w:lang w:eastAsia="en-AU"/>
              </w:rPr>
              <w:t>771</w:t>
            </w:r>
          </w:p>
        </w:tc>
      </w:tr>
      <w:tr w:rsidR="00210758" w:rsidRPr="009853AD" w:rsidTr="00210758">
        <w:tc>
          <w:tcPr>
            <w:tcW w:w="1590" w:type="dxa"/>
            <w:tcBorders>
              <w:top w:val="nil"/>
              <w:left w:val="nil"/>
              <w:bottom w:val="nil"/>
              <w:right w:val="nil"/>
            </w:tcBorders>
            <w:shd w:val="clear" w:color="auto" w:fill="auto"/>
            <w:hideMark/>
          </w:tcPr>
          <w:p w:rsidR="00210758" w:rsidRPr="009853AD" w:rsidRDefault="00210758" w:rsidP="00210758">
            <w:pPr>
              <w:pStyle w:val="Tabletext"/>
              <w:rPr>
                <w:szCs w:val="19"/>
                <w:lang w:eastAsia="en-AU"/>
              </w:rPr>
            </w:pPr>
            <w:r w:rsidRPr="009853AD">
              <w:rPr>
                <w:szCs w:val="19"/>
                <w:lang w:eastAsia="en-AU"/>
              </w:rPr>
              <w:t>BIC</w:t>
            </w:r>
          </w:p>
        </w:tc>
        <w:tc>
          <w:tcPr>
            <w:tcW w:w="899"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631</w:t>
            </w:r>
          </w:p>
        </w:tc>
        <w:tc>
          <w:tcPr>
            <w:tcW w:w="900"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575</w:t>
            </w:r>
          </w:p>
        </w:tc>
        <w:tc>
          <w:tcPr>
            <w:tcW w:w="900"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372</w:t>
            </w:r>
          </w:p>
        </w:tc>
        <w:tc>
          <w:tcPr>
            <w:tcW w:w="900"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315</w:t>
            </w:r>
          </w:p>
        </w:tc>
        <w:tc>
          <w:tcPr>
            <w:tcW w:w="900" w:type="dxa"/>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14</w:t>
            </w:r>
            <w:r w:rsidR="00EA404B" w:rsidRPr="009853AD">
              <w:rPr>
                <w:szCs w:val="19"/>
                <w:lang w:eastAsia="en-AU"/>
              </w:rPr>
              <w:t>,</w:t>
            </w:r>
            <w:r w:rsidRPr="009853AD">
              <w:rPr>
                <w:szCs w:val="19"/>
                <w:lang w:eastAsia="en-AU"/>
              </w:rPr>
              <w:t>322</w:t>
            </w:r>
          </w:p>
        </w:tc>
        <w:tc>
          <w:tcPr>
            <w:tcW w:w="900" w:type="dxa"/>
            <w:gridSpan w:val="2"/>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14</w:t>
            </w:r>
            <w:r w:rsidR="00EA404B" w:rsidRPr="009853AD">
              <w:rPr>
                <w:szCs w:val="19"/>
                <w:lang w:eastAsia="en-AU"/>
              </w:rPr>
              <w:t>,</w:t>
            </w:r>
            <w:r w:rsidRPr="009853AD">
              <w:rPr>
                <w:szCs w:val="19"/>
                <w:lang w:eastAsia="en-AU"/>
              </w:rPr>
              <w:t>173</w:t>
            </w:r>
          </w:p>
        </w:tc>
        <w:tc>
          <w:tcPr>
            <w:tcW w:w="900" w:type="dxa"/>
            <w:gridSpan w:val="2"/>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13</w:t>
            </w:r>
            <w:r w:rsidR="00EA404B" w:rsidRPr="009853AD">
              <w:rPr>
                <w:szCs w:val="19"/>
                <w:lang w:eastAsia="en-AU"/>
              </w:rPr>
              <w:t>,</w:t>
            </w:r>
            <w:r w:rsidRPr="009853AD">
              <w:rPr>
                <w:szCs w:val="19"/>
                <w:lang w:eastAsia="en-AU"/>
              </w:rPr>
              <w:t>958</w:t>
            </w:r>
          </w:p>
        </w:tc>
        <w:tc>
          <w:tcPr>
            <w:tcW w:w="900" w:type="dxa"/>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13</w:t>
            </w:r>
            <w:r w:rsidR="00EA404B" w:rsidRPr="009853AD">
              <w:rPr>
                <w:szCs w:val="19"/>
                <w:lang w:eastAsia="en-AU"/>
              </w:rPr>
              <w:t>,</w:t>
            </w:r>
            <w:r w:rsidRPr="009853AD">
              <w:rPr>
                <w:szCs w:val="19"/>
                <w:lang w:eastAsia="en-AU"/>
              </w:rPr>
              <w:t>843</w:t>
            </w:r>
          </w:p>
        </w:tc>
      </w:tr>
      <w:tr w:rsidR="00210758" w:rsidRPr="008F325A" w:rsidTr="00210758">
        <w:tc>
          <w:tcPr>
            <w:tcW w:w="1590" w:type="dxa"/>
            <w:tcBorders>
              <w:top w:val="nil"/>
              <w:left w:val="nil"/>
              <w:bottom w:val="nil"/>
              <w:right w:val="nil"/>
            </w:tcBorders>
            <w:shd w:val="clear" w:color="auto" w:fill="auto"/>
            <w:hideMark/>
          </w:tcPr>
          <w:p w:rsidR="00210758" w:rsidRPr="009853AD" w:rsidRDefault="00210758" w:rsidP="00210758">
            <w:pPr>
              <w:pStyle w:val="Tabletext"/>
              <w:rPr>
                <w:szCs w:val="19"/>
                <w:lang w:eastAsia="en-AU"/>
              </w:rPr>
            </w:pPr>
            <w:r w:rsidRPr="009853AD">
              <w:rPr>
                <w:szCs w:val="19"/>
                <w:lang w:eastAsia="en-AU"/>
              </w:rPr>
              <w:t>-2LL</w:t>
            </w:r>
          </w:p>
        </w:tc>
        <w:tc>
          <w:tcPr>
            <w:tcW w:w="899"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606</w:t>
            </w:r>
          </w:p>
        </w:tc>
        <w:tc>
          <w:tcPr>
            <w:tcW w:w="900"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500</w:t>
            </w:r>
          </w:p>
        </w:tc>
        <w:tc>
          <w:tcPr>
            <w:tcW w:w="900"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288</w:t>
            </w:r>
          </w:p>
        </w:tc>
        <w:tc>
          <w:tcPr>
            <w:tcW w:w="900" w:type="dxa"/>
            <w:tcBorders>
              <w:top w:val="nil"/>
              <w:left w:val="nil"/>
              <w:bottom w:val="nil"/>
              <w:right w:val="nil"/>
            </w:tcBorders>
            <w:shd w:val="clear" w:color="auto" w:fill="auto"/>
            <w:hideMark/>
          </w:tcPr>
          <w:p w:rsidR="00210758" w:rsidRPr="009853AD" w:rsidRDefault="00210758" w:rsidP="00EA404B">
            <w:pPr>
              <w:pStyle w:val="Tabletext"/>
              <w:jc w:val="center"/>
              <w:rPr>
                <w:szCs w:val="19"/>
                <w:lang w:eastAsia="en-AU"/>
              </w:rPr>
            </w:pPr>
            <w:r w:rsidRPr="009853AD">
              <w:rPr>
                <w:szCs w:val="19"/>
                <w:lang w:eastAsia="en-AU"/>
              </w:rPr>
              <w:t>12</w:t>
            </w:r>
            <w:r w:rsidR="00EA404B" w:rsidRPr="009853AD">
              <w:rPr>
                <w:szCs w:val="19"/>
                <w:lang w:eastAsia="en-AU"/>
              </w:rPr>
              <w:t>,</w:t>
            </w:r>
            <w:r w:rsidRPr="009853AD">
              <w:rPr>
                <w:szCs w:val="19"/>
                <w:lang w:eastAsia="en-AU"/>
              </w:rPr>
              <w:t>222</w:t>
            </w:r>
          </w:p>
        </w:tc>
        <w:tc>
          <w:tcPr>
            <w:tcW w:w="900" w:type="dxa"/>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14</w:t>
            </w:r>
            <w:r w:rsidR="00EA404B" w:rsidRPr="009853AD">
              <w:rPr>
                <w:szCs w:val="19"/>
                <w:lang w:eastAsia="en-AU"/>
              </w:rPr>
              <w:t>,</w:t>
            </w:r>
            <w:r w:rsidRPr="009853AD">
              <w:rPr>
                <w:szCs w:val="19"/>
                <w:lang w:eastAsia="en-AU"/>
              </w:rPr>
              <w:t>296</w:t>
            </w:r>
          </w:p>
        </w:tc>
        <w:tc>
          <w:tcPr>
            <w:tcW w:w="900" w:type="dxa"/>
            <w:gridSpan w:val="2"/>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14</w:t>
            </w:r>
            <w:r w:rsidR="00EA404B" w:rsidRPr="009853AD">
              <w:rPr>
                <w:szCs w:val="19"/>
                <w:lang w:eastAsia="en-AU"/>
              </w:rPr>
              <w:t>,</w:t>
            </w:r>
            <w:r w:rsidRPr="009853AD">
              <w:rPr>
                <w:szCs w:val="19"/>
                <w:lang w:eastAsia="en-AU"/>
              </w:rPr>
              <w:t>096</w:t>
            </w:r>
          </w:p>
        </w:tc>
        <w:tc>
          <w:tcPr>
            <w:tcW w:w="900" w:type="dxa"/>
            <w:gridSpan w:val="2"/>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13</w:t>
            </w:r>
            <w:r w:rsidR="00EA404B" w:rsidRPr="009853AD">
              <w:rPr>
                <w:szCs w:val="19"/>
                <w:lang w:eastAsia="en-AU"/>
              </w:rPr>
              <w:t>,</w:t>
            </w:r>
            <w:r w:rsidRPr="009853AD">
              <w:rPr>
                <w:szCs w:val="19"/>
                <w:lang w:eastAsia="en-AU"/>
              </w:rPr>
              <w:t>872</w:t>
            </w:r>
          </w:p>
        </w:tc>
        <w:tc>
          <w:tcPr>
            <w:tcW w:w="900" w:type="dxa"/>
            <w:tcBorders>
              <w:top w:val="nil"/>
              <w:left w:val="nil"/>
              <w:bottom w:val="nil"/>
              <w:right w:val="nil"/>
            </w:tcBorders>
            <w:shd w:val="clear" w:color="auto" w:fill="auto"/>
            <w:noWrap/>
            <w:hideMark/>
          </w:tcPr>
          <w:p w:rsidR="00210758" w:rsidRPr="009853AD" w:rsidRDefault="00210758" w:rsidP="00EA404B">
            <w:pPr>
              <w:pStyle w:val="Tabletext"/>
              <w:jc w:val="center"/>
              <w:rPr>
                <w:szCs w:val="19"/>
                <w:lang w:eastAsia="en-AU"/>
              </w:rPr>
            </w:pPr>
            <w:r w:rsidRPr="009853AD">
              <w:rPr>
                <w:szCs w:val="19"/>
                <w:lang w:eastAsia="en-AU"/>
              </w:rPr>
              <w:t>13</w:t>
            </w:r>
            <w:r w:rsidR="00EA404B" w:rsidRPr="009853AD">
              <w:rPr>
                <w:szCs w:val="19"/>
                <w:lang w:eastAsia="en-AU"/>
              </w:rPr>
              <w:t>,</w:t>
            </w:r>
            <w:r w:rsidRPr="009853AD">
              <w:rPr>
                <w:szCs w:val="19"/>
                <w:lang w:eastAsia="en-AU"/>
              </w:rPr>
              <w:t>750</w:t>
            </w:r>
          </w:p>
        </w:tc>
      </w:tr>
      <w:tr w:rsidR="00210758" w:rsidRPr="008F325A" w:rsidTr="00210758">
        <w:tc>
          <w:tcPr>
            <w:tcW w:w="1590" w:type="dxa"/>
            <w:tcBorders>
              <w:top w:val="nil"/>
              <w:left w:val="nil"/>
              <w:bottom w:val="single" w:sz="4" w:space="0" w:color="auto"/>
              <w:right w:val="nil"/>
            </w:tcBorders>
            <w:shd w:val="clear" w:color="auto" w:fill="auto"/>
            <w:hideMark/>
          </w:tcPr>
          <w:p w:rsidR="00210758" w:rsidRPr="008F325A" w:rsidRDefault="00210758" w:rsidP="00210758">
            <w:pPr>
              <w:pStyle w:val="Tabletext"/>
              <w:rPr>
                <w:szCs w:val="19"/>
                <w:lang w:eastAsia="en-AU"/>
              </w:rPr>
            </w:pPr>
            <w:proofErr w:type="spellStart"/>
            <w:r w:rsidRPr="008F325A">
              <w:rPr>
                <w:szCs w:val="19"/>
                <w:lang w:eastAsia="en-AU"/>
              </w:rPr>
              <w:t>df</w:t>
            </w:r>
            <w:proofErr w:type="spellEnd"/>
          </w:p>
        </w:tc>
        <w:tc>
          <w:tcPr>
            <w:tcW w:w="899" w:type="dxa"/>
            <w:tcBorders>
              <w:top w:val="nil"/>
              <w:left w:val="nil"/>
              <w:bottom w:val="single" w:sz="4" w:space="0" w:color="auto"/>
              <w:right w:val="nil"/>
            </w:tcBorders>
            <w:shd w:val="clear" w:color="auto" w:fill="auto"/>
            <w:hideMark/>
          </w:tcPr>
          <w:p w:rsidR="00210758" w:rsidRPr="008F325A" w:rsidRDefault="00210758" w:rsidP="00EA404B">
            <w:pPr>
              <w:pStyle w:val="Tabletext"/>
              <w:tabs>
                <w:tab w:val="decimal" w:pos="514"/>
              </w:tabs>
              <w:jc w:val="center"/>
              <w:rPr>
                <w:szCs w:val="19"/>
                <w:lang w:eastAsia="en-AU"/>
              </w:rPr>
            </w:pPr>
            <w:r w:rsidRPr="008F325A">
              <w:rPr>
                <w:szCs w:val="19"/>
                <w:lang w:eastAsia="en-AU"/>
              </w:rPr>
              <w:t>3</w:t>
            </w:r>
          </w:p>
        </w:tc>
        <w:tc>
          <w:tcPr>
            <w:tcW w:w="900" w:type="dxa"/>
            <w:tcBorders>
              <w:top w:val="nil"/>
              <w:left w:val="nil"/>
              <w:bottom w:val="single" w:sz="4" w:space="0" w:color="auto"/>
              <w:right w:val="nil"/>
            </w:tcBorders>
            <w:shd w:val="clear" w:color="auto" w:fill="auto"/>
            <w:hideMark/>
          </w:tcPr>
          <w:p w:rsidR="00210758" w:rsidRPr="008F325A" w:rsidRDefault="00210758" w:rsidP="00EA404B">
            <w:pPr>
              <w:pStyle w:val="Tabletext"/>
              <w:tabs>
                <w:tab w:val="decimal" w:pos="514"/>
              </w:tabs>
              <w:jc w:val="center"/>
              <w:rPr>
                <w:szCs w:val="19"/>
                <w:lang w:eastAsia="en-AU"/>
              </w:rPr>
            </w:pPr>
            <w:r w:rsidRPr="008F325A">
              <w:rPr>
                <w:szCs w:val="19"/>
                <w:lang w:eastAsia="en-AU"/>
              </w:rPr>
              <w:t>9</w:t>
            </w:r>
          </w:p>
        </w:tc>
        <w:tc>
          <w:tcPr>
            <w:tcW w:w="900" w:type="dxa"/>
            <w:tcBorders>
              <w:top w:val="nil"/>
              <w:left w:val="nil"/>
              <w:bottom w:val="single" w:sz="4" w:space="0" w:color="auto"/>
              <w:right w:val="nil"/>
            </w:tcBorders>
            <w:shd w:val="clear" w:color="auto" w:fill="auto"/>
            <w:hideMark/>
          </w:tcPr>
          <w:p w:rsidR="00210758" w:rsidRPr="008F325A" w:rsidRDefault="00210758" w:rsidP="00EA404B">
            <w:pPr>
              <w:pStyle w:val="Tabletext"/>
              <w:tabs>
                <w:tab w:val="decimal" w:pos="514"/>
              </w:tabs>
              <w:jc w:val="center"/>
              <w:rPr>
                <w:szCs w:val="19"/>
                <w:lang w:eastAsia="en-AU"/>
              </w:rPr>
            </w:pPr>
            <w:r w:rsidRPr="008F325A">
              <w:rPr>
                <w:szCs w:val="19"/>
                <w:lang w:eastAsia="en-AU"/>
              </w:rPr>
              <w:t>10</w:t>
            </w:r>
          </w:p>
        </w:tc>
        <w:tc>
          <w:tcPr>
            <w:tcW w:w="900" w:type="dxa"/>
            <w:tcBorders>
              <w:top w:val="nil"/>
              <w:left w:val="nil"/>
              <w:bottom w:val="single" w:sz="4" w:space="0" w:color="auto"/>
              <w:right w:val="nil"/>
            </w:tcBorders>
            <w:shd w:val="clear" w:color="auto" w:fill="auto"/>
            <w:hideMark/>
          </w:tcPr>
          <w:p w:rsidR="00210758" w:rsidRPr="008F325A" w:rsidRDefault="00210758" w:rsidP="00EA404B">
            <w:pPr>
              <w:pStyle w:val="Tabletext"/>
              <w:tabs>
                <w:tab w:val="decimal" w:pos="514"/>
              </w:tabs>
              <w:jc w:val="center"/>
              <w:rPr>
                <w:szCs w:val="19"/>
                <w:lang w:eastAsia="en-AU"/>
              </w:rPr>
            </w:pPr>
            <w:r w:rsidRPr="008F325A">
              <w:rPr>
                <w:szCs w:val="19"/>
                <w:lang w:eastAsia="en-AU"/>
              </w:rPr>
              <w:t>11</w:t>
            </w:r>
          </w:p>
        </w:tc>
        <w:tc>
          <w:tcPr>
            <w:tcW w:w="900" w:type="dxa"/>
            <w:tcBorders>
              <w:top w:val="nil"/>
              <w:left w:val="nil"/>
              <w:bottom w:val="single" w:sz="4" w:space="0" w:color="auto"/>
              <w:right w:val="nil"/>
            </w:tcBorders>
            <w:shd w:val="clear" w:color="auto" w:fill="auto"/>
            <w:noWrap/>
            <w:hideMark/>
          </w:tcPr>
          <w:p w:rsidR="00210758" w:rsidRPr="008F325A" w:rsidRDefault="00210758" w:rsidP="00EA404B">
            <w:pPr>
              <w:pStyle w:val="Tabletext"/>
              <w:tabs>
                <w:tab w:val="decimal" w:pos="514"/>
              </w:tabs>
              <w:jc w:val="center"/>
              <w:rPr>
                <w:szCs w:val="19"/>
                <w:lang w:eastAsia="en-AU"/>
              </w:rPr>
            </w:pPr>
            <w:r w:rsidRPr="008F325A">
              <w:rPr>
                <w:szCs w:val="19"/>
                <w:lang w:eastAsia="en-AU"/>
              </w:rPr>
              <w:t>3</w:t>
            </w:r>
          </w:p>
        </w:tc>
        <w:tc>
          <w:tcPr>
            <w:tcW w:w="900" w:type="dxa"/>
            <w:gridSpan w:val="2"/>
            <w:tcBorders>
              <w:top w:val="nil"/>
              <w:left w:val="nil"/>
              <w:bottom w:val="single" w:sz="4" w:space="0" w:color="auto"/>
              <w:right w:val="nil"/>
            </w:tcBorders>
            <w:shd w:val="clear" w:color="auto" w:fill="auto"/>
            <w:noWrap/>
            <w:hideMark/>
          </w:tcPr>
          <w:p w:rsidR="00210758" w:rsidRPr="008F325A" w:rsidRDefault="00210758" w:rsidP="00EA404B">
            <w:pPr>
              <w:pStyle w:val="Tabletext"/>
              <w:tabs>
                <w:tab w:val="decimal" w:pos="514"/>
              </w:tabs>
              <w:jc w:val="center"/>
              <w:rPr>
                <w:szCs w:val="19"/>
                <w:lang w:eastAsia="en-AU"/>
              </w:rPr>
            </w:pPr>
            <w:r w:rsidRPr="008F325A">
              <w:rPr>
                <w:szCs w:val="19"/>
                <w:lang w:eastAsia="en-AU"/>
              </w:rPr>
              <w:t>9</w:t>
            </w:r>
          </w:p>
        </w:tc>
        <w:tc>
          <w:tcPr>
            <w:tcW w:w="900" w:type="dxa"/>
            <w:gridSpan w:val="2"/>
            <w:tcBorders>
              <w:top w:val="nil"/>
              <w:left w:val="nil"/>
              <w:bottom w:val="single" w:sz="4" w:space="0" w:color="auto"/>
              <w:right w:val="nil"/>
            </w:tcBorders>
            <w:shd w:val="clear" w:color="auto" w:fill="auto"/>
            <w:noWrap/>
            <w:hideMark/>
          </w:tcPr>
          <w:p w:rsidR="00210758" w:rsidRPr="008F325A" w:rsidRDefault="00210758" w:rsidP="00EA404B">
            <w:pPr>
              <w:pStyle w:val="Tabletext"/>
              <w:tabs>
                <w:tab w:val="decimal" w:pos="514"/>
              </w:tabs>
              <w:jc w:val="center"/>
              <w:rPr>
                <w:szCs w:val="19"/>
                <w:lang w:eastAsia="en-AU"/>
              </w:rPr>
            </w:pPr>
            <w:r w:rsidRPr="008F325A">
              <w:rPr>
                <w:szCs w:val="19"/>
                <w:lang w:eastAsia="en-AU"/>
              </w:rPr>
              <w:t>10</w:t>
            </w:r>
          </w:p>
        </w:tc>
        <w:tc>
          <w:tcPr>
            <w:tcW w:w="900" w:type="dxa"/>
            <w:tcBorders>
              <w:top w:val="nil"/>
              <w:left w:val="nil"/>
              <w:bottom w:val="single" w:sz="4" w:space="0" w:color="auto"/>
              <w:right w:val="nil"/>
            </w:tcBorders>
            <w:shd w:val="clear" w:color="auto" w:fill="auto"/>
            <w:noWrap/>
            <w:hideMark/>
          </w:tcPr>
          <w:p w:rsidR="00210758" w:rsidRPr="008F325A" w:rsidRDefault="00210758" w:rsidP="00EA404B">
            <w:pPr>
              <w:pStyle w:val="Tabletext"/>
              <w:tabs>
                <w:tab w:val="decimal" w:pos="514"/>
              </w:tabs>
              <w:jc w:val="center"/>
              <w:rPr>
                <w:szCs w:val="19"/>
                <w:lang w:eastAsia="en-AU"/>
              </w:rPr>
            </w:pPr>
            <w:r w:rsidRPr="008F325A">
              <w:rPr>
                <w:szCs w:val="19"/>
                <w:lang w:eastAsia="en-AU"/>
              </w:rPr>
              <w:t>11</w:t>
            </w:r>
          </w:p>
        </w:tc>
      </w:tr>
    </w:tbl>
    <w:p w:rsidR="00352003" w:rsidRDefault="00352003" w:rsidP="00C52194">
      <w:pPr>
        <w:pStyle w:val="Source"/>
      </w:pPr>
      <w:r>
        <w:t xml:space="preserve">Notes: </w:t>
      </w:r>
      <w:r>
        <w:tab/>
        <w:t xml:space="preserve">Each model is tested on a separate dataset of observations from </w:t>
      </w:r>
      <w:r w:rsidR="00896E6D">
        <w:t xml:space="preserve">the </w:t>
      </w:r>
      <w:r>
        <w:t xml:space="preserve">third waves of the 1995 and 2006 LSAY (surveyed in 1998 and 2009, respectively). </w:t>
      </w:r>
      <w:proofErr w:type="gramStart"/>
      <w:r>
        <w:t>Standard errors in parentheses.</w:t>
      </w:r>
      <w:proofErr w:type="gramEnd"/>
      <w:r>
        <w:t xml:space="preserve"> </w:t>
      </w:r>
      <w:proofErr w:type="gramStart"/>
      <w:r>
        <w:t>*** p&lt;0.01; ** p&lt;0.05; * p&lt;0.1.</w:t>
      </w:r>
      <w:proofErr w:type="gramEnd"/>
      <w:r>
        <w:t xml:space="preserve"> A hierarchical linear model takes into account the grouping of respondents in LSAY into schools. It is useful for analytical purposes to separate variation in the dependent variable between schools from other sources of variation in the data. Model 0 shows that the proportion of variation in the dependent variable that is accounted for by differences between schools (the interclass correlation coefficient) is 0.165 in 1998, and 0.193 in 2009. As control and explanatory variables are added to the analysis (models 1, 4 and 5 as defined in the </w:t>
      </w:r>
      <w:r w:rsidR="00896E6D">
        <w:t>results chapter</w:t>
      </w:r>
      <w:r>
        <w:t>)</w:t>
      </w:r>
      <w:r w:rsidR="00E01347">
        <w:t>,</w:t>
      </w:r>
      <w:r>
        <w:t xml:space="preserve"> the proportion of variation accounted for by differences between schools declines in both 1998 and 2009, with a steep decline notable in 2009 once school </w:t>
      </w:r>
      <w:r w:rsidR="00635046">
        <w:t>socioeconomic</w:t>
      </w:r>
      <w:r>
        <w:t xml:space="preserve"> status is added (model 5). The effect of parents</w:t>
      </w:r>
      <w:r w:rsidR="00B0615B">
        <w:t>’</w:t>
      </w:r>
      <w:r>
        <w:t xml:space="preserve"> </w:t>
      </w:r>
      <w:r w:rsidR="00635046">
        <w:t>socioeconomic</w:t>
      </w:r>
      <w:r>
        <w:t xml:space="preserve"> status remains relatively constant in 1998 and 2009 once differences between schools are taken into account.</w:t>
      </w:r>
    </w:p>
    <w:p w:rsidR="00101794" w:rsidRDefault="00A32230" w:rsidP="00C52194">
      <w:pPr>
        <w:pStyle w:val="Source"/>
      </w:pPr>
      <w:r w:rsidRPr="006F7C52">
        <w:rPr>
          <w:lang w:eastAsia="zh-CN"/>
        </w:rPr>
        <w:t xml:space="preserve">Source: </w:t>
      </w:r>
      <w:r w:rsidR="00101794">
        <w:rPr>
          <w:lang w:eastAsia="zh-CN"/>
        </w:rPr>
        <w:tab/>
      </w:r>
      <w:r w:rsidR="00CB2B3F">
        <w:rPr>
          <w:lang w:eastAsia="zh-CN"/>
        </w:rPr>
        <w:t>1995</w:t>
      </w:r>
      <w:r w:rsidRPr="006F7C52">
        <w:t xml:space="preserve"> and </w:t>
      </w:r>
      <w:r>
        <w:t xml:space="preserve">2006 </w:t>
      </w:r>
      <w:r w:rsidRPr="006F7C52">
        <w:t>LSAY</w:t>
      </w:r>
      <w:r>
        <w:t xml:space="preserve"> (Wave </w:t>
      </w:r>
      <w:r w:rsidR="00CB2B3F">
        <w:t>3</w:t>
      </w:r>
      <w:r>
        <w:t>)</w:t>
      </w:r>
      <w:r w:rsidRPr="006F7C52">
        <w:t>, authors</w:t>
      </w:r>
      <w:r w:rsidR="00B0615B">
        <w:t>’</w:t>
      </w:r>
      <w:r w:rsidRPr="006F7C52">
        <w:t xml:space="preserve"> calculations.</w:t>
      </w:r>
      <w:r>
        <w:t xml:space="preserve"> </w:t>
      </w:r>
    </w:p>
    <w:p w:rsidR="003425A6" w:rsidRDefault="003425A6" w:rsidP="00635046">
      <w:pPr>
        <w:pStyle w:val="BodyText"/>
        <w:ind w:left="720" w:hanging="720"/>
      </w:pPr>
    </w:p>
    <w:p w:rsidR="00C52194" w:rsidRDefault="00C52194">
      <w:pPr>
        <w:spacing w:before="0" w:line="240" w:lineRule="auto"/>
        <w:rPr>
          <w:rFonts w:ascii="Times New Roman" w:hAnsi="Times New Roman"/>
          <w:b/>
          <w:sz w:val="20"/>
          <w:lang w:val="en-US" w:eastAsia="ko-KR"/>
        </w:rPr>
      </w:pPr>
      <w:r>
        <w:br w:type="page"/>
      </w:r>
    </w:p>
    <w:p w:rsidR="00EC3B91" w:rsidRPr="002C26D9" w:rsidRDefault="00FF246B" w:rsidP="00635046">
      <w:pPr>
        <w:pStyle w:val="Heading1"/>
      </w:pPr>
      <w:bookmarkStart w:id="192" w:name="_Toc338419522"/>
      <w:bookmarkStart w:id="193" w:name="_Toc379187214"/>
      <w:r w:rsidRPr="002C26D9">
        <w:lastRenderedPageBreak/>
        <w:t>NVETR</w:t>
      </w:r>
      <w:r w:rsidR="00EC3B91" w:rsidRPr="002C26D9">
        <w:t xml:space="preserve"> </w:t>
      </w:r>
      <w:r w:rsidRPr="002C26D9">
        <w:t>P</w:t>
      </w:r>
      <w:r w:rsidR="00EC3B91" w:rsidRPr="002C26D9">
        <w:t>rogram funding</w:t>
      </w:r>
      <w:bookmarkEnd w:id="192"/>
      <w:bookmarkEnd w:id="193"/>
      <w:r w:rsidR="00FF41C9" w:rsidRPr="002C26D9">
        <w:t xml:space="preserve"> </w:t>
      </w:r>
    </w:p>
    <w:p w:rsidR="007C3BF3" w:rsidRPr="00157690" w:rsidRDefault="007C3BF3" w:rsidP="007C3BF3">
      <w:pPr>
        <w:pStyle w:val="Text"/>
      </w:pPr>
      <w:r w:rsidRPr="00157690">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rsidR="00D26DE1">
        <w:t>.</w:t>
      </w:r>
    </w:p>
    <w:p w:rsidR="007C3BF3" w:rsidRPr="00157690" w:rsidRDefault="007C3BF3" w:rsidP="007C3BF3">
      <w:pPr>
        <w:pStyle w:val="Text"/>
      </w:pPr>
      <w:r w:rsidRPr="00157690">
        <w:t xml:space="preserve">The NVETR Program is based on national research priorities approved by ministers with responsibility for vocational education and training. </w:t>
      </w:r>
    </w:p>
    <w:p w:rsidR="007C3BF3" w:rsidRPr="00157690" w:rsidRDefault="007C3BF3" w:rsidP="007C3BF3">
      <w:pPr>
        <w:pStyle w:val="Text"/>
      </w:pPr>
      <w:r>
        <w:t>Authors/project teams are</w:t>
      </w:r>
      <w:r w:rsidRPr="00157690">
        <w:t xml:space="preserve">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7C3BF3" w:rsidRPr="00157690" w:rsidRDefault="007C3BF3" w:rsidP="007C3BF3">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Australia’s universities and beyond. NCVER may also involve various stakeholders</w:t>
      </w:r>
      <w:r>
        <w:t>,</w:t>
      </w:r>
      <w:r w:rsidRPr="00157690">
        <w:t xml:space="preserve"> including state and territory governments, industry and practitioners</w:t>
      </w:r>
      <w:r>
        <w:t>,</w:t>
      </w:r>
      <w:r w:rsidRPr="00157690">
        <w:t xml:space="preserve"> to inform the commissioned research, </w:t>
      </w:r>
      <w:r>
        <w:t xml:space="preserve">and </w:t>
      </w:r>
      <w:r w:rsidRPr="00157690">
        <w:t>us</w:t>
      </w:r>
      <w:r w:rsidR="00FA2CE3">
        <w:t>e</w:t>
      </w:r>
      <w:r w:rsidRPr="00157690">
        <w:t xml:space="preserve"> a variety of mechanisms such as project roundtables and forums. </w:t>
      </w:r>
    </w:p>
    <w:p w:rsidR="007C3BF3" w:rsidRDefault="007C3BF3" w:rsidP="007C3BF3">
      <w:pPr>
        <w:pStyle w:val="Text"/>
      </w:pPr>
      <w:proofErr w:type="gramStart"/>
      <w:r w:rsidRPr="00157690">
        <w:t xml:space="preserve">For further information about the program go to the NCVER </w:t>
      </w:r>
      <w:r w:rsidR="00D26DE1">
        <w:t>Portal</w:t>
      </w:r>
      <w:r w:rsidRPr="00157690">
        <w:t xml:space="preserve"> &lt;</w:t>
      </w:r>
      <w:r>
        <w:t>http://</w:t>
      </w:r>
      <w:r w:rsidRPr="00157690">
        <w:t>www.ncver.edu.au&gt;.</w:t>
      </w:r>
      <w:proofErr w:type="gramEnd"/>
    </w:p>
    <w:p w:rsidR="002A47FA" w:rsidRDefault="002A47FA" w:rsidP="007C3BF3">
      <w:pPr>
        <w:pStyle w:val="Text"/>
        <w:ind w:right="424"/>
      </w:pPr>
    </w:p>
    <w:sectPr w:rsidR="002A47FA" w:rsidSect="00696677">
      <w:footerReference w:type="even" r:id="rId34"/>
      <w:footerReference w:type="default" r:id="rId35"/>
      <w:pgSz w:w="11907" w:h="16840" w:code="9"/>
      <w:pgMar w:top="1276" w:right="1701" w:bottom="1418"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20D" w:rsidRDefault="002F220D">
      <w:r>
        <w:separator/>
      </w:r>
    </w:p>
  </w:endnote>
  <w:endnote w:type="continuationSeparator" w:id="0">
    <w:p w:rsidR="002F220D" w:rsidRDefault="002F220D">
      <w:r>
        <w:continuationSeparator/>
      </w:r>
    </w:p>
  </w:endnote>
  <w:endnote w:type="continuationNotice" w:id="1">
    <w:p w:rsidR="002F220D" w:rsidRDefault="002F220D">
      <w:pPr>
        <w:spacing w:before="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2" w:rsidRDefault="008D0E02" w:rsidP="00583F42">
    <w:pPr>
      <w:pStyle w:val="Footer"/>
      <w:tabs>
        <w:tab w:val="clear" w:pos="8505"/>
        <w:tab w:val="right" w:pos="8789"/>
      </w:tabs>
      <w:rPr>
        <w:b/>
      </w:rPr>
    </w:pPr>
    <w:r w:rsidRPr="008D0E02">
      <w:rPr>
        <w:b/>
        <w:noProof/>
        <w:color w:val="FFFFFF" w:themeColor="background1"/>
        <w:lang w:eastAsia="en-AU"/>
      </w:rPr>
      <w:pict>
        <v:rect id="Rectangle 3" o:spid="_x0000_s4098" style="position:absolute;margin-left:-85.05pt;margin-top:-2.45pt;width:99pt;height:1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20pDUp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2F220D" w:rsidRPr="008C0A74">
      <w:rPr>
        <w:b/>
        <w:color w:val="FFFFFF" w:themeColor="background1"/>
      </w:rPr>
      <w:instrText xml:space="preserve"> PAGE </w:instrText>
    </w:r>
    <w:r w:rsidRPr="008C0A74">
      <w:rPr>
        <w:b/>
        <w:color w:val="FFFFFF" w:themeColor="background1"/>
      </w:rPr>
      <w:fldChar w:fldCharType="separate"/>
    </w:r>
    <w:r w:rsidR="0050012A">
      <w:rPr>
        <w:b/>
        <w:noProof/>
        <w:color w:val="FFFFFF" w:themeColor="background1"/>
      </w:rPr>
      <w:t>30</w:t>
    </w:r>
    <w:r w:rsidRPr="008C0A74">
      <w:rPr>
        <w:b/>
        <w:color w:val="FFFFFF" w:themeColor="background1"/>
      </w:rPr>
      <w:fldChar w:fldCharType="end"/>
    </w:r>
    <w:r w:rsidR="002F220D" w:rsidRPr="008C0A74">
      <w:rPr>
        <w:b/>
        <w:color w:val="FFFFFF" w:themeColor="background1"/>
      </w:rPr>
      <w:tab/>
    </w:r>
    <w:r w:rsidR="002F220D">
      <w:rPr>
        <w:b/>
      </w:rPr>
      <w:t xml:space="preserve">Intergenerational mobility: </w:t>
    </w:r>
    <w:r w:rsidR="00583F42">
      <w:rPr>
        <w:b/>
      </w:rPr>
      <w:t>new evidence from</w:t>
    </w:r>
  </w:p>
  <w:p w:rsidR="002F220D" w:rsidRPr="008C0A74" w:rsidRDefault="00583F42" w:rsidP="00583F42">
    <w:pPr>
      <w:pStyle w:val="Footer"/>
      <w:tabs>
        <w:tab w:val="clear" w:pos="8505"/>
        <w:tab w:val="right" w:pos="8789"/>
      </w:tabs>
      <w:rPr>
        <w:b/>
      </w:rPr>
    </w:pPr>
    <w:r>
      <w:rPr>
        <w:b/>
      </w:rPr>
      <w:tab/>
    </w:r>
    <w:proofErr w:type="gramStart"/>
    <w:r w:rsidRPr="00583F42">
      <w:rPr>
        <w:b/>
      </w:rPr>
      <w:t>the</w:t>
    </w:r>
    <w:proofErr w:type="gramEnd"/>
    <w:r w:rsidRPr="00583F42">
      <w:rPr>
        <w:b/>
      </w:rPr>
      <w:t xml:space="preserve"> Longitudinal Surveys of Australian Youth</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D" w:rsidRDefault="008D0E02" w:rsidP="008C0A74">
    <w:pPr>
      <w:pStyle w:val="Footer"/>
      <w:tabs>
        <w:tab w:val="clear" w:pos="8505"/>
        <w:tab w:val="right" w:pos="8789"/>
      </w:tabs>
      <w:rPr>
        <w:rStyle w:val="PageNumber"/>
        <w:rFonts w:cs="Tahoma"/>
        <w:b/>
        <w:color w:val="FFFFFF" w:themeColor="background1"/>
        <w:sz w:val="17"/>
      </w:rPr>
    </w:pPr>
    <w:r w:rsidRPr="008D0E02">
      <w:rPr>
        <w:b/>
        <w:noProof/>
        <w:lang w:eastAsia="en-AU"/>
      </w:rPr>
      <w:pict>
        <v:rect id="_x0000_s4106" style="position:absolute;margin-left:425.6pt;margin-top:-2.45pt;width:99pt;height:18.75pt;z-index:-2516418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8DmAIAAGk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KHxTwOYAgAAaQUAAA4AAAAAAAAAAAAAAAAALgIAAGRycy9l&#10;Mm9Eb2MueG1sUEsBAi0AFAAGAAgAAAAhAMEXiBXiAAAACgEAAA8AAAAAAAAAAAAAAAAA8gQAAGRy&#10;cy9kb3ducmV2LnhtbFBLBQYAAAAABAAEAPMAAAABBgAAAAA=&#10;" fillcolor="black [3213]" stroked="f" strokecolor="#bfbfbf [2412]"/>
      </w:pict>
    </w:r>
    <w:r w:rsidR="002F220D" w:rsidRPr="009775C7">
      <w:rPr>
        <w:b/>
      </w:rPr>
      <w:t>NCVER</w:t>
    </w:r>
    <w:r w:rsidR="002F220D" w:rsidRPr="009775C7">
      <w:tab/>
    </w:r>
    <w:r w:rsidRPr="009775C7">
      <w:rPr>
        <w:rStyle w:val="PageNumber"/>
        <w:rFonts w:cs="Tahoma"/>
        <w:b/>
        <w:color w:val="FFFFFF" w:themeColor="background1"/>
        <w:sz w:val="17"/>
      </w:rPr>
      <w:fldChar w:fldCharType="begin"/>
    </w:r>
    <w:r w:rsidR="002F220D"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50012A">
      <w:rPr>
        <w:rStyle w:val="PageNumber"/>
        <w:rFonts w:cs="Tahoma"/>
        <w:b/>
        <w:noProof/>
        <w:color w:val="FFFFFF" w:themeColor="background1"/>
        <w:sz w:val="17"/>
      </w:rPr>
      <w:t>61</w:t>
    </w:r>
    <w:r w:rsidRPr="009775C7">
      <w:rPr>
        <w:rStyle w:val="PageNumber"/>
        <w:rFonts w:cs="Tahoma"/>
        <w:b/>
        <w:color w:val="FFFFFF" w:themeColor="background1"/>
        <w:sz w:val="17"/>
      </w:rPr>
      <w:fldChar w:fldCharType="end"/>
    </w:r>
  </w:p>
  <w:p w:rsidR="002F220D" w:rsidRPr="009775C7" w:rsidRDefault="002F220D" w:rsidP="008C0A74">
    <w:pPr>
      <w:pStyle w:val="Footer"/>
      <w:tabs>
        <w:tab w:val="clear" w:pos="8505"/>
        <w:tab w:val="right" w:pos="8789"/>
      </w:tabs>
      <w:rPr>
        <w:color w:val="FFFFFF" w:themeColor="background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D" w:rsidRDefault="008D0E02" w:rsidP="008C0A74">
    <w:pPr>
      <w:pStyle w:val="Footer"/>
      <w:tabs>
        <w:tab w:val="clear" w:pos="8505"/>
        <w:tab w:val="right" w:pos="8789"/>
      </w:tabs>
      <w:rPr>
        <w:rStyle w:val="PageNumber"/>
        <w:rFonts w:cs="Tahoma"/>
        <w:b/>
        <w:color w:val="FFFFFF" w:themeColor="background1"/>
        <w:sz w:val="17"/>
      </w:rPr>
    </w:pPr>
    <w:r w:rsidRPr="008D0E02">
      <w:rPr>
        <w:b/>
        <w:noProof/>
        <w:lang w:eastAsia="en-AU"/>
      </w:rPr>
      <w:pict>
        <v:rect id="Rectangle 4" o:spid="_x0000_s4097" style="position:absolute;margin-left:425.6pt;margin-top:-2.45pt;width:99pt;height:18.75pt;z-index:-251658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8DmAIAAGk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KHxTwOYAgAAaQUAAA4AAAAAAAAAAAAAAAAALgIAAGRycy9l&#10;Mm9Eb2MueG1sUEsBAi0AFAAGAAgAAAAhAMEXiBXiAAAACgEAAA8AAAAAAAAAAAAAAAAA8gQAAGRy&#10;cy9kb3ducmV2LnhtbFBLBQYAAAAABAAEAPMAAAABBgAAAAA=&#10;" fillcolor="black [3213]" stroked="f" strokecolor="#bfbfbf [2412]"/>
      </w:pict>
    </w:r>
    <w:r w:rsidR="002F220D" w:rsidRPr="009775C7">
      <w:rPr>
        <w:b/>
      </w:rPr>
      <w:t>NCVER</w:t>
    </w:r>
    <w:r w:rsidR="002F220D" w:rsidRPr="009775C7">
      <w:tab/>
    </w:r>
    <w:r w:rsidRPr="009775C7">
      <w:rPr>
        <w:rStyle w:val="PageNumber"/>
        <w:rFonts w:cs="Tahoma"/>
        <w:b/>
        <w:color w:val="FFFFFF" w:themeColor="background1"/>
        <w:sz w:val="17"/>
      </w:rPr>
      <w:fldChar w:fldCharType="begin"/>
    </w:r>
    <w:r w:rsidR="002F220D"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50012A">
      <w:rPr>
        <w:rStyle w:val="PageNumber"/>
        <w:rFonts w:cs="Tahoma"/>
        <w:b/>
        <w:noProof/>
        <w:color w:val="FFFFFF" w:themeColor="background1"/>
        <w:sz w:val="17"/>
      </w:rPr>
      <w:t>31</w:t>
    </w:r>
    <w:r w:rsidRPr="009775C7">
      <w:rPr>
        <w:rStyle w:val="PageNumber"/>
        <w:rFonts w:cs="Tahoma"/>
        <w:b/>
        <w:color w:val="FFFFFF" w:themeColor="background1"/>
        <w:sz w:val="17"/>
      </w:rPr>
      <w:fldChar w:fldCharType="end"/>
    </w:r>
  </w:p>
  <w:p w:rsidR="002F220D" w:rsidRPr="009775C7" w:rsidRDefault="002F220D" w:rsidP="008C0A74">
    <w:pPr>
      <w:pStyle w:val="Footer"/>
      <w:tabs>
        <w:tab w:val="clear" w:pos="8505"/>
        <w:tab w:val="right" w:pos="8789"/>
      </w:tabs>
      <w:rPr>
        <w:color w:val="FFFFFF" w:themeColor="background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D" w:rsidRPr="008C0A74" w:rsidRDefault="002F220D" w:rsidP="00FF5931">
    <w:pPr>
      <w:pStyle w:val="Footer"/>
      <w:tabs>
        <w:tab w:val="clear" w:pos="8505"/>
        <w:tab w:val="right" w:pos="8789"/>
      </w:tabs>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D" w:rsidRPr="009775C7" w:rsidRDefault="002F220D" w:rsidP="00760202">
    <w:pPr>
      <w:pStyle w:val="Footer"/>
      <w:tabs>
        <w:tab w:val="clear" w:pos="8505"/>
        <w:tab w:val="right" w:pos="8789"/>
      </w:tabs>
      <w:rPr>
        <w:color w:val="FFFFFF" w:themeColor="background1"/>
      </w:rPr>
    </w:pPr>
    <w:r w:rsidRPr="009775C7">
      <w:rPr>
        <w:color w:val="FFFFFF" w:themeColor="background1"/>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D" w:rsidRDefault="008D0E02" w:rsidP="00696677">
    <w:pPr>
      <w:pStyle w:val="Footer"/>
      <w:tabs>
        <w:tab w:val="clear" w:pos="8505"/>
        <w:tab w:val="right" w:pos="8789"/>
      </w:tabs>
      <w:rPr>
        <w:b/>
      </w:rPr>
    </w:pPr>
    <w:r w:rsidRPr="008D0E02">
      <w:rPr>
        <w:b/>
        <w:noProof/>
        <w:color w:val="FFFFFF" w:themeColor="background1"/>
        <w:lang w:eastAsia="en-AU"/>
      </w:rPr>
      <w:pict>
        <v:rect id="_x0000_s4108" style="position:absolute;margin-left:-85.05pt;margin-top:-2.45pt;width:99pt;height:18.75pt;z-index:-2516377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20pDUp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2F220D" w:rsidRPr="008C0A74">
      <w:rPr>
        <w:b/>
        <w:color w:val="FFFFFF" w:themeColor="background1"/>
      </w:rPr>
      <w:instrText xml:space="preserve"> PAGE </w:instrText>
    </w:r>
    <w:r w:rsidRPr="008C0A74">
      <w:rPr>
        <w:b/>
        <w:color w:val="FFFFFF" w:themeColor="background1"/>
      </w:rPr>
      <w:fldChar w:fldCharType="separate"/>
    </w:r>
    <w:r w:rsidR="002F220D">
      <w:rPr>
        <w:b/>
        <w:noProof/>
        <w:color w:val="FFFFFF" w:themeColor="background1"/>
      </w:rPr>
      <w:t>56</w:t>
    </w:r>
    <w:r w:rsidRPr="008C0A74">
      <w:rPr>
        <w:b/>
        <w:color w:val="FFFFFF" w:themeColor="background1"/>
      </w:rPr>
      <w:fldChar w:fldCharType="end"/>
    </w:r>
    <w:r w:rsidR="002F220D" w:rsidRPr="008C0A74">
      <w:rPr>
        <w:b/>
        <w:color w:val="FFFFFF" w:themeColor="background1"/>
      </w:rPr>
      <w:tab/>
    </w:r>
    <w:r w:rsidR="002F220D">
      <w:rPr>
        <w:b/>
      </w:rPr>
      <w:t xml:space="preserve">Intergenerational mobility: </w:t>
    </w:r>
    <w:r w:rsidR="002F220D" w:rsidRPr="004A3D72">
      <w:rPr>
        <w:b/>
      </w:rPr>
      <w:t xml:space="preserve">new evidence from </w:t>
    </w:r>
    <w:r w:rsidR="002F220D">
      <w:rPr>
        <w:b/>
      </w:rPr>
      <w:t xml:space="preserve">data from the </w:t>
    </w:r>
  </w:p>
  <w:p w:rsidR="002F220D" w:rsidRPr="008C0A74" w:rsidRDefault="002F220D" w:rsidP="00FF5931">
    <w:pPr>
      <w:pStyle w:val="Footer"/>
      <w:tabs>
        <w:tab w:val="clear" w:pos="8505"/>
        <w:tab w:val="right" w:pos="8789"/>
      </w:tabs>
      <w:rPr>
        <w:b/>
      </w:rPr>
    </w:pPr>
    <w:r>
      <w:rPr>
        <w:b/>
      </w:rPr>
      <w:tab/>
    </w:r>
    <w:r w:rsidRPr="004A3D72">
      <w:rPr>
        <w:b/>
      </w:rPr>
      <w:t>L</w:t>
    </w:r>
    <w:r>
      <w:rPr>
        <w:b/>
      </w:rPr>
      <w:t xml:space="preserve">ongitudinal </w:t>
    </w:r>
    <w:r w:rsidRPr="004A3D72">
      <w:rPr>
        <w:b/>
      </w:rPr>
      <w:t>S</w:t>
    </w:r>
    <w:r>
      <w:rPr>
        <w:b/>
      </w:rPr>
      <w:t xml:space="preserve">urveys of </w:t>
    </w:r>
    <w:r w:rsidRPr="004A3D72">
      <w:rPr>
        <w:b/>
      </w:rPr>
      <w:t>A</w:t>
    </w:r>
    <w:r>
      <w:rPr>
        <w:b/>
      </w:rPr>
      <w:t xml:space="preserve">ustralian </w:t>
    </w:r>
    <w:r w:rsidRPr="004A3D72">
      <w:rPr>
        <w:b/>
      </w:rPr>
      <w:t>Y</w:t>
    </w:r>
    <w:r>
      <w:rPr>
        <w:b/>
      </w:rPr>
      <w:t>outh</w:t>
    </w:r>
    <w:r w:rsidRPr="004A3D72">
      <w:rPr>
        <w:b/>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D" w:rsidRPr="009775C7" w:rsidRDefault="008D0E02" w:rsidP="008C0A74">
    <w:pPr>
      <w:pStyle w:val="Footer"/>
      <w:tabs>
        <w:tab w:val="clear" w:pos="8505"/>
        <w:tab w:val="right" w:pos="8789"/>
      </w:tabs>
      <w:rPr>
        <w:color w:val="FFFFFF" w:themeColor="background1"/>
      </w:rPr>
    </w:pPr>
    <w:r w:rsidRPr="008D0E02">
      <w:rPr>
        <w:b/>
        <w:noProof/>
        <w:lang w:eastAsia="en-AU"/>
      </w:rPr>
      <w:pict>
        <v:rect id="_x0000_s4101" style="position:absolute;margin-left:425.6pt;margin-top:-2.45pt;width:99pt;height:18.75pt;z-index:-2516520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8DmAIAAGk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KHxTwOYAgAAaQUAAA4AAAAAAAAAAAAAAAAALgIAAGRycy9l&#10;Mm9Eb2MueG1sUEsBAi0AFAAGAAgAAAAhAMEXiBXiAAAACgEAAA8AAAAAAAAAAAAAAAAA8gQAAGRy&#10;cy9kb3ducmV2LnhtbFBLBQYAAAAABAAEAPMAAAABBgAAAAA=&#10;" fillcolor="black [3213]" stroked="f" strokecolor="#bfbfbf [2412]"/>
      </w:pict>
    </w:r>
    <w:r w:rsidR="002F220D" w:rsidRPr="009775C7">
      <w:rPr>
        <w:b/>
      </w:rPr>
      <w:t>NCVER</w:t>
    </w:r>
    <w:r w:rsidR="002F220D" w:rsidRPr="009775C7">
      <w:tab/>
    </w:r>
    <w:r w:rsidRPr="009775C7">
      <w:rPr>
        <w:rStyle w:val="PageNumber"/>
        <w:rFonts w:cs="Tahoma"/>
        <w:b/>
        <w:color w:val="FFFFFF" w:themeColor="background1"/>
        <w:sz w:val="17"/>
      </w:rPr>
      <w:fldChar w:fldCharType="begin"/>
    </w:r>
    <w:r w:rsidR="002F220D"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50012A">
      <w:rPr>
        <w:rStyle w:val="PageNumber"/>
        <w:rFonts w:cs="Tahoma"/>
        <w:b/>
        <w:noProof/>
        <w:color w:val="FFFFFF" w:themeColor="background1"/>
        <w:sz w:val="17"/>
      </w:rPr>
      <w:t>55</w:t>
    </w:r>
    <w:r w:rsidRPr="009775C7">
      <w:rPr>
        <w:rStyle w:val="PageNumber"/>
        <w:rFonts w:cs="Tahoma"/>
        <w:b/>
        <w:color w:val="FFFFFF" w:themeColor="background1"/>
        <w:sz w:val="17"/>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D" w:rsidRPr="008C0A74" w:rsidRDefault="002F220D" w:rsidP="00FF5931">
    <w:pPr>
      <w:pStyle w:val="Footer"/>
      <w:tabs>
        <w:tab w:val="clear" w:pos="8505"/>
        <w:tab w:val="right" w:pos="8789"/>
      </w:tabs>
      <w:rPr>
        <w:b/>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D" w:rsidRPr="009775C7" w:rsidRDefault="002F220D"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2" w:rsidRDefault="008D0E02" w:rsidP="00583F42">
    <w:pPr>
      <w:pStyle w:val="Footer"/>
      <w:tabs>
        <w:tab w:val="clear" w:pos="8505"/>
        <w:tab w:val="right" w:pos="8789"/>
      </w:tabs>
      <w:rPr>
        <w:b/>
      </w:rPr>
    </w:pPr>
    <w:r w:rsidRPr="008D0E02">
      <w:rPr>
        <w:b/>
        <w:noProof/>
        <w:color w:val="FFFFFF" w:themeColor="background1"/>
        <w:lang w:eastAsia="en-AU"/>
      </w:rPr>
      <w:pict>
        <v:rect id="_x0000_s4109" style="position:absolute;margin-left:-85.05pt;margin-top:-2.45pt;width:99pt;height:18.75pt;z-index:-2516357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20pDUp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2F220D" w:rsidRPr="008C0A74">
      <w:rPr>
        <w:b/>
        <w:color w:val="FFFFFF" w:themeColor="background1"/>
      </w:rPr>
      <w:instrText xml:space="preserve"> PAGE </w:instrText>
    </w:r>
    <w:r w:rsidRPr="008C0A74">
      <w:rPr>
        <w:b/>
        <w:color w:val="FFFFFF" w:themeColor="background1"/>
      </w:rPr>
      <w:fldChar w:fldCharType="separate"/>
    </w:r>
    <w:r w:rsidR="0050012A">
      <w:rPr>
        <w:b/>
        <w:noProof/>
        <w:color w:val="FFFFFF" w:themeColor="background1"/>
      </w:rPr>
      <w:t>62</w:t>
    </w:r>
    <w:r w:rsidRPr="008C0A74">
      <w:rPr>
        <w:b/>
        <w:color w:val="FFFFFF" w:themeColor="background1"/>
      </w:rPr>
      <w:fldChar w:fldCharType="end"/>
    </w:r>
    <w:r w:rsidR="002F220D" w:rsidRPr="008C0A74">
      <w:rPr>
        <w:b/>
        <w:color w:val="FFFFFF" w:themeColor="background1"/>
      </w:rPr>
      <w:tab/>
    </w:r>
    <w:r w:rsidR="002F220D">
      <w:rPr>
        <w:b/>
      </w:rPr>
      <w:t xml:space="preserve">Intergenerational mobility: </w:t>
    </w:r>
    <w:r w:rsidR="00583F42">
      <w:rPr>
        <w:b/>
      </w:rPr>
      <w:t>new evidence from</w:t>
    </w:r>
  </w:p>
  <w:p w:rsidR="002F220D" w:rsidRPr="008C0A74" w:rsidRDefault="00583F42" w:rsidP="00583F42">
    <w:pPr>
      <w:pStyle w:val="Footer"/>
      <w:tabs>
        <w:tab w:val="clear" w:pos="8505"/>
        <w:tab w:val="right" w:pos="8789"/>
      </w:tabs>
      <w:rPr>
        <w:b/>
      </w:rPr>
    </w:pPr>
    <w:r>
      <w:rPr>
        <w:b/>
      </w:rPr>
      <w:tab/>
    </w:r>
    <w:proofErr w:type="gramStart"/>
    <w:r w:rsidRPr="00583F42">
      <w:rPr>
        <w:b/>
      </w:rPr>
      <w:t>the</w:t>
    </w:r>
    <w:proofErr w:type="gramEnd"/>
    <w:r w:rsidRPr="00583F42">
      <w:rPr>
        <w:b/>
      </w:rPr>
      <w:t xml:space="preserve"> Longitudinal Surveys of Australian Youth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20D" w:rsidRDefault="002F220D">
      <w:r>
        <w:separator/>
      </w:r>
    </w:p>
  </w:footnote>
  <w:footnote w:type="continuationSeparator" w:id="0">
    <w:p w:rsidR="002F220D" w:rsidRDefault="002F220D">
      <w:r>
        <w:continuationSeparator/>
      </w:r>
    </w:p>
  </w:footnote>
  <w:footnote w:type="continuationNotice" w:id="1">
    <w:p w:rsidR="002F220D" w:rsidRDefault="002F220D">
      <w:pPr>
        <w:spacing w:before="0" w:line="240" w:lineRule="auto"/>
      </w:pPr>
    </w:p>
  </w:footnote>
  <w:footnote w:id="2">
    <w:p w:rsidR="002F220D" w:rsidRDefault="002F220D" w:rsidP="007B4933">
      <w:pPr>
        <w:pStyle w:val="FootnoteText"/>
      </w:pPr>
      <w:r>
        <w:rPr>
          <w:rStyle w:val="FootnoteReference"/>
        </w:rPr>
        <w:footnoteRef/>
      </w:r>
      <w:r>
        <w:t xml:space="preserve"> </w:t>
      </w:r>
      <w:r>
        <w:tab/>
      </w:r>
      <w:proofErr w:type="gramStart"/>
      <w:r>
        <w:t>The combined socioeconomic status of the school population.</w:t>
      </w:r>
      <w:proofErr w:type="gramEnd"/>
    </w:p>
  </w:footnote>
  <w:footnote w:id="3">
    <w:p w:rsidR="002F220D" w:rsidRPr="005E6E78" w:rsidRDefault="002F220D" w:rsidP="00D80756">
      <w:pPr>
        <w:pStyle w:val="FootnoteText"/>
      </w:pPr>
      <w:r>
        <w:rPr>
          <w:rStyle w:val="FootnoteReference"/>
        </w:rPr>
        <w:footnoteRef/>
      </w:r>
      <w:r>
        <w:t xml:space="preserve"> </w:t>
      </w:r>
      <w:r>
        <w:tab/>
      </w:r>
      <w:r w:rsidRPr="005E6E78">
        <w:t>Note that the nomenclature for the YIT differs from that for the LSAY. YIT cohorts are generally known by the year of birth of the respondents (</w:t>
      </w:r>
      <w:r>
        <w:t>for example,</w:t>
      </w:r>
      <w:r w:rsidRPr="005E6E78">
        <w:t xml:space="preserve"> 1961 for respondents first interviewed in 1975). LSAY cohorts are known by the year in which each cohort was first </w:t>
      </w:r>
      <w:r>
        <w:t>surveyed 1995, 1998, 2003, 2006</w:t>
      </w:r>
      <w:r w:rsidRPr="005E6E78">
        <w:t xml:space="preserve"> etc.</w:t>
      </w:r>
    </w:p>
  </w:footnote>
  <w:footnote w:id="4">
    <w:p w:rsidR="002F220D" w:rsidRDefault="002F220D">
      <w:pPr>
        <w:pStyle w:val="FootnoteText"/>
      </w:pPr>
      <w:r>
        <w:rPr>
          <w:rStyle w:val="FootnoteReference"/>
        </w:rPr>
        <w:footnoteRef/>
      </w:r>
      <w:r>
        <w:t xml:space="preserve"> </w:t>
      </w:r>
      <w:r>
        <w:tab/>
        <w:t xml:space="preserve">The TER has been known by several different names in different states, for example, Equivalent National Tertiary Entrance Rank in Victoria, University Admission Index and </w:t>
      </w:r>
      <w:r w:rsidRPr="001924EC">
        <w:t>Aus</w:t>
      </w:r>
      <w:r>
        <w:t>tralian Tertiary Admission Rank in NSW, and Overall Position in Queensland.</w:t>
      </w:r>
    </w:p>
  </w:footnote>
  <w:footnote w:id="5">
    <w:p w:rsidR="002F220D" w:rsidRDefault="002F220D">
      <w:pPr>
        <w:pStyle w:val="FootnoteText"/>
      </w:pPr>
      <w:r>
        <w:rPr>
          <w:rStyle w:val="FootnoteReference"/>
        </w:rPr>
        <w:footnoteRef/>
      </w:r>
      <w:r>
        <w:t xml:space="preserve"> </w:t>
      </w:r>
      <w:r>
        <w:tab/>
      </w:r>
      <w:r w:rsidRPr="0043783D">
        <w:t>We also analyse</w:t>
      </w:r>
      <w:r>
        <w:t>d</w:t>
      </w:r>
      <w:r w:rsidRPr="0043783D">
        <w:t xml:space="preserve"> respondents</w:t>
      </w:r>
      <w:r>
        <w:t>’</w:t>
      </w:r>
      <w:r w:rsidRPr="0043783D">
        <w:t xml:space="preserve"> highest educational achievements </w:t>
      </w:r>
      <w:r>
        <w:t>in</w:t>
      </w:r>
      <w:r w:rsidRPr="0043783D">
        <w:t xml:space="preserve"> </w:t>
      </w:r>
      <w:r>
        <w:t xml:space="preserve">the 23—24 years </w:t>
      </w:r>
      <w:r w:rsidRPr="0043783D">
        <w:t xml:space="preserve">age </w:t>
      </w:r>
      <w:r>
        <w:t xml:space="preserve">group </w:t>
      </w:r>
      <w:r w:rsidRPr="0043783D">
        <w:t xml:space="preserve">(in the 1975 YIT) and </w:t>
      </w:r>
      <w:r>
        <w:t>in</w:t>
      </w:r>
      <w:r w:rsidRPr="0043783D">
        <w:t xml:space="preserve"> </w:t>
      </w:r>
      <w:r>
        <w:t xml:space="preserve">the </w:t>
      </w:r>
      <w:r w:rsidRPr="0043783D">
        <w:t>24</w:t>
      </w:r>
      <w:r>
        <w:t>—</w:t>
      </w:r>
      <w:r w:rsidRPr="0043783D">
        <w:t xml:space="preserve">25 years </w:t>
      </w:r>
      <w:r>
        <w:t xml:space="preserve">age group </w:t>
      </w:r>
      <w:r w:rsidRPr="0043783D">
        <w:t>(in the 1995</w:t>
      </w:r>
      <w:r>
        <w:t>, 2003 and 2006</w:t>
      </w:r>
      <w:r w:rsidRPr="0043783D">
        <w:t xml:space="preserve"> LSAY). </w:t>
      </w:r>
      <w:r>
        <w:t>H</w:t>
      </w:r>
      <w:r w:rsidRPr="0043783D">
        <w:t>igh attrition rates from the survey between waves mean</w:t>
      </w:r>
      <w:r>
        <w:t>t</w:t>
      </w:r>
      <w:r w:rsidRPr="0043783D">
        <w:t xml:space="preserve"> that </w:t>
      </w:r>
      <w:r>
        <w:t xml:space="preserve">these </w:t>
      </w:r>
      <w:r w:rsidRPr="0043783D">
        <w:t>results need</w:t>
      </w:r>
      <w:r>
        <w:t>ed</w:t>
      </w:r>
      <w:r w:rsidRPr="0043783D">
        <w:t xml:space="preserve"> to be interpreted with caution (even though reweighting compensate</w:t>
      </w:r>
      <w:r>
        <w:t>d</w:t>
      </w:r>
      <w:r w:rsidRPr="0043783D">
        <w:t xml:space="preserve"> for this attrition to some extent)</w:t>
      </w:r>
      <w:r>
        <w:t>. In general, however, an analysis of the outcomes for the 23—25 years age group in the different cohorts did not add greatly to understanding the changing relationship between parents’ socioeconomic status and their children’s educational outcomes.</w:t>
      </w:r>
    </w:p>
  </w:footnote>
  <w:footnote w:id="6">
    <w:p w:rsidR="002F220D" w:rsidRDefault="002F220D">
      <w:pPr>
        <w:pStyle w:val="FootnoteText"/>
      </w:pPr>
      <w:r>
        <w:rPr>
          <w:rStyle w:val="FootnoteReference"/>
        </w:rPr>
        <w:footnoteRef/>
      </w:r>
      <w:r>
        <w:t xml:space="preserve"> </w:t>
      </w:r>
      <w:r>
        <w:tab/>
        <w:t xml:space="preserve">An examination of parents’ socioeconomic status in the bottom quartile and the top fifth of the literacy distributions </w:t>
      </w:r>
      <w:proofErr w:type="gramStart"/>
      <w:r>
        <w:t>is</w:t>
      </w:r>
      <w:proofErr w:type="gramEnd"/>
      <w:r>
        <w:t xml:space="preserve"> necessary because of the concentration of students in the 1975 Youth in Transition survey (according to teachers’ assessments) into relatively few categories of </w:t>
      </w:r>
      <w:r w:rsidRPr="006B071E">
        <w:t>achievement: most st</w:t>
      </w:r>
      <w:r>
        <w:t>udents fall into one or two</w:t>
      </w:r>
      <w:r w:rsidRPr="006B071E">
        <w:t xml:space="preserve"> of 20 categories.</w:t>
      </w:r>
    </w:p>
  </w:footnote>
  <w:footnote w:id="7">
    <w:p w:rsidR="002F220D" w:rsidRDefault="002F220D">
      <w:pPr>
        <w:pStyle w:val="FootnoteText"/>
      </w:pPr>
      <w:r>
        <w:rPr>
          <w:rStyle w:val="FootnoteReference"/>
        </w:rPr>
        <w:footnoteRef/>
      </w:r>
      <w:r>
        <w:t xml:space="preserve"> </w:t>
      </w:r>
      <w:r>
        <w:tab/>
        <w:t>Nonetheless, it is important to acknowledge that some commentators have questioned whether school socioeconomic status can be conceptually separated from parents’ socioeconomic status (Marks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B6F0B62E"/>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7E3C6B"/>
    <w:multiLevelType w:val="hybridMultilevel"/>
    <w:tmpl w:val="D5FE187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061B8E"/>
    <w:multiLevelType w:val="hybridMultilevel"/>
    <w:tmpl w:val="9DEC0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AF374D"/>
    <w:multiLevelType w:val="hybridMultilevel"/>
    <w:tmpl w:val="7264D55A"/>
    <w:lvl w:ilvl="0" w:tplc="90A6C8B0">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FA583A"/>
    <w:multiLevelType w:val="hybridMultilevel"/>
    <w:tmpl w:val="4F562D0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99617BB"/>
    <w:multiLevelType w:val="hybridMultilevel"/>
    <w:tmpl w:val="838C39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D50C37"/>
    <w:multiLevelType w:val="hybridMultilevel"/>
    <w:tmpl w:val="4F562D0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1A06210"/>
    <w:multiLevelType w:val="hybridMultilevel"/>
    <w:tmpl w:val="82A8E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13235A"/>
    <w:multiLevelType w:val="hybridMultilevel"/>
    <w:tmpl w:val="F4F88D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4B62BF1"/>
    <w:multiLevelType w:val="hybridMultilevel"/>
    <w:tmpl w:val="E4F89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3666CB"/>
    <w:multiLevelType w:val="hybridMultilevel"/>
    <w:tmpl w:val="33AA64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9817B79"/>
    <w:multiLevelType w:val="hybridMultilevel"/>
    <w:tmpl w:val="5D04C0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658F74C0"/>
    <w:multiLevelType w:val="hybridMultilevel"/>
    <w:tmpl w:val="B3E6EE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B700396"/>
    <w:multiLevelType w:val="hybridMultilevel"/>
    <w:tmpl w:val="94E8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E2048C"/>
    <w:multiLevelType w:val="hybridMultilevel"/>
    <w:tmpl w:val="4EE89E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E3F26F1"/>
    <w:multiLevelType w:val="hybridMultilevel"/>
    <w:tmpl w:val="4F562D0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6568BB"/>
    <w:multiLevelType w:val="hybridMultilevel"/>
    <w:tmpl w:val="E27C6F86"/>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167AAB"/>
    <w:multiLevelType w:val="hybridMultilevel"/>
    <w:tmpl w:val="AEEC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E73E68"/>
    <w:multiLevelType w:val="hybridMultilevel"/>
    <w:tmpl w:val="E0803FF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79604A9"/>
    <w:multiLevelType w:val="hybridMultilevel"/>
    <w:tmpl w:val="F6DCD684"/>
    <w:lvl w:ilvl="0" w:tplc="CA6875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8344499"/>
    <w:multiLevelType w:val="hybridMultilevel"/>
    <w:tmpl w:val="A384B1E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9"/>
  </w:num>
  <w:num w:numId="5">
    <w:abstractNumId w:val="11"/>
  </w:num>
  <w:num w:numId="6">
    <w:abstractNumId w:val="20"/>
  </w:num>
  <w:num w:numId="7">
    <w:abstractNumId w:val="2"/>
  </w:num>
  <w:num w:numId="8">
    <w:abstractNumId w:val="4"/>
  </w:num>
  <w:num w:numId="9">
    <w:abstractNumId w:val="19"/>
  </w:num>
  <w:num w:numId="10">
    <w:abstractNumId w:val="21"/>
  </w:num>
  <w:num w:numId="11">
    <w:abstractNumId w:val="1"/>
  </w:num>
  <w:num w:numId="12">
    <w:abstractNumId w:val="10"/>
  </w:num>
  <w:num w:numId="13">
    <w:abstractNumId w:val="13"/>
  </w:num>
  <w:num w:numId="14">
    <w:abstractNumId w:val="5"/>
  </w:num>
  <w:num w:numId="15">
    <w:abstractNumId w:val="3"/>
  </w:num>
  <w:num w:numId="16">
    <w:abstractNumId w:val="14"/>
  </w:num>
  <w:num w:numId="17">
    <w:abstractNumId w:val="18"/>
  </w:num>
  <w:num w:numId="18">
    <w:abstractNumId w:val="8"/>
  </w:num>
  <w:num w:numId="19">
    <w:abstractNumId w:val="15"/>
  </w:num>
  <w:num w:numId="20">
    <w:abstractNumId w:val="7"/>
  </w:num>
  <w:num w:numId="21">
    <w:abstractNumId w:val="6"/>
  </w:num>
  <w:num w:numId="22">
    <w:abstractNumId w:val="16"/>
  </w:num>
  <w:num w:numId="23">
    <w:abstractNumId w:val="17"/>
  </w:num>
  <w:num w:numId="24">
    <w:abstractNumId w:val="12"/>
  </w:num>
  <w:num w:numId="25">
    <w:abstractNumId w:val="0"/>
  </w:num>
  <w:num w:numId="26">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4110"/>
    <o:shapelayout v:ext="edit">
      <o:idmap v:ext="edit" data="4"/>
    </o:shapelayout>
  </w:hdrShapeDefaults>
  <w:footnotePr>
    <w:footnote w:id="-1"/>
    <w:footnote w:id="0"/>
    <w:footnote w:id="1"/>
  </w:footnotePr>
  <w:endnotePr>
    <w:endnote w:id="-1"/>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Harvard NCVER&lt;/Style&gt;&lt;LeftDelim&gt;{&lt;/LeftDelim&gt;&lt;RightDelim&gt;}&lt;/RightDelim&gt;&lt;FontName&gt;Trebuchet MS&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5ddsxx5q5rd0bepep0pd5s1wf0590wa05sd&quot;&gt;GR refs&lt;record-ids&gt;&lt;item&gt;541&lt;/item&gt;&lt;item&gt;624&lt;/item&gt;&lt;item&gt;628&lt;/item&gt;&lt;item&gt;640&lt;/item&gt;&lt;item&gt;700&lt;/item&gt;&lt;item&gt;701&lt;/item&gt;&lt;item&gt;702&lt;/item&gt;&lt;item&gt;703&lt;/item&gt;&lt;item&gt;828&lt;/item&gt;&lt;item&gt;830&lt;/item&gt;&lt;item&gt;913&lt;/item&gt;&lt;item&gt;1090&lt;/item&gt;&lt;item&gt;1179&lt;/item&gt;&lt;item&gt;1226&lt;/item&gt;&lt;item&gt;1287&lt;/item&gt;&lt;item&gt;1288&lt;/item&gt;&lt;item&gt;1292&lt;/item&gt;&lt;item&gt;1381&lt;/item&gt;&lt;item&gt;1402&lt;/item&gt;&lt;item&gt;1484&lt;/item&gt;&lt;item&gt;1607&lt;/item&gt;&lt;item&gt;1672&lt;/item&gt;&lt;item&gt;1786&lt;/item&gt;&lt;item&gt;1787&lt;/item&gt;&lt;item&gt;1819&lt;/item&gt;&lt;item&gt;1820&lt;/item&gt;&lt;item&gt;1821&lt;/item&gt;&lt;item&gt;1822&lt;/item&gt;&lt;item&gt;1823&lt;/item&gt;&lt;item&gt;1824&lt;/item&gt;&lt;item&gt;2216&lt;/item&gt;&lt;item&gt;2357&lt;/item&gt;&lt;item&gt;2362&lt;/item&gt;&lt;item&gt;2363&lt;/item&gt;&lt;item&gt;2368&lt;/item&gt;&lt;item&gt;2370&lt;/item&gt;&lt;item&gt;2371&lt;/item&gt;&lt;item&gt;2372&lt;/item&gt;&lt;item&gt;2374&lt;/item&gt;&lt;item&gt;2383&lt;/item&gt;&lt;item&gt;2442&lt;/item&gt;&lt;item&gt;2443&lt;/item&gt;&lt;item&gt;2444&lt;/item&gt;&lt;item&gt;2445&lt;/item&gt;&lt;item&gt;2446&lt;/item&gt;&lt;item&gt;2447&lt;/item&gt;&lt;item&gt;2448&lt;/item&gt;&lt;item&gt;2452&lt;/item&gt;&lt;item&gt;2453&lt;/item&gt;&lt;item&gt;2454&lt;/item&gt;&lt;item&gt;2455&lt;/item&gt;&lt;item&gt;2458&lt;/item&gt;&lt;item&gt;2459&lt;/item&gt;&lt;item&gt;2461&lt;/item&gt;&lt;item&gt;2462&lt;/item&gt;&lt;item&gt;2464&lt;/item&gt;&lt;/record-ids&gt;&lt;/item&gt;&lt;/Libraries&gt;"/>
  </w:docVars>
  <w:rsids>
    <w:rsidRoot w:val="00E34EE8"/>
    <w:rsid w:val="000007ED"/>
    <w:rsid w:val="00000AB4"/>
    <w:rsid w:val="00001BEA"/>
    <w:rsid w:val="000033B1"/>
    <w:rsid w:val="000055C1"/>
    <w:rsid w:val="000108B2"/>
    <w:rsid w:val="00010BC3"/>
    <w:rsid w:val="00012B64"/>
    <w:rsid w:val="00013265"/>
    <w:rsid w:val="00013AF5"/>
    <w:rsid w:val="00014988"/>
    <w:rsid w:val="00017BD4"/>
    <w:rsid w:val="00017C83"/>
    <w:rsid w:val="00017E85"/>
    <w:rsid w:val="0002000B"/>
    <w:rsid w:val="00020F4B"/>
    <w:rsid w:val="00021C26"/>
    <w:rsid w:val="00022290"/>
    <w:rsid w:val="00026AC9"/>
    <w:rsid w:val="00027A3F"/>
    <w:rsid w:val="000315D7"/>
    <w:rsid w:val="00032A94"/>
    <w:rsid w:val="00033060"/>
    <w:rsid w:val="0003576B"/>
    <w:rsid w:val="00047141"/>
    <w:rsid w:val="00051F75"/>
    <w:rsid w:val="00056F98"/>
    <w:rsid w:val="00057848"/>
    <w:rsid w:val="0006125F"/>
    <w:rsid w:val="00063C3A"/>
    <w:rsid w:val="00064687"/>
    <w:rsid w:val="000648DB"/>
    <w:rsid w:val="00064F51"/>
    <w:rsid w:val="000669AA"/>
    <w:rsid w:val="0007017B"/>
    <w:rsid w:val="00070431"/>
    <w:rsid w:val="000729CE"/>
    <w:rsid w:val="0007374B"/>
    <w:rsid w:val="00073C73"/>
    <w:rsid w:val="00074BD4"/>
    <w:rsid w:val="000763F0"/>
    <w:rsid w:val="00076BFA"/>
    <w:rsid w:val="000815F1"/>
    <w:rsid w:val="00082D3A"/>
    <w:rsid w:val="00082DF7"/>
    <w:rsid w:val="00083C3A"/>
    <w:rsid w:val="000843A6"/>
    <w:rsid w:val="00086354"/>
    <w:rsid w:val="00086D76"/>
    <w:rsid w:val="00090E4A"/>
    <w:rsid w:val="000921C0"/>
    <w:rsid w:val="00092B1C"/>
    <w:rsid w:val="00094614"/>
    <w:rsid w:val="000967AB"/>
    <w:rsid w:val="00097C56"/>
    <w:rsid w:val="000A0745"/>
    <w:rsid w:val="000A67EA"/>
    <w:rsid w:val="000A7154"/>
    <w:rsid w:val="000B3838"/>
    <w:rsid w:val="000B56FF"/>
    <w:rsid w:val="000B71A3"/>
    <w:rsid w:val="000B76DD"/>
    <w:rsid w:val="000C24B1"/>
    <w:rsid w:val="000C4EC3"/>
    <w:rsid w:val="000D55D4"/>
    <w:rsid w:val="000D582A"/>
    <w:rsid w:val="000D6013"/>
    <w:rsid w:val="000E1C18"/>
    <w:rsid w:val="000E338A"/>
    <w:rsid w:val="000E4922"/>
    <w:rsid w:val="000E6006"/>
    <w:rsid w:val="000E641D"/>
    <w:rsid w:val="000F060F"/>
    <w:rsid w:val="000F0BA2"/>
    <w:rsid w:val="000F2705"/>
    <w:rsid w:val="000F3188"/>
    <w:rsid w:val="000F641C"/>
    <w:rsid w:val="00101794"/>
    <w:rsid w:val="001026B5"/>
    <w:rsid w:val="00102B76"/>
    <w:rsid w:val="00104F36"/>
    <w:rsid w:val="00106781"/>
    <w:rsid w:val="001072E8"/>
    <w:rsid w:val="0010761A"/>
    <w:rsid w:val="00110DCE"/>
    <w:rsid w:val="001125EE"/>
    <w:rsid w:val="001125F9"/>
    <w:rsid w:val="00112EF1"/>
    <w:rsid w:val="00116109"/>
    <w:rsid w:val="001178C5"/>
    <w:rsid w:val="00120272"/>
    <w:rsid w:val="001238A4"/>
    <w:rsid w:val="00123B5C"/>
    <w:rsid w:val="00123BAB"/>
    <w:rsid w:val="00124C90"/>
    <w:rsid w:val="00125063"/>
    <w:rsid w:val="00127229"/>
    <w:rsid w:val="00130D9D"/>
    <w:rsid w:val="0013188F"/>
    <w:rsid w:val="00132C33"/>
    <w:rsid w:val="00135541"/>
    <w:rsid w:val="00135C75"/>
    <w:rsid w:val="00136428"/>
    <w:rsid w:val="00136846"/>
    <w:rsid w:val="001409C0"/>
    <w:rsid w:val="00144E35"/>
    <w:rsid w:val="00146734"/>
    <w:rsid w:val="00146E9C"/>
    <w:rsid w:val="00147B08"/>
    <w:rsid w:val="00150874"/>
    <w:rsid w:val="001509F3"/>
    <w:rsid w:val="00152C8D"/>
    <w:rsid w:val="00154591"/>
    <w:rsid w:val="00155839"/>
    <w:rsid w:val="001568BD"/>
    <w:rsid w:val="00160DC0"/>
    <w:rsid w:val="0016133C"/>
    <w:rsid w:val="0016209E"/>
    <w:rsid w:val="0016368A"/>
    <w:rsid w:val="00163A07"/>
    <w:rsid w:val="001648CB"/>
    <w:rsid w:val="00166EF6"/>
    <w:rsid w:val="0016754D"/>
    <w:rsid w:val="0016762F"/>
    <w:rsid w:val="00167DBD"/>
    <w:rsid w:val="00170452"/>
    <w:rsid w:val="00170872"/>
    <w:rsid w:val="00170B30"/>
    <w:rsid w:val="0017154A"/>
    <w:rsid w:val="001724DD"/>
    <w:rsid w:val="001738BA"/>
    <w:rsid w:val="00173CDD"/>
    <w:rsid w:val="00175547"/>
    <w:rsid w:val="0017555A"/>
    <w:rsid w:val="0017726F"/>
    <w:rsid w:val="00177827"/>
    <w:rsid w:val="0017785E"/>
    <w:rsid w:val="001815D1"/>
    <w:rsid w:val="00181CDB"/>
    <w:rsid w:val="00182C73"/>
    <w:rsid w:val="00182D6C"/>
    <w:rsid w:val="00183846"/>
    <w:rsid w:val="00183E17"/>
    <w:rsid w:val="00184504"/>
    <w:rsid w:val="00184C57"/>
    <w:rsid w:val="00184CB9"/>
    <w:rsid w:val="00185AB3"/>
    <w:rsid w:val="00186C21"/>
    <w:rsid w:val="00192C66"/>
    <w:rsid w:val="00194981"/>
    <w:rsid w:val="00196BF5"/>
    <w:rsid w:val="00197AFB"/>
    <w:rsid w:val="00197D6B"/>
    <w:rsid w:val="001A38DC"/>
    <w:rsid w:val="001A3B21"/>
    <w:rsid w:val="001A6C98"/>
    <w:rsid w:val="001A71FE"/>
    <w:rsid w:val="001B16EC"/>
    <w:rsid w:val="001B2A37"/>
    <w:rsid w:val="001B396D"/>
    <w:rsid w:val="001B43CF"/>
    <w:rsid w:val="001B500F"/>
    <w:rsid w:val="001B6CE0"/>
    <w:rsid w:val="001C654E"/>
    <w:rsid w:val="001D018C"/>
    <w:rsid w:val="001D02AD"/>
    <w:rsid w:val="001D26E9"/>
    <w:rsid w:val="001D7136"/>
    <w:rsid w:val="001D7303"/>
    <w:rsid w:val="001E13CD"/>
    <w:rsid w:val="001E30A9"/>
    <w:rsid w:val="001E431C"/>
    <w:rsid w:val="001E4F1C"/>
    <w:rsid w:val="001F2D10"/>
    <w:rsid w:val="001F36B2"/>
    <w:rsid w:val="001F393A"/>
    <w:rsid w:val="001F4286"/>
    <w:rsid w:val="001F4584"/>
    <w:rsid w:val="001F512E"/>
    <w:rsid w:val="001F7100"/>
    <w:rsid w:val="001F7D84"/>
    <w:rsid w:val="00200E90"/>
    <w:rsid w:val="002061B3"/>
    <w:rsid w:val="00210758"/>
    <w:rsid w:val="00211773"/>
    <w:rsid w:val="00211EA5"/>
    <w:rsid w:val="00212581"/>
    <w:rsid w:val="00214395"/>
    <w:rsid w:val="00217696"/>
    <w:rsid w:val="0022008F"/>
    <w:rsid w:val="002204CA"/>
    <w:rsid w:val="00221143"/>
    <w:rsid w:val="00222BCD"/>
    <w:rsid w:val="002234DF"/>
    <w:rsid w:val="0022530B"/>
    <w:rsid w:val="00227287"/>
    <w:rsid w:val="002277A9"/>
    <w:rsid w:val="00230D65"/>
    <w:rsid w:val="00233BFA"/>
    <w:rsid w:val="00234184"/>
    <w:rsid w:val="00235258"/>
    <w:rsid w:val="00237222"/>
    <w:rsid w:val="002404B2"/>
    <w:rsid w:val="002422CB"/>
    <w:rsid w:val="00244D96"/>
    <w:rsid w:val="00245BDC"/>
    <w:rsid w:val="00247AE8"/>
    <w:rsid w:val="00250936"/>
    <w:rsid w:val="00250F82"/>
    <w:rsid w:val="0025393A"/>
    <w:rsid w:val="00254217"/>
    <w:rsid w:val="0025447B"/>
    <w:rsid w:val="002574AF"/>
    <w:rsid w:val="0026165A"/>
    <w:rsid w:val="0026487B"/>
    <w:rsid w:val="002709E8"/>
    <w:rsid w:val="00272A70"/>
    <w:rsid w:val="0027665B"/>
    <w:rsid w:val="00276B52"/>
    <w:rsid w:val="00276EE2"/>
    <w:rsid w:val="00277EAE"/>
    <w:rsid w:val="002805CC"/>
    <w:rsid w:val="002809BB"/>
    <w:rsid w:val="00281F0D"/>
    <w:rsid w:val="00283342"/>
    <w:rsid w:val="00283784"/>
    <w:rsid w:val="00284FCB"/>
    <w:rsid w:val="00291913"/>
    <w:rsid w:val="00293F95"/>
    <w:rsid w:val="002945D4"/>
    <w:rsid w:val="00296EFC"/>
    <w:rsid w:val="002A12A4"/>
    <w:rsid w:val="002A2661"/>
    <w:rsid w:val="002A27D9"/>
    <w:rsid w:val="002A361E"/>
    <w:rsid w:val="002A44E3"/>
    <w:rsid w:val="002A47AD"/>
    <w:rsid w:val="002A47FA"/>
    <w:rsid w:val="002A7649"/>
    <w:rsid w:val="002A7711"/>
    <w:rsid w:val="002A780F"/>
    <w:rsid w:val="002B2F56"/>
    <w:rsid w:val="002B457C"/>
    <w:rsid w:val="002B6D81"/>
    <w:rsid w:val="002C12A4"/>
    <w:rsid w:val="002C26D9"/>
    <w:rsid w:val="002C542D"/>
    <w:rsid w:val="002C58F6"/>
    <w:rsid w:val="002C5FE0"/>
    <w:rsid w:val="002C6A3E"/>
    <w:rsid w:val="002D0442"/>
    <w:rsid w:val="002D05CE"/>
    <w:rsid w:val="002D2170"/>
    <w:rsid w:val="002D2CE6"/>
    <w:rsid w:val="002D3755"/>
    <w:rsid w:val="002D3C1D"/>
    <w:rsid w:val="002D56EF"/>
    <w:rsid w:val="002D68D5"/>
    <w:rsid w:val="002D6C65"/>
    <w:rsid w:val="002D761D"/>
    <w:rsid w:val="002D76AF"/>
    <w:rsid w:val="002E196B"/>
    <w:rsid w:val="002E4E6D"/>
    <w:rsid w:val="002E67F0"/>
    <w:rsid w:val="002E732B"/>
    <w:rsid w:val="002F0B14"/>
    <w:rsid w:val="002F2081"/>
    <w:rsid w:val="002F220D"/>
    <w:rsid w:val="002F3518"/>
    <w:rsid w:val="002F4D28"/>
    <w:rsid w:val="002F62A8"/>
    <w:rsid w:val="002F662F"/>
    <w:rsid w:val="002F7855"/>
    <w:rsid w:val="00300292"/>
    <w:rsid w:val="00301E98"/>
    <w:rsid w:val="003030ED"/>
    <w:rsid w:val="00303BDA"/>
    <w:rsid w:val="0030495F"/>
    <w:rsid w:val="00305BF6"/>
    <w:rsid w:val="00307B28"/>
    <w:rsid w:val="00307E27"/>
    <w:rsid w:val="0031196C"/>
    <w:rsid w:val="00314312"/>
    <w:rsid w:val="00316B0B"/>
    <w:rsid w:val="00322A9A"/>
    <w:rsid w:val="00323F8B"/>
    <w:rsid w:val="00324596"/>
    <w:rsid w:val="00326000"/>
    <w:rsid w:val="00330194"/>
    <w:rsid w:val="00330710"/>
    <w:rsid w:val="00332B5A"/>
    <w:rsid w:val="0033447B"/>
    <w:rsid w:val="00334CE3"/>
    <w:rsid w:val="003367A1"/>
    <w:rsid w:val="00340B4D"/>
    <w:rsid w:val="003425A6"/>
    <w:rsid w:val="00342A9F"/>
    <w:rsid w:val="00342F8D"/>
    <w:rsid w:val="00343480"/>
    <w:rsid w:val="00344D61"/>
    <w:rsid w:val="00345687"/>
    <w:rsid w:val="003474FB"/>
    <w:rsid w:val="003505F8"/>
    <w:rsid w:val="00351B17"/>
    <w:rsid w:val="00352003"/>
    <w:rsid w:val="0035465B"/>
    <w:rsid w:val="0035472E"/>
    <w:rsid w:val="00354C75"/>
    <w:rsid w:val="0036036B"/>
    <w:rsid w:val="0036048E"/>
    <w:rsid w:val="00361AA4"/>
    <w:rsid w:val="00362FED"/>
    <w:rsid w:val="00363852"/>
    <w:rsid w:val="00363C03"/>
    <w:rsid w:val="00365010"/>
    <w:rsid w:val="0037056D"/>
    <w:rsid w:val="00371E71"/>
    <w:rsid w:val="0037300C"/>
    <w:rsid w:val="00373507"/>
    <w:rsid w:val="00373C3B"/>
    <w:rsid w:val="00373EEC"/>
    <w:rsid w:val="00373F58"/>
    <w:rsid w:val="00374161"/>
    <w:rsid w:val="00374F8C"/>
    <w:rsid w:val="003754BA"/>
    <w:rsid w:val="003762EF"/>
    <w:rsid w:val="00377633"/>
    <w:rsid w:val="00381E60"/>
    <w:rsid w:val="0038307C"/>
    <w:rsid w:val="00385AC3"/>
    <w:rsid w:val="0038694F"/>
    <w:rsid w:val="00386CFB"/>
    <w:rsid w:val="00387646"/>
    <w:rsid w:val="0039036D"/>
    <w:rsid w:val="003916AA"/>
    <w:rsid w:val="00391FE0"/>
    <w:rsid w:val="00392B45"/>
    <w:rsid w:val="00393C74"/>
    <w:rsid w:val="00397C94"/>
    <w:rsid w:val="003A1AB1"/>
    <w:rsid w:val="003A253B"/>
    <w:rsid w:val="003A2673"/>
    <w:rsid w:val="003A2855"/>
    <w:rsid w:val="003A35E6"/>
    <w:rsid w:val="003A6A6C"/>
    <w:rsid w:val="003A6E3A"/>
    <w:rsid w:val="003B0608"/>
    <w:rsid w:val="003B0848"/>
    <w:rsid w:val="003B16DA"/>
    <w:rsid w:val="003B172B"/>
    <w:rsid w:val="003B176B"/>
    <w:rsid w:val="003B1D23"/>
    <w:rsid w:val="003B3D88"/>
    <w:rsid w:val="003B483E"/>
    <w:rsid w:val="003B66B0"/>
    <w:rsid w:val="003B66EE"/>
    <w:rsid w:val="003B7562"/>
    <w:rsid w:val="003C1F70"/>
    <w:rsid w:val="003C1F87"/>
    <w:rsid w:val="003C2176"/>
    <w:rsid w:val="003C6876"/>
    <w:rsid w:val="003C6E51"/>
    <w:rsid w:val="003D0031"/>
    <w:rsid w:val="003D070A"/>
    <w:rsid w:val="003D4F46"/>
    <w:rsid w:val="003D5DE3"/>
    <w:rsid w:val="003D5EB0"/>
    <w:rsid w:val="003D6251"/>
    <w:rsid w:val="003E0063"/>
    <w:rsid w:val="003E0A3A"/>
    <w:rsid w:val="003E17AE"/>
    <w:rsid w:val="003E2108"/>
    <w:rsid w:val="003E3550"/>
    <w:rsid w:val="003E3835"/>
    <w:rsid w:val="003E67CB"/>
    <w:rsid w:val="003E6CC2"/>
    <w:rsid w:val="003F21B2"/>
    <w:rsid w:val="003F30AC"/>
    <w:rsid w:val="003F5DB3"/>
    <w:rsid w:val="003F766D"/>
    <w:rsid w:val="00404960"/>
    <w:rsid w:val="00404DBB"/>
    <w:rsid w:val="00405EA7"/>
    <w:rsid w:val="00407DAD"/>
    <w:rsid w:val="004124E1"/>
    <w:rsid w:val="00413F08"/>
    <w:rsid w:val="004148FF"/>
    <w:rsid w:val="00416CB0"/>
    <w:rsid w:val="00417CA6"/>
    <w:rsid w:val="00420245"/>
    <w:rsid w:val="00421F7F"/>
    <w:rsid w:val="00422993"/>
    <w:rsid w:val="004233D5"/>
    <w:rsid w:val="00423CE4"/>
    <w:rsid w:val="00424799"/>
    <w:rsid w:val="00430111"/>
    <w:rsid w:val="00430FD7"/>
    <w:rsid w:val="00432A39"/>
    <w:rsid w:val="0043745D"/>
    <w:rsid w:val="004377D5"/>
    <w:rsid w:val="0043783D"/>
    <w:rsid w:val="00440064"/>
    <w:rsid w:val="00441E7F"/>
    <w:rsid w:val="00443184"/>
    <w:rsid w:val="0044409B"/>
    <w:rsid w:val="00445178"/>
    <w:rsid w:val="00445DCE"/>
    <w:rsid w:val="004460E8"/>
    <w:rsid w:val="00447170"/>
    <w:rsid w:val="00447DD3"/>
    <w:rsid w:val="00450F47"/>
    <w:rsid w:val="00452675"/>
    <w:rsid w:val="00453B45"/>
    <w:rsid w:val="00453EE9"/>
    <w:rsid w:val="00455364"/>
    <w:rsid w:val="00456D5F"/>
    <w:rsid w:val="0046032E"/>
    <w:rsid w:val="00460403"/>
    <w:rsid w:val="00462A18"/>
    <w:rsid w:val="00463126"/>
    <w:rsid w:val="00463C10"/>
    <w:rsid w:val="004658E8"/>
    <w:rsid w:val="00465B6A"/>
    <w:rsid w:val="004670C4"/>
    <w:rsid w:val="00480EC8"/>
    <w:rsid w:val="0048183D"/>
    <w:rsid w:val="00482872"/>
    <w:rsid w:val="004839CE"/>
    <w:rsid w:val="0048475F"/>
    <w:rsid w:val="00484FA5"/>
    <w:rsid w:val="00485DEE"/>
    <w:rsid w:val="0048643A"/>
    <w:rsid w:val="0048663C"/>
    <w:rsid w:val="00487A53"/>
    <w:rsid w:val="00487F25"/>
    <w:rsid w:val="00491479"/>
    <w:rsid w:val="00492A16"/>
    <w:rsid w:val="0049453B"/>
    <w:rsid w:val="00494921"/>
    <w:rsid w:val="00494E7C"/>
    <w:rsid w:val="0049512C"/>
    <w:rsid w:val="00495E3D"/>
    <w:rsid w:val="004971B5"/>
    <w:rsid w:val="004A2158"/>
    <w:rsid w:val="004A245A"/>
    <w:rsid w:val="004A26E7"/>
    <w:rsid w:val="004A3D72"/>
    <w:rsid w:val="004A5A32"/>
    <w:rsid w:val="004A661C"/>
    <w:rsid w:val="004B234B"/>
    <w:rsid w:val="004B28AB"/>
    <w:rsid w:val="004B5015"/>
    <w:rsid w:val="004B6052"/>
    <w:rsid w:val="004B63CC"/>
    <w:rsid w:val="004B7048"/>
    <w:rsid w:val="004B7BC4"/>
    <w:rsid w:val="004B7CA6"/>
    <w:rsid w:val="004C0780"/>
    <w:rsid w:val="004C4063"/>
    <w:rsid w:val="004C5751"/>
    <w:rsid w:val="004C5D0B"/>
    <w:rsid w:val="004C763E"/>
    <w:rsid w:val="004C793F"/>
    <w:rsid w:val="004D1499"/>
    <w:rsid w:val="004D24A1"/>
    <w:rsid w:val="004D4802"/>
    <w:rsid w:val="004E0C36"/>
    <w:rsid w:val="004E2C26"/>
    <w:rsid w:val="004E2C9C"/>
    <w:rsid w:val="004E3343"/>
    <w:rsid w:val="004E5144"/>
    <w:rsid w:val="004E707E"/>
    <w:rsid w:val="004E7227"/>
    <w:rsid w:val="004F02A7"/>
    <w:rsid w:val="004F0D42"/>
    <w:rsid w:val="004F2DA7"/>
    <w:rsid w:val="004F39BD"/>
    <w:rsid w:val="004F5ED8"/>
    <w:rsid w:val="0050012A"/>
    <w:rsid w:val="0050061B"/>
    <w:rsid w:val="00501BF3"/>
    <w:rsid w:val="005022B8"/>
    <w:rsid w:val="00506694"/>
    <w:rsid w:val="005075FD"/>
    <w:rsid w:val="005106BF"/>
    <w:rsid w:val="00513CEF"/>
    <w:rsid w:val="005158A1"/>
    <w:rsid w:val="00517C21"/>
    <w:rsid w:val="00520315"/>
    <w:rsid w:val="00520B01"/>
    <w:rsid w:val="00520ECA"/>
    <w:rsid w:val="00521178"/>
    <w:rsid w:val="005219E0"/>
    <w:rsid w:val="00521ADF"/>
    <w:rsid w:val="0052276C"/>
    <w:rsid w:val="00526440"/>
    <w:rsid w:val="00527B4A"/>
    <w:rsid w:val="005315B1"/>
    <w:rsid w:val="00532136"/>
    <w:rsid w:val="0053493F"/>
    <w:rsid w:val="005354F0"/>
    <w:rsid w:val="00535B24"/>
    <w:rsid w:val="00537C32"/>
    <w:rsid w:val="005403C4"/>
    <w:rsid w:val="00540A8E"/>
    <w:rsid w:val="00541140"/>
    <w:rsid w:val="00541B94"/>
    <w:rsid w:val="00542F6D"/>
    <w:rsid w:val="00543E16"/>
    <w:rsid w:val="005468B0"/>
    <w:rsid w:val="00546B3B"/>
    <w:rsid w:val="00547BD2"/>
    <w:rsid w:val="005521E7"/>
    <w:rsid w:val="00552729"/>
    <w:rsid w:val="00552DBD"/>
    <w:rsid w:val="00554577"/>
    <w:rsid w:val="00554E1C"/>
    <w:rsid w:val="005573CC"/>
    <w:rsid w:val="00560593"/>
    <w:rsid w:val="0056186A"/>
    <w:rsid w:val="005620B6"/>
    <w:rsid w:val="005625B9"/>
    <w:rsid w:val="0056323D"/>
    <w:rsid w:val="00567682"/>
    <w:rsid w:val="00570406"/>
    <w:rsid w:val="00570758"/>
    <w:rsid w:val="005708D2"/>
    <w:rsid w:val="00570911"/>
    <w:rsid w:val="0057095B"/>
    <w:rsid w:val="00570C96"/>
    <w:rsid w:val="00570CC3"/>
    <w:rsid w:val="00571731"/>
    <w:rsid w:val="00571EFD"/>
    <w:rsid w:val="0057362B"/>
    <w:rsid w:val="00573EC2"/>
    <w:rsid w:val="00574569"/>
    <w:rsid w:val="00575170"/>
    <w:rsid w:val="0057725E"/>
    <w:rsid w:val="0057756A"/>
    <w:rsid w:val="00581C0A"/>
    <w:rsid w:val="0058264B"/>
    <w:rsid w:val="005826AE"/>
    <w:rsid w:val="005835DD"/>
    <w:rsid w:val="00583749"/>
    <w:rsid w:val="00583F42"/>
    <w:rsid w:val="0058409E"/>
    <w:rsid w:val="00584E4F"/>
    <w:rsid w:val="00586C0E"/>
    <w:rsid w:val="00590256"/>
    <w:rsid w:val="0059088C"/>
    <w:rsid w:val="00590E1B"/>
    <w:rsid w:val="00593187"/>
    <w:rsid w:val="00593C3C"/>
    <w:rsid w:val="005A0DE3"/>
    <w:rsid w:val="005A1241"/>
    <w:rsid w:val="005A22EB"/>
    <w:rsid w:val="005A23B7"/>
    <w:rsid w:val="005A3D84"/>
    <w:rsid w:val="005A4102"/>
    <w:rsid w:val="005A5995"/>
    <w:rsid w:val="005B1194"/>
    <w:rsid w:val="005B1276"/>
    <w:rsid w:val="005B1647"/>
    <w:rsid w:val="005B1CC3"/>
    <w:rsid w:val="005B2647"/>
    <w:rsid w:val="005B57F1"/>
    <w:rsid w:val="005B61F8"/>
    <w:rsid w:val="005B623F"/>
    <w:rsid w:val="005B7E98"/>
    <w:rsid w:val="005C2171"/>
    <w:rsid w:val="005C2617"/>
    <w:rsid w:val="005C277E"/>
    <w:rsid w:val="005C3C27"/>
    <w:rsid w:val="005C4612"/>
    <w:rsid w:val="005C4CDD"/>
    <w:rsid w:val="005C514F"/>
    <w:rsid w:val="005C61F8"/>
    <w:rsid w:val="005D1A5A"/>
    <w:rsid w:val="005D1B09"/>
    <w:rsid w:val="005D4A08"/>
    <w:rsid w:val="005D780B"/>
    <w:rsid w:val="005E03D0"/>
    <w:rsid w:val="005E0A6F"/>
    <w:rsid w:val="005E12BD"/>
    <w:rsid w:val="005E4764"/>
    <w:rsid w:val="005E4B27"/>
    <w:rsid w:val="005E6E78"/>
    <w:rsid w:val="005E6EFB"/>
    <w:rsid w:val="005E7024"/>
    <w:rsid w:val="005E7828"/>
    <w:rsid w:val="005F11E7"/>
    <w:rsid w:val="005F16CF"/>
    <w:rsid w:val="005F48F3"/>
    <w:rsid w:val="005F63EA"/>
    <w:rsid w:val="006019FD"/>
    <w:rsid w:val="006030B9"/>
    <w:rsid w:val="006061E9"/>
    <w:rsid w:val="00613238"/>
    <w:rsid w:val="00617682"/>
    <w:rsid w:val="006207EA"/>
    <w:rsid w:val="00622F5D"/>
    <w:rsid w:val="0062353C"/>
    <w:rsid w:val="006245F0"/>
    <w:rsid w:val="0062714F"/>
    <w:rsid w:val="00630576"/>
    <w:rsid w:val="00632731"/>
    <w:rsid w:val="00633BB5"/>
    <w:rsid w:val="00635046"/>
    <w:rsid w:val="006357FA"/>
    <w:rsid w:val="0063622A"/>
    <w:rsid w:val="00636CF8"/>
    <w:rsid w:val="00645047"/>
    <w:rsid w:val="00645445"/>
    <w:rsid w:val="00645A4B"/>
    <w:rsid w:val="00645EE2"/>
    <w:rsid w:val="00651710"/>
    <w:rsid w:val="0065183B"/>
    <w:rsid w:val="00652973"/>
    <w:rsid w:val="00652B04"/>
    <w:rsid w:val="00654169"/>
    <w:rsid w:val="00655034"/>
    <w:rsid w:val="006561F3"/>
    <w:rsid w:val="00656655"/>
    <w:rsid w:val="00656679"/>
    <w:rsid w:val="00656BCB"/>
    <w:rsid w:val="00657064"/>
    <w:rsid w:val="006608B3"/>
    <w:rsid w:val="00660DE3"/>
    <w:rsid w:val="006611FC"/>
    <w:rsid w:val="006627C8"/>
    <w:rsid w:val="0066606B"/>
    <w:rsid w:val="006707F3"/>
    <w:rsid w:val="00670A1A"/>
    <w:rsid w:val="006728A0"/>
    <w:rsid w:val="0067712D"/>
    <w:rsid w:val="00680710"/>
    <w:rsid w:val="00682A97"/>
    <w:rsid w:val="00684C68"/>
    <w:rsid w:val="00685292"/>
    <w:rsid w:val="00686531"/>
    <w:rsid w:val="0068679A"/>
    <w:rsid w:val="00690F2E"/>
    <w:rsid w:val="006925C1"/>
    <w:rsid w:val="00693E8A"/>
    <w:rsid w:val="006942BF"/>
    <w:rsid w:val="00694892"/>
    <w:rsid w:val="00695617"/>
    <w:rsid w:val="00695B93"/>
    <w:rsid w:val="00696316"/>
    <w:rsid w:val="006964F0"/>
    <w:rsid w:val="00696677"/>
    <w:rsid w:val="00696A48"/>
    <w:rsid w:val="006A1CE4"/>
    <w:rsid w:val="006A49A9"/>
    <w:rsid w:val="006A736F"/>
    <w:rsid w:val="006A7415"/>
    <w:rsid w:val="006B00E5"/>
    <w:rsid w:val="006B0441"/>
    <w:rsid w:val="006B071E"/>
    <w:rsid w:val="006B0E48"/>
    <w:rsid w:val="006B395F"/>
    <w:rsid w:val="006B5B5A"/>
    <w:rsid w:val="006B6F0D"/>
    <w:rsid w:val="006B7D05"/>
    <w:rsid w:val="006C39F5"/>
    <w:rsid w:val="006C44E2"/>
    <w:rsid w:val="006C5B6B"/>
    <w:rsid w:val="006C5DA9"/>
    <w:rsid w:val="006C7BF1"/>
    <w:rsid w:val="006C7C01"/>
    <w:rsid w:val="006D0FA7"/>
    <w:rsid w:val="006D50BA"/>
    <w:rsid w:val="006D6B8A"/>
    <w:rsid w:val="006E188E"/>
    <w:rsid w:val="006E2C9B"/>
    <w:rsid w:val="006E3CD3"/>
    <w:rsid w:val="006E54E0"/>
    <w:rsid w:val="006E7038"/>
    <w:rsid w:val="006F014D"/>
    <w:rsid w:val="006F0708"/>
    <w:rsid w:val="006F3F9F"/>
    <w:rsid w:val="006F6E29"/>
    <w:rsid w:val="006F71B9"/>
    <w:rsid w:val="006F73E7"/>
    <w:rsid w:val="006F7C52"/>
    <w:rsid w:val="0070088A"/>
    <w:rsid w:val="00702531"/>
    <w:rsid w:val="007037A4"/>
    <w:rsid w:val="00705711"/>
    <w:rsid w:val="00705D08"/>
    <w:rsid w:val="00710BC7"/>
    <w:rsid w:val="0071122D"/>
    <w:rsid w:val="007121B4"/>
    <w:rsid w:val="00713FDE"/>
    <w:rsid w:val="00714994"/>
    <w:rsid w:val="0071619D"/>
    <w:rsid w:val="00716353"/>
    <w:rsid w:val="007167B2"/>
    <w:rsid w:val="0071711F"/>
    <w:rsid w:val="00721034"/>
    <w:rsid w:val="0072141D"/>
    <w:rsid w:val="00727E42"/>
    <w:rsid w:val="00731EC8"/>
    <w:rsid w:val="00732859"/>
    <w:rsid w:val="00732AE8"/>
    <w:rsid w:val="007340F3"/>
    <w:rsid w:val="00735723"/>
    <w:rsid w:val="007403AC"/>
    <w:rsid w:val="00742DCF"/>
    <w:rsid w:val="0074440E"/>
    <w:rsid w:val="00751171"/>
    <w:rsid w:val="0075370B"/>
    <w:rsid w:val="007558DC"/>
    <w:rsid w:val="00755909"/>
    <w:rsid w:val="00755BA0"/>
    <w:rsid w:val="007563AE"/>
    <w:rsid w:val="00760202"/>
    <w:rsid w:val="00761741"/>
    <w:rsid w:val="0076472D"/>
    <w:rsid w:val="00766287"/>
    <w:rsid w:val="00766593"/>
    <w:rsid w:val="00767111"/>
    <w:rsid w:val="00767D47"/>
    <w:rsid w:val="00767D9F"/>
    <w:rsid w:val="00773234"/>
    <w:rsid w:val="00773C14"/>
    <w:rsid w:val="00774361"/>
    <w:rsid w:val="00774710"/>
    <w:rsid w:val="00774BA7"/>
    <w:rsid w:val="00781513"/>
    <w:rsid w:val="007839D7"/>
    <w:rsid w:val="00783DF7"/>
    <w:rsid w:val="00783F44"/>
    <w:rsid w:val="00784F4E"/>
    <w:rsid w:val="00785035"/>
    <w:rsid w:val="00787494"/>
    <w:rsid w:val="007911CC"/>
    <w:rsid w:val="007931D3"/>
    <w:rsid w:val="0079716A"/>
    <w:rsid w:val="007A2079"/>
    <w:rsid w:val="007A334A"/>
    <w:rsid w:val="007A3AD6"/>
    <w:rsid w:val="007A5E33"/>
    <w:rsid w:val="007A6ACC"/>
    <w:rsid w:val="007A6EEC"/>
    <w:rsid w:val="007A772E"/>
    <w:rsid w:val="007B3593"/>
    <w:rsid w:val="007B3F90"/>
    <w:rsid w:val="007B4933"/>
    <w:rsid w:val="007B5EB3"/>
    <w:rsid w:val="007B668B"/>
    <w:rsid w:val="007B6C4A"/>
    <w:rsid w:val="007C3281"/>
    <w:rsid w:val="007C3BF3"/>
    <w:rsid w:val="007C4976"/>
    <w:rsid w:val="007C50A7"/>
    <w:rsid w:val="007C75D3"/>
    <w:rsid w:val="007D01E4"/>
    <w:rsid w:val="007D24B1"/>
    <w:rsid w:val="007D258C"/>
    <w:rsid w:val="007D2F8F"/>
    <w:rsid w:val="007D3556"/>
    <w:rsid w:val="007D3A17"/>
    <w:rsid w:val="007D4DCB"/>
    <w:rsid w:val="007D5316"/>
    <w:rsid w:val="007D57BF"/>
    <w:rsid w:val="007D5ABF"/>
    <w:rsid w:val="007D669B"/>
    <w:rsid w:val="007E0602"/>
    <w:rsid w:val="007E1B7C"/>
    <w:rsid w:val="007E2891"/>
    <w:rsid w:val="007E2D8C"/>
    <w:rsid w:val="007E542C"/>
    <w:rsid w:val="007E56FF"/>
    <w:rsid w:val="007E5C51"/>
    <w:rsid w:val="007E5ED2"/>
    <w:rsid w:val="007F0A28"/>
    <w:rsid w:val="007F0AC4"/>
    <w:rsid w:val="007F1244"/>
    <w:rsid w:val="007F31AC"/>
    <w:rsid w:val="007F3A94"/>
    <w:rsid w:val="0080093C"/>
    <w:rsid w:val="00800A2B"/>
    <w:rsid w:val="008056ED"/>
    <w:rsid w:val="00805A0B"/>
    <w:rsid w:val="00805AEC"/>
    <w:rsid w:val="00805CF3"/>
    <w:rsid w:val="00806C1C"/>
    <w:rsid w:val="008072B5"/>
    <w:rsid w:val="00807724"/>
    <w:rsid w:val="00810714"/>
    <w:rsid w:val="00813C61"/>
    <w:rsid w:val="00814C59"/>
    <w:rsid w:val="00822369"/>
    <w:rsid w:val="00825352"/>
    <w:rsid w:val="00825A88"/>
    <w:rsid w:val="00826757"/>
    <w:rsid w:val="00826AE4"/>
    <w:rsid w:val="0083010F"/>
    <w:rsid w:val="0083069B"/>
    <w:rsid w:val="0083146B"/>
    <w:rsid w:val="00832215"/>
    <w:rsid w:val="008322CB"/>
    <w:rsid w:val="0083244C"/>
    <w:rsid w:val="00835A7A"/>
    <w:rsid w:val="00836606"/>
    <w:rsid w:val="00837223"/>
    <w:rsid w:val="00841301"/>
    <w:rsid w:val="00841BA9"/>
    <w:rsid w:val="00842044"/>
    <w:rsid w:val="00842FE4"/>
    <w:rsid w:val="00843F63"/>
    <w:rsid w:val="00844F42"/>
    <w:rsid w:val="008459F4"/>
    <w:rsid w:val="00845E30"/>
    <w:rsid w:val="0084604B"/>
    <w:rsid w:val="00846C0C"/>
    <w:rsid w:val="008511EC"/>
    <w:rsid w:val="00852661"/>
    <w:rsid w:val="00855E99"/>
    <w:rsid w:val="00860699"/>
    <w:rsid w:val="0086309B"/>
    <w:rsid w:val="0086461E"/>
    <w:rsid w:val="00866276"/>
    <w:rsid w:val="0086774B"/>
    <w:rsid w:val="00871551"/>
    <w:rsid w:val="00874DA5"/>
    <w:rsid w:val="00875DD0"/>
    <w:rsid w:val="008764B5"/>
    <w:rsid w:val="0087711A"/>
    <w:rsid w:val="00883A43"/>
    <w:rsid w:val="0088562F"/>
    <w:rsid w:val="0088698D"/>
    <w:rsid w:val="008923B6"/>
    <w:rsid w:val="00892457"/>
    <w:rsid w:val="00892E39"/>
    <w:rsid w:val="00894271"/>
    <w:rsid w:val="00894B67"/>
    <w:rsid w:val="00895EC9"/>
    <w:rsid w:val="008966D3"/>
    <w:rsid w:val="00896E6D"/>
    <w:rsid w:val="008A27A9"/>
    <w:rsid w:val="008A5C11"/>
    <w:rsid w:val="008A7D41"/>
    <w:rsid w:val="008B03FC"/>
    <w:rsid w:val="008B1AD9"/>
    <w:rsid w:val="008B22E2"/>
    <w:rsid w:val="008B4B8A"/>
    <w:rsid w:val="008B4E96"/>
    <w:rsid w:val="008B56B3"/>
    <w:rsid w:val="008B7761"/>
    <w:rsid w:val="008C0147"/>
    <w:rsid w:val="008C0A74"/>
    <w:rsid w:val="008C0B64"/>
    <w:rsid w:val="008C0D6A"/>
    <w:rsid w:val="008C2283"/>
    <w:rsid w:val="008C2F05"/>
    <w:rsid w:val="008C763B"/>
    <w:rsid w:val="008D02EC"/>
    <w:rsid w:val="008D0E02"/>
    <w:rsid w:val="008D0FA4"/>
    <w:rsid w:val="008D46BB"/>
    <w:rsid w:val="008D5810"/>
    <w:rsid w:val="008D5A7E"/>
    <w:rsid w:val="008E1B97"/>
    <w:rsid w:val="008E3D26"/>
    <w:rsid w:val="008F0188"/>
    <w:rsid w:val="008F0C36"/>
    <w:rsid w:val="008F20BA"/>
    <w:rsid w:val="008F325A"/>
    <w:rsid w:val="008F5BA3"/>
    <w:rsid w:val="009000B5"/>
    <w:rsid w:val="00900A4C"/>
    <w:rsid w:val="009017D6"/>
    <w:rsid w:val="0090436C"/>
    <w:rsid w:val="009058B5"/>
    <w:rsid w:val="00906FEE"/>
    <w:rsid w:val="00907DA6"/>
    <w:rsid w:val="00913D0E"/>
    <w:rsid w:val="00914CAF"/>
    <w:rsid w:val="0091569F"/>
    <w:rsid w:val="009160CA"/>
    <w:rsid w:val="00916272"/>
    <w:rsid w:val="00916A6A"/>
    <w:rsid w:val="00917E40"/>
    <w:rsid w:val="00920A62"/>
    <w:rsid w:val="00924453"/>
    <w:rsid w:val="00927BB9"/>
    <w:rsid w:val="0093169D"/>
    <w:rsid w:val="00931999"/>
    <w:rsid w:val="00932034"/>
    <w:rsid w:val="00933317"/>
    <w:rsid w:val="0093344B"/>
    <w:rsid w:val="00933D5A"/>
    <w:rsid w:val="009346EB"/>
    <w:rsid w:val="00934AD9"/>
    <w:rsid w:val="00937033"/>
    <w:rsid w:val="00942E4F"/>
    <w:rsid w:val="00944DE4"/>
    <w:rsid w:val="009461ED"/>
    <w:rsid w:val="0094718C"/>
    <w:rsid w:val="00947EF6"/>
    <w:rsid w:val="009526BC"/>
    <w:rsid w:val="009538E6"/>
    <w:rsid w:val="009617C1"/>
    <w:rsid w:val="0096553B"/>
    <w:rsid w:val="00966D21"/>
    <w:rsid w:val="00967DCB"/>
    <w:rsid w:val="00970146"/>
    <w:rsid w:val="009704E4"/>
    <w:rsid w:val="009760C0"/>
    <w:rsid w:val="00977186"/>
    <w:rsid w:val="009775C7"/>
    <w:rsid w:val="0098041A"/>
    <w:rsid w:val="00980946"/>
    <w:rsid w:val="009853AD"/>
    <w:rsid w:val="00986300"/>
    <w:rsid w:val="009945DB"/>
    <w:rsid w:val="00997986"/>
    <w:rsid w:val="009A13F9"/>
    <w:rsid w:val="009A17E1"/>
    <w:rsid w:val="009A1E5A"/>
    <w:rsid w:val="009A2366"/>
    <w:rsid w:val="009A38F0"/>
    <w:rsid w:val="009A4D59"/>
    <w:rsid w:val="009A5C92"/>
    <w:rsid w:val="009A5DD1"/>
    <w:rsid w:val="009A7D0B"/>
    <w:rsid w:val="009B089C"/>
    <w:rsid w:val="009B0C06"/>
    <w:rsid w:val="009B2E64"/>
    <w:rsid w:val="009B3171"/>
    <w:rsid w:val="009B33B6"/>
    <w:rsid w:val="009B4556"/>
    <w:rsid w:val="009B7247"/>
    <w:rsid w:val="009B77FB"/>
    <w:rsid w:val="009C22BE"/>
    <w:rsid w:val="009C3039"/>
    <w:rsid w:val="009D1D09"/>
    <w:rsid w:val="009D39E2"/>
    <w:rsid w:val="009D4B26"/>
    <w:rsid w:val="009D5D2D"/>
    <w:rsid w:val="009D652D"/>
    <w:rsid w:val="009D70D5"/>
    <w:rsid w:val="009E0EFA"/>
    <w:rsid w:val="009E2206"/>
    <w:rsid w:val="009E231A"/>
    <w:rsid w:val="009E2D27"/>
    <w:rsid w:val="009E2F64"/>
    <w:rsid w:val="009E6576"/>
    <w:rsid w:val="009F1ED7"/>
    <w:rsid w:val="009F2E2A"/>
    <w:rsid w:val="009F3006"/>
    <w:rsid w:val="009F3315"/>
    <w:rsid w:val="009F38AD"/>
    <w:rsid w:val="009F3908"/>
    <w:rsid w:val="009F40AF"/>
    <w:rsid w:val="009F4617"/>
    <w:rsid w:val="009F58BA"/>
    <w:rsid w:val="009F752F"/>
    <w:rsid w:val="00A009E2"/>
    <w:rsid w:val="00A033EC"/>
    <w:rsid w:val="00A05D09"/>
    <w:rsid w:val="00A05DBE"/>
    <w:rsid w:val="00A07837"/>
    <w:rsid w:val="00A10A6B"/>
    <w:rsid w:val="00A10E2B"/>
    <w:rsid w:val="00A10F7F"/>
    <w:rsid w:val="00A1237C"/>
    <w:rsid w:val="00A16D45"/>
    <w:rsid w:val="00A17B80"/>
    <w:rsid w:val="00A17C49"/>
    <w:rsid w:val="00A249A7"/>
    <w:rsid w:val="00A24ED6"/>
    <w:rsid w:val="00A26B7E"/>
    <w:rsid w:val="00A30084"/>
    <w:rsid w:val="00A31149"/>
    <w:rsid w:val="00A31C58"/>
    <w:rsid w:val="00A32230"/>
    <w:rsid w:val="00A34398"/>
    <w:rsid w:val="00A35FDF"/>
    <w:rsid w:val="00A360DE"/>
    <w:rsid w:val="00A3772E"/>
    <w:rsid w:val="00A37A43"/>
    <w:rsid w:val="00A42D42"/>
    <w:rsid w:val="00A442D8"/>
    <w:rsid w:val="00A4593B"/>
    <w:rsid w:val="00A45D37"/>
    <w:rsid w:val="00A502C3"/>
    <w:rsid w:val="00A50895"/>
    <w:rsid w:val="00A51E71"/>
    <w:rsid w:val="00A54619"/>
    <w:rsid w:val="00A55FF6"/>
    <w:rsid w:val="00A5674C"/>
    <w:rsid w:val="00A567A3"/>
    <w:rsid w:val="00A56A4A"/>
    <w:rsid w:val="00A56DCC"/>
    <w:rsid w:val="00A62333"/>
    <w:rsid w:val="00A64374"/>
    <w:rsid w:val="00A65FA1"/>
    <w:rsid w:val="00A73222"/>
    <w:rsid w:val="00A73318"/>
    <w:rsid w:val="00A741A7"/>
    <w:rsid w:val="00A74DB2"/>
    <w:rsid w:val="00A7563C"/>
    <w:rsid w:val="00A80460"/>
    <w:rsid w:val="00A817BC"/>
    <w:rsid w:val="00A82F4D"/>
    <w:rsid w:val="00A83863"/>
    <w:rsid w:val="00A85097"/>
    <w:rsid w:val="00A8544D"/>
    <w:rsid w:val="00A8585F"/>
    <w:rsid w:val="00A858A9"/>
    <w:rsid w:val="00A90841"/>
    <w:rsid w:val="00A90B8D"/>
    <w:rsid w:val="00A915DF"/>
    <w:rsid w:val="00A92239"/>
    <w:rsid w:val="00A93867"/>
    <w:rsid w:val="00A93D8F"/>
    <w:rsid w:val="00A96323"/>
    <w:rsid w:val="00A97240"/>
    <w:rsid w:val="00AA0A69"/>
    <w:rsid w:val="00AA0F00"/>
    <w:rsid w:val="00AA0F73"/>
    <w:rsid w:val="00AA32C3"/>
    <w:rsid w:val="00AA44D4"/>
    <w:rsid w:val="00AB0110"/>
    <w:rsid w:val="00AB02E8"/>
    <w:rsid w:val="00AB1593"/>
    <w:rsid w:val="00AB2AB0"/>
    <w:rsid w:val="00AB4DA4"/>
    <w:rsid w:val="00AB63D5"/>
    <w:rsid w:val="00AB7C9D"/>
    <w:rsid w:val="00AC122B"/>
    <w:rsid w:val="00AC2086"/>
    <w:rsid w:val="00AC363B"/>
    <w:rsid w:val="00AC3F04"/>
    <w:rsid w:val="00AC688A"/>
    <w:rsid w:val="00AC7BC3"/>
    <w:rsid w:val="00AD1B1D"/>
    <w:rsid w:val="00AD49CD"/>
    <w:rsid w:val="00AD5E7B"/>
    <w:rsid w:val="00AD6115"/>
    <w:rsid w:val="00AD629F"/>
    <w:rsid w:val="00AD6823"/>
    <w:rsid w:val="00AD7272"/>
    <w:rsid w:val="00AE2B22"/>
    <w:rsid w:val="00AE4C3C"/>
    <w:rsid w:val="00AE58EA"/>
    <w:rsid w:val="00AE716E"/>
    <w:rsid w:val="00AE7502"/>
    <w:rsid w:val="00AF035A"/>
    <w:rsid w:val="00AF1005"/>
    <w:rsid w:val="00AF1320"/>
    <w:rsid w:val="00AF3029"/>
    <w:rsid w:val="00AF5516"/>
    <w:rsid w:val="00AF6119"/>
    <w:rsid w:val="00AF680B"/>
    <w:rsid w:val="00AF6F72"/>
    <w:rsid w:val="00B02359"/>
    <w:rsid w:val="00B03B01"/>
    <w:rsid w:val="00B04FB3"/>
    <w:rsid w:val="00B05E28"/>
    <w:rsid w:val="00B05F5C"/>
    <w:rsid w:val="00B0615B"/>
    <w:rsid w:val="00B06203"/>
    <w:rsid w:val="00B07354"/>
    <w:rsid w:val="00B1037E"/>
    <w:rsid w:val="00B1049C"/>
    <w:rsid w:val="00B126EA"/>
    <w:rsid w:val="00B145B2"/>
    <w:rsid w:val="00B14CE5"/>
    <w:rsid w:val="00B15110"/>
    <w:rsid w:val="00B15420"/>
    <w:rsid w:val="00B17442"/>
    <w:rsid w:val="00B2306A"/>
    <w:rsid w:val="00B242B4"/>
    <w:rsid w:val="00B25CAE"/>
    <w:rsid w:val="00B27CE2"/>
    <w:rsid w:val="00B34B48"/>
    <w:rsid w:val="00B36410"/>
    <w:rsid w:val="00B37F0F"/>
    <w:rsid w:val="00B410EB"/>
    <w:rsid w:val="00B4110B"/>
    <w:rsid w:val="00B41272"/>
    <w:rsid w:val="00B42676"/>
    <w:rsid w:val="00B426E9"/>
    <w:rsid w:val="00B426FE"/>
    <w:rsid w:val="00B43BBE"/>
    <w:rsid w:val="00B447DF"/>
    <w:rsid w:val="00B44B07"/>
    <w:rsid w:val="00B45C65"/>
    <w:rsid w:val="00B46828"/>
    <w:rsid w:val="00B50D95"/>
    <w:rsid w:val="00B520FA"/>
    <w:rsid w:val="00B53F50"/>
    <w:rsid w:val="00B547A9"/>
    <w:rsid w:val="00B552FA"/>
    <w:rsid w:val="00B56D52"/>
    <w:rsid w:val="00B67D55"/>
    <w:rsid w:val="00B7084B"/>
    <w:rsid w:val="00B74E5B"/>
    <w:rsid w:val="00B75370"/>
    <w:rsid w:val="00B77043"/>
    <w:rsid w:val="00B773B1"/>
    <w:rsid w:val="00B81671"/>
    <w:rsid w:val="00B828BF"/>
    <w:rsid w:val="00B8355E"/>
    <w:rsid w:val="00B83941"/>
    <w:rsid w:val="00B85D06"/>
    <w:rsid w:val="00B86D06"/>
    <w:rsid w:val="00B9028E"/>
    <w:rsid w:val="00B92005"/>
    <w:rsid w:val="00B950E6"/>
    <w:rsid w:val="00B95350"/>
    <w:rsid w:val="00B9570C"/>
    <w:rsid w:val="00B96713"/>
    <w:rsid w:val="00B96C07"/>
    <w:rsid w:val="00BA052B"/>
    <w:rsid w:val="00BA21F4"/>
    <w:rsid w:val="00BA281A"/>
    <w:rsid w:val="00BA3256"/>
    <w:rsid w:val="00BA5B7C"/>
    <w:rsid w:val="00BA65DB"/>
    <w:rsid w:val="00BA6B7C"/>
    <w:rsid w:val="00BB0A20"/>
    <w:rsid w:val="00BB0CD6"/>
    <w:rsid w:val="00BB113D"/>
    <w:rsid w:val="00BB12AE"/>
    <w:rsid w:val="00BB15A9"/>
    <w:rsid w:val="00BB1DF1"/>
    <w:rsid w:val="00BB274F"/>
    <w:rsid w:val="00BB3967"/>
    <w:rsid w:val="00BC0189"/>
    <w:rsid w:val="00BC04FA"/>
    <w:rsid w:val="00BC0EFC"/>
    <w:rsid w:val="00BC2058"/>
    <w:rsid w:val="00BC5384"/>
    <w:rsid w:val="00BC711A"/>
    <w:rsid w:val="00BC770A"/>
    <w:rsid w:val="00BC7C47"/>
    <w:rsid w:val="00BD13C9"/>
    <w:rsid w:val="00BD1790"/>
    <w:rsid w:val="00BD3FA6"/>
    <w:rsid w:val="00BD5915"/>
    <w:rsid w:val="00BD71F1"/>
    <w:rsid w:val="00BD7B0F"/>
    <w:rsid w:val="00BE3768"/>
    <w:rsid w:val="00BE4F57"/>
    <w:rsid w:val="00BE5096"/>
    <w:rsid w:val="00BE67A8"/>
    <w:rsid w:val="00BE6984"/>
    <w:rsid w:val="00BE7AFB"/>
    <w:rsid w:val="00BF20E1"/>
    <w:rsid w:val="00BF254A"/>
    <w:rsid w:val="00BF33DF"/>
    <w:rsid w:val="00BF361F"/>
    <w:rsid w:val="00BF3995"/>
    <w:rsid w:val="00BF421A"/>
    <w:rsid w:val="00BF4BEC"/>
    <w:rsid w:val="00BF690E"/>
    <w:rsid w:val="00BF7C0F"/>
    <w:rsid w:val="00C007A0"/>
    <w:rsid w:val="00C0145A"/>
    <w:rsid w:val="00C024D4"/>
    <w:rsid w:val="00C053D5"/>
    <w:rsid w:val="00C068D6"/>
    <w:rsid w:val="00C077BE"/>
    <w:rsid w:val="00C1101B"/>
    <w:rsid w:val="00C1344D"/>
    <w:rsid w:val="00C17783"/>
    <w:rsid w:val="00C203C5"/>
    <w:rsid w:val="00C20614"/>
    <w:rsid w:val="00C22A83"/>
    <w:rsid w:val="00C23691"/>
    <w:rsid w:val="00C277FF"/>
    <w:rsid w:val="00C278A6"/>
    <w:rsid w:val="00C30A4D"/>
    <w:rsid w:val="00C35FAF"/>
    <w:rsid w:val="00C37003"/>
    <w:rsid w:val="00C37AFB"/>
    <w:rsid w:val="00C41156"/>
    <w:rsid w:val="00C4250B"/>
    <w:rsid w:val="00C43035"/>
    <w:rsid w:val="00C440E8"/>
    <w:rsid w:val="00C4541F"/>
    <w:rsid w:val="00C46925"/>
    <w:rsid w:val="00C470B2"/>
    <w:rsid w:val="00C50DBC"/>
    <w:rsid w:val="00C52194"/>
    <w:rsid w:val="00C52FF5"/>
    <w:rsid w:val="00C53A72"/>
    <w:rsid w:val="00C54125"/>
    <w:rsid w:val="00C551B2"/>
    <w:rsid w:val="00C556FF"/>
    <w:rsid w:val="00C57629"/>
    <w:rsid w:val="00C60680"/>
    <w:rsid w:val="00C63294"/>
    <w:rsid w:val="00C639C1"/>
    <w:rsid w:val="00C642A4"/>
    <w:rsid w:val="00C668CD"/>
    <w:rsid w:val="00C67579"/>
    <w:rsid w:val="00C73209"/>
    <w:rsid w:val="00C73812"/>
    <w:rsid w:val="00C738D0"/>
    <w:rsid w:val="00C73F7F"/>
    <w:rsid w:val="00C75789"/>
    <w:rsid w:val="00C77DC6"/>
    <w:rsid w:val="00C801DA"/>
    <w:rsid w:val="00C80692"/>
    <w:rsid w:val="00C83B54"/>
    <w:rsid w:val="00C849FA"/>
    <w:rsid w:val="00C85795"/>
    <w:rsid w:val="00C8585F"/>
    <w:rsid w:val="00C85F8E"/>
    <w:rsid w:val="00C90A18"/>
    <w:rsid w:val="00C90CBA"/>
    <w:rsid w:val="00C926F0"/>
    <w:rsid w:val="00C948CE"/>
    <w:rsid w:val="00C94A3E"/>
    <w:rsid w:val="00C9656D"/>
    <w:rsid w:val="00C9664D"/>
    <w:rsid w:val="00CA13A3"/>
    <w:rsid w:val="00CA26F8"/>
    <w:rsid w:val="00CA4AFC"/>
    <w:rsid w:val="00CA603C"/>
    <w:rsid w:val="00CA73F6"/>
    <w:rsid w:val="00CA74EF"/>
    <w:rsid w:val="00CA7F06"/>
    <w:rsid w:val="00CB2B3F"/>
    <w:rsid w:val="00CB4255"/>
    <w:rsid w:val="00CB4D01"/>
    <w:rsid w:val="00CB5458"/>
    <w:rsid w:val="00CB6535"/>
    <w:rsid w:val="00CB6590"/>
    <w:rsid w:val="00CB7E1E"/>
    <w:rsid w:val="00CC152C"/>
    <w:rsid w:val="00CC2038"/>
    <w:rsid w:val="00CC4FDA"/>
    <w:rsid w:val="00CC731C"/>
    <w:rsid w:val="00CD05CE"/>
    <w:rsid w:val="00CD1866"/>
    <w:rsid w:val="00CD289B"/>
    <w:rsid w:val="00CD5F32"/>
    <w:rsid w:val="00CE33B9"/>
    <w:rsid w:val="00CE3719"/>
    <w:rsid w:val="00CE4790"/>
    <w:rsid w:val="00CF3CED"/>
    <w:rsid w:val="00CF3E9C"/>
    <w:rsid w:val="00CF7014"/>
    <w:rsid w:val="00CF7583"/>
    <w:rsid w:val="00CF7C87"/>
    <w:rsid w:val="00D00758"/>
    <w:rsid w:val="00D0165C"/>
    <w:rsid w:val="00D03D25"/>
    <w:rsid w:val="00D074E1"/>
    <w:rsid w:val="00D101B8"/>
    <w:rsid w:val="00D10612"/>
    <w:rsid w:val="00D10E65"/>
    <w:rsid w:val="00D11503"/>
    <w:rsid w:val="00D11EC0"/>
    <w:rsid w:val="00D135E6"/>
    <w:rsid w:val="00D147B4"/>
    <w:rsid w:val="00D14E34"/>
    <w:rsid w:val="00D16841"/>
    <w:rsid w:val="00D17B1F"/>
    <w:rsid w:val="00D206E5"/>
    <w:rsid w:val="00D20830"/>
    <w:rsid w:val="00D220DB"/>
    <w:rsid w:val="00D22162"/>
    <w:rsid w:val="00D22741"/>
    <w:rsid w:val="00D23A50"/>
    <w:rsid w:val="00D23AC7"/>
    <w:rsid w:val="00D260EA"/>
    <w:rsid w:val="00D26DE1"/>
    <w:rsid w:val="00D3206F"/>
    <w:rsid w:val="00D3472A"/>
    <w:rsid w:val="00D34E5C"/>
    <w:rsid w:val="00D35295"/>
    <w:rsid w:val="00D35971"/>
    <w:rsid w:val="00D36FBB"/>
    <w:rsid w:val="00D37E0B"/>
    <w:rsid w:val="00D4102E"/>
    <w:rsid w:val="00D41529"/>
    <w:rsid w:val="00D43487"/>
    <w:rsid w:val="00D43B5F"/>
    <w:rsid w:val="00D4758C"/>
    <w:rsid w:val="00D47FA3"/>
    <w:rsid w:val="00D57E70"/>
    <w:rsid w:val="00D61317"/>
    <w:rsid w:val="00D619B5"/>
    <w:rsid w:val="00D64B64"/>
    <w:rsid w:val="00D66FB5"/>
    <w:rsid w:val="00D707E0"/>
    <w:rsid w:val="00D70A15"/>
    <w:rsid w:val="00D70F73"/>
    <w:rsid w:val="00D72BFE"/>
    <w:rsid w:val="00D758EF"/>
    <w:rsid w:val="00D760AF"/>
    <w:rsid w:val="00D76A79"/>
    <w:rsid w:val="00D806B0"/>
    <w:rsid w:val="00D80756"/>
    <w:rsid w:val="00D82088"/>
    <w:rsid w:val="00D82223"/>
    <w:rsid w:val="00D82926"/>
    <w:rsid w:val="00D83907"/>
    <w:rsid w:val="00D83EE8"/>
    <w:rsid w:val="00D86304"/>
    <w:rsid w:val="00D868FA"/>
    <w:rsid w:val="00D9065B"/>
    <w:rsid w:val="00D908CE"/>
    <w:rsid w:val="00D92519"/>
    <w:rsid w:val="00D94D88"/>
    <w:rsid w:val="00D95C3B"/>
    <w:rsid w:val="00D962C9"/>
    <w:rsid w:val="00D96C9C"/>
    <w:rsid w:val="00D96EA1"/>
    <w:rsid w:val="00D97CB4"/>
    <w:rsid w:val="00DA5B95"/>
    <w:rsid w:val="00DB1917"/>
    <w:rsid w:val="00DB28CF"/>
    <w:rsid w:val="00DB599C"/>
    <w:rsid w:val="00DB5D3C"/>
    <w:rsid w:val="00DB600F"/>
    <w:rsid w:val="00DB61CE"/>
    <w:rsid w:val="00DB6284"/>
    <w:rsid w:val="00DC026E"/>
    <w:rsid w:val="00DC0BE0"/>
    <w:rsid w:val="00DC32BE"/>
    <w:rsid w:val="00DC58A3"/>
    <w:rsid w:val="00DC5A64"/>
    <w:rsid w:val="00DC5F5C"/>
    <w:rsid w:val="00DC63CF"/>
    <w:rsid w:val="00DC6492"/>
    <w:rsid w:val="00DC7FD5"/>
    <w:rsid w:val="00DD1BB4"/>
    <w:rsid w:val="00DD6C0F"/>
    <w:rsid w:val="00DE0767"/>
    <w:rsid w:val="00DE169C"/>
    <w:rsid w:val="00DE1D18"/>
    <w:rsid w:val="00DE2C71"/>
    <w:rsid w:val="00DE5E3B"/>
    <w:rsid w:val="00DE5F1F"/>
    <w:rsid w:val="00DE5F9C"/>
    <w:rsid w:val="00DE6D93"/>
    <w:rsid w:val="00DE7012"/>
    <w:rsid w:val="00DF1A92"/>
    <w:rsid w:val="00DF2C30"/>
    <w:rsid w:val="00DF4D13"/>
    <w:rsid w:val="00DF5CCB"/>
    <w:rsid w:val="00DF6D1C"/>
    <w:rsid w:val="00DF7DBB"/>
    <w:rsid w:val="00E01347"/>
    <w:rsid w:val="00E01F50"/>
    <w:rsid w:val="00E06B95"/>
    <w:rsid w:val="00E06BF5"/>
    <w:rsid w:val="00E10599"/>
    <w:rsid w:val="00E11DB4"/>
    <w:rsid w:val="00E123CB"/>
    <w:rsid w:val="00E14FA9"/>
    <w:rsid w:val="00E17E46"/>
    <w:rsid w:val="00E20A8C"/>
    <w:rsid w:val="00E21712"/>
    <w:rsid w:val="00E21EC6"/>
    <w:rsid w:val="00E234AA"/>
    <w:rsid w:val="00E236D0"/>
    <w:rsid w:val="00E24633"/>
    <w:rsid w:val="00E24692"/>
    <w:rsid w:val="00E25CF2"/>
    <w:rsid w:val="00E262E7"/>
    <w:rsid w:val="00E26F20"/>
    <w:rsid w:val="00E27ACC"/>
    <w:rsid w:val="00E31373"/>
    <w:rsid w:val="00E3231F"/>
    <w:rsid w:val="00E33912"/>
    <w:rsid w:val="00E33A3C"/>
    <w:rsid w:val="00E34834"/>
    <w:rsid w:val="00E34EE8"/>
    <w:rsid w:val="00E356DD"/>
    <w:rsid w:val="00E365F8"/>
    <w:rsid w:val="00E37C98"/>
    <w:rsid w:val="00E412F2"/>
    <w:rsid w:val="00E41943"/>
    <w:rsid w:val="00E4200E"/>
    <w:rsid w:val="00E42850"/>
    <w:rsid w:val="00E43E4C"/>
    <w:rsid w:val="00E45A10"/>
    <w:rsid w:val="00E5018D"/>
    <w:rsid w:val="00E521F9"/>
    <w:rsid w:val="00E52313"/>
    <w:rsid w:val="00E5576E"/>
    <w:rsid w:val="00E56C21"/>
    <w:rsid w:val="00E56EC1"/>
    <w:rsid w:val="00E57478"/>
    <w:rsid w:val="00E57760"/>
    <w:rsid w:val="00E61A35"/>
    <w:rsid w:val="00E63CD2"/>
    <w:rsid w:val="00E646FB"/>
    <w:rsid w:val="00E65941"/>
    <w:rsid w:val="00E65C5C"/>
    <w:rsid w:val="00E66AB6"/>
    <w:rsid w:val="00E6734D"/>
    <w:rsid w:val="00E67975"/>
    <w:rsid w:val="00E70181"/>
    <w:rsid w:val="00E705E4"/>
    <w:rsid w:val="00E71DDC"/>
    <w:rsid w:val="00E736EA"/>
    <w:rsid w:val="00E73E9B"/>
    <w:rsid w:val="00E755B8"/>
    <w:rsid w:val="00E75839"/>
    <w:rsid w:val="00E76996"/>
    <w:rsid w:val="00E773CC"/>
    <w:rsid w:val="00E81A91"/>
    <w:rsid w:val="00E826BD"/>
    <w:rsid w:val="00E8355D"/>
    <w:rsid w:val="00E84461"/>
    <w:rsid w:val="00E85D1A"/>
    <w:rsid w:val="00E9026D"/>
    <w:rsid w:val="00E93163"/>
    <w:rsid w:val="00E95812"/>
    <w:rsid w:val="00E95948"/>
    <w:rsid w:val="00E95FBC"/>
    <w:rsid w:val="00E97A7B"/>
    <w:rsid w:val="00EA0511"/>
    <w:rsid w:val="00EA292F"/>
    <w:rsid w:val="00EA404B"/>
    <w:rsid w:val="00EA581C"/>
    <w:rsid w:val="00EB03D8"/>
    <w:rsid w:val="00EB1597"/>
    <w:rsid w:val="00EB2110"/>
    <w:rsid w:val="00EB384C"/>
    <w:rsid w:val="00EB4DC2"/>
    <w:rsid w:val="00EB567A"/>
    <w:rsid w:val="00EB7EC1"/>
    <w:rsid w:val="00EC0CAE"/>
    <w:rsid w:val="00EC2545"/>
    <w:rsid w:val="00EC2568"/>
    <w:rsid w:val="00EC29E3"/>
    <w:rsid w:val="00EC32E1"/>
    <w:rsid w:val="00EC3B91"/>
    <w:rsid w:val="00EC6DD1"/>
    <w:rsid w:val="00EC6F59"/>
    <w:rsid w:val="00ED11A3"/>
    <w:rsid w:val="00ED1269"/>
    <w:rsid w:val="00ED1F08"/>
    <w:rsid w:val="00ED24F6"/>
    <w:rsid w:val="00ED4D6D"/>
    <w:rsid w:val="00ED5DD0"/>
    <w:rsid w:val="00ED6096"/>
    <w:rsid w:val="00ED613E"/>
    <w:rsid w:val="00EE1159"/>
    <w:rsid w:val="00EE395D"/>
    <w:rsid w:val="00EE41CF"/>
    <w:rsid w:val="00EE42D9"/>
    <w:rsid w:val="00EE67B3"/>
    <w:rsid w:val="00EE7114"/>
    <w:rsid w:val="00EE7C4E"/>
    <w:rsid w:val="00EF151D"/>
    <w:rsid w:val="00EF1D65"/>
    <w:rsid w:val="00EF1F0D"/>
    <w:rsid w:val="00EF4325"/>
    <w:rsid w:val="00F002B8"/>
    <w:rsid w:val="00F00481"/>
    <w:rsid w:val="00F03029"/>
    <w:rsid w:val="00F03448"/>
    <w:rsid w:val="00F03862"/>
    <w:rsid w:val="00F03F7E"/>
    <w:rsid w:val="00F043CB"/>
    <w:rsid w:val="00F112D5"/>
    <w:rsid w:val="00F20D52"/>
    <w:rsid w:val="00F315F5"/>
    <w:rsid w:val="00F334F0"/>
    <w:rsid w:val="00F36EC4"/>
    <w:rsid w:val="00F40D1B"/>
    <w:rsid w:val="00F41B16"/>
    <w:rsid w:val="00F4474F"/>
    <w:rsid w:val="00F465F8"/>
    <w:rsid w:val="00F5080B"/>
    <w:rsid w:val="00F53EDB"/>
    <w:rsid w:val="00F547AC"/>
    <w:rsid w:val="00F55EC5"/>
    <w:rsid w:val="00F60BA5"/>
    <w:rsid w:val="00F62C1D"/>
    <w:rsid w:val="00F63574"/>
    <w:rsid w:val="00F65A17"/>
    <w:rsid w:val="00F70448"/>
    <w:rsid w:val="00F713E4"/>
    <w:rsid w:val="00F720A5"/>
    <w:rsid w:val="00F73245"/>
    <w:rsid w:val="00F75135"/>
    <w:rsid w:val="00F80B17"/>
    <w:rsid w:val="00F80FA4"/>
    <w:rsid w:val="00F81B5D"/>
    <w:rsid w:val="00F82917"/>
    <w:rsid w:val="00F834FF"/>
    <w:rsid w:val="00F8762F"/>
    <w:rsid w:val="00F91CBE"/>
    <w:rsid w:val="00F921C9"/>
    <w:rsid w:val="00F923E3"/>
    <w:rsid w:val="00F92DC7"/>
    <w:rsid w:val="00F93048"/>
    <w:rsid w:val="00F93491"/>
    <w:rsid w:val="00F94BEA"/>
    <w:rsid w:val="00F95894"/>
    <w:rsid w:val="00F96109"/>
    <w:rsid w:val="00F96F8F"/>
    <w:rsid w:val="00FA2CE3"/>
    <w:rsid w:val="00FA46DA"/>
    <w:rsid w:val="00FA49BB"/>
    <w:rsid w:val="00FA4D75"/>
    <w:rsid w:val="00FA6341"/>
    <w:rsid w:val="00FA6B98"/>
    <w:rsid w:val="00FA79F7"/>
    <w:rsid w:val="00FA7B31"/>
    <w:rsid w:val="00FB052A"/>
    <w:rsid w:val="00FB28B3"/>
    <w:rsid w:val="00FB2A84"/>
    <w:rsid w:val="00FB3AAD"/>
    <w:rsid w:val="00FB5B8E"/>
    <w:rsid w:val="00FC5880"/>
    <w:rsid w:val="00FD4569"/>
    <w:rsid w:val="00FD65BE"/>
    <w:rsid w:val="00FD7EF7"/>
    <w:rsid w:val="00FE3F74"/>
    <w:rsid w:val="00FE4A2D"/>
    <w:rsid w:val="00FE4C77"/>
    <w:rsid w:val="00FE55B4"/>
    <w:rsid w:val="00FE6A5C"/>
    <w:rsid w:val="00FE7273"/>
    <w:rsid w:val="00FF0351"/>
    <w:rsid w:val="00FF246B"/>
    <w:rsid w:val="00FF335D"/>
    <w:rsid w:val="00FF3E47"/>
    <w:rsid w:val="00FF41C9"/>
    <w:rsid w:val="00FF5815"/>
    <w:rsid w:val="00FF5931"/>
    <w:rsid w:val="00FF6554"/>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316B0B"/>
    <w:pPr>
      <w:spacing w:before="160" w:line="260" w:lineRule="exact"/>
    </w:pPr>
    <w:rPr>
      <w:rFonts w:ascii="Trebuchet MS" w:hAnsi="Trebuchet MS"/>
      <w:sz w:val="19"/>
      <w:lang w:val="en-AU"/>
    </w:rPr>
  </w:style>
  <w:style w:type="paragraph" w:styleId="Heading1">
    <w:name w:val="heading 1"/>
    <w:next w:val="Text"/>
    <w:qFormat/>
    <w:rsid w:val="00316B0B"/>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316B0B"/>
    <w:pPr>
      <w:keepNext/>
      <w:spacing w:before="360"/>
      <w:ind w:right="-369"/>
      <w:outlineLvl w:val="1"/>
    </w:pPr>
    <w:rPr>
      <w:rFonts w:ascii="Tahoma" w:hAnsi="Tahoma" w:cs="Tahoma"/>
      <w:sz w:val="28"/>
      <w:lang w:val="en-AU"/>
    </w:rPr>
  </w:style>
  <w:style w:type="paragraph" w:styleId="Heading3">
    <w:name w:val="heading 3"/>
    <w:next w:val="Text"/>
    <w:link w:val="Heading3Char"/>
    <w:qFormat/>
    <w:rsid w:val="00316B0B"/>
    <w:pPr>
      <w:spacing w:before="280" w:line="320" w:lineRule="exact"/>
      <w:outlineLvl w:val="2"/>
    </w:pPr>
    <w:rPr>
      <w:rFonts w:ascii="Tahoma" w:hAnsi="Tahoma" w:cs="Tahoma"/>
      <w:color w:val="000000"/>
      <w:sz w:val="24"/>
      <w:lang w:val="en-AU"/>
    </w:rPr>
  </w:style>
  <w:style w:type="paragraph" w:styleId="Heading4">
    <w:name w:val="heading 4"/>
    <w:next w:val="Text"/>
    <w:qFormat/>
    <w:rsid w:val="00316B0B"/>
    <w:pPr>
      <w:spacing w:before="240"/>
      <w:outlineLvl w:val="3"/>
    </w:pPr>
    <w:rPr>
      <w:rFonts w:ascii="Tahoma" w:hAnsi="Tahoma"/>
      <w:i/>
      <w:sz w:val="22"/>
      <w:lang w:val="en-AU"/>
    </w:rPr>
  </w:style>
  <w:style w:type="paragraph" w:styleId="Heading5">
    <w:name w:val="heading 5"/>
    <w:basedOn w:val="Normal"/>
    <w:next w:val="Normal"/>
    <w:qFormat/>
    <w:rsid w:val="00316B0B"/>
    <w:pPr>
      <w:keepNext/>
      <w:outlineLvl w:val="4"/>
    </w:pPr>
    <w:rPr>
      <w:rFonts w:ascii="Tahoma" w:hAnsi="Tahoma"/>
      <w:b/>
    </w:rPr>
  </w:style>
  <w:style w:type="paragraph" w:styleId="Heading6">
    <w:name w:val="heading 6"/>
    <w:basedOn w:val="Normal"/>
    <w:next w:val="Normal"/>
    <w:qFormat/>
    <w:rsid w:val="00316B0B"/>
    <w:pPr>
      <w:keepNext/>
      <w:ind w:left="2977"/>
      <w:outlineLvl w:val="5"/>
    </w:pPr>
    <w:rPr>
      <w:rFonts w:ascii="Tahoma" w:hAnsi="Tahoma"/>
      <w:sz w:val="20"/>
    </w:rPr>
  </w:style>
  <w:style w:type="paragraph" w:styleId="Heading7">
    <w:name w:val="heading 7"/>
    <w:basedOn w:val="Normal"/>
    <w:next w:val="Normal"/>
    <w:qFormat/>
    <w:rsid w:val="00316B0B"/>
    <w:pPr>
      <w:keepNext/>
      <w:jc w:val="center"/>
      <w:outlineLvl w:val="6"/>
    </w:pPr>
    <w:rPr>
      <w:rFonts w:ascii="Tahoma" w:hAnsi="Tahoma"/>
      <w:spacing w:val="20"/>
      <w:sz w:val="20"/>
    </w:rPr>
  </w:style>
  <w:style w:type="paragraph" w:styleId="Heading8">
    <w:name w:val="heading 8"/>
    <w:basedOn w:val="Normal"/>
    <w:next w:val="Normal"/>
    <w:qFormat/>
    <w:rsid w:val="00316B0B"/>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316B0B"/>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316B0B"/>
    <w:rPr>
      <w:rFonts w:ascii="Tahoma" w:hAnsi="Tahoma"/>
      <w:sz w:val="18"/>
    </w:rPr>
  </w:style>
  <w:style w:type="paragraph" w:styleId="Footer">
    <w:name w:val="footer"/>
    <w:basedOn w:val="Normal"/>
    <w:rsid w:val="00316B0B"/>
    <w:pPr>
      <w:tabs>
        <w:tab w:val="right" w:pos="8505"/>
      </w:tabs>
      <w:spacing w:before="0"/>
    </w:pPr>
    <w:rPr>
      <w:rFonts w:ascii="Tahoma" w:hAnsi="Tahoma"/>
      <w:sz w:val="17"/>
      <w:szCs w:val="17"/>
    </w:rPr>
  </w:style>
  <w:style w:type="paragraph" w:styleId="TOC1">
    <w:name w:val="toc 1"/>
    <w:uiPriority w:val="39"/>
    <w:rsid w:val="00316B0B"/>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316B0B"/>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316B0B"/>
    <w:pPr>
      <w:spacing w:before="360" w:after="80"/>
      <w:ind w:left="851" w:hanging="851"/>
    </w:pPr>
    <w:rPr>
      <w:rFonts w:ascii="Tahoma" w:hAnsi="Tahoma"/>
      <w:b/>
      <w:sz w:val="17"/>
      <w:lang w:val="en-AU"/>
    </w:rPr>
  </w:style>
  <w:style w:type="paragraph" w:customStyle="1" w:styleId="Tabletext">
    <w:name w:val="Table text"/>
    <w:next w:val="Text"/>
    <w:rsid w:val="00316B0B"/>
    <w:pPr>
      <w:spacing w:before="40" w:after="40"/>
    </w:pPr>
    <w:rPr>
      <w:rFonts w:ascii="Arial" w:hAnsi="Arial"/>
      <w:sz w:val="16"/>
      <w:lang w:val="en-AU"/>
    </w:rPr>
  </w:style>
  <w:style w:type="paragraph" w:customStyle="1" w:styleId="Tablehead1">
    <w:name w:val="Tablehead1"/>
    <w:rsid w:val="00316B0B"/>
    <w:pPr>
      <w:spacing w:before="80" w:after="80"/>
    </w:pPr>
    <w:rPr>
      <w:rFonts w:ascii="Arial" w:hAnsi="Arial"/>
      <w:b/>
      <w:sz w:val="17"/>
      <w:lang w:val="en-AU"/>
    </w:rPr>
  </w:style>
  <w:style w:type="paragraph" w:styleId="Quote">
    <w:name w:val="Quote"/>
    <w:basedOn w:val="Text"/>
    <w:qFormat/>
    <w:rsid w:val="00316B0B"/>
    <w:pPr>
      <w:tabs>
        <w:tab w:val="right" w:pos="7853"/>
      </w:tabs>
      <w:spacing w:before="80"/>
      <w:ind w:left="567" w:right="652"/>
    </w:pPr>
    <w:rPr>
      <w:sz w:val="17"/>
    </w:rPr>
  </w:style>
  <w:style w:type="paragraph" w:customStyle="1" w:styleId="References">
    <w:name w:val="References"/>
    <w:rsid w:val="00B0615B"/>
    <w:pPr>
      <w:spacing w:before="80"/>
      <w:ind w:left="284" w:hanging="284"/>
    </w:pPr>
    <w:rPr>
      <w:rFonts w:ascii="Trebuchet MS" w:hAnsi="Trebuchet MS"/>
      <w:sz w:val="18"/>
      <w:lang w:val="en-AU"/>
    </w:rPr>
  </w:style>
  <w:style w:type="paragraph" w:customStyle="1" w:styleId="Tablehead2">
    <w:name w:val="Tablehead2"/>
    <w:basedOn w:val="Tablehead1"/>
    <w:rsid w:val="00316B0B"/>
    <w:pPr>
      <w:tabs>
        <w:tab w:val="left" w:pos="992"/>
      </w:tabs>
      <w:spacing w:before="20" w:after="20"/>
    </w:pPr>
    <w:rPr>
      <w:b w:val="0"/>
    </w:rPr>
  </w:style>
  <w:style w:type="paragraph" w:customStyle="1" w:styleId="Tablehead3">
    <w:name w:val="Tablehead3"/>
    <w:basedOn w:val="Tablehead2"/>
    <w:rsid w:val="00316B0B"/>
    <w:rPr>
      <w:i/>
    </w:rPr>
  </w:style>
  <w:style w:type="paragraph" w:styleId="TableofFigures">
    <w:name w:val="table of figures"/>
    <w:basedOn w:val="TOC1"/>
    <w:next w:val="Normal"/>
    <w:uiPriority w:val="99"/>
    <w:rsid w:val="00633BB5"/>
    <w:pPr>
      <w:spacing w:before="80"/>
      <w:ind w:left="425" w:right="1985" w:hanging="425"/>
    </w:pPr>
  </w:style>
  <w:style w:type="paragraph" w:customStyle="1" w:styleId="Imprint">
    <w:name w:val="Imprint"/>
    <w:basedOn w:val="Normal"/>
    <w:rsid w:val="00316B0B"/>
    <w:pPr>
      <w:spacing w:line="260" w:lineRule="atLeast"/>
    </w:pPr>
    <w:rPr>
      <w:sz w:val="16"/>
    </w:rPr>
  </w:style>
  <w:style w:type="paragraph" w:customStyle="1" w:styleId="Figuretitle">
    <w:name w:val="Figuretitle"/>
    <w:basedOn w:val="tabletitle"/>
    <w:rsid w:val="00316B0B"/>
  </w:style>
  <w:style w:type="paragraph" w:customStyle="1" w:styleId="Dotpoint1">
    <w:name w:val="Dotpoint1"/>
    <w:rsid w:val="004A3D72"/>
    <w:pPr>
      <w:numPr>
        <w:numId w:val="23"/>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7B4933"/>
    <w:pPr>
      <w:numPr>
        <w:numId w:val="24"/>
      </w:numPr>
      <w:tabs>
        <w:tab w:val="clear" w:pos="284"/>
        <w:tab w:val="left" w:pos="567"/>
      </w:tabs>
      <w:ind w:left="568" w:hanging="284"/>
    </w:pPr>
  </w:style>
  <w:style w:type="paragraph" w:customStyle="1" w:styleId="NumberedListContinuing">
    <w:name w:val="NumberedListContinuing"/>
    <w:rsid w:val="00316B0B"/>
    <w:pPr>
      <w:numPr>
        <w:numId w:val="26"/>
      </w:numPr>
      <w:spacing w:before="80" w:line="300" w:lineRule="exact"/>
    </w:pPr>
    <w:rPr>
      <w:rFonts w:ascii="Trebuchet MS" w:hAnsi="Trebuchet MS"/>
      <w:sz w:val="19"/>
      <w:lang w:val="en-AU" w:eastAsia="en-AU"/>
    </w:rPr>
  </w:style>
  <w:style w:type="paragraph" w:customStyle="1" w:styleId="Source">
    <w:name w:val="Source"/>
    <w:rsid w:val="00316B0B"/>
    <w:pPr>
      <w:spacing w:before="40"/>
      <w:ind w:left="567" w:hanging="567"/>
    </w:pPr>
    <w:rPr>
      <w:rFonts w:ascii="Arial" w:hAnsi="Arial"/>
      <w:sz w:val="15"/>
      <w:lang w:val="en-AU"/>
    </w:rPr>
  </w:style>
  <w:style w:type="paragraph" w:styleId="FootnoteText">
    <w:name w:val="footnote text"/>
    <w:basedOn w:val="Text"/>
    <w:rsid w:val="00316B0B"/>
    <w:pPr>
      <w:tabs>
        <w:tab w:val="left" w:pos="170"/>
      </w:tabs>
      <w:spacing w:before="0" w:line="220" w:lineRule="exact"/>
      <w:ind w:left="170" w:right="0" w:hanging="170"/>
    </w:pPr>
    <w:rPr>
      <w:sz w:val="16"/>
    </w:rPr>
  </w:style>
  <w:style w:type="paragraph" w:styleId="NormalWeb">
    <w:name w:val="Normal (Web)"/>
    <w:basedOn w:val="Normal"/>
    <w:uiPriority w:val="1"/>
    <w:semiHidden/>
    <w:rsid w:val="00316B0B"/>
    <w:pPr>
      <w:spacing w:before="100" w:beforeAutospacing="1" w:after="240"/>
    </w:pPr>
    <w:rPr>
      <w:sz w:val="18"/>
      <w:szCs w:val="18"/>
    </w:rPr>
  </w:style>
  <w:style w:type="paragraph" w:customStyle="1" w:styleId="PublicationTitle">
    <w:name w:val="Publication Title"/>
    <w:qFormat/>
    <w:rsid w:val="00316B0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316B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316B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316B0B"/>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316B0B"/>
    <w:rPr>
      <w:rFonts w:ascii="Trebuchet MS" w:hAnsi="Trebuchet MS"/>
      <w:color w:val="auto"/>
      <w:sz w:val="19"/>
      <w:u w:val="none"/>
    </w:rPr>
  </w:style>
  <w:style w:type="paragraph" w:styleId="ListParagraph">
    <w:name w:val="List Paragraph"/>
    <w:basedOn w:val="Normal"/>
    <w:uiPriority w:val="34"/>
    <w:qFormat/>
    <w:rsid w:val="00316B0B"/>
    <w:pPr>
      <w:ind w:left="720"/>
      <w:contextualSpacing/>
    </w:pPr>
  </w:style>
  <w:style w:type="paragraph" w:styleId="BodyText">
    <w:name w:val="Body Text"/>
    <w:basedOn w:val="Normal"/>
    <w:link w:val="BodyTextChar"/>
    <w:rsid w:val="00316B0B"/>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316B0B"/>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316B0B"/>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316B0B"/>
    <w:pPr>
      <w:ind w:left="1701" w:right="-1"/>
    </w:pPr>
    <w:rPr>
      <w:rFonts w:ascii="Tahoma" w:hAnsi="Tahoma" w:cs="Tahoma"/>
      <w:sz w:val="28"/>
      <w:lang w:val="en-AU"/>
    </w:rPr>
  </w:style>
  <w:style w:type="paragraph" w:customStyle="1" w:styleId="Contents">
    <w:name w:val="Contents"/>
    <w:qFormat/>
    <w:rsid w:val="00316B0B"/>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316B0B"/>
    <w:pPr>
      <w:spacing w:before="360"/>
    </w:pPr>
    <w:rPr>
      <w:rFonts w:ascii="Tahoma" w:hAnsi="Tahoma" w:cs="Tahoma"/>
      <w:i/>
      <w:sz w:val="28"/>
      <w:lang w:val="en-AU"/>
    </w:rPr>
  </w:style>
  <w:style w:type="paragraph" w:customStyle="1" w:styleId="Abouttheresearch">
    <w:name w:val="About the research"/>
    <w:uiPriority w:val="1"/>
    <w:qFormat/>
    <w:rsid w:val="00316B0B"/>
    <w:rPr>
      <w:rFonts w:ascii="Tahoma" w:hAnsi="Tahoma" w:cs="Tahoma"/>
      <w:color w:val="000000"/>
      <w:kern w:val="28"/>
      <w:sz w:val="56"/>
      <w:szCs w:val="56"/>
      <w:lang w:val="en-AU"/>
    </w:rPr>
  </w:style>
  <w:style w:type="paragraph" w:customStyle="1" w:styleId="Keymessages">
    <w:name w:val="Key messages"/>
    <w:uiPriority w:val="1"/>
    <w:qFormat/>
    <w:rsid w:val="00316B0B"/>
    <w:pPr>
      <w:spacing w:before="360"/>
    </w:pPr>
    <w:rPr>
      <w:rFonts w:ascii="Tahoma" w:hAnsi="Tahoma" w:cs="Tahoma"/>
      <w:sz w:val="28"/>
      <w:lang w:val="en-AU"/>
    </w:rPr>
  </w:style>
  <w:style w:type="paragraph" w:customStyle="1" w:styleId="Organisation">
    <w:name w:val="Organisation"/>
    <w:basedOn w:val="Authors"/>
    <w:uiPriority w:val="1"/>
    <w:qFormat/>
    <w:rsid w:val="00316B0B"/>
    <w:pPr>
      <w:spacing w:before="120"/>
      <w:ind w:right="0"/>
    </w:pPr>
    <w:rPr>
      <w:sz w:val="24"/>
    </w:rPr>
  </w:style>
  <w:style w:type="character" w:styleId="FollowedHyperlink">
    <w:name w:val="FollowedHyperlink"/>
    <w:basedOn w:val="DefaultParagraphFont"/>
    <w:uiPriority w:val="99"/>
    <w:semiHidden/>
    <w:rsid w:val="00316B0B"/>
    <w:rPr>
      <w:color w:val="800080" w:themeColor="followedHyperlink"/>
      <w:u w:val="single"/>
    </w:rPr>
  </w:style>
  <w:style w:type="paragraph" w:customStyle="1" w:styleId="NumberedAlphaLevel2">
    <w:name w:val="NumberedAlphaLevel2"/>
    <w:basedOn w:val="NumberedListContinuing"/>
    <w:uiPriority w:val="1"/>
    <w:qFormat/>
    <w:rsid w:val="00316B0B"/>
    <w:pPr>
      <w:numPr>
        <w:ilvl w:val="1"/>
      </w:numPr>
    </w:pPr>
  </w:style>
  <w:style w:type="character" w:styleId="Emphasis">
    <w:name w:val="Emphasis"/>
    <w:basedOn w:val="DefaultParagraphFont"/>
    <w:uiPriority w:val="20"/>
    <w:qFormat/>
    <w:rsid w:val="005315B1"/>
    <w:rPr>
      <w:i/>
      <w:iCs/>
    </w:rPr>
  </w:style>
  <w:style w:type="paragraph" w:customStyle="1" w:styleId="Plain">
    <w:name w:val="Plain"/>
    <w:basedOn w:val="Normal"/>
    <w:rsid w:val="005315B1"/>
    <w:pPr>
      <w:suppressAutoHyphens/>
      <w:spacing w:before="0" w:line="240" w:lineRule="auto"/>
    </w:pPr>
    <w:rPr>
      <w:rFonts w:ascii="Times New Roman" w:eastAsia="SimSun" w:hAnsi="Times New Roman"/>
      <w:sz w:val="24"/>
      <w:lang w:eastAsia="zh-CN"/>
    </w:rPr>
  </w:style>
  <w:style w:type="paragraph" w:customStyle="1" w:styleId="BodyText1">
    <w:name w:val="Body Text1"/>
    <w:basedOn w:val="BodyText"/>
    <w:link w:val="BodytextChar0"/>
    <w:qFormat/>
    <w:rsid w:val="005315B1"/>
    <w:pPr>
      <w:spacing w:after="240" w:line="276" w:lineRule="auto"/>
      <w:jc w:val="both"/>
    </w:pPr>
    <w:rPr>
      <w:rFonts w:eastAsia="SimSun"/>
      <w:b w:val="0"/>
      <w:sz w:val="24"/>
      <w:lang w:val="en-AU" w:eastAsia="en-AU"/>
    </w:rPr>
  </w:style>
  <w:style w:type="character" w:customStyle="1" w:styleId="BodytextChar0">
    <w:name w:val="Body text Char"/>
    <w:basedOn w:val="DefaultParagraphFont"/>
    <w:link w:val="BodyText1"/>
    <w:rsid w:val="005315B1"/>
    <w:rPr>
      <w:rFonts w:eastAsia="SimSun"/>
      <w:sz w:val="24"/>
      <w:lang w:val="en-AU" w:eastAsia="en-AU"/>
    </w:rPr>
  </w:style>
  <w:style w:type="paragraph" w:customStyle="1" w:styleId="StyleBodyText1LatinBody">
    <w:name w:val="Style Body Text1 + (Latin) +Body"/>
    <w:basedOn w:val="BodyText1"/>
    <w:rsid w:val="005521E7"/>
    <w:pPr>
      <w:spacing w:after="120"/>
    </w:pPr>
    <w:rPr>
      <w:rFonts w:ascii="Trebuchet MS" w:hAnsi="Trebuchet MS"/>
      <w:sz w:val="19"/>
    </w:rPr>
  </w:style>
  <w:style w:type="character" w:styleId="CommentReference">
    <w:name w:val="annotation reference"/>
    <w:basedOn w:val="DefaultParagraphFont"/>
    <w:uiPriority w:val="99"/>
    <w:semiHidden/>
    <w:rsid w:val="00EF4325"/>
    <w:rPr>
      <w:rFonts w:cs="Times New Roman"/>
      <w:sz w:val="16"/>
    </w:rPr>
  </w:style>
  <w:style w:type="paragraph" w:styleId="CommentText">
    <w:name w:val="annotation text"/>
    <w:basedOn w:val="Normal"/>
    <w:link w:val="CommentTextChar"/>
    <w:uiPriority w:val="99"/>
    <w:semiHidden/>
    <w:rsid w:val="00EF4325"/>
    <w:pPr>
      <w:spacing w:before="0" w:after="240" w:line="240" w:lineRule="auto"/>
    </w:pPr>
    <w:rPr>
      <w:rFonts w:ascii="Times New Roman" w:eastAsia="SimSun" w:hAnsi="Times New Roman"/>
      <w:sz w:val="20"/>
      <w:lang w:eastAsia="zh-CN"/>
    </w:rPr>
  </w:style>
  <w:style w:type="character" w:customStyle="1" w:styleId="CommentTextChar">
    <w:name w:val="Comment Text Char"/>
    <w:basedOn w:val="DefaultParagraphFont"/>
    <w:link w:val="CommentText"/>
    <w:uiPriority w:val="99"/>
    <w:semiHidden/>
    <w:rsid w:val="00EF4325"/>
    <w:rPr>
      <w:rFonts w:eastAsia="SimSun"/>
      <w:lang w:val="en-AU" w:eastAsia="zh-CN"/>
    </w:rPr>
  </w:style>
  <w:style w:type="paragraph" w:styleId="Caption">
    <w:name w:val="caption"/>
    <w:basedOn w:val="Normal"/>
    <w:next w:val="BodyText"/>
    <w:uiPriority w:val="35"/>
    <w:qFormat/>
    <w:rsid w:val="00632731"/>
    <w:pPr>
      <w:keepNext/>
      <w:keepLines/>
      <w:spacing w:before="0" w:after="120" w:line="240" w:lineRule="auto"/>
      <w:ind w:left="1134" w:hanging="1134"/>
      <w:outlineLvl w:val="4"/>
    </w:pPr>
    <w:rPr>
      <w:rFonts w:eastAsia="SimSun"/>
      <w:b/>
      <w:lang w:eastAsia="zh-CN"/>
    </w:rPr>
  </w:style>
  <w:style w:type="paragraph" w:customStyle="1" w:styleId="TableNotes">
    <w:name w:val="Table Notes"/>
    <w:basedOn w:val="Normal"/>
    <w:rsid w:val="004C5D0B"/>
    <w:pPr>
      <w:spacing w:before="0" w:line="240" w:lineRule="auto"/>
      <w:jc w:val="both"/>
    </w:pPr>
    <w:rPr>
      <w:rFonts w:eastAsia="SimSun"/>
      <w:lang w:eastAsia="zh-CN"/>
    </w:rPr>
  </w:style>
  <w:style w:type="paragraph" w:customStyle="1" w:styleId="BlockQuote">
    <w:name w:val="Block Quote"/>
    <w:basedOn w:val="StyleBodyText1LatinBody"/>
    <w:next w:val="BodyText"/>
    <w:link w:val="BlockQuoteChar"/>
    <w:rsid w:val="001178C5"/>
    <w:pPr>
      <w:spacing w:after="240" w:line="264" w:lineRule="auto"/>
      <w:ind w:left="851" w:right="851"/>
    </w:pPr>
    <w:rPr>
      <w:sz w:val="18"/>
      <w:lang w:eastAsia="zh-CN"/>
    </w:rPr>
  </w:style>
  <w:style w:type="character" w:customStyle="1" w:styleId="BlockQuoteChar">
    <w:name w:val="Block Quote Char"/>
    <w:basedOn w:val="DefaultParagraphFont"/>
    <w:link w:val="BlockQuote"/>
    <w:rsid w:val="001178C5"/>
    <w:rPr>
      <w:rFonts w:ascii="Trebuchet MS" w:eastAsia="SimSun" w:hAnsi="Trebuchet MS"/>
      <w:sz w:val="18"/>
      <w:lang w:val="en-AU" w:eastAsia="zh-CN"/>
    </w:rPr>
  </w:style>
  <w:style w:type="character" w:styleId="FootnoteReference">
    <w:name w:val="footnote reference"/>
    <w:basedOn w:val="DefaultParagraphFont"/>
    <w:uiPriority w:val="99"/>
    <w:semiHidden/>
    <w:rsid w:val="00D80756"/>
    <w:rPr>
      <w:rFonts w:cs="Times New Roman"/>
      <w:vertAlign w:val="superscript"/>
    </w:rPr>
  </w:style>
  <w:style w:type="paragraph" w:customStyle="1" w:styleId="TableText10">
    <w:name w:val="Table Text 10"/>
    <w:basedOn w:val="Normal"/>
    <w:rsid w:val="004C5D0B"/>
    <w:pPr>
      <w:keepNext/>
      <w:keepLines/>
      <w:spacing w:before="0" w:line="240" w:lineRule="auto"/>
      <w:outlineLvl w:val="4"/>
    </w:pPr>
    <w:rPr>
      <w:rFonts w:eastAsia="SimSun"/>
      <w:lang w:eastAsia="zh-CN"/>
    </w:rPr>
  </w:style>
  <w:style w:type="table" w:customStyle="1" w:styleId="LightShading1">
    <w:name w:val="Light Shading1"/>
    <w:basedOn w:val="TableNormal"/>
    <w:uiPriority w:val="60"/>
    <w:rsid w:val="0063273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rsid w:val="0071122D"/>
    <w:pPr>
      <w:spacing w:before="160" w:after="0"/>
    </w:pPr>
    <w:rPr>
      <w:rFonts w:ascii="Trebuchet MS" w:eastAsia="Times New Roman" w:hAnsi="Trebuchet MS"/>
      <w:b/>
      <w:bCs/>
      <w:lang w:eastAsia="en-US"/>
    </w:rPr>
  </w:style>
  <w:style w:type="character" w:customStyle="1" w:styleId="CommentSubjectChar">
    <w:name w:val="Comment Subject Char"/>
    <w:basedOn w:val="CommentTextChar"/>
    <w:link w:val="CommentSubject"/>
    <w:uiPriority w:val="99"/>
    <w:semiHidden/>
    <w:rsid w:val="0071122D"/>
    <w:rPr>
      <w:rFonts w:ascii="Trebuchet MS" w:eastAsia="SimSun" w:hAnsi="Trebuchet MS"/>
      <w:b/>
      <w:bCs/>
      <w:lang w:val="en-AU" w:eastAsia="zh-CN"/>
    </w:rPr>
  </w:style>
  <w:style w:type="paragraph" w:styleId="Revision">
    <w:name w:val="Revision"/>
    <w:hidden/>
    <w:uiPriority w:val="99"/>
    <w:semiHidden/>
    <w:rsid w:val="0071122D"/>
    <w:rPr>
      <w:rFonts w:ascii="Trebuchet MS" w:hAnsi="Trebuchet MS"/>
      <w:sz w:val="19"/>
      <w:lang w:val="en-AU"/>
    </w:rPr>
  </w:style>
  <w:style w:type="character" w:styleId="PlaceholderText">
    <w:name w:val="Placeholder Text"/>
    <w:basedOn w:val="DefaultParagraphFont"/>
    <w:uiPriority w:val="99"/>
    <w:semiHidden/>
    <w:rsid w:val="0025393A"/>
    <w:rPr>
      <w:color w:val="808080"/>
    </w:rPr>
  </w:style>
  <w:style w:type="character" w:customStyle="1" w:styleId="Heading2Char">
    <w:name w:val="Heading 2 Char"/>
    <w:basedOn w:val="DefaultParagraphFont"/>
    <w:link w:val="Heading2"/>
    <w:rsid w:val="0007017B"/>
    <w:rPr>
      <w:rFonts w:ascii="Tahoma" w:hAnsi="Tahoma" w:cs="Tahoma"/>
      <w:sz w:val="28"/>
      <w:lang w:val="en-AU"/>
    </w:rPr>
  </w:style>
  <w:style w:type="paragraph" w:customStyle="1" w:styleId="Textlessbefore">
    <w:name w:val="Text less # before"/>
    <w:basedOn w:val="Text"/>
    <w:uiPriority w:val="1"/>
    <w:qFormat/>
    <w:rsid w:val="00175547"/>
    <w:pPr>
      <w:spacing w:before="80"/>
      <w:ind w:right="0"/>
    </w:pPr>
  </w:style>
  <w:style w:type="paragraph" w:customStyle="1" w:styleId="Textmorebefore">
    <w:name w:val="Text more # before"/>
    <w:basedOn w:val="Text"/>
    <w:uiPriority w:val="1"/>
    <w:qFormat/>
    <w:rsid w:val="00F03862"/>
    <w:pPr>
      <w:spacing w:before="360"/>
      <w:ind w:right="0"/>
    </w:pPr>
  </w:style>
  <w:style w:type="paragraph" w:customStyle="1" w:styleId="Claritymessage">
    <w:name w:val="Clarity message"/>
    <w:uiPriority w:val="1"/>
    <w:qFormat/>
    <w:rsid w:val="00F92DC7"/>
    <w:rPr>
      <w:rFonts w:ascii="Tahoma" w:hAnsi="Tahoma" w:cs="Tahoma"/>
      <w:noProof/>
      <w:color w:val="FF0000"/>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D80756"/>
    <w:pPr>
      <w:spacing w:before="160" w:line="260" w:lineRule="exact"/>
    </w:pPr>
    <w:rPr>
      <w:rFonts w:ascii="Trebuchet MS" w:hAnsi="Trebuchet MS"/>
      <w:sz w:val="19"/>
      <w:lang w:val="en-AU"/>
    </w:rPr>
  </w:style>
  <w:style w:type="paragraph" w:styleId="Heading1">
    <w:name w:val="heading 1"/>
    <w:next w:val="Text"/>
    <w:qFormat/>
    <w:rsid w:val="0062714F"/>
    <w:pPr>
      <w:keepNext/>
      <w:keepLines/>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uiPriority w:val="99"/>
    <w:rsid w:val="005E6E78"/>
    <w:pPr>
      <w:tabs>
        <w:tab w:val="left" w:pos="1418"/>
      </w:tabs>
      <w:spacing w:before="0" w:line="220" w:lineRule="exact"/>
      <w:ind w:left="170" w:right="0" w:hanging="170"/>
      <w:jc w:val="both"/>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styleId="Emphasis">
    <w:name w:val="Emphasis"/>
    <w:basedOn w:val="DefaultParagraphFont"/>
    <w:uiPriority w:val="20"/>
    <w:qFormat/>
    <w:rsid w:val="005315B1"/>
    <w:rPr>
      <w:i/>
      <w:iCs/>
    </w:rPr>
  </w:style>
  <w:style w:type="paragraph" w:customStyle="1" w:styleId="Plain">
    <w:name w:val="Plain"/>
    <w:basedOn w:val="Normal"/>
    <w:rsid w:val="005315B1"/>
    <w:pPr>
      <w:suppressAutoHyphens/>
      <w:spacing w:before="0" w:line="240" w:lineRule="auto"/>
    </w:pPr>
    <w:rPr>
      <w:rFonts w:ascii="Times New Roman" w:eastAsia="SimSun" w:hAnsi="Times New Roman"/>
      <w:sz w:val="24"/>
      <w:lang w:eastAsia="zh-CN"/>
    </w:rPr>
  </w:style>
  <w:style w:type="paragraph" w:customStyle="1" w:styleId="BodyText1">
    <w:name w:val="Body Text1"/>
    <w:basedOn w:val="BodyText"/>
    <w:link w:val="BodytextChar0"/>
    <w:qFormat/>
    <w:rsid w:val="005315B1"/>
    <w:pPr>
      <w:spacing w:after="240" w:line="276" w:lineRule="auto"/>
      <w:jc w:val="both"/>
    </w:pPr>
    <w:rPr>
      <w:rFonts w:eastAsia="SimSun"/>
      <w:b w:val="0"/>
      <w:sz w:val="24"/>
      <w:lang w:val="en-AU" w:eastAsia="en-AU"/>
    </w:rPr>
  </w:style>
  <w:style w:type="character" w:customStyle="1" w:styleId="BodytextChar0">
    <w:name w:val="Body text Char"/>
    <w:basedOn w:val="DefaultParagraphFont"/>
    <w:link w:val="BodyText1"/>
    <w:rsid w:val="005315B1"/>
    <w:rPr>
      <w:rFonts w:eastAsia="SimSun"/>
      <w:sz w:val="24"/>
      <w:lang w:val="en-AU" w:eastAsia="en-AU"/>
    </w:rPr>
  </w:style>
  <w:style w:type="paragraph" w:customStyle="1" w:styleId="StyleBodyText1LatinBody">
    <w:name w:val="Style Body Text1 + (Latin) +Body"/>
    <w:basedOn w:val="BodyText1"/>
    <w:rsid w:val="005521E7"/>
    <w:pPr>
      <w:spacing w:after="120"/>
    </w:pPr>
    <w:rPr>
      <w:rFonts w:ascii="Trebuchet MS" w:hAnsi="Trebuchet MS"/>
      <w:sz w:val="19"/>
    </w:rPr>
  </w:style>
  <w:style w:type="character" w:styleId="CommentReference">
    <w:name w:val="annotation reference"/>
    <w:basedOn w:val="DefaultParagraphFont"/>
    <w:uiPriority w:val="99"/>
    <w:semiHidden/>
    <w:rsid w:val="00EF4325"/>
    <w:rPr>
      <w:rFonts w:cs="Times New Roman"/>
      <w:sz w:val="16"/>
    </w:rPr>
  </w:style>
  <w:style w:type="paragraph" w:styleId="CommentText">
    <w:name w:val="annotation text"/>
    <w:basedOn w:val="Normal"/>
    <w:link w:val="CommentTextChar"/>
    <w:uiPriority w:val="99"/>
    <w:semiHidden/>
    <w:rsid w:val="00EF4325"/>
    <w:pPr>
      <w:spacing w:before="0" w:after="240" w:line="240" w:lineRule="auto"/>
    </w:pPr>
    <w:rPr>
      <w:rFonts w:ascii="Times New Roman" w:eastAsia="SimSun" w:hAnsi="Times New Roman"/>
      <w:sz w:val="20"/>
      <w:lang w:eastAsia="zh-CN"/>
    </w:rPr>
  </w:style>
  <w:style w:type="character" w:customStyle="1" w:styleId="CommentTextChar">
    <w:name w:val="Comment Text Char"/>
    <w:basedOn w:val="DefaultParagraphFont"/>
    <w:link w:val="CommentText"/>
    <w:uiPriority w:val="99"/>
    <w:semiHidden/>
    <w:rsid w:val="00EF4325"/>
    <w:rPr>
      <w:rFonts w:eastAsia="SimSun"/>
      <w:lang w:val="en-AU" w:eastAsia="zh-CN"/>
    </w:rPr>
  </w:style>
  <w:style w:type="paragraph" w:styleId="Caption">
    <w:name w:val="caption"/>
    <w:basedOn w:val="Normal"/>
    <w:next w:val="BodyText"/>
    <w:uiPriority w:val="35"/>
    <w:qFormat/>
    <w:rsid w:val="00632731"/>
    <w:pPr>
      <w:keepNext/>
      <w:keepLines/>
      <w:spacing w:before="0" w:after="120" w:line="240" w:lineRule="auto"/>
      <w:ind w:left="1134" w:hanging="1134"/>
      <w:outlineLvl w:val="4"/>
    </w:pPr>
    <w:rPr>
      <w:rFonts w:eastAsia="SimSun"/>
      <w:b/>
      <w:lang w:eastAsia="zh-CN"/>
    </w:rPr>
  </w:style>
  <w:style w:type="paragraph" w:customStyle="1" w:styleId="TableNotes">
    <w:name w:val="Table Notes"/>
    <w:basedOn w:val="Normal"/>
    <w:rsid w:val="004C5D0B"/>
    <w:pPr>
      <w:spacing w:before="0" w:line="240" w:lineRule="auto"/>
      <w:jc w:val="both"/>
    </w:pPr>
    <w:rPr>
      <w:rFonts w:eastAsia="SimSun"/>
      <w:lang w:eastAsia="zh-CN"/>
    </w:rPr>
  </w:style>
  <w:style w:type="paragraph" w:customStyle="1" w:styleId="BlockQuote">
    <w:name w:val="Block Quote"/>
    <w:basedOn w:val="StyleBodyText1LatinBody"/>
    <w:next w:val="BodyText"/>
    <w:link w:val="BlockQuoteChar"/>
    <w:rsid w:val="001178C5"/>
    <w:pPr>
      <w:spacing w:after="240" w:line="264" w:lineRule="auto"/>
      <w:ind w:left="851" w:right="851"/>
    </w:pPr>
    <w:rPr>
      <w:sz w:val="18"/>
      <w:lang w:eastAsia="zh-CN"/>
    </w:rPr>
  </w:style>
  <w:style w:type="character" w:customStyle="1" w:styleId="BlockQuoteChar">
    <w:name w:val="Block Quote Char"/>
    <w:basedOn w:val="DefaultParagraphFont"/>
    <w:link w:val="BlockQuote"/>
    <w:rsid w:val="001178C5"/>
    <w:rPr>
      <w:rFonts w:ascii="Trebuchet MS" w:eastAsia="SimSun" w:hAnsi="Trebuchet MS"/>
      <w:sz w:val="18"/>
      <w:lang w:val="en-AU" w:eastAsia="zh-CN"/>
    </w:rPr>
  </w:style>
  <w:style w:type="character" w:styleId="FootnoteReference">
    <w:name w:val="footnote reference"/>
    <w:basedOn w:val="DefaultParagraphFont"/>
    <w:uiPriority w:val="99"/>
    <w:semiHidden/>
    <w:rsid w:val="00D80756"/>
    <w:rPr>
      <w:rFonts w:cs="Times New Roman"/>
      <w:vertAlign w:val="superscript"/>
    </w:rPr>
  </w:style>
  <w:style w:type="paragraph" w:customStyle="1" w:styleId="TableText10">
    <w:name w:val="Table Text 10"/>
    <w:basedOn w:val="Normal"/>
    <w:rsid w:val="004C5D0B"/>
    <w:pPr>
      <w:keepNext/>
      <w:keepLines/>
      <w:spacing w:before="0" w:line="240" w:lineRule="auto"/>
      <w:outlineLvl w:val="4"/>
    </w:pPr>
    <w:rPr>
      <w:rFonts w:eastAsia="SimSun"/>
      <w:lang w:eastAsia="zh-CN"/>
    </w:rPr>
  </w:style>
  <w:style w:type="table" w:customStyle="1" w:styleId="LightShading1">
    <w:name w:val="Light Shading1"/>
    <w:basedOn w:val="TableNormal"/>
    <w:uiPriority w:val="60"/>
    <w:rsid w:val="0063273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rsid w:val="0071122D"/>
    <w:pPr>
      <w:spacing w:before="160" w:after="0"/>
    </w:pPr>
    <w:rPr>
      <w:rFonts w:ascii="Trebuchet MS" w:eastAsia="Times New Roman" w:hAnsi="Trebuchet MS"/>
      <w:b/>
      <w:bCs/>
      <w:lang w:eastAsia="en-US"/>
    </w:rPr>
  </w:style>
  <w:style w:type="character" w:customStyle="1" w:styleId="CommentSubjectChar">
    <w:name w:val="Comment Subject Char"/>
    <w:basedOn w:val="CommentTextChar"/>
    <w:link w:val="CommentSubject"/>
    <w:uiPriority w:val="99"/>
    <w:semiHidden/>
    <w:rsid w:val="0071122D"/>
    <w:rPr>
      <w:rFonts w:ascii="Trebuchet MS" w:eastAsia="SimSun" w:hAnsi="Trebuchet MS"/>
      <w:b/>
      <w:bCs/>
      <w:lang w:val="en-AU" w:eastAsia="zh-CN"/>
    </w:rPr>
  </w:style>
  <w:style w:type="paragraph" w:styleId="Revision">
    <w:name w:val="Revision"/>
    <w:hidden/>
    <w:uiPriority w:val="99"/>
    <w:semiHidden/>
    <w:rsid w:val="0071122D"/>
    <w:rPr>
      <w:rFonts w:ascii="Trebuchet MS" w:hAnsi="Trebuchet MS"/>
      <w:sz w:val="19"/>
      <w:lang w:val="en-AU"/>
    </w:rPr>
  </w:style>
  <w:style w:type="character" w:styleId="PlaceholderText">
    <w:name w:val="Placeholder Text"/>
    <w:basedOn w:val="DefaultParagraphFont"/>
    <w:uiPriority w:val="99"/>
    <w:semiHidden/>
    <w:rsid w:val="0025393A"/>
    <w:rPr>
      <w:color w:val="808080"/>
    </w:rPr>
  </w:style>
  <w:style w:type="character" w:customStyle="1" w:styleId="Heading2Char">
    <w:name w:val="Heading 2 Char"/>
    <w:basedOn w:val="DefaultParagraphFont"/>
    <w:link w:val="Heading2"/>
    <w:rsid w:val="0007017B"/>
    <w:rPr>
      <w:rFonts w:ascii="Tahoma" w:hAnsi="Tahoma" w:cs="Tahoma"/>
      <w:sz w:val="28"/>
      <w:lang w:val="en-AU"/>
    </w:rPr>
  </w:style>
</w:styles>
</file>

<file path=word/webSettings.xml><?xml version="1.0" encoding="utf-8"?>
<w:webSettings xmlns:r="http://schemas.openxmlformats.org/officeDocument/2006/relationships" xmlns:w="http://schemas.openxmlformats.org/wordprocessingml/2006/main">
  <w:divs>
    <w:div w:id="14966894">
      <w:bodyDiv w:val="1"/>
      <w:marLeft w:val="0"/>
      <w:marRight w:val="0"/>
      <w:marTop w:val="0"/>
      <w:marBottom w:val="0"/>
      <w:divBdr>
        <w:top w:val="none" w:sz="0" w:space="0" w:color="auto"/>
        <w:left w:val="none" w:sz="0" w:space="0" w:color="auto"/>
        <w:bottom w:val="none" w:sz="0" w:space="0" w:color="auto"/>
        <w:right w:val="none" w:sz="0" w:space="0" w:color="auto"/>
      </w:divBdr>
    </w:div>
    <w:div w:id="17196965">
      <w:bodyDiv w:val="1"/>
      <w:marLeft w:val="0"/>
      <w:marRight w:val="0"/>
      <w:marTop w:val="0"/>
      <w:marBottom w:val="0"/>
      <w:divBdr>
        <w:top w:val="none" w:sz="0" w:space="0" w:color="auto"/>
        <w:left w:val="none" w:sz="0" w:space="0" w:color="auto"/>
        <w:bottom w:val="none" w:sz="0" w:space="0" w:color="auto"/>
        <w:right w:val="none" w:sz="0" w:space="0" w:color="auto"/>
      </w:divBdr>
    </w:div>
    <w:div w:id="17630252">
      <w:bodyDiv w:val="1"/>
      <w:marLeft w:val="0"/>
      <w:marRight w:val="0"/>
      <w:marTop w:val="0"/>
      <w:marBottom w:val="0"/>
      <w:divBdr>
        <w:top w:val="none" w:sz="0" w:space="0" w:color="auto"/>
        <w:left w:val="none" w:sz="0" w:space="0" w:color="auto"/>
        <w:bottom w:val="none" w:sz="0" w:space="0" w:color="auto"/>
        <w:right w:val="none" w:sz="0" w:space="0" w:color="auto"/>
      </w:divBdr>
    </w:div>
    <w:div w:id="24257121">
      <w:bodyDiv w:val="1"/>
      <w:marLeft w:val="0"/>
      <w:marRight w:val="0"/>
      <w:marTop w:val="0"/>
      <w:marBottom w:val="0"/>
      <w:divBdr>
        <w:top w:val="none" w:sz="0" w:space="0" w:color="auto"/>
        <w:left w:val="none" w:sz="0" w:space="0" w:color="auto"/>
        <w:bottom w:val="none" w:sz="0" w:space="0" w:color="auto"/>
        <w:right w:val="none" w:sz="0" w:space="0" w:color="auto"/>
      </w:divBdr>
    </w:div>
    <w:div w:id="45182213">
      <w:bodyDiv w:val="1"/>
      <w:marLeft w:val="0"/>
      <w:marRight w:val="0"/>
      <w:marTop w:val="0"/>
      <w:marBottom w:val="0"/>
      <w:divBdr>
        <w:top w:val="none" w:sz="0" w:space="0" w:color="auto"/>
        <w:left w:val="none" w:sz="0" w:space="0" w:color="auto"/>
        <w:bottom w:val="none" w:sz="0" w:space="0" w:color="auto"/>
        <w:right w:val="none" w:sz="0" w:space="0" w:color="auto"/>
      </w:divBdr>
    </w:div>
    <w:div w:id="46102185">
      <w:bodyDiv w:val="1"/>
      <w:marLeft w:val="0"/>
      <w:marRight w:val="0"/>
      <w:marTop w:val="0"/>
      <w:marBottom w:val="0"/>
      <w:divBdr>
        <w:top w:val="none" w:sz="0" w:space="0" w:color="auto"/>
        <w:left w:val="none" w:sz="0" w:space="0" w:color="auto"/>
        <w:bottom w:val="none" w:sz="0" w:space="0" w:color="auto"/>
        <w:right w:val="none" w:sz="0" w:space="0" w:color="auto"/>
      </w:divBdr>
    </w:div>
    <w:div w:id="48723932">
      <w:bodyDiv w:val="1"/>
      <w:marLeft w:val="0"/>
      <w:marRight w:val="0"/>
      <w:marTop w:val="0"/>
      <w:marBottom w:val="0"/>
      <w:divBdr>
        <w:top w:val="none" w:sz="0" w:space="0" w:color="auto"/>
        <w:left w:val="none" w:sz="0" w:space="0" w:color="auto"/>
        <w:bottom w:val="none" w:sz="0" w:space="0" w:color="auto"/>
        <w:right w:val="none" w:sz="0" w:space="0" w:color="auto"/>
      </w:divBdr>
    </w:div>
    <w:div w:id="49115790">
      <w:bodyDiv w:val="1"/>
      <w:marLeft w:val="0"/>
      <w:marRight w:val="0"/>
      <w:marTop w:val="0"/>
      <w:marBottom w:val="0"/>
      <w:divBdr>
        <w:top w:val="none" w:sz="0" w:space="0" w:color="auto"/>
        <w:left w:val="none" w:sz="0" w:space="0" w:color="auto"/>
        <w:bottom w:val="none" w:sz="0" w:space="0" w:color="auto"/>
        <w:right w:val="none" w:sz="0" w:space="0" w:color="auto"/>
      </w:divBdr>
    </w:div>
    <w:div w:id="64300192">
      <w:bodyDiv w:val="1"/>
      <w:marLeft w:val="0"/>
      <w:marRight w:val="0"/>
      <w:marTop w:val="0"/>
      <w:marBottom w:val="0"/>
      <w:divBdr>
        <w:top w:val="none" w:sz="0" w:space="0" w:color="auto"/>
        <w:left w:val="none" w:sz="0" w:space="0" w:color="auto"/>
        <w:bottom w:val="none" w:sz="0" w:space="0" w:color="auto"/>
        <w:right w:val="none" w:sz="0" w:space="0" w:color="auto"/>
      </w:divBdr>
    </w:div>
    <w:div w:id="67844979">
      <w:bodyDiv w:val="1"/>
      <w:marLeft w:val="0"/>
      <w:marRight w:val="0"/>
      <w:marTop w:val="0"/>
      <w:marBottom w:val="0"/>
      <w:divBdr>
        <w:top w:val="none" w:sz="0" w:space="0" w:color="auto"/>
        <w:left w:val="none" w:sz="0" w:space="0" w:color="auto"/>
        <w:bottom w:val="none" w:sz="0" w:space="0" w:color="auto"/>
        <w:right w:val="none" w:sz="0" w:space="0" w:color="auto"/>
      </w:divBdr>
    </w:div>
    <w:div w:id="81414479">
      <w:bodyDiv w:val="1"/>
      <w:marLeft w:val="0"/>
      <w:marRight w:val="0"/>
      <w:marTop w:val="0"/>
      <w:marBottom w:val="0"/>
      <w:divBdr>
        <w:top w:val="none" w:sz="0" w:space="0" w:color="auto"/>
        <w:left w:val="none" w:sz="0" w:space="0" w:color="auto"/>
        <w:bottom w:val="none" w:sz="0" w:space="0" w:color="auto"/>
        <w:right w:val="none" w:sz="0" w:space="0" w:color="auto"/>
      </w:divBdr>
    </w:div>
    <w:div w:id="105201854">
      <w:bodyDiv w:val="1"/>
      <w:marLeft w:val="0"/>
      <w:marRight w:val="0"/>
      <w:marTop w:val="0"/>
      <w:marBottom w:val="0"/>
      <w:divBdr>
        <w:top w:val="none" w:sz="0" w:space="0" w:color="auto"/>
        <w:left w:val="none" w:sz="0" w:space="0" w:color="auto"/>
        <w:bottom w:val="none" w:sz="0" w:space="0" w:color="auto"/>
        <w:right w:val="none" w:sz="0" w:space="0" w:color="auto"/>
      </w:divBdr>
    </w:div>
    <w:div w:id="133646461">
      <w:bodyDiv w:val="1"/>
      <w:marLeft w:val="0"/>
      <w:marRight w:val="0"/>
      <w:marTop w:val="0"/>
      <w:marBottom w:val="0"/>
      <w:divBdr>
        <w:top w:val="none" w:sz="0" w:space="0" w:color="auto"/>
        <w:left w:val="none" w:sz="0" w:space="0" w:color="auto"/>
        <w:bottom w:val="none" w:sz="0" w:space="0" w:color="auto"/>
        <w:right w:val="none" w:sz="0" w:space="0" w:color="auto"/>
      </w:divBdr>
    </w:div>
    <w:div w:id="150022621">
      <w:bodyDiv w:val="1"/>
      <w:marLeft w:val="0"/>
      <w:marRight w:val="0"/>
      <w:marTop w:val="0"/>
      <w:marBottom w:val="0"/>
      <w:divBdr>
        <w:top w:val="none" w:sz="0" w:space="0" w:color="auto"/>
        <w:left w:val="none" w:sz="0" w:space="0" w:color="auto"/>
        <w:bottom w:val="none" w:sz="0" w:space="0" w:color="auto"/>
        <w:right w:val="none" w:sz="0" w:space="0" w:color="auto"/>
      </w:divBdr>
    </w:div>
    <w:div w:id="186874633">
      <w:bodyDiv w:val="1"/>
      <w:marLeft w:val="0"/>
      <w:marRight w:val="0"/>
      <w:marTop w:val="0"/>
      <w:marBottom w:val="0"/>
      <w:divBdr>
        <w:top w:val="none" w:sz="0" w:space="0" w:color="auto"/>
        <w:left w:val="none" w:sz="0" w:space="0" w:color="auto"/>
        <w:bottom w:val="none" w:sz="0" w:space="0" w:color="auto"/>
        <w:right w:val="none" w:sz="0" w:space="0" w:color="auto"/>
      </w:divBdr>
    </w:div>
    <w:div w:id="206260138">
      <w:bodyDiv w:val="1"/>
      <w:marLeft w:val="0"/>
      <w:marRight w:val="0"/>
      <w:marTop w:val="0"/>
      <w:marBottom w:val="0"/>
      <w:divBdr>
        <w:top w:val="none" w:sz="0" w:space="0" w:color="auto"/>
        <w:left w:val="none" w:sz="0" w:space="0" w:color="auto"/>
        <w:bottom w:val="none" w:sz="0" w:space="0" w:color="auto"/>
        <w:right w:val="none" w:sz="0" w:space="0" w:color="auto"/>
      </w:divBdr>
    </w:div>
    <w:div w:id="208958918">
      <w:bodyDiv w:val="1"/>
      <w:marLeft w:val="0"/>
      <w:marRight w:val="0"/>
      <w:marTop w:val="0"/>
      <w:marBottom w:val="0"/>
      <w:divBdr>
        <w:top w:val="none" w:sz="0" w:space="0" w:color="auto"/>
        <w:left w:val="none" w:sz="0" w:space="0" w:color="auto"/>
        <w:bottom w:val="none" w:sz="0" w:space="0" w:color="auto"/>
        <w:right w:val="none" w:sz="0" w:space="0" w:color="auto"/>
      </w:divBdr>
    </w:div>
    <w:div w:id="215161881">
      <w:bodyDiv w:val="1"/>
      <w:marLeft w:val="0"/>
      <w:marRight w:val="0"/>
      <w:marTop w:val="0"/>
      <w:marBottom w:val="0"/>
      <w:divBdr>
        <w:top w:val="none" w:sz="0" w:space="0" w:color="auto"/>
        <w:left w:val="none" w:sz="0" w:space="0" w:color="auto"/>
        <w:bottom w:val="none" w:sz="0" w:space="0" w:color="auto"/>
        <w:right w:val="none" w:sz="0" w:space="0" w:color="auto"/>
      </w:divBdr>
    </w:div>
    <w:div w:id="229776498">
      <w:bodyDiv w:val="1"/>
      <w:marLeft w:val="0"/>
      <w:marRight w:val="0"/>
      <w:marTop w:val="0"/>
      <w:marBottom w:val="0"/>
      <w:divBdr>
        <w:top w:val="none" w:sz="0" w:space="0" w:color="auto"/>
        <w:left w:val="none" w:sz="0" w:space="0" w:color="auto"/>
        <w:bottom w:val="none" w:sz="0" w:space="0" w:color="auto"/>
        <w:right w:val="none" w:sz="0" w:space="0" w:color="auto"/>
      </w:divBdr>
    </w:div>
    <w:div w:id="240913668">
      <w:bodyDiv w:val="1"/>
      <w:marLeft w:val="0"/>
      <w:marRight w:val="0"/>
      <w:marTop w:val="0"/>
      <w:marBottom w:val="0"/>
      <w:divBdr>
        <w:top w:val="none" w:sz="0" w:space="0" w:color="auto"/>
        <w:left w:val="none" w:sz="0" w:space="0" w:color="auto"/>
        <w:bottom w:val="none" w:sz="0" w:space="0" w:color="auto"/>
        <w:right w:val="none" w:sz="0" w:space="0" w:color="auto"/>
      </w:divBdr>
    </w:div>
    <w:div w:id="256983554">
      <w:bodyDiv w:val="1"/>
      <w:marLeft w:val="0"/>
      <w:marRight w:val="0"/>
      <w:marTop w:val="0"/>
      <w:marBottom w:val="0"/>
      <w:divBdr>
        <w:top w:val="none" w:sz="0" w:space="0" w:color="auto"/>
        <w:left w:val="none" w:sz="0" w:space="0" w:color="auto"/>
        <w:bottom w:val="none" w:sz="0" w:space="0" w:color="auto"/>
        <w:right w:val="none" w:sz="0" w:space="0" w:color="auto"/>
      </w:divBdr>
    </w:div>
    <w:div w:id="271210150">
      <w:bodyDiv w:val="1"/>
      <w:marLeft w:val="0"/>
      <w:marRight w:val="0"/>
      <w:marTop w:val="0"/>
      <w:marBottom w:val="0"/>
      <w:divBdr>
        <w:top w:val="none" w:sz="0" w:space="0" w:color="auto"/>
        <w:left w:val="none" w:sz="0" w:space="0" w:color="auto"/>
        <w:bottom w:val="none" w:sz="0" w:space="0" w:color="auto"/>
        <w:right w:val="none" w:sz="0" w:space="0" w:color="auto"/>
      </w:divBdr>
    </w:div>
    <w:div w:id="310868097">
      <w:bodyDiv w:val="1"/>
      <w:marLeft w:val="0"/>
      <w:marRight w:val="0"/>
      <w:marTop w:val="0"/>
      <w:marBottom w:val="0"/>
      <w:divBdr>
        <w:top w:val="none" w:sz="0" w:space="0" w:color="auto"/>
        <w:left w:val="none" w:sz="0" w:space="0" w:color="auto"/>
        <w:bottom w:val="none" w:sz="0" w:space="0" w:color="auto"/>
        <w:right w:val="none" w:sz="0" w:space="0" w:color="auto"/>
      </w:divBdr>
    </w:div>
    <w:div w:id="385686078">
      <w:bodyDiv w:val="1"/>
      <w:marLeft w:val="0"/>
      <w:marRight w:val="0"/>
      <w:marTop w:val="0"/>
      <w:marBottom w:val="0"/>
      <w:divBdr>
        <w:top w:val="none" w:sz="0" w:space="0" w:color="auto"/>
        <w:left w:val="none" w:sz="0" w:space="0" w:color="auto"/>
        <w:bottom w:val="none" w:sz="0" w:space="0" w:color="auto"/>
        <w:right w:val="none" w:sz="0" w:space="0" w:color="auto"/>
      </w:divBdr>
    </w:div>
    <w:div w:id="418521160">
      <w:bodyDiv w:val="1"/>
      <w:marLeft w:val="0"/>
      <w:marRight w:val="0"/>
      <w:marTop w:val="0"/>
      <w:marBottom w:val="0"/>
      <w:divBdr>
        <w:top w:val="none" w:sz="0" w:space="0" w:color="auto"/>
        <w:left w:val="none" w:sz="0" w:space="0" w:color="auto"/>
        <w:bottom w:val="none" w:sz="0" w:space="0" w:color="auto"/>
        <w:right w:val="none" w:sz="0" w:space="0" w:color="auto"/>
      </w:divBdr>
    </w:div>
    <w:div w:id="453407050">
      <w:bodyDiv w:val="1"/>
      <w:marLeft w:val="0"/>
      <w:marRight w:val="0"/>
      <w:marTop w:val="0"/>
      <w:marBottom w:val="0"/>
      <w:divBdr>
        <w:top w:val="none" w:sz="0" w:space="0" w:color="auto"/>
        <w:left w:val="none" w:sz="0" w:space="0" w:color="auto"/>
        <w:bottom w:val="none" w:sz="0" w:space="0" w:color="auto"/>
        <w:right w:val="none" w:sz="0" w:space="0" w:color="auto"/>
      </w:divBdr>
    </w:div>
    <w:div w:id="455560418">
      <w:bodyDiv w:val="1"/>
      <w:marLeft w:val="0"/>
      <w:marRight w:val="0"/>
      <w:marTop w:val="0"/>
      <w:marBottom w:val="0"/>
      <w:divBdr>
        <w:top w:val="none" w:sz="0" w:space="0" w:color="auto"/>
        <w:left w:val="none" w:sz="0" w:space="0" w:color="auto"/>
        <w:bottom w:val="none" w:sz="0" w:space="0" w:color="auto"/>
        <w:right w:val="none" w:sz="0" w:space="0" w:color="auto"/>
      </w:divBdr>
    </w:div>
    <w:div w:id="477066847">
      <w:bodyDiv w:val="1"/>
      <w:marLeft w:val="0"/>
      <w:marRight w:val="0"/>
      <w:marTop w:val="0"/>
      <w:marBottom w:val="0"/>
      <w:divBdr>
        <w:top w:val="none" w:sz="0" w:space="0" w:color="auto"/>
        <w:left w:val="none" w:sz="0" w:space="0" w:color="auto"/>
        <w:bottom w:val="none" w:sz="0" w:space="0" w:color="auto"/>
        <w:right w:val="none" w:sz="0" w:space="0" w:color="auto"/>
      </w:divBdr>
    </w:div>
    <w:div w:id="487864945">
      <w:bodyDiv w:val="1"/>
      <w:marLeft w:val="0"/>
      <w:marRight w:val="0"/>
      <w:marTop w:val="0"/>
      <w:marBottom w:val="0"/>
      <w:divBdr>
        <w:top w:val="none" w:sz="0" w:space="0" w:color="auto"/>
        <w:left w:val="none" w:sz="0" w:space="0" w:color="auto"/>
        <w:bottom w:val="none" w:sz="0" w:space="0" w:color="auto"/>
        <w:right w:val="none" w:sz="0" w:space="0" w:color="auto"/>
      </w:divBdr>
    </w:div>
    <w:div w:id="491992914">
      <w:bodyDiv w:val="1"/>
      <w:marLeft w:val="0"/>
      <w:marRight w:val="0"/>
      <w:marTop w:val="0"/>
      <w:marBottom w:val="0"/>
      <w:divBdr>
        <w:top w:val="none" w:sz="0" w:space="0" w:color="auto"/>
        <w:left w:val="none" w:sz="0" w:space="0" w:color="auto"/>
        <w:bottom w:val="none" w:sz="0" w:space="0" w:color="auto"/>
        <w:right w:val="none" w:sz="0" w:space="0" w:color="auto"/>
      </w:divBdr>
    </w:div>
    <w:div w:id="507406506">
      <w:bodyDiv w:val="1"/>
      <w:marLeft w:val="0"/>
      <w:marRight w:val="0"/>
      <w:marTop w:val="0"/>
      <w:marBottom w:val="0"/>
      <w:divBdr>
        <w:top w:val="none" w:sz="0" w:space="0" w:color="auto"/>
        <w:left w:val="none" w:sz="0" w:space="0" w:color="auto"/>
        <w:bottom w:val="none" w:sz="0" w:space="0" w:color="auto"/>
        <w:right w:val="none" w:sz="0" w:space="0" w:color="auto"/>
      </w:divBdr>
    </w:div>
    <w:div w:id="536357098">
      <w:bodyDiv w:val="1"/>
      <w:marLeft w:val="0"/>
      <w:marRight w:val="0"/>
      <w:marTop w:val="0"/>
      <w:marBottom w:val="0"/>
      <w:divBdr>
        <w:top w:val="none" w:sz="0" w:space="0" w:color="auto"/>
        <w:left w:val="none" w:sz="0" w:space="0" w:color="auto"/>
        <w:bottom w:val="none" w:sz="0" w:space="0" w:color="auto"/>
        <w:right w:val="none" w:sz="0" w:space="0" w:color="auto"/>
      </w:divBdr>
    </w:div>
    <w:div w:id="537280295">
      <w:bodyDiv w:val="1"/>
      <w:marLeft w:val="0"/>
      <w:marRight w:val="0"/>
      <w:marTop w:val="0"/>
      <w:marBottom w:val="0"/>
      <w:divBdr>
        <w:top w:val="none" w:sz="0" w:space="0" w:color="auto"/>
        <w:left w:val="none" w:sz="0" w:space="0" w:color="auto"/>
        <w:bottom w:val="none" w:sz="0" w:space="0" w:color="auto"/>
        <w:right w:val="none" w:sz="0" w:space="0" w:color="auto"/>
      </w:divBdr>
    </w:div>
    <w:div w:id="539822504">
      <w:bodyDiv w:val="1"/>
      <w:marLeft w:val="0"/>
      <w:marRight w:val="0"/>
      <w:marTop w:val="0"/>
      <w:marBottom w:val="0"/>
      <w:divBdr>
        <w:top w:val="none" w:sz="0" w:space="0" w:color="auto"/>
        <w:left w:val="none" w:sz="0" w:space="0" w:color="auto"/>
        <w:bottom w:val="none" w:sz="0" w:space="0" w:color="auto"/>
        <w:right w:val="none" w:sz="0" w:space="0" w:color="auto"/>
      </w:divBdr>
    </w:div>
    <w:div w:id="576061626">
      <w:bodyDiv w:val="1"/>
      <w:marLeft w:val="0"/>
      <w:marRight w:val="0"/>
      <w:marTop w:val="0"/>
      <w:marBottom w:val="0"/>
      <w:divBdr>
        <w:top w:val="none" w:sz="0" w:space="0" w:color="auto"/>
        <w:left w:val="none" w:sz="0" w:space="0" w:color="auto"/>
        <w:bottom w:val="none" w:sz="0" w:space="0" w:color="auto"/>
        <w:right w:val="none" w:sz="0" w:space="0" w:color="auto"/>
      </w:divBdr>
    </w:div>
    <w:div w:id="579482647">
      <w:bodyDiv w:val="1"/>
      <w:marLeft w:val="0"/>
      <w:marRight w:val="0"/>
      <w:marTop w:val="0"/>
      <w:marBottom w:val="0"/>
      <w:divBdr>
        <w:top w:val="none" w:sz="0" w:space="0" w:color="auto"/>
        <w:left w:val="none" w:sz="0" w:space="0" w:color="auto"/>
        <w:bottom w:val="none" w:sz="0" w:space="0" w:color="auto"/>
        <w:right w:val="none" w:sz="0" w:space="0" w:color="auto"/>
      </w:divBdr>
    </w:div>
    <w:div w:id="588543934">
      <w:bodyDiv w:val="1"/>
      <w:marLeft w:val="0"/>
      <w:marRight w:val="0"/>
      <w:marTop w:val="0"/>
      <w:marBottom w:val="0"/>
      <w:divBdr>
        <w:top w:val="none" w:sz="0" w:space="0" w:color="auto"/>
        <w:left w:val="none" w:sz="0" w:space="0" w:color="auto"/>
        <w:bottom w:val="none" w:sz="0" w:space="0" w:color="auto"/>
        <w:right w:val="none" w:sz="0" w:space="0" w:color="auto"/>
      </w:divBdr>
    </w:div>
    <w:div w:id="678001303">
      <w:bodyDiv w:val="1"/>
      <w:marLeft w:val="0"/>
      <w:marRight w:val="0"/>
      <w:marTop w:val="0"/>
      <w:marBottom w:val="0"/>
      <w:divBdr>
        <w:top w:val="none" w:sz="0" w:space="0" w:color="auto"/>
        <w:left w:val="none" w:sz="0" w:space="0" w:color="auto"/>
        <w:bottom w:val="none" w:sz="0" w:space="0" w:color="auto"/>
        <w:right w:val="none" w:sz="0" w:space="0" w:color="auto"/>
      </w:divBdr>
    </w:div>
    <w:div w:id="679284825">
      <w:bodyDiv w:val="1"/>
      <w:marLeft w:val="0"/>
      <w:marRight w:val="0"/>
      <w:marTop w:val="0"/>
      <w:marBottom w:val="0"/>
      <w:divBdr>
        <w:top w:val="none" w:sz="0" w:space="0" w:color="auto"/>
        <w:left w:val="none" w:sz="0" w:space="0" w:color="auto"/>
        <w:bottom w:val="none" w:sz="0" w:space="0" w:color="auto"/>
        <w:right w:val="none" w:sz="0" w:space="0" w:color="auto"/>
      </w:divBdr>
    </w:div>
    <w:div w:id="681787291">
      <w:bodyDiv w:val="1"/>
      <w:marLeft w:val="0"/>
      <w:marRight w:val="0"/>
      <w:marTop w:val="0"/>
      <w:marBottom w:val="0"/>
      <w:divBdr>
        <w:top w:val="none" w:sz="0" w:space="0" w:color="auto"/>
        <w:left w:val="none" w:sz="0" w:space="0" w:color="auto"/>
        <w:bottom w:val="none" w:sz="0" w:space="0" w:color="auto"/>
        <w:right w:val="none" w:sz="0" w:space="0" w:color="auto"/>
      </w:divBdr>
    </w:div>
    <w:div w:id="692535432">
      <w:bodyDiv w:val="1"/>
      <w:marLeft w:val="0"/>
      <w:marRight w:val="0"/>
      <w:marTop w:val="0"/>
      <w:marBottom w:val="0"/>
      <w:divBdr>
        <w:top w:val="none" w:sz="0" w:space="0" w:color="auto"/>
        <w:left w:val="none" w:sz="0" w:space="0" w:color="auto"/>
        <w:bottom w:val="none" w:sz="0" w:space="0" w:color="auto"/>
        <w:right w:val="none" w:sz="0" w:space="0" w:color="auto"/>
      </w:divBdr>
    </w:div>
    <w:div w:id="715736501">
      <w:bodyDiv w:val="1"/>
      <w:marLeft w:val="0"/>
      <w:marRight w:val="0"/>
      <w:marTop w:val="0"/>
      <w:marBottom w:val="0"/>
      <w:divBdr>
        <w:top w:val="none" w:sz="0" w:space="0" w:color="auto"/>
        <w:left w:val="none" w:sz="0" w:space="0" w:color="auto"/>
        <w:bottom w:val="none" w:sz="0" w:space="0" w:color="auto"/>
        <w:right w:val="none" w:sz="0" w:space="0" w:color="auto"/>
      </w:divBdr>
    </w:div>
    <w:div w:id="726074971">
      <w:bodyDiv w:val="1"/>
      <w:marLeft w:val="0"/>
      <w:marRight w:val="0"/>
      <w:marTop w:val="0"/>
      <w:marBottom w:val="0"/>
      <w:divBdr>
        <w:top w:val="none" w:sz="0" w:space="0" w:color="auto"/>
        <w:left w:val="none" w:sz="0" w:space="0" w:color="auto"/>
        <w:bottom w:val="none" w:sz="0" w:space="0" w:color="auto"/>
        <w:right w:val="none" w:sz="0" w:space="0" w:color="auto"/>
      </w:divBdr>
    </w:div>
    <w:div w:id="745497498">
      <w:bodyDiv w:val="1"/>
      <w:marLeft w:val="0"/>
      <w:marRight w:val="0"/>
      <w:marTop w:val="0"/>
      <w:marBottom w:val="0"/>
      <w:divBdr>
        <w:top w:val="none" w:sz="0" w:space="0" w:color="auto"/>
        <w:left w:val="none" w:sz="0" w:space="0" w:color="auto"/>
        <w:bottom w:val="none" w:sz="0" w:space="0" w:color="auto"/>
        <w:right w:val="none" w:sz="0" w:space="0" w:color="auto"/>
      </w:divBdr>
    </w:div>
    <w:div w:id="801269294">
      <w:bodyDiv w:val="1"/>
      <w:marLeft w:val="0"/>
      <w:marRight w:val="0"/>
      <w:marTop w:val="0"/>
      <w:marBottom w:val="0"/>
      <w:divBdr>
        <w:top w:val="none" w:sz="0" w:space="0" w:color="auto"/>
        <w:left w:val="none" w:sz="0" w:space="0" w:color="auto"/>
        <w:bottom w:val="none" w:sz="0" w:space="0" w:color="auto"/>
        <w:right w:val="none" w:sz="0" w:space="0" w:color="auto"/>
      </w:divBdr>
    </w:div>
    <w:div w:id="808477884">
      <w:bodyDiv w:val="1"/>
      <w:marLeft w:val="0"/>
      <w:marRight w:val="0"/>
      <w:marTop w:val="0"/>
      <w:marBottom w:val="0"/>
      <w:divBdr>
        <w:top w:val="none" w:sz="0" w:space="0" w:color="auto"/>
        <w:left w:val="none" w:sz="0" w:space="0" w:color="auto"/>
        <w:bottom w:val="none" w:sz="0" w:space="0" w:color="auto"/>
        <w:right w:val="none" w:sz="0" w:space="0" w:color="auto"/>
      </w:divBdr>
    </w:div>
    <w:div w:id="836386356">
      <w:bodyDiv w:val="1"/>
      <w:marLeft w:val="0"/>
      <w:marRight w:val="0"/>
      <w:marTop w:val="0"/>
      <w:marBottom w:val="0"/>
      <w:divBdr>
        <w:top w:val="none" w:sz="0" w:space="0" w:color="auto"/>
        <w:left w:val="none" w:sz="0" w:space="0" w:color="auto"/>
        <w:bottom w:val="none" w:sz="0" w:space="0" w:color="auto"/>
        <w:right w:val="none" w:sz="0" w:space="0" w:color="auto"/>
      </w:divBdr>
    </w:div>
    <w:div w:id="849098561">
      <w:bodyDiv w:val="1"/>
      <w:marLeft w:val="0"/>
      <w:marRight w:val="0"/>
      <w:marTop w:val="0"/>
      <w:marBottom w:val="0"/>
      <w:divBdr>
        <w:top w:val="none" w:sz="0" w:space="0" w:color="auto"/>
        <w:left w:val="none" w:sz="0" w:space="0" w:color="auto"/>
        <w:bottom w:val="none" w:sz="0" w:space="0" w:color="auto"/>
        <w:right w:val="none" w:sz="0" w:space="0" w:color="auto"/>
      </w:divBdr>
    </w:div>
    <w:div w:id="873732267">
      <w:bodyDiv w:val="1"/>
      <w:marLeft w:val="0"/>
      <w:marRight w:val="0"/>
      <w:marTop w:val="0"/>
      <w:marBottom w:val="0"/>
      <w:divBdr>
        <w:top w:val="none" w:sz="0" w:space="0" w:color="auto"/>
        <w:left w:val="none" w:sz="0" w:space="0" w:color="auto"/>
        <w:bottom w:val="none" w:sz="0" w:space="0" w:color="auto"/>
        <w:right w:val="none" w:sz="0" w:space="0" w:color="auto"/>
      </w:divBdr>
    </w:div>
    <w:div w:id="875505767">
      <w:bodyDiv w:val="1"/>
      <w:marLeft w:val="0"/>
      <w:marRight w:val="0"/>
      <w:marTop w:val="0"/>
      <w:marBottom w:val="0"/>
      <w:divBdr>
        <w:top w:val="none" w:sz="0" w:space="0" w:color="auto"/>
        <w:left w:val="none" w:sz="0" w:space="0" w:color="auto"/>
        <w:bottom w:val="none" w:sz="0" w:space="0" w:color="auto"/>
        <w:right w:val="none" w:sz="0" w:space="0" w:color="auto"/>
      </w:divBdr>
    </w:div>
    <w:div w:id="878738417">
      <w:bodyDiv w:val="1"/>
      <w:marLeft w:val="0"/>
      <w:marRight w:val="0"/>
      <w:marTop w:val="0"/>
      <w:marBottom w:val="0"/>
      <w:divBdr>
        <w:top w:val="none" w:sz="0" w:space="0" w:color="auto"/>
        <w:left w:val="none" w:sz="0" w:space="0" w:color="auto"/>
        <w:bottom w:val="none" w:sz="0" w:space="0" w:color="auto"/>
        <w:right w:val="none" w:sz="0" w:space="0" w:color="auto"/>
      </w:divBdr>
    </w:div>
    <w:div w:id="902064271">
      <w:bodyDiv w:val="1"/>
      <w:marLeft w:val="0"/>
      <w:marRight w:val="0"/>
      <w:marTop w:val="0"/>
      <w:marBottom w:val="0"/>
      <w:divBdr>
        <w:top w:val="none" w:sz="0" w:space="0" w:color="auto"/>
        <w:left w:val="none" w:sz="0" w:space="0" w:color="auto"/>
        <w:bottom w:val="none" w:sz="0" w:space="0" w:color="auto"/>
        <w:right w:val="none" w:sz="0" w:space="0" w:color="auto"/>
      </w:divBdr>
    </w:div>
    <w:div w:id="961498904">
      <w:bodyDiv w:val="1"/>
      <w:marLeft w:val="0"/>
      <w:marRight w:val="0"/>
      <w:marTop w:val="0"/>
      <w:marBottom w:val="0"/>
      <w:divBdr>
        <w:top w:val="none" w:sz="0" w:space="0" w:color="auto"/>
        <w:left w:val="none" w:sz="0" w:space="0" w:color="auto"/>
        <w:bottom w:val="none" w:sz="0" w:space="0" w:color="auto"/>
        <w:right w:val="none" w:sz="0" w:space="0" w:color="auto"/>
      </w:divBdr>
    </w:div>
    <w:div w:id="986012753">
      <w:bodyDiv w:val="1"/>
      <w:marLeft w:val="0"/>
      <w:marRight w:val="0"/>
      <w:marTop w:val="0"/>
      <w:marBottom w:val="0"/>
      <w:divBdr>
        <w:top w:val="none" w:sz="0" w:space="0" w:color="auto"/>
        <w:left w:val="none" w:sz="0" w:space="0" w:color="auto"/>
        <w:bottom w:val="none" w:sz="0" w:space="0" w:color="auto"/>
        <w:right w:val="none" w:sz="0" w:space="0" w:color="auto"/>
      </w:divBdr>
    </w:div>
    <w:div w:id="1027491024">
      <w:bodyDiv w:val="1"/>
      <w:marLeft w:val="0"/>
      <w:marRight w:val="0"/>
      <w:marTop w:val="0"/>
      <w:marBottom w:val="0"/>
      <w:divBdr>
        <w:top w:val="none" w:sz="0" w:space="0" w:color="auto"/>
        <w:left w:val="none" w:sz="0" w:space="0" w:color="auto"/>
        <w:bottom w:val="none" w:sz="0" w:space="0" w:color="auto"/>
        <w:right w:val="none" w:sz="0" w:space="0" w:color="auto"/>
      </w:divBdr>
    </w:div>
    <w:div w:id="1029723157">
      <w:bodyDiv w:val="1"/>
      <w:marLeft w:val="0"/>
      <w:marRight w:val="0"/>
      <w:marTop w:val="0"/>
      <w:marBottom w:val="0"/>
      <w:divBdr>
        <w:top w:val="none" w:sz="0" w:space="0" w:color="auto"/>
        <w:left w:val="none" w:sz="0" w:space="0" w:color="auto"/>
        <w:bottom w:val="none" w:sz="0" w:space="0" w:color="auto"/>
        <w:right w:val="none" w:sz="0" w:space="0" w:color="auto"/>
      </w:divBdr>
    </w:div>
    <w:div w:id="1042751098">
      <w:bodyDiv w:val="1"/>
      <w:marLeft w:val="0"/>
      <w:marRight w:val="0"/>
      <w:marTop w:val="0"/>
      <w:marBottom w:val="0"/>
      <w:divBdr>
        <w:top w:val="none" w:sz="0" w:space="0" w:color="auto"/>
        <w:left w:val="none" w:sz="0" w:space="0" w:color="auto"/>
        <w:bottom w:val="none" w:sz="0" w:space="0" w:color="auto"/>
        <w:right w:val="none" w:sz="0" w:space="0" w:color="auto"/>
      </w:divBdr>
    </w:div>
    <w:div w:id="1046679409">
      <w:bodyDiv w:val="1"/>
      <w:marLeft w:val="0"/>
      <w:marRight w:val="0"/>
      <w:marTop w:val="0"/>
      <w:marBottom w:val="0"/>
      <w:divBdr>
        <w:top w:val="none" w:sz="0" w:space="0" w:color="auto"/>
        <w:left w:val="none" w:sz="0" w:space="0" w:color="auto"/>
        <w:bottom w:val="none" w:sz="0" w:space="0" w:color="auto"/>
        <w:right w:val="none" w:sz="0" w:space="0" w:color="auto"/>
      </w:divBdr>
    </w:div>
    <w:div w:id="1107506835">
      <w:bodyDiv w:val="1"/>
      <w:marLeft w:val="0"/>
      <w:marRight w:val="0"/>
      <w:marTop w:val="0"/>
      <w:marBottom w:val="0"/>
      <w:divBdr>
        <w:top w:val="none" w:sz="0" w:space="0" w:color="auto"/>
        <w:left w:val="none" w:sz="0" w:space="0" w:color="auto"/>
        <w:bottom w:val="none" w:sz="0" w:space="0" w:color="auto"/>
        <w:right w:val="none" w:sz="0" w:space="0" w:color="auto"/>
      </w:divBdr>
    </w:div>
    <w:div w:id="1125538798">
      <w:bodyDiv w:val="1"/>
      <w:marLeft w:val="0"/>
      <w:marRight w:val="0"/>
      <w:marTop w:val="0"/>
      <w:marBottom w:val="0"/>
      <w:divBdr>
        <w:top w:val="none" w:sz="0" w:space="0" w:color="auto"/>
        <w:left w:val="none" w:sz="0" w:space="0" w:color="auto"/>
        <w:bottom w:val="none" w:sz="0" w:space="0" w:color="auto"/>
        <w:right w:val="none" w:sz="0" w:space="0" w:color="auto"/>
      </w:divBdr>
    </w:div>
    <w:div w:id="1137720720">
      <w:bodyDiv w:val="1"/>
      <w:marLeft w:val="0"/>
      <w:marRight w:val="0"/>
      <w:marTop w:val="0"/>
      <w:marBottom w:val="0"/>
      <w:divBdr>
        <w:top w:val="none" w:sz="0" w:space="0" w:color="auto"/>
        <w:left w:val="none" w:sz="0" w:space="0" w:color="auto"/>
        <w:bottom w:val="none" w:sz="0" w:space="0" w:color="auto"/>
        <w:right w:val="none" w:sz="0" w:space="0" w:color="auto"/>
      </w:divBdr>
    </w:div>
    <w:div w:id="1166550422">
      <w:bodyDiv w:val="1"/>
      <w:marLeft w:val="0"/>
      <w:marRight w:val="0"/>
      <w:marTop w:val="0"/>
      <w:marBottom w:val="0"/>
      <w:divBdr>
        <w:top w:val="none" w:sz="0" w:space="0" w:color="auto"/>
        <w:left w:val="none" w:sz="0" w:space="0" w:color="auto"/>
        <w:bottom w:val="none" w:sz="0" w:space="0" w:color="auto"/>
        <w:right w:val="none" w:sz="0" w:space="0" w:color="auto"/>
      </w:divBdr>
    </w:div>
    <w:div w:id="1179854953">
      <w:bodyDiv w:val="1"/>
      <w:marLeft w:val="0"/>
      <w:marRight w:val="0"/>
      <w:marTop w:val="0"/>
      <w:marBottom w:val="0"/>
      <w:divBdr>
        <w:top w:val="none" w:sz="0" w:space="0" w:color="auto"/>
        <w:left w:val="none" w:sz="0" w:space="0" w:color="auto"/>
        <w:bottom w:val="none" w:sz="0" w:space="0" w:color="auto"/>
        <w:right w:val="none" w:sz="0" w:space="0" w:color="auto"/>
      </w:divBdr>
    </w:div>
    <w:div w:id="1205409784">
      <w:bodyDiv w:val="1"/>
      <w:marLeft w:val="0"/>
      <w:marRight w:val="0"/>
      <w:marTop w:val="0"/>
      <w:marBottom w:val="0"/>
      <w:divBdr>
        <w:top w:val="none" w:sz="0" w:space="0" w:color="auto"/>
        <w:left w:val="none" w:sz="0" w:space="0" w:color="auto"/>
        <w:bottom w:val="none" w:sz="0" w:space="0" w:color="auto"/>
        <w:right w:val="none" w:sz="0" w:space="0" w:color="auto"/>
      </w:divBdr>
    </w:div>
    <w:div w:id="1235432354">
      <w:bodyDiv w:val="1"/>
      <w:marLeft w:val="0"/>
      <w:marRight w:val="0"/>
      <w:marTop w:val="0"/>
      <w:marBottom w:val="0"/>
      <w:divBdr>
        <w:top w:val="none" w:sz="0" w:space="0" w:color="auto"/>
        <w:left w:val="none" w:sz="0" w:space="0" w:color="auto"/>
        <w:bottom w:val="none" w:sz="0" w:space="0" w:color="auto"/>
        <w:right w:val="none" w:sz="0" w:space="0" w:color="auto"/>
      </w:divBdr>
    </w:div>
    <w:div w:id="1282498047">
      <w:bodyDiv w:val="1"/>
      <w:marLeft w:val="0"/>
      <w:marRight w:val="0"/>
      <w:marTop w:val="0"/>
      <w:marBottom w:val="0"/>
      <w:divBdr>
        <w:top w:val="none" w:sz="0" w:space="0" w:color="auto"/>
        <w:left w:val="none" w:sz="0" w:space="0" w:color="auto"/>
        <w:bottom w:val="none" w:sz="0" w:space="0" w:color="auto"/>
        <w:right w:val="none" w:sz="0" w:space="0" w:color="auto"/>
      </w:divBdr>
    </w:div>
    <w:div w:id="1287390875">
      <w:bodyDiv w:val="1"/>
      <w:marLeft w:val="0"/>
      <w:marRight w:val="0"/>
      <w:marTop w:val="0"/>
      <w:marBottom w:val="0"/>
      <w:divBdr>
        <w:top w:val="none" w:sz="0" w:space="0" w:color="auto"/>
        <w:left w:val="none" w:sz="0" w:space="0" w:color="auto"/>
        <w:bottom w:val="none" w:sz="0" w:space="0" w:color="auto"/>
        <w:right w:val="none" w:sz="0" w:space="0" w:color="auto"/>
      </w:divBdr>
    </w:div>
    <w:div w:id="1310747434">
      <w:bodyDiv w:val="1"/>
      <w:marLeft w:val="0"/>
      <w:marRight w:val="0"/>
      <w:marTop w:val="0"/>
      <w:marBottom w:val="0"/>
      <w:divBdr>
        <w:top w:val="none" w:sz="0" w:space="0" w:color="auto"/>
        <w:left w:val="none" w:sz="0" w:space="0" w:color="auto"/>
        <w:bottom w:val="none" w:sz="0" w:space="0" w:color="auto"/>
        <w:right w:val="none" w:sz="0" w:space="0" w:color="auto"/>
      </w:divBdr>
    </w:div>
    <w:div w:id="1317758914">
      <w:bodyDiv w:val="1"/>
      <w:marLeft w:val="0"/>
      <w:marRight w:val="0"/>
      <w:marTop w:val="0"/>
      <w:marBottom w:val="0"/>
      <w:divBdr>
        <w:top w:val="none" w:sz="0" w:space="0" w:color="auto"/>
        <w:left w:val="none" w:sz="0" w:space="0" w:color="auto"/>
        <w:bottom w:val="none" w:sz="0" w:space="0" w:color="auto"/>
        <w:right w:val="none" w:sz="0" w:space="0" w:color="auto"/>
      </w:divBdr>
    </w:div>
    <w:div w:id="1318418020">
      <w:bodyDiv w:val="1"/>
      <w:marLeft w:val="0"/>
      <w:marRight w:val="0"/>
      <w:marTop w:val="0"/>
      <w:marBottom w:val="0"/>
      <w:divBdr>
        <w:top w:val="none" w:sz="0" w:space="0" w:color="auto"/>
        <w:left w:val="none" w:sz="0" w:space="0" w:color="auto"/>
        <w:bottom w:val="none" w:sz="0" w:space="0" w:color="auto"/>
        <w:right w:val="none" w:sz="0" w:space="0" w:color="auto"/>
      </w:divBdr>
    </w:div>
    <w:div w:id="1323388344">
      <w:bodyDiv w:val="1"/>
      <w:marLeft w:val="0"/>
      <w:marRight w:val="0"/>
      <w:marTop w:val="0"/>
      <w:marBottom w:val="0"/>
      <w:divBdr>
        <w:top w:val="none" w:sz="0" w:space="0" w:color="auto"/>
        <w:left w:val="none" w:sz="0" w:space="0" w:color="auto"/>
        <w:bottom w:val="none" w:sz="0" w:space="0" w:color="auto"/>
        <w:right w:val="none" w:sz="0" w:space="0" w:color="auto"/>
      </w:divBdr>
    </w:div>
    <w:div w:id="1342666199">
      <w:bodyDiv w:val="1"/>
      <w:marLeft w:val="0"/>
      <w:marRight w:val="0"/>
      <w:marTop w:val="0"/>
      <w:marBottom w:val="0"/>
      <w:divBdr>
        <w:top w:val="none" w:sz="0" w:space="0" w:color="auto"/>
        <w:left w:val="none" w:sz="0" w:space="0" w:color="auto"/>
        <w:bottom w:val="none" w:sz="0" w:space="0" w:color="auto"/>
        <w:right w:val="none" w:sz="0" w:space="0" w:color="auto"/>
      </w:divBdr>
    </w:div>
    <w:div w:id="1377585322">
      <w:bodyDiv w:val="1"/>
      <w:marLeft w:val="0"/>
      <w:marRight w:val="0"/>
      <w:marTop w:val="0"/>
      <w:marBottom w:val="0"/>
      <w:divBdr>
        <w:top w:val="none" w:sz="0" w:space="0" w:color="auto"/>
        <w:left w:val="none" w:sz="0" w:space="0" w:color="auto"/>
        <w:bottom w:val="none" w:sz="0" w:space="0" w:color="auto"/>
        <w:right w:val="none" w:sz="0" w:space="0" w:color="auto"/>
      </w:divBdr>
    </w:div>
    <w:div w:id="1377705280">
      <w:bodyDiv w:val="1"/>
      <w:marLeft w:val="0"/>
      <w:marRight w:val="0"/>
      <w:marTop w:val="0"/>
      <w:marBottom w:val="0"/>
      <w:divBdr>
        <w:top w:val="none" w:sz="0" w:space="0" w:color="auto"/>
        <w:left w:val="none" w:sz="0" w:space="0" w:color="auto"/>
        <w:bottom w:val="none" w:sz="0" w:space="0" w:color="auto"/>
        <w:right w:val="none" w:sz="0" w:space="0" w:color="auto"/>
      </w:divBdr>
    </w:div>
    <w:div w:id="1403873249">
      <w:bodyDiv w:val="1"/>
      <w:marLeft w:val="0"/>
      <w:marRight w:val="0"/>
      <w:marTop w:val="0"/>
      <w:marBottom w:val="0"/>
      <w:divBdr>
        <w:top w:val="none" w:sz="0" w:space="0" w:color="auto"/>
        <w:left w:val="none" w:sz="0" w:space="0" w:color="auto"/>
        <w:bottom w:val="none" w:sz="0" w:space="0" w:color="auto"/>
        <w:right w:val="none" w:sz="0" w:space="0" w:color="auto"/>
      </w:divBdr>
    </w:div>
    <w:div w:id="1413965395">
      <w:bodyDiv w:val="1"/>
      <w:marLeft w:val="0"/>
      <w:marRight w:val="0"/>
      <w:marTop w:val="0"/>
      <w:marBottom w:val="0"/>
      <w:divBdr>
        <w:top w:val="none" w:sz="0" w:space="0" w:color="auto"/>
        <w:left w:val="none" w:sz="0" w:space="0" w:color="auto"/>
        <w:bottom w:val="none" w:sz="0" w:space="0" w:color="auto"/>
        <w:right w:val="none" w:sz="0" w:space="0" w:color="auto"/>
      </w:divBdr>
    </w:div>
    <w:div w:id="1423405576">
      <w:bodyDiv w:val="1"/>
      <w:marLeft w:val="0"/>
      <w:marRight w:val="0"/>
      <w:marTop w:val="0"/>
      <w:marBottom w:val="0"/>
      <w:divBdr>
        <w:top w:val="none" w:sz="0" w:space="0" w:color="auto"/>
        <w:left w:val="none" w:sz="0" w:space="0" w:color="auto"/>
        <w:bottom w:val="none" w:sz="0" w:space="0" w:color="auto"/>
        <w:right w:val="none" w:sz="0" w:space="0" w:color="auto"/>
      </w:divBdr>
    </w:div>
    <w:div w:id="1460563242">
      <w:bodyDiv w:val="1"/>
      <w:marLeft w:val="0"/>
      <w:marRight w:val="0"/>
      <w:marTop w:val="0"/>
      <w:marBottom w:val="0"/>
      <w:divBdr>
        <w:top w:val="none" w:sz="0" w:space="0" w:color="auto"/>
        <w:left w:val="none" w:sz="0" w:space="0" w:color="auto"/>
        <w:bottom w:val="none" w:sz="0" w:space="0" w:color="auto"/>
        <w:right w:val="none" w:sz="0" w:space="0" w:color="auto"/>
      </w:divBdr>
    </w:div>
    <w:div w:id="1473210822">
      <w:bodyDiv w:val="1"/>
      <w:marLeft w:val="0"/>
      <w:marRight w:val="0"/>
      <w:marTop w:val="0"/>
      <w:marBottom w:val="0"/>
      <w:divBdr>
        <w:top w:val="none" w:sz="0" w:space="0" w:color="auto"/>
        <w:left w:val="none" w:sz="0" w:space="0" w:color="auto"/>
        <w:bottom w:val="none" w:sz="0" w:space="0" w:color="auto"/>
        <w:right w:val="none" w:sz="0" w:space="0" w:color="auto"/>
      </w:divBdr>
    </w:div>
    <w:div w:id="1491017272">
      <w:bodyDiv w:val="1"/>
      <w:marLeft w:val="0"/>
      <w:marRight w:val="0"/>
      <w:marTop w:val="0"/>
      <w:marBottom w:val="0"/>
      <w:divBdr>
        <w:top w:val="none" w:sz="0" w:space="0" w:color="auto"/>
        <w:left w:val="none" w:sz="0" w:space="0" w:color="auto"/>
        <w:bottom w:val="none" w:sz="0" w:space="0" w:color="auto"/>
        <w:right w:val="none" w:sz="0" w:space="0" w:color="auto"/>
      </w:divBdr>
    </w:div>
    <w:div w:id="1527671368">
      <w:bodyDiv w:val="1"/>
      <w:marLeft w:val="0"/>
      <w:marRight w:val="0"/>
      <w:marTop w:val="0"/>
      <w:marBottom w:val="0"/>
      <w:divBdr>
        <w:top w:val="none" w:sz="0" w:space="0" w:color="auto"/>
        <w:left w:val="none" w:sz="0" w:space="0" w:color="auto"/>
        <w:bottom w:val="none" w:sz="0" w:space="0" w:color="auto"/>
        <w:right w:val="none" w:sz="0" w:space="0" w:color="auto"/>
      </w:divBdr>
    </w:div>
    <w:div w:id="1528562965">
      <w:bodyDiv w:val="1"/>
      <w:marLeft w:val="0"/>
      <w:marRight w:val="0"/>
      <w:marTop w:val="0"/>
      <w:marBottom w:val="0"/>
      <w:divBdr>
        <w:top w:val="none" w:sz="0" w:space="0" w:color="auto"/>
        <w:left w:val="none" w:sz="0" w:space="0" w:color="auto"/>
        <w:bottom w:val="none" w:sz="0" w:space="0" w:color="auto"/>
        <w:right w:val="none" w:sz="0" w:space="0" w:color="auto"/>
      </w:divBdr>
    </w:div>
    <w:div w:id="1530492043">
      <w:bodyDiv w:val="1"/>
      <w:marLeft w:val="0"/>
      <w:marRight w:val="0"/>
      <w:marTop w:val="0"/>
      <w:marBottom w:val="0"/>
      <w:divBdr>
        <w:top w:val="none" w:sz="0" w:space="0" w:color="auto"/>
        <w:left w:val="none" w:sz="0" w:space="0" w:color="auto"/>
        <w:bottom w:val="none" w:sz="0" w:space="0" w:color="auto"/>
        <w:right w:val="none" w:sz="0" w:space="0" w:color="auto"/>
      </w:divBdr>
    </w:div>
    <w:div w:id="1544907111">
      <w:bodyDiv w:val="1"/>
      <w:marLeft w:val="0"/>
      <w:marRight w:val="0"/>
      <w:marTop w:val="0"/>
      <w:marBottom w:val="0"/>
      <w:divBdr>
        <w:top w:val="none" w:sz="0" w:space="0" w:color="auto"/>
        <w:left w:val="none" w:sz="0" w:space="0" w:color="auto"/>
        <w:bottom w:val="none" w:sz="0" w:space="0" w:color="auto"/>
        <w:right w:val="none" w:sz="0" w:space="0" w:color="auto"/>
      </w:divBdr>
    </w:div>
    <w:div w:id="1568108972">
      <w:bodyDiv w:val="1"/>
      <w:marLeft w:val="0"/>
      <w:marRight w:val="0"/>
      <w:marTop w:val="0"/>
      <w:marBottom w:val="0"/>
      <w:divBdr>
        <w:top w:val="none" w:sz="0" w:space="0" w:color="auto"/>
        <w:left w:val="none" w:sz="0" w:space="0" w:color="auto"/>
        <w:bottom w:val="none" w:sz="0" w:space="0" w:color="auto"/>
        <w:right w:val="none" w:sz="0" w:space="0" w:color="auto"/>
      </w:divBdr>
    </w:div>
    <w:div w:id="1580098595">
      <w:bodyDiv w:val="1"/>
      <w:marLeft w:val="0"/>
      <w:marRight w:val="0"/>
      <w:marTop w:val="0"/>
      <w:marBottom w:val="0"/>
      <w:divBdr>
        <w:top w:val="none" w:sz="0" w:space="0" w:color="auto"/>
        <w:left w:val="none" w:sz="0" w:space="0" w:color="auto"/>
        <w:bottom w:val="none" w:sz="0" w:space="0" w:color="auto"/>
        <w:right w:val="none" w:sz="0" w:space="0" w:color="auto"/>
      </w:divBdr>
    </w:div>
    <w:div w:id="1582251541">
      <w:bodyDiv w:val="1"/>
      <w:marLeft w:val="0"/>
      <w:marRight w:val="0"/>
      <w:marTop w:val="0"/>
      <w:marBottom w:val="0"/>
      <w:divBdr>
        <w:top w:val="none" w:sz="0" w:space="0" w:color="auto"/>
        <w:left w:val="none" w:sz="0" w:space="0" w:color="auto"/>
        <w:bottom w:val="none" w:sz="0" w:space="0" w:color="auto"/>
        <w:right w:val="none" w:sz="0" w:space="0" w:color="auto"/>
      </w:divBdr>
    </w:div>
    <w:div w:id="1594778530">
      <w:bodyDiv w:val="1"/>
      <w:marLeft w:val="0"/>
      <w:marRight w:val="0"/>
      <w:marTop w:val="0"/>
      <w:marBottom w:val="0"/>
      <w:divBdr>
        <w:top w:val="none" w:sz="0" w:space="0" w:color="auto"/>
        <w:left w:val="none" w:sz="0" w:space="0" w:color="auto"/>
        <w:bottom w:val="none" w:sz="0" w:space="0" w:color="auto"/>
        <w:right w:val="none" w:sz="0" w:space="0" w:color="auto"/>
      </w:divBdr>
    </w:div>
    <w:div w:id="1603950074">
      <w:bodyDiv w:val="1"/>
      <w:marLeft w:val="0"/>
      <w:marRight w:val="0"/>
      <w:marTop w:val="0"/>
      <w:marBottom w:val="0"/>
      <w:divBdr>
        <w:top w:val="none" w:sz="0" w:space="0" w:color="auto"/>
        <w:left w:val="none" w:sz="0" w:space="0" w:color="auto"/>
        <w:bottom w:val="none" w:sz="0" w:space="0" w:color="auto"/>
        <w:right w:val="none" w:sz="0" w:space="0" w:color="auto"/>
      </w:divBdr>
    </w:div>
    <w:div w:id="1633825690">
      <w:bodyDiv w:val="1"/>
      <w:marLeft w:val="0"/>
      <w:marRight w:val="0"/>
      <w:marTop w:val="0"/>
      <w:marBottom w:val="0"/>
      <w:divBdr>
        <w:top w:val="none" w:sz="0" w:space="0" w:color="auto"/>
        <w:left w:val="none" w:sz="0" w:space="0" w:color="auto"/>
        <w:bottom w:val="none" w:sz="0" w:space="0" w:color="auto"/>
        <w:right w:val="none" w:sz="0" w:space="0" w:color="auto"/>
      </w:divBdr>
    </w:div>
    <w:div w:id="1636443112">
      <w:bodyDiv w:val="1"/>
      <w:marLeft w:val="0"/>
      <w:marRight w:val="0"/>
      <w:marTop w:val="0"/>
      <w:marBottom w:val="0"/>
      <w:divBdr>
        <w:top w:val="none" w:sz="0" w:space="0" w:color="auto"/>
        <w:left w:val="none" w:sz="0" w:space="0" w:color="auto"/>
        <w:bottom w:val="none" w:sz="0" w:space="0" w:color="auto"/>
        <w:right w:val="none" w:sz="0" w:space="0" w:color="auto"/>
      </w:divBdr>
    </w:div>
    <w:div w:id="1687556884">
      <w:bodyDiv w:val="1"/>
      <w:marLeft w:val="0"/>
      <w:marRight w:val="0"/>
      <w:marTop w:val="0"/>
      <w:marBottom w:val="0"/>
      <w:divBdr>
        <w:top w:val="none" w:sz="0" w:space="0" w:color="auto"/>
        <w:left w:val="none" w:sz="0" w:space="0" w:color="auto"/>
        <w:bottom w:val="none" w:sz="0" w:space="0" w:color="auto"/>
        <w:right w:val="none" w:sz="0" w:space="0" w:color="auto"/>
      </w:divBdr>
    </w:div>
    <w:div w:id="1694648138">
      <w:bodyDiv w:val="1"/>
      <w:marLeft w:val="0"/>
      <w:marRight w:val="0"/>
      <w:marTop w:val="0"/>
      <w:marBottom w:val="0"/>
      <w:divBdr>
        <w:top w:val="none" w:sz="0" w:space="0" w:color="auto"/>
        <w:left w:val="none" w:sz="0" w:space="0" w:color="auto"/>
        <w:bottom w:val="none" w:sz="0" w:space="0" w:color="auto"/>
        <w:right w:val="none" w:sz="0" w:space="0" w:color="auto"/>
      </w:divBdr>
    </w:div>
    <w:div w:id="1708331499">
      <w:bodyDiv w:val="1"/>
      <w:marLeft w:val="0"/>
      <w:marRight w:val="0"/>
      <w:marTop w:val="0"/>
      <w:marBottom w:val="0"/>
      <w:divBdr>
        <w:top w:val="none" w:sz="0" w:space="0" w:color="auto"/>
        <w:left w:val="none" w:sz="0" w:space="0" w:color="auto"/>
        <w:bottom w:val="none" w:sz="0" w:space="0" w:color="auto"/>
        <w:right w:val="none" w:sz="0" w:space="0" w:color="auto"/>
      </w:divBdr>
    </w:div>
    <w:div w:id="1790199502">
      <w:bodyDiv w:val="1"/>
      <w:marLeft w:val="0"/>
      <w:marRight w:val="0"/>
      <w:marTop w:val="0"/>
      <w:marBottom w:val="0"/>
      <w:divBdr>
        <w:top w:val="none" w:sz="0" w:space="0" w:color="auto"/>
        <w:left w:val="none" w:sz="0" w:space="0" w:color="auto"/>
        <w:bottom w:val="none" w:sz="0" w:space="0" w:color="auto"/>
        <w:right w:val="none" w:sz="0" w:space="0" w:color="auto"/>
      </w:divBdr>
    </w:div>
    <w:div w:id="1815222286">
      <w:bodyDiv w:val="1"/>
      <w:marLeft w:val="0"/>
      <w:marRight w:val="0"/>
      <w:marTop w:val="0"/>
      <w:marBottom w:val="0"/>
      <w:divBdr>
        <w:top w:val="none" w:sz="0" w:space="0" w:color="auto"/>
        <w:left w:val="none" w:sz="0" w:space="0" w:color="auto"/>
        <w:bottom w:val="none" w:sz="0" w:space="0" w:color="auto"/>
        <w:right w:val="none" w:sz="0" w:space="0" w:color="auto"/>
      </w:divBdr>
    </w:div>
    <w:div w:id="1826236511">
      <w:bodyDiv w:val="1"/>
      <w:marLeft w:val="0"/>
      <w:marRight w:val="0"/>
      <w:marTop w:val="0"/>
      <w:marBottom w:val="0"/>
      <w:divBdr>
        <w:top w:val="none" w:sz="0" w:space="0" w:color="auto"/>
        <w:left w:val="none" w:sz="0" w:space="0" w:color="auto"/>
        <w:bottom w:val="none" w:sz="0" w:space="0" w:color="auto"/>
        <w:right w:val="none" w:sz="0" w:space="0" w:color="auto"/>
      </w:divBdr>
    </w:div>
    <w:div w:id="1830294312">
      <w:bodyDiv w:val="1"/>
      <w:marLeft w:val="0"/>
      <w:marRight w:val="0"/>
      <w:marTop w:val="0"/>
      <w:marBottom w:val="0"/>
      <w:divBdr>
        <w:top w:val="none" w:sz="0" w:space="0" w:color="auto"/>
        <w:left w:val="none" w:sz="0" w:space="0" w:color="auto"/>
        <w:bottom w:val="none" w:sz="0" w:space="0" w:color="auto"/>
        <w:right w:val="none" w:sz="0" w:space="0" w:color="auto"/>
      </w:divBdr>
    </w:div>
    <w:div w:id="1835998200">
      <w:bodyDiv w:val="1"/>
      <w:marLeft w:val="0"/>
      <w:marRight w:val="0"/>
      <w:marTop w:val="0"/>
      <w:marBottom w:val="0"/>
      <w:divBdr>
        <w:top w:val="none" w:sz="0" w:space="0" w:color="auto"/>
        <w:left w:val="none" w:sz="0" w:space="0" w:color="auto"/>
        <w:bottom w:val="none" w:sz="0" w:space="0" w:color="auto"/>
        <w:right w:val="none" w:sz="0" w:space="0" w:color="auto"/>
      </w:divBdr>
    </w:div>
    <w:div w:id="1838423107">
      <w:bodyDiv w:val="1"/>
      <w:marLeft w:val="0"/>
      <w:marRight w:val="0"/>
      <w:marTop w:val="0"/>
      <w:marBottom w:val="0"/>
      <w:divBdr>
        <w:top w:val="none" w:sz="0" w:space="0" w:color="auto"/>
        <w:left w:val="none" w:sz="0" w:space="0" w:color="auto"/>
        <w:bottom w:val="none" w:sz="0" w:space="0" w:color="auto"/>
        <w:right w:val="none" w:sz="0" w:space="0" w:color="auto"/>
      </w:divBdr>
    </w:div>
    <w:div w:id="1858425924">
      <w:bodyDiv w:val="1"/>
      <w:marLeft w:val="0"/>
      <w:marRight w:val="0"/>
      <w:marTop w:val="0"/>
      <w:marBottom w:val="0"/>
      <w:divBdr>
        <w:top w:val="none" w:sz="0" w:space="0" w:color="auto"/>
        <w:left w:val="none" w:sz="0" w:space="0" w:color="auto"/>
        <w:bottom w:val="none" w:sz="0" w:space="0" w:color="auto"/>
        <w:right w:val="none" w:sz="0" w:space="0" w:color="auto"/>
      </w:divBdr>
    </w:div>
    <w:div w:id="1921475706">
      <w:bodyDiv w:val="1"/>
      <w:marLeft w:val="0"/>
      <w:marRight w:val="0"/>
      <w:marTop w:val="0"/>
      <w:marBottom w:val="0"/>
      <w:divBdr>
        <w:top w:val="none" w:sz="0" w:space="0" w:color="auto"/>
        <w:left w:val="none" w:sz="0" w:space="0" w:color="auto"/>
        <w:bottom w:val="none" w:sz="0" w:space="0" w:color="auto"/>
        <w:right w:val="none" w:sz="0" w:space="0" w:color="auto"/>
      </w:divBdr>
    </w:div>
    <w:div w:id="1936671604">
      <w:bodyDiv w:val="1"/>
      <w:marLeft w:val="0"/>
      <w:marRight w:val="0"/>
      <w:marTop w:val="0"/>
      <w:marBottom w:val="0"/>
      <w:divBdr>
        <w:top w:val="none" w:sz="0" w:space="0" w:color="auto"/>
        <w:left w:val="none" w:sz="0" w:space="0" w:color="auto"/>
        <w:bottom w:val="none" w:sz="0" w:space="0" w:color="auto"/>
        <w:right w:val="none" w:sz="0" w:space="0" w:color="auto"/>
      </w:divBdr>
    </w:div>
    <w:div w:id="2018145948">
      <w:bodyDiv w:val="1"/>
      <w:marLeft w:val="0"/>
      <w:marRight w:val="0"/>
      <w:marTop w:val="0"/>
      <w:marBottom w:val="0"/>
      <w:divBdr>
        <w:top w:val="none" w:sz="0" w:space="0" w:color="auto"/>
        <w:left w:val="none" w:sz="0" w:space="0" w:color="auto"/>
        <w:bottom w:val="none" w:sz="0" w:space="0" w:color="auto"/>
        <w:right w:val="none" w:sz="0" w:space="0" w:color="auto"/>
      </w:divBdr>
    </w:div>
    <w:div w:id="2052655619">
      <w:bodyDiv w:val="1"/>
      <w:marLeft w:val="0"/>
      <w:marRight w:val="0"/>
      <w:marTop w:val="0"/>
      <w:marBottom w:val="0"/>
      <w:divBdr>
        <w:top w:val="none" w:sz="0" w:space="0" w:color="auto"/>
        <w:left w:val="none" w:sz="0" w:space="0" w:color="auto"/>
        <w:bottom w:val="none" w:sz="0" w:space="0" w:color="auto"/>
        <w:right w:val="none" w:sz="0" w:space="0" w:color="auto"/>
      </w:divBdr>
    </w:div>
    <w:div w:id="2052799403">
      <w:bodyDiv w:val="1"/>
      <w:marLeft w:val="0"/>
      <w:marRight w:val="0"/>
      <w:marTop w:val="0"/>
      <w:marBottom w:val="0"/>
      <w:divBdr>
        <w:top w:val="none" w:sz="0" w:space="0" w:color="auto"/>
        <w:left w:val="none" w:sz="0" w:space="0" w:color="auto"/>
        <w:bottom w:val="none" w:sz="0" w:space="0" w:color="auto"/>
        <w:right w:val="none" w:sz="0" w:space="0" w:color="auto"/>
      </w:divBdr>
    </w:div>
    <w:div w:id="2064209533">
      <w:bodyDiv w:val="1"/>
      <w:marLeft w:val="0"/>
      <w:marRight w:val="0"/>
      <w:marTop w:val="0"/>
      <w:marBottom w:val="0"/>
      <w:divBdr>
        <w:top w:val="none" w:sz="0" w:space="0" w:color="auto"/>
        <w:left w:val="none" w:sz="0" w:space="0" w:color="auto"/>
        <w:bottom w:val="none" w:sz="0" w:space="0" w:color="auto"/>
        <w:right w:val="none" w:sz="0" w:space="0" w:color="auto"/>
      </w:divBdr>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
    <w:div w:id="2122414715">
      <w:bodyDiv w:val="1"/>
      <w:marLeft w:val="0"/>
      <w:marRight w:val="0"/>
      <w:marTop w:val="0"/>
      <w:marBottom w:val="0"/>
      <w:divBdr>
        <w:top w:val="none" w:sz="0" w:space="0" w:color="auto"/>
        <w:left w:val="none" w:sz="0" w:space="0" w:color="auto"/>
        <w:bottom w:val="none" w:sz="0" w:space="0" w:color="auto"/>
        <w:right w:val="none" w:sz="0" w:space="0" w:color="auto"/>
      </w:divBdr>
    </w:div>
    <w:div w:id="2127893325">
      <w:bodyDiv w:val="1"/>
      <w:marLeft w:val="0"/>
      <w:marRight w:val="0"/>
      <w:marTop w:val="0"/>
      <w:marBottom w:val="0"/>
      <w:divBdr>
        <w:top w:val="none" w:sz="0" w:space="0" w:color="auto"/>
        <w:left w:val="none" w:sz="0" w:space="0" w:color="auto"/>
        <w:bottom w:val="none" w:sz="0" w:space="0" w:color="auto"/>
        <w:right w:val="none" w:sz="0" w:space="0" w:color="auto"/>
      </w:divBdr>
    </w:div>
    <w:div w:id="2133353345">
      <w:bodyDiv w:val="1"/>
      <w:marLeft w:val="0"/>
      <w:marRight w:val="0"/>
      <w:marTop w:val="0"/>
      <w:marBottom w:val="0"/>
      <w:divBdr>
        <w:top w:val="none" w:sz="0" w:space="0" w:color="auto"/>
        <w:left w:val="none" w:sz="0" w:space="0" w:color="auto"/>
        <w:bottom w:val="none" w:sz="0" w:space="0" w:color="auto"/>
        <w:right w:val="none" w:sz="0" w:space="0" w:color="auto"/>
      </w:divBdr>
    </w:div>
    <w:div w:id="2135369622">
      <w:bodyDiv w:val="1"/>
      <w:marLeft w:val="0"/>
      <w:marRight w:val="0"/>
      <w:marTop w:val="0"/>
      <w:marBottom w:val="0"/>
      <w:divBdr>
        <w:top w:val="none" w:sz="0" w:space="0" w:color="auto"/>
        <w:left w:val="none" w:sz="0" w:space="0" w:color="auto"/>
        <w:bottom w:val="none" w:sz="0" w:space="0" w:color="auto"/>
        <w:right w:val="none" w:sz="0" w:space="0" w:color="auto"/>
      </w:divBdr>
    </w:div>
    <w:div w:id="213951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emf"/><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emf"/><Relationship Id="rId25" Type="http://schemas.openxmlformats.org/officeDocument/2006/relationships/hyperlink" Target="http://www.bepress.com/bejeap/vol7/iss2/art6" TargetMode="External"/><Relationship Id="rId33" Type="http://schemas.openxmlformats.org/officeDocument/2006/relationships/footer" Target="footer8.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24" Type="http://schemas.openxmlformats.org/officeDocument/2006/relationships/hyperlink" Target="http://www.aifs.gov.au/institute/info/charts/familystructure/ftype.html"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emf"/><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C885-3C45-4771-AA1E-988265D41F1A}">
  <ds:schemaRefs>
    <ds:schemaRef ds:uri="http://schemas.openxmlformats.org/officeDocument/2006/bibliography"/>
  </ds:schemaRefs>
</ds:datastoreItem>
</file>

<file path=customXml/itemProps2.xml><?xml version="1.0" encoding="utf-8"?>
<ds:datastoreItem xmlns:ds="http://schemas.openxmlformats.org/officeDocument/2006/customXml" ds:itemID="{19F26365-CAEF-4D25-84E6-FAC0591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62</Pages>
  <Words>35647</Words>
  <Characters>203190</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238361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tanyadine</dc:creator>
  <cp:lastModifiedBy>kayemcadam</cp:lastModifiedBy>
  <cp:revision>56</cp:revision>
  <cp:lastPrinted>2014-02-11T00:39:00Z</cp:lastPrinted>
  <dcterms:created xsi:type="dcterms:W3CDTF">2014-01-30T22:33:00Z</dcterms:created>
  <dcterms:modified xsi:type="dcterms:W3CDTF">2014-02-23T23:50:00Z</dcterms:modified>
</cp:coreProperties>
</file>